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7E8" w:rsidRPr="00095D89" w:rsidRDefault="00B5389A" w:rsidP="00172377">
      <w:r>
        <w:rPr>
          <w:noProof/>
          <w:lang w:eastAsia="sk-SK"/>
        </w:rPr>
        <w:pict>
          <v:shapetype id="_x0000_t202" coordsize="21600,21600" o:spt="202" path="m,l,21600r21600,l21600,xe">
            <v:stroke joinstyle="miter"/>
            <v:path gradientshapeok="t" o:connecttype="rect"/>
          </v:shapetype>
          <v:shape id="Text Box 4" o:spid="_x0000_s1026" type="#_x0000_t202" style="position:absolute;margin-left:423pt;margin-top:-45pt;width:66.25pt;height:84.5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LgggIAAA8FAAAOAAAAZHJzL2Uyb0RvYy54bWysVMlu2zAQvRfoPxC8O5JcObaEyEGWuiiQ&#10;LkDSD6BJyiJKcVSStpQW/fcOKdtxugBFUR0oLsM3y3vDi8uh1WQnrVNgKpqdpZRIw0Eos6nop4fV&#10;ZEGJ88wIpsHIij5KRy+XL19c9F0pp9CAFtISBDGu7LuKNt53ZZI43siWuTPopMHDGmzLPC7tJhGW&#10;9Yje6mSapudJD1Z0Frh0Dndvx0O6jPh1Lbn/UNdOeqIrirH5ONo4rsOYLC9YubGsaxTfh8H+IYqW&#10;KYNOj1C3zDOyteoXqFZxCw5qf8ahTaCuFZcxB8wmS3/K5r5hnYy5YHFcdyyT+3+w/P3uoyVKVHRG&#10;iWEtUvQgB0+uYSB5qE7fuRKN7js08wNuI8sxU9fdAf/siIGbhpmNvLIW+kYygdFl4WZycnXEcQFk&#10;3b8DgW7Y1kMEGmrbhtJhMQiiI0uPR2ZCKBw3F3n2ao4RcjzK0vmr+WIWXbDycLuzzr+R0JIwqahF&#10;5iM62905H6Jh5cEkOHOglVgprePCbtY32pIdQ5Ws4rdHf2amTTA2EK6NiOMOBok+wlkIN7L+rcim&#10;eXo9LSar88V8kq/y2aSYp4tJmhXXxXmaF/nt6nsIMMvLRgkhzZ0y8qDALP87hve9MGonapD0FS1m&#10;09lI0R+TTOP3uyRb5bEhtWqx6EcjVgZiXxuBabPSM6XHefI8/FhlrMHhH6sSZRCYHzXgh/WAKEEb&#10;axCPKAgLyBeyjq8IThqwXynpsSMr6r5smZWU6LcGRVVkeR5aOC7y2XyKC3t6sj49YYYjVEU9JeP0&#10;xo9tv+2s2jToaZSxgSsUYq2iRp6i2ssXuy4ms38hQlufrqPV0zu2/AEAAP//AwBQSwMEFAAGAAgA&#10;AAAhAB36zNLfAAAACgEAAA8AAABkcnMvZG93bnJldi54bWxMj81OwzAQhO9IfQdrK3FBrVPU5o84&#10;FSCBuPbnATaxm0TE6yh2m/TtWU5wm9WMZr8p9rPtxc2MvnOkYLOOQBiqne6oUXA+faxSED4gaewd&#10;GQV342FfLh4KzLWb6GBux9AILiGfo4I2hCGX0tetsejXbjDE3sWNFgOfYyP1iBOX214+R1EsLXbE&#10;H1oczHtr6u/j1Sq4fE1Pu2yqPsM5OWzjN+ySyt2VelzOry8ggpnDXxh+8RkdSmaq3JW0F72CdBvz&#10;lqBglUUsOJEl6Q5EpSDJNiDLQv6fUP4AAAD//wMAUEsBAi0AFAAGAAgAAAAhALaDOJL+AAAA4QEA&#10;ABMAAAAAAAAAAAAAAAAAAAAAAFtDb250ZW50X1R5cGVzXS54bWxQSwECLQAUAAYACAAAACEAOP0h&#10;/9YAAACUAQAACwAAAAAAAAAAAAAAAAAvAQAAX3JlbHMvLnJlbHNQSwECLQAUAAYACAAAACEA1paS&#10;4IICAAAPBQAADgAAAAAAAAAAAAAAAAAuAgAAZHJzL2Uyb0RvYy54bWxQSwECLQAUAAYACAAAACEA&#10;HfrM0t8AAAAKAQAADwAAAAAAAAAAAAAAAADcBAAAZHJzL2Rvd25yZXYueG1sUEsFBgAAAAAEAAQA&#10;8wAAAOgFAAAAAA==&#10;" stroked="f">
            <v:textbox>
              <w:txbxContent>
                <w:p w:rsidR="00011813" w:rsidRDefault="00011813">
                  <w:pPr>
                    <w:ind w:right="-315"/>
                  </w:pPr>
                </w:p>
              </w:txbxContent>
            </v:textbox>
          </v:shape>
        </w:pict>
      </w:r>
      <w:r>
        <w:rPr>
          <w:noProof/>
          <w:lang w:eastAsia="sk-SK"/>
        </w:rPr>
        <w:pict>
          <v:shape id="Text Box 3" o:spid="_x0000_s1027" type="#_x0000_t202" style="position:absolute;margin-left:-36pt;margin-top:-48.8pt;width:71.95pt;height:84.8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1uuQIAAMAFAAAOAAAAZHJzL2Uyb0RvYy54bWysVMlu2zAQvRfoPxC8K1pMy5YQOUgsqyiQ&#10;LkDSD6AlyiIqkSpJW06D/nuHlLckl6KtDgLJGb5Z3uNc3+y7Fu2Y0lyKDIdXAUZMlLLiYpPhb4+F&#10;N8dIGyoq2krBMvzENL5ZvH93PfQpi2Qj24opBCBCp0Of4caYPvV9XTaso/pK9kyAsZaqowa2auNX&#10;ig6A3rV+FASxP0hV9UqWTGs4zUcjXjj8umal+VLXmhnUZhhyM+6v3H9t//7imqYbRfuGl4c06F9k&#10;0VEuIOgJKqeGoq3ib6A6XiqpZW2uStn5sq55yVwNUE0YvKrmoaE9c7VAc3R/apP+f7Dl591XhXiV&#10;4QlGgnZA0SPbG3Qn92hiuzP0OgWnhx7czB6OgWVXqe7vZfldIyGXDRUbdquUHBpGK8gutDf9i6sj&#10;jrYg6+GTrCAM3RrpgPa16mzroBkI0IGlpxMzNpUSDpNwMounGJVgCoNZnMSOOp+mx9u90uYDkx2y&#10;iwwrYN6h0929NjYbmh5dbDAhC962jv1WvDgAx/EEYsNVa7NZODKfkyBZzVdz4pEoXnkkyHPvtlgS&#10;Ly7C2TSf5MtlHv6ycUOSNryqmLBhjsIKyZ8Rd5D4KImTtLRseWXhbEpabdbLVqEdBWEX7nM9B8vZ&#10;zX+ZhmsC1PKqpDAiwV2UeEU8n3mkIFMvmQVzLwiTO2gzSUhevCzpngv27yWhAWidRtNRTOekX9UW&#10;uO9tbTTtuIHR0fIuw/OTE02tBFeictQayttxfdEKm/65FUD3kWgnWKvRUa1mv967l+HUbMW8ltUT&#10;KFhJEBjIFMYeLBqpfmI0wAjJsP6xpYph1H4U8AqSkBA7c9yGTGcRbNSlZX1poaIEqAwbjMbl0oxz&#10;atsrvmkg0vjuhLyFl1NzJ+pzVof3BmPC1XYYaXYOXe6d13nwLn4DAAD//wMAUEsDBBQABgAIAAAA&#10;IQCRhEBv3QAAAAkBAAAPAAAAZHJzL2Rvd25yZXYueG1sTI9PT8MwDMXvSHyHyEjctmQTrLQ0nRCI&#10;K4jxR+LmNV5b0ThVk63l22NOcLKt9/T8e+V29r060Ri7wBZWSwOKuA6u48bC2+vj4gZUTMgO+8Bk&#10;4ZsibKvzsxILFyZ+odMuNUpCOBZooU1pKLSOdUse4zIMxKIdwugxyTk22o04Sbjv9dqYjfbYsXxo&#10;caD7luqv3dFbeH86fH5cmefmwV8PU5iNZp9ray8v5rtbUInm9GeGX3xBh0qY9uHILqrewiJbS5ck&#10;S55tQIkjW+Wg9jJF0FWp/zeofgAAAP//AwBQSwECLQAUAAYACAAAACEAtoM4kv4AAADhAQAAEwAA&#10;AAAAAAAAAAAAAAAAAAAAW0NvbnRlbnRfVHlwZXNdLnhtbFBLAQItABQABgAIAAAAIQA4/SH/1gAA&#10;AJQBAAALAAAAAAAAAAAAAAAAAC8BAABfcmVscy8ucmVsc1BLAQItABQABgAIAAAAIQBPF41uuQIA&#10;AMAFAAAOAAAAAAAAAAAAAAAAAC4CAABkcnMvZTJvRG9jLnhtbFBLAQItABQABgAIAAAAIQCRhEBv&#10;3QAAAAkBAAAPAAAAAAAAAAAAAAAAABMFAABkcnMvZG93bnJldi54bWxQSwUGAAAAAAQABADzAAAA&#10;HQYAAAAA&#10;" filled="f" stroked="f">
            <v:textbox>
              <w:txbxContent>
                <w:p w:rsidR="00011813" w:rsidRDefault="00011813"/>
              </w:txbxContent>
            </v:textbox>
          </v:shape>
        </w:pict>
      </w:r>
    </w:p>
    <w:p w:rsidR="00F1358B" w:rsidRPr="00095D89" w:rsidRDefault="00F1358B" w:rsidP="00F1358B">
      <w:pPr>
        <w:jc w:val="center"/>
        <w:rPr>
          <w:b/>
          <w:sz w:val="28"/>
          <w:szCs w:val="28"/>
        </w:rPr>
      </w:pPr>
      <w:r w:rsidRPr="00095D89">
        <w:rPr>
          <w:b/>
          <w:sz w:val="28"/>
          <w:szCs w:val="28"/>
        </w:rPr>
        <w:t>Štátna ochrana prírody Slovenskej republiky</w:t>
      </w:r>
    </w:p>
    <w:p w:rsidR="00F1358B" w:rsidRPr="00095D89" w:rsidRDefault="00F1358B" w:rsidP="00F1358B">
      <w:pPr>
        <w:jc w:val="center"/>
        <w:rPr>
          <w:b/>
          <w:sz w:val="28"/>
          <w:szCs w:val="28"/>
        </w:rPr>
      </w:pPr>
      <w:r w:rsidRPr="00095D89">
        <w:rPr>
          <w:b/>
          <w:sz w:val="28"/>
          <w:szCs w:val="28"/>
        </w:rPr>
        <w:t>Správa Tatranského národného parku</w:t>
      </w:r>
    </w:p>
    <w:p w:rsidR="005637E8" w:rsidRPr="00095D89" w:rsidRDefault="005637E8" w:rsidP="00E65B81"/>
    <w:p w:rsidR="005637E8" w:rsidRPr="00095D89" w:rsidRDefault="005637E8" w:rsidP="00150651"/>
    <w:p w:rsidR="005637E8" w:rsidRPr="00095D89" w:rsidRDefault="005637E8" w:rsidP="00172377"/>
    <w:p w:rsidR="005637E8" w:rsidRPr="00095D89" w:rsidRDefault="005637E8" w:rsidP="00172377"/>
    <w:p w:rsidR="005637E8" w:rsidRPr="00095D89" w:rsidRDefault="005637E8" w:rsidP="00172377"/>
    <w:p w:rsidR="005637E8" w:rsidRPr="00095D89" w:rsidRDefault="005637E8" w:rsidP="00172377"/>
    <w:p w:rsidR="005637E8" w:rsidRPr="00095D89" w:rsidRDefault="005637E8" w:rsidP="00172377"/>
    <w:p w:rsidR="005637E8" w:rsidRPr="00095D89" w:rsidRDefault="005637E8" w:rsidP="00172377"/>
    <w:p w:rsidR="005637E8" w:rsidRPr="00095D89" w:rsidRDefault="005637E8" w:rsidP="00172377"/>
    <w:p w:rsidR="005637E8" w:rsidRPr="00095D89" w:rsidRDefault="005637E8" w:rsidP="00E65B81"/>
    <w:p w:rsidR="005637E8" w:rsidRPr="00964341" w:rsidRDefault="00964341" w:rsidP="00150651">
      <w:pPr>
        <w:jc w:val="center"/>
        <w:rPr>
          <w:b/>
          <w:sz w:val="36"/>
          <w:szCs w:val="36"/>
        </w:rPr>
      </w:pPr>
      <w:r w:rsidRPr="00964341">
        <w:rPr>
          <w:b/>
          <w:sz w:val="36"/>
          <w:szCs w:val="36"/>
        </w:rPr>
        <w:t>Projekt ochrany</w:t>
      </w:r>
    </w:p>
    <w:p w:rsidR="005637E8" w:rsidRPr="00964341" w:rsidRDefault="00964341" w:rsidP="00150651">
      <w:pPr>
        <w:jc w:val="center"/>
        <w:rPr>
          <w:b/>
          <w:sz w:val="36"/>
          <w:szCs w:val="36"/>
        </w:rPr>
      </w:pPr>
      <w:r w:rsidRPr="00964341">
        <w:rPr>
          <w:b/>
          <w:sz w:val="36"/>
          <w:szCs w:val="36"/>
        </w:rPr>
        <w:t>prírodnej rezervácie</w:t>
      </w:r>
      <w:r w:rsidR="002902CA" w:rsidRPr="00964341">
        <w:rPr>
          <w:b/>
          <w:sz w:val="36"/>
          <w:szCs w:val="36"/>
        </w:rPr>
        <w:t xml:space="preserve"> </w:t>
      </w:r>
      <w:proofErr w:type="spellStart"/>
      <w:r w:rsidR="002902CA" w:rsidRPr="00964341">
        <w:rPr>
          <w:b/>
          <w:sz w:val="36"/>
          <w:szCs w:val="36"/>
        </w:rPr>
        <w:t>Poš</w:t>
      </w:r>
      <w:proofErr w:type="spellEnd"/>
    </w:p>
    <w:p w:rsidR="0010430D" w:rsidRDefault="00964341" w:rsidP="00964341">
      <w:pPr>
        <w:jc w:val="center"/>
        <w:rPr>
          <w:b/>
          <w:sz w:val="28"/>
          <w:szCs w:val="28"/>
        </w:rPr>
      </w:pPr>
      <w:r>
        <w:rPr>
          <w:b/>
          <w:sz w:val="28"/>
          <w:szCs w:val="28"/>
        </w:rPr>
        <w:t>(územie európskeho významu)</w:t>
      </w:r>
    </w:p>
    <w:p w:rsidR="00964341" w:rsidRPr="00964341" w:rsidRDefault="00964341" w:rsidP="00964341">
      <w:pPr>
        <w:jc w:val="center"/>
        <w:rPr>
          <w:b/>
          <w:sz w:val="28"/>
          <w:szCs w:val="28"/>
        </w:rPr>
      </w:pPr>
    </w:p>
    <w:p w:rsidR="0010430D" w:rsidRPr="00095D89" w:rsidRDefault="0010430D">
      <w:r w:rsidRPr="00095D89">
        <w:rPr>
          <w:noProof/>
          <w:lang w:eastAsia="sk-SK"/>
        </w:rPr>
        <w:drawing>
          <wp:anchor distT="0" distB="0" distL="114300" distR="114300" simplePos="0" relativeHeight="251655168" behindDoc="0" locked="0" layoutInCell="1" allowOverlap="1">
            <wp:simplePos x="0" y="0"/>
            <wp:positionH relativeFrom="margin">
              <wp:align>center</wp:align>
            </wp:positionH>
            <wp:positionV relativeFrom="paragraph">
              <wp:posOffset>210820</wp:posOffset>
            </wp:positionV>
            <wp:extent cx="6273800" cy="4705350"/>
            <wp:effectExtent l="19050" t="19050" r="12700" b="19050"/>
            <wp:wrapThrough wrapText="bothSides">
              <wp:wrapPolygon edited="0">
                <wp:start x="-66" y="-87"/>
                <wp:lineTo x="-66" y="21600"/>
                <wp:lineTo x="21578" y="21600"/>
                <wp:lineTo x="21578" y="-87"/>
                <wp:lineTo x="-66" y="-87"/>
              </wp:wrapPolygon>
            </wp:wrapThrough>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š.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73800" cy="4705350"/>
                    </a:xfrm>
                    <a:prstGeom prst="rect">
                      <a:avLst/>
                    </a:prstGeom>
                    <a:ln w="15875">
                      <a:solidFill>
                        <a:schemeClr val="tx1"/>
                      </a:solidFill>
                    </a:ln>
                  </pic:spPr>
                </pic:pic>
              </a:graphicData>
            </a:graphic>
          </wp:anchor>
        </w:drawing>
      </w:r>
    </w:p>
    <w:p w:rsidR="0010430D" w:rsidRPr="00095D89" w:rsidRDefault="0010430D"/>
    <w:p w:rsidR="005637E8" w:rsidRPr="00095D89" w:rsidRDefault="002902CA" w:rsidP="00B22E57">
      <w:r w:rsidRPr="00095D89">
        <w:tab/>
      </w:r>
      <w:r w:rsidRPr="00095D89">
        <w:tab/>
      </w:r>
      <w:r w:rsidRPr="00095D89">
        <w:tab/>
      </w:r>
      <w:r w:rsidRPr="00095D89">
        <w:tab/>
      </w:r>
      <w:r w:rsidRPr="00095D89">
        <w:tab/>
      </w:r>
      <w:r w:rsidRPr="00095D89">
        <w:tab/>
      </w:r>
      <w:r w:rsidRPr="00095D89">
        <w:tab/>
      </w:r>
    </w:p>
    <w:p w:rsidR="005637E8" w:rsidRPr="00964341" w:rsidRDefault="00964341">
      <w:pPr>
        <w:autoSpaceDE w:val="0"/>
        <w:autoSpaceDN w:val="0"/>
        <w:adjustRightInd w:val="0"/>
        <w:jc w:val="center"/>
        <w:rPr>
          <w:b/>
          <w:sz w:val="32"/>
          <w:szCs w:val="32"/>
        </w:rPr>
      </w:pPr>
      <w:r>
        <w:rPr>
          <w:b/>
          <w:sz w:val="32"/>
          <w:szCs w:val="32"/>
        </w:rPr>
        <w:t>2017</w:t>
      </w:r>
    </w:p>
    <w:sdt>
      <w:sdtPr>
        <w:rPr>
          <w:rFonts w:ascii="Times New Roman" w:eastAsia="Times New Roman" w:hAnsi="Times New Roman" w:cs="Times New Roman"/>
          <w:color w:val="auto"/>
          <w:sz w:val="24"/>
          <w:szCs w:val="24"/>
          <w:lang w:eastAsia="cs-CZ"/>
        </w:rPr>
        <w:id w:val="982978455"/>
        <w:docPartObj>
          <w:docPartGallery w:val="Table of Contents"/>
          <w:docPartUnique/>
        </w:docPartObj>
      </w:sdtPr>
      <w:sdtEndPr>
        <w:rPr>
          <w:b/>
          <w:bCs/>
        </w:rPr>
      </w:sdtEndPr>
      <w:sdtContent>
        <w:p w:rsidR="00172377" w:rsidRPr="00095D89" w:rsidRDefault="00172377">
          <w:pPr>
            <w:pStyle w:val="Hlavikaobsahu"/>
          </w:pPr>
          <w:r w:rsidRPr="00095D89">
            <w:t>Obsah</w:t>
          </w:r>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r w:rsidRPr="00B5389A">
            <w:fldChar w:fldCharType="begin"/>
          </w:r>
          <w:r w:rsidR="00172377" w:rsidRPr="00095D89">
            <w:instrText xml:space="preserve"> TOC \o "1-3" \h \z \u </w:instrText>
          </w:r>
          <w:r w:rsidRPr="00B5389A">
            <w:fldChar w:fldCharType="separate"/>
          </w:r>
          <w:hyperlink w:anchor="_Toc433105559" w:history="1">
            <w:r w:rsidR="009124E0" w:rsidRPr="00095D89">
              <w:rPr>
                <w:rStyle w:val="Hypertextovprepojenie"/>
                <w:noProof/>
              </w:rPr>
              <w:t>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Základné údaje</w:t>
            </w:r>
            <w:r w:rsidR="009124E0" w:rsidRPr="00095D89">
              <w:rPr>
                <w:noProof/>
                <w:webHidden/>
              </w:rPr>
              <w:tab/>
            </w:r>
            <w:r w:rsidRPr="00095D89">
              <w:rPr>
                <w:noProof/>
                <w:webHidden/>
              </w:rPr>
              <w:fldChar w:fldCharType="begin"/>
            </w:r>
            <w:r w:rsidR="009124E0" w:rsidRPr="00095D89">
              <w:rPr>
                <w:noProof/>
                <w:webHidden/>
              </w:rPr>
              <w:instrText xml:space="preserve"> PAGEREF _Toc433105559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60" w:history="1">
            <w:r w:rsidR="009124E0" w:rsidRPr="00095D89">
              <w:rPr>
                <w:rStyle w:val="Hypertextovprepojenie"/>
                <w:noProof/>
              </w:rPr>
              <w:t>1.1.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Názov chráneného územia a jeho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_Toc433105560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61" w:history="1">
            <w:r w:rsidR="009124E0" w:rsidRPr="00095D89">
              <w:rPr>
                <w:rStyle w:val="Hypertextovprepojenie"/>
                <w:noProof/>
              </w:rPr>
              <w:t>1.2.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Prehľad príslušnosti k chráneným územiam</w:t>
            </w:r>
            <w:r w:rsidR="009124E0" w:rsidRPr="00095D89">
              <w:rPr>
                <w:noProof/>
                <w:webHidden/>
              </w:rPr>
              <w:tab/>
            </w:r>
            <w:r w:rsidRPr="00095D89">
              <w:rPr>
                <w:noProof/>
                <w:webHidden/>
              </w:rPr>
              <w:fldChar w:fldCharType="begin"/>
            </w:r>
            <w:r w:rsidR="009124E0" w:rsidRPr="00095D89">
              <w:rPr>
                <w:noProof/>
                <w:webHidden/>
              </w:rPr>
              <w:instrText xml:space="preserve"> PAGEREF _Toc433105561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2" w:history="1">
            <w:r w:rsidR="009124E0" w:rsidRPr="00095D89">
              <w:rPr>
                <w:rStyle w:val="Hypertextovprepojenie"/>
                <w:noProof/>
              </w:rPr>
              <w:t>1.2.1.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K chráneným územiam podľa § 17 ods. 1 zákona, navrhovaným chráneným vtáčím územiam a územiam európskeho významu zaradených v zoznamoch schválených vládou a územiam medzinárodného významu</w:t>
            </w:r>
            <w:r w:rsidR="009124E0" w:rsidRPr="00095D89">
              <w:rPr>
                <w:noProof/>
                <w:webHidden/>
              </w:rPr>
              <w:tab/>
            </w:r>
            <w:r w:rsidRPr="00095D89">
              <w:rPr>
                <w:noProof/>
                <w:webHidden/>
              </w:rPr>
              <w:fldChar w:fldCharType="begin"/>
            </w:r>
            <w:r w:rsidR="009124E0" w:rsidRPr="00095D89">
              <w:rPr>
                <w:noProof/>
                <w:webHidden/>
              </w:rPr>
              <w:instrText xml:space="preserve"> PAGEREF _Toc433105562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3" w:history="1">
            <w:r w:rsidR="009124E0" w:rsidRPr="00095D89">
              <w:rPr>
                <w:rStyle w:val="Hypertextovprepojenie"/>
                <w:noProof/>
              </w:rPr>
              <w:t>1.2.2.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K iným chráneným nehnuteľnostiam 29)</w:t>
            </w:r>
            <w:r w:rsidR="009124E0" w:rsidRPr="00095D89">
              <w:rPr>
                <w:noProof/>
                <w:webHidden/>
              </w:rPr>
              <w:tab/>
            </w:r>
            <w:r w:rsidRPr="00095D89">
              <w:rPr>
                <w:noProof/>
                <w:webHidden/>
              </w:rPr>
              <w:fldChar w:fldCharType="begin"/>
            </w:r>
            <w:r w:rsidR="009124E0" w:rsidRPr="00095D89">
              <w:rPr>
                <w:noProof/>
                <w:webHidden/>
              </w:rPr>
              <w:instrText xml:space="preserve"> PAGEREF _Toc433105563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64" w:history="1">
            <w:r w:rsidR="009124E0" w:rsidRPr="00095D89">
              <w:rPr>
                <w:rStyle w:val="Hypertextovprepojenie"/>
                <w:noProof/>
              </w:rPr>
              <w:t>1.3.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Vymedzenie chráneného územia a jeho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_Toc433105564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5" w:history="1">
            <w:r w:rsidR="009124E0" w:rsidRPr="00095D89">
              <w:rPr>
                <w:rStyle w:val="Hypertextovprepojenie"/>
                <w:noProof/>
              </w:rPr>
              <w:t>1.3.1.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dotknutých územnosprávnych jednotiek (kraj, okres, obec, katastrálne územie)</w:t>
            </w:r>
            <w:r w:rsidR="009124E0" w:rsidRPr="00095D89">
              <w:rPr>
                <w:noProof/>
                <w:webHidden/>
              </w:rPr>
              <w:tab/>
            </w:r>
            <w:r w:rsidRPr="00095D89">
              <w:rPr>
                <w:noProof/>
                <w:webHidden/>
              </w:rPr>
              <w:fldChar w:fldCharType="begin"/>
            </w:r>
            <w:r w:rsidR="009124E0" w:rsidRPr="00095D89">
              <w:rPr>
                <w:noProof/>
                <w:webHidden/>
              </w:rPr>
              <w:instrText xml:space="preserve"> PAGEREF _Toc433105565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6" w:history="1">
            <w:r w:rsidR="009124E0" w:rsidRPr="00095D89">
              <w:rPr>
                <w:rStyle w:val="Hypertextovprepojenie"/>
                <w:noProof/>
              </w:rPr>
              <w:t>1.3.2.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dotknutých lesných hospodárskych celkov</w:t>
            </w:r>
            <w:r w:rsidR="009124E0" w:rsidRPr="00095D89">
              <w:rPr>
                <w:noProof/>
                <w:webHidden/>
              </w:rPr>
              <w:tab/>
            </w:r>
            <w:r w:rsidRPr="00095D89">
              <w:rPr>
                <w:noProof/>
                <w:webHidden/>
              </w:rPr>
              <w:fldChar w:fldCharType="begin"/>
            </w:r>
            <w:r w:rsidR="009124E0" w:rsidRPr="00095D89">
              <w:rPr>
                <w:noProof/>
                <w:webHidden/>
              </w:rPr>
              <w:instrText xml:space="preserve"> PAGEREF _Toc433105566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7" w:history="1">
            <w:r w:rsidR="009124E0" w:rsidRPr="00095D89">
              <w:rPr>
                <w:rStyle w:val="Hypertextovprepojenie"/>
                <w:noProof/>
              </w:rPr>
              <w:t>1.3.3.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Celková výmera chráneného územia a jeho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_Toc433105567 \h </w:instrText>
            </w:r>
            <w:r w:rsidRPr="00095D89">
              <w:rPr>
                <w:noProof/>
                <w:webHidden/>
              </w:rPr>
            </w:r>
            <w:r w:rsidRPr="00095D89">
              <w:rPr>
                <w:noProof/>
                <w:webHidden/>
              </w:rPr>
              <w:fldChar w:fldCharType="separate"/>
            </w:r>
            <w:r w:rsidR="009124E0" w:rsidRPr="00095D89">
              <w:rPr>
                <w:noProof/>
                <w:webHidden/>
              </w:rPr>
              <w:t>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8" w:history="1">
            <w:r w:rsidR="009124E0" w:rsidRPr="00095D89">
              <w:rPr>
                <w:rStyle w:val="Hypertextovprepojenie"/>
                <w:noProof/>
              </w:rPr>
              <w:t>1.3.4.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Prehľad výmer druhov pozemkov v chránenom území, v jednotlivých ekologicko-funkčných priestoroch a zónach* a ochrannom pásme chráneného územia</w:t>
            </w:r>
            <w:r w:rsidR="009124E0" w:rsidRPr="00095D89">
              <w:rPr>
                <w:noProof/>
                <w:webHidden/>
              </w:rPr>
              <w:tab/>
            </w:r>
            <w:r w:rsidRPr="00095D89">
              <w:rPr>
                <w:noProof/>
                <w:webHidden/>
              </w:rPr>
              <w:fldChar w:fldCharType="begin"/>
            </w:r>
            <w:r w:rsidR="009124E0" w:rsidRPr="00095D89">
              <w:rPr>
                <w:noProof/>
                <w:webHidden/>
              </w:rPr>
              <w:instrText xml:space="preserve"> PAGEREF _Toc433105568 \h </w:instrText>
            </w:r>
            <w:r w:rsidRPr="00095D89">
              <w:rPr>
                <w:noProof/>
                <w:webHidden/>
              </w:rPr>
            </w:r>
            <w:r w:rsidRPr="00095D89">
              <w:rPr>
                <w:noProof/>
                <w:webHidden/>
              </w:rPr>
              <w:fldChar w:fldCharType="separate"/>
            </w:r>
            <w:r w:rsidR="009124E0" w:rsidRPr="00095D89">
              <w:rPr>
                <w:noProof/>
                <w:webHidden/>
              </w:rPr>
              <w:t>6</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69" w:history="1">
            <w:r w:rsidR="009124E0" w:rsidRPr="00095D89">
              <w:rPr>
                <w:rStyle w:val="Hypertextovprepojenie"/>
                <w:noProof/>
              </w:rPr>
              <w:t>1.3.5.</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Prehľad foriem vlastníctva v členení na poľnohospodárske, lesné a iné pozemky</w:t>
            </w:r>
            <w:r w:rsidR="009124E0" w:rsidRPr="00095D89">
              <w:rPr>
                <w:noProof/>
                <w:webHidden/>
              </w:rPr>
              <w:tab/>
            </w:r>
            <w:r w:rsidRPr="00095D89">
              <w:rPr>
                <w:noProof/>
                <w:webHidden/>
              </w:rPr>
              <w:fldChar w:fldCharType="begin"/>
            </w:r>
            <w:r w:rsidR="009124E0" w:rsidRPr="00095D89">
              <w:rPr>
                <w:noProof/>
                <w:webHidden/>
              </w:rPr>
              <w:instrText xml:space="preserve"> PAGEREF _Toc433105569 \h </w:instrText>
            </w:r>
            <w:r w:rsidRPr="00095D89">
              <w:rPr>
                <w:noProof/>
                <w:webHidden/>
              </w:rPr>
            </w:r>
            <w:r w:rsidRPr="00095D89">
              <w:rPr>
                <w:noProof/>
                <w:webHidden/>
              </w:rPr>
              <w:fldChar w:fldCharType="separate"/>
            </w:r>
            <w:r w:rsidR="009124E0" w:rsidRPr="00095D89">
              <w:rPr>
                <w:noProof/>
                <w:webHidden/>
              </w:rPr>
              <w:t>6</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0" w:history="1">
            <w:r w:rsidR="009124E0" w:rsidRPr="00095D89">
              <w:rPr>
                <w:rStyle w:val="Hypertextovprepojenie"/>
                <w:noProof/>
              </w:rPr>
              <w:t>1.3.6.</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celistvosti a lokalizácie pozemkov vo vlastníctve štátu</w:t>
            </w:r>
            <w:r w:rsidR="009124E0" w:rsidRPr="00095D89">
              <w:rPr>
                <w:noProof/>
                <w:webHidden/>
              </w:rPr>
              <w:tab/>
            </w:r>
            <w:r w:rsidRPr="00095D89">
              <w:rPr>
                <w:noProof/>
                <w:webHidden/>
              </w:rPr>
              <w:fldChar w:fldCharType="begin"/>
            </w:r>
            <w:r w:rsidR="009124E0" w:rsidRPr="00095D89">
              <w:rPr>
                <w:noProof/>
                <w:webHidden/>
              </w:rPr>
              <w:instrText xml:space="preserve"> PAGEREF _Toc433105570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71" w:history="1">
            <w:r w:rsidR="009124E0" w:rsidRPr="00095D89">
              <w:rPr>
                <w:rStyle w:val="Hypertextovprepojenie"/>
                <w:noProof/>
              </w:rPr>
              <w:t>1.4.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Vymedzenie predmetu ochrany, pre ktorý sa vyhlasuje chránené územie a jeho ochranné pásmo</w:t>
            </w:r>
            <w:r w:rsidR="009124E0" w:rsidRPr="00095D89">
              <w:rPr>
                <w:noProof/>
                <w:webHidden/>
              </w:rPr>
              <w:tab/>
            </w:r>
            <w:r w:rsidRPr="00095D89">
              <w:rPr>
                <w:noProof/>
                <w:webHidden/>
              </w:rPr>
              <w:fldChar w:fldCharType="begin"/>
            </w:r>
            <w:r w:rsidR="009124E0" w:rsidRPr="00095D89">
              <w:rPr>
                <w:noProof/>
                <w:webHidden/>
              </w:rPr>
              <w:instrText xml:space="preserve"> PAGEREF _Toc433105571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2" w:history="1">
            <w:r w:rsidR="009124E0" w:rsidRPr="00095D89">
              <w:rPr>
                <w:rStyle w:val="Hypertextovprepojenie"/>
                <w:noProof/>
              </w:rPr>
              <w:t>1.4.1.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biotopov európskeho významu a biotopov národného významu</w:t>
            </w:r>
            <w:r w:rsidR="009124E0" w:rsidRPr="00095D89">
              <w:rPr>
                <w:noProof/>
                <w:webHidden/>
              </w:rPr>
              <w:tab/>
            </w:r>
            <w:r w:rsidRPr="00095D89">
              <w:rPr>
                <w:noProof/>
                <w:webHidden/>
              </w:rPr>
              <w:fldChar w:fldCharType="begin"/>
            </w:r>
            <w:r w:rsidR="009124E0" w:rsidRPr="00095D89">
              <w:rPr>
                <w:noProof/>
                <w:webHidden/>
              </w:rPr>
              <w:instrText xml:space="preserve"> PAGEREF _Toc433105572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3" w:history="1">
            <w:r w:rsidR="009124E0" w:rsidRPr="00095D89">
              <w:rPr>
                <w:rStyle w:val="Hypertextovprepojenie"/>
                <w:noProof/>
              </w:rPr>
              <w:t>1.4.2.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biotopov druhov európskeho významu a biotopov druhov národného významu</w:t>
            </w:r>
            <w:r w:rsidR="009124E0" w:rsidRPr="00095D89">
              <w:rPr>
                <w:noProof/>
                <w:webHidden/>
              </w:rPr>
              <w:tab/>
            </w:r>
            <w:r w:rsidRPr="00095D89">
              <w:rPr>
                <w:noProof/>
                <w:webHidden/>
              </w:rPr>
              <w:fldChar w:fldCharType="begin"/>
            </w:r>
            <w:r w:rsidR="009124E0" w:rsidRPr="00095D89">
              <w:rPr>
                <w:noProof/>
                <w:webHidden/>
              </w:rPr>
              <w:instrText xml:space="preserve"> PAGEREF _Toc433105573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4" w:history="1">
            <w:r w:rsidR="009124E0" w:rsidRPr="00095D89">
              <w:rPr>
                <w:rStyle w:val="Hypertextovprepojenie"/>
                <w:noProof/>
              </w:rPr>
              <w:t>1.4.3.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biotopov druhov vtákov európskeho významu a biotopov sťahovavých druhov vtákov</w:t>
            </w:r>
            <w:r w:rsidR="009124E0" w:rsidRPr="00095D89">
              <w:rPr>
                <w:noProof/>
                <w:webHidden/>
              </w:rPr>
              <w:tab/>
            </w:r>
            <w:r w:rsidRPr="00095D89">
              <w:rPr>
                <w:noProof/>
                <w:webHidden/>
              </w:rPr>
              <w:fldChar w:fldCharType="begin"/>
            </w:r>
            <w:r w:rsidR="009124E0" w:rsidRPr="00095D89">
              <w:rPr>
                <w:noProof/>
                <w:webHidden/>
              </w:rPr>
              <w:instrText xml:space="preserve"> PAGEREF _Toc433105574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5" w:history="1">
            <w:r w:rsidR="009124E0" w:rsidRPr="00095D89">
              <w:rPr>
                <w:rStyle w:val="Hypertextovprepojenie"/>
                <w:noProof/>
              </w:rPr>
              <w:t>1.4.4.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ostatných predmetov ochrany (§ 18 ods. 1, § 19 ods. 1, § 23 ods. 1, § 25 ods. 1 zákona)</w:t>
            </w:r>
            <w:r w:rsidR="009124E0" w:rsidRPr="00095D89">
              <w:rPr>
                <w:noProof/>
                <w:webHidden/>
              </w:rPr>
              <w:tab/>
            </w:r>
            <w:r w:rsidRPr="00095D89">
              <w:rPr>
                <w:noProof/>
                <w:webHidden/>
              </w:rPr>
              <w:fldChar w:fldCharType="begin"/>
            </w:r>
            <w:r w:rsidR="009124E0" w:rsidRPr="00095D89">
              <w:rPr>
                <w:noProof/>
                <w:webHidden/>
              </w:rPr>
              <w:instrText xml:space="preserve"> PAGEREF _Toc433105575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6" w:history="1">
            <w:r w:rsidR="009124E0" w:rsidRPr="00095D89">
              <w:rPr>
                <w:rStyle w:val="Hypertextovprepojenie"/>
                <w:noProof/>
              </w:rPr>
              <w:t>1.4.5.</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009124E0" w:rsidRPr="00095D89">
              <w:rPr>
                <w:noProof/>
                <w:webHidden/>
              </w:rPr>
              <w:tab/>
            </w:r>
            <w:r w:rsidRPr="00095D89">
              <w:rPr>
                <w:noProof/>
                <w:webHidden/>
              </w:rPr>
              <w:fldChar w:fldCharType="begin"/>
            </w:r>
            <w:r w:rsidR="009124E0" w:rsidRPr="00095D89">
              <w:rPr>
                <w:noProof/>
                <w:webHidden/>
              </w:rPr>
              <w:instrText xml:space="preserve"> PAGEREF _Toc433105576 \h </w:instrText>
            </w:r>
            <w:r w:rsidRPr="00095D89">
              <w:rPr>
                <w:noProof/>
                <w:webHidden/>
              </w:rPr>
            </w:r>
            <w:r w:rsidRPr="00095D89">
              <w:rPr>
                <w:noProof/>
                <w:webHidden/>
              </w:rPr>
              <w:fldChar w:fldCharType="separate"/>
            </w:r>
            <w:r w:rsidR="009124E0" w:rsidRPr="00095D89">
              <w:rPr>
                <w:noProof/>
                <w:webHidden/>
              </w:rPr>
              <w:t>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77" w:history="1">
            <w:r w:rsidR="009124E0" w:rsidRPr="00095D89">
              <w:rPr>
                <w:rStyle w:val="Hypertextovprepojenie"/>
                <w:noProof/>
              </w:rPr>
              <w:t>1.4.6.</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Odôvodnenie ochrany a určenie významnosti chráneného územia pre zachovanie predmetu ochrany</w:t>
            </w:r>
            <w:r w:rsidR="009124E0" w:rsidRPr="00095D89">
              <w:rPr>
                <w:noProof/>
                <w:webHidden/>
              </w:rPr>
              <w:tab/>
            </w:r>
            <w:r w:rsidRPr="00095D89">
              <w:rPr>
                <w:noProof/>
                <w:webHidden/>
              </w:rPr>
              <w:fldChar w:fldCharType="begin"/>
            </w:r>
            <w:r w:rsidR="009124E0" w:rsidRPr="00095D89">
              <w:rPr>
                <w:noProof/>
                <w:webHidden/>
              </w:rPr>
              <w:instrText xml:space="preserve"> PAGEREF _Toc433105577 \h </w:instrText>
            </w:r>
            <w:r w:rsidRPr="00095D89">
              <w:rPr>
                <w:noProof/>
                <w:webHidden/>
              </w:rPr>
            </w:r>
            <w:r w:rsidRPr="00095D89">
              <w:rPr>
                <w:noProof/>
                <w:webHidden/>
              </w:rPr>
              <w:fldChar w:fldCharType="separate"/>
            </w:r>
            <w:r w:rsidR="009124E0" w:rsidRPr="00095D89">
              <w:rPr>
                <w:noProof/>
                <w:webHidden/>
              </w:rPr>
              <w:t>8</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578" w:history="1">
            <w:r w:rsidR="009124E0" w:rsidRPr="00095D89">
              <w:rPr>
                <w:rStyle w:val="Hypertextovprepojenie"/>
                <w:noProof/>
              </w:rPr>
              <w:t>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Stanovenie hlavného cieľa a vedľajších cieľov ochrany a možnosti využívania chráneného územia a jeho ochranného pásma verejnosťou</w:t>
            </w:r>
            <w:r w:rsidR="009124E0" w:rsidRPr="00095D89">
              <w:rPr>
                <w:noProof/>
                <w:webHidden/>
              </w:rPr>
              <w:tab/>
            </w:r>
            <w:r w:rsidRPr="00095D89">
              <w:rPr>
                <w:noProof/>
                <w:webHidden/>
              </w:rPr>
              <w:fldChar w:fldCharType="begin"/>
            </w:r>
            <w:r w:rsidR="009124E0" w:rsidRPr="00095D89">
              <w:rPr>
                <w:noProof/>
                <w:webHidden/>
              </w:rPr>
              <w:instrText xml:space="preserve"> PAGEREF _Toc433105578 \h </w:instrText>
            </w:r>
            <w:r w:rsidRPr="00095D89">
              <w:rPr>
                <w:noProof/>
                <w:webHidden/>
              </w:rPr>
            </w:r>
            <w:r w:rsidRPr="00095D89">
              <w:rPr>
                <w:noProof/>
                <w:webHidden/>
              </w:rPr>
              <w:fldChar w:fldCharType="separate"/>
            </w:r>
            <w:r w:rsidR="009124E0" w:rsidRPr="00095D89">
              <w:rPr>
                <w:noProof/>
                <w:webHidden/>
              </w:rPr>
              <w:t>8</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79" w:history="1">
            <w:r w:rsidR="009124E0" w:rsidRPr="00095D89">
              <w:rPr>
                <w:rStyle w:val="Hypertextovprepojenie"/>
                <w:noProof/>
              </w:rPr>
              <w:t>2.1.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Stanovenie hlavného cieľa a vedľajších cieľov ochrany</w:t>
            </w:r>
            <w:r w:rsidR="009124E0" w:rsidRPr="00095D89">
              <w:rPr>
                <w:noProof/>
                <w:webHidden/>
              </w:rPr>
              <w:tab/>
            </w:r>
            <w:r w:rsidRPr="00095D89">
              <w:rPr>
                <w:noProof/>
                <w:webHidden/>
              </w:rPr>
              <w:fldChar w:fldCharType="begin"/>
            </w:r>
            <w:r w:rsidR="009124E0" w:rsidRPr="00095D89">
              <w:rPr>
                <w:noProof/>
                <w:webHidden/>
              </w:rPr>
              <w:instrText xml:space="preserve"> PAGEREF _Toc433105579 \h </w:instrText>
            </w:r>
            <w:r w:rsidRPr="00095D89">
              <w:rPr>
                <w:noProof/>
                <w:webHidden/>
              </w:rPr>
            </w:r>
            <w:r w:rsidRPr="00095D89">
              <w:rPr>
                <w:noProof/>
                <w:webHidden/>
              </w:rPr>
              <w:fldChar w:fldCharType="separate"/>
            </w:r>
            <w:r w:rsidR="009124E0" w:rsidRPr="00095D89">
              <w:rPr>
                <w:noProof/>
                <w:webHidden/>
              </w:rPr>
              <w:t>8</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0" w:history="1">
            <w:r w:rsidR="009124E0" w:rsidRPr="00095D89">
              <w:rPr>
                <w:rStyle w:val="Hypertextovprepojenie"/>
                <w:noProof/>
              </w:rPr>
              <w:t>2.2.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Členenie na ekologicko-funkčné priestory a zóny* podľa cieľa ochrany</w:t>
            </w:r>
            <w:r w:rsidR="009124E0" w:rsidRPr="00095D89">
              <w:rPr>
                <w:noProof/>
                <w:webHidden/>
              </w:rPr>
              <w:tab/>
            </w:r>
            <w:r w:rsidRPr="00095D89">
              <w:rPr>
                <w:noProof/>
                <w:webHidden/>
              </w:rPr>
              <w:fldChar w:fldCharType="begin"/>
            </w:r>
            <w:r w:rsidR="009124E0" w:rsidRPr="00095D89">
              <w:rPr>
                <w:noProof/>
                <w:webHidden/>
              </w:rPr>
              <w:instrText xml:space="preserve"> PAGEREF _Toc433105580 \h </w:instrText>
            </w:r>
            <w:r w:rsidRPr="00095D89">
              <w:rPr>
                <w:noProof/>
                <w:webHidden/>
              </w:rPr>
            </w:r>
            <w:r w:rsidRPr="00095D89">
              <w:rPr>
                <w:noProof/>
                <w:webHidden/>
              </w:rPr>
              <w:fldChar w:fldCharType="separate"/>
            </w:r>
            <w:r w:rsidR="009124E0" w:rsidRPr="00095D89">
              <w:rPr>
                <w:noProof/>
                <w:webHidden/>
              </w:rPr>
              <w:t>9</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1" w:history="1">
            <w:r w:rsidR="009124E0" w:rsidRPr="00095D89">
              <w:rPr>
                <w:rStyle w:val="Hypertextovprepojenie"/>
                <w:noProof/>
              </w:rPr>
              <w:t>2.3.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Vymedzenie verejne prístupných častí chráneného územia a stanovenie možnosti ich využitia</w:t>
            </w:r>
            <w:r w:rsidR="009124E0" w:rsidRPr="00095D89">
              <w:rPr>
                <w:noProof/>
                <w:webHidden/>
              </w:rPr>
              <w:tab/>
            </w:r>
            <w:r w:rsidRPr="00095D89">
              <w:rPr>
                <w:noProof/>
                <w:webHidden/>
              </w:rPr>
              <w:fldChar w:fldCharType="begin"/>
            </w:r>
            <w:r w:rsidR="009124E0" w:rsidRPr="00095D89">
              <w:rPr>
                <w:noProof/>
                <w:webHidden/>
              </w:rPr>
              <w:instrText xml:space="preserve"> PAGEREF _Toc433105581 \h </w:instrText>
            </w:r>
            <w:r w:rsidRPr="00095D89">
              <w:rPr>
                <w:noProof/>
                <w:webHidden/>
              </w:rPr>
            </w:r>
            <w:r w:rsidRPr="00095D89">
              <w:rPr>
                <w:noProof/>
                <w:webHidden/>
              </w:rPr>
              <w:fldChar w:fldCharType="separate"/>
            </w:r>
            <w:r w:rsidR="009124E0" w:rsidRPr="00095D89">
              <w:rPr>
                <w:noProof/>
                <w:webHidden/>
              </w:rPr>
              <w:t>11</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582" w:history="1">
            <w:r w:rsidR="009124E0" w:rsidRPr="00095D89">
              <w:rPr>
                <w:rStyle w:val="Hypertextovprepojenie"/>
                <w:noProof/>
              </w:rPr>
              <w:t>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Zhodnotenie potreby opatrení na dosiahnutie cieľov ochrany v ekologicko-funkčných priestoroch a zónach</w:t>
            </w:r>
            <w:r w:rsidR="009124E0" w:rsidRPr="00095D89">
              <w:rPr>
                <w:noProof/>
                <w:webHidden/>
              </w:rPr>
              <w:tab/>
            </w:r>
            <w:r w:rsidRPr="00095D89">
              <w:rPr>
                <w:noProof/>
                <w:webHidden/>
              </w:rPr>
              <w:fldChar w:fldCharType="begin"/>
            </w:r>
            <w:r w:rsidR="009124E0" w:rsidRPr="00095D89">
              <w:rPr>
                <w:noProof/>
                <w:webHidden/>
              </w:rPr>
              <w:instrText xml:space="preserve"> PAGEREF _Toc433105582 \h </w:instrText>
            </w:r>
            <w:r w:rsidRPr="00095D89">
              <w:rPr>
                <w:noProof/>
                <w:webHidden/>
              </w:rPr>
            </w:r>
            <w:r w:rsidRPr="00095D89">
              <w:rPr>
                <w:noProof/>
                <w:webHidden/>
              </w:rPr>
              <w:fldChar w:fldCharType="separate"/>
            </w:r>
            <w:r w:rsidR="009124E0" w:rsidRPr="00095D89">
              <w:rPr>
                <w:noProof/>
                <w:webHidden/>
              </w:rPr>
              <w:t>11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3" w:history="1">
            <w:r w:rsidR="009124E0" w:rsidRPr="00095D89">
              <w:rPr>
                <w:rStyle w:val="Hypertextovprepojenie"/>
                <w:noProof/>
              </w:rPr>
              <w:t>3.1.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Zhodnotenie vzťahu k územnoplánovacej dokumentácii regiónu a dotknutých obcí a identifikácia stretu záujmov s cieľmi ochrany</w:t>
            </w:r>
            <w:r w:rsidR="009124E0" w:rsidRPr="00095D89">
              <w:rPr>
                <w:noProof/>
                <w:webHidden/>
              </w:rPr>
              <w:tab/>
            </w:r>
            <w:r w:rsidRPr="00095D89">
              <w:rPr>
                <w:noProof/>
                <w:webHidden/>
              </w:rPr>
              <w:fldChar w:fldCharType="begin"/>
            </w:r>
            <w:r w:rsidR="009124E0" w:rsidRPr="00095D89">
              <w:rPr>
                <w:noProof/>
                <w:webHidden/>
              </w:rPr>
              <w:instrText xml:space="preserve"> PAGEREF _Toc433105583 \h </w:instrText>
            </w:r>
            <w:r w:rsidRPr="00095D89">
              <w:rPr>
                <w:noProof/>
                <w:webHidden/>
              </w:rPr>
            </w:r>
            <w:r w:rsidRPr="00095D89">
              <w:rPr>
                <w:noProof/>
                <w:webHidden/>
              </w:rPr>
              <w:fldChar w:fldCharType="separate"/>
            </w:r>
            <w:r w:rsidR="009124E0" w:rsidRPr="00095D89">
              <w:rPr>
                <w:noProof/>
                <w:webHidden/>
              </w:rPr>
              <w:t>11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4" w:history="1">
            <w:r w:rsidR="009124E0" w:rsidRPr="00095D89">
              <w:rPr>
                <w:rStyle w:val="Hypertextovprepojenie"/>
                <w:noProof/>
              </w:rPr>
              <w:t>3.2.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Zhodnotenie potreby a časovej doby uplatňovania asanačných, rekonštrukčných, regulačných alebo iných zásahov a ďalších preventívnych alebo nápravných opatrení v jednotlivých ekologicko-funkčných priestoroch a zónach</w:t>
            </w:r>
            <w:r w:rsidR="009124E0" w:rsidRPr="00095D89">
              <w:rPr>
                <w:noProof/>
                <w:webHidden/>
              </w:rPr>
              <w:tab/>
            </w:r>
            <w:r w:rsidRPr="00095D89">
              <w:rPr>
                <w:noProof/>
                <w:webHidden/>
              </w:rPr>
              <w:fldChar w:fldCharType="begin"/>
            </w:r>
            <w:r w:rsidR="009124E0" w:rsidRPr="00095D89">
              <w:rPr>
                <w:noProof/>
                <w:webHidden/>
              </w:rPr>
              <w:instrText xml:space="preserve"> PAGEREF _Toc433105584 \h </w:instrText>
            </w:r>
            <w:r w:rsidRPr="00095D89">
              <w:rPr>
                <w:noProof/>
                <w:webHidden/>
              </w:rPr>
            </w:r>
            <w:r w:rsidRPr="00095D89">
              <w:rPr>
                <w:noProof/>
                <w:webHidden/>
              </w:rPr>
              <w:fldChar w:fldCharType="separate"/>
            </w:r>
            <w:r w:rsidR="009124E0" w:rsidRPr="00095D89">
              <w:rPr>
                <w:noProof/>
                <w:webHidden/>
              </w:rPr>
              <w:t>12</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5" w:history="1">
            <w:r w:rsidR="009124E0" w:rsidRPr="00095D89">
              <w:rPr>
                <w:rStyle w:val="Hypertextovprepojenie"/>
                <w:noProof/>
              </w:rPr>
              <w:t>3.3.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Zhodnotenie potrebných obmedzení bežného obhospodarovania</w:t>
            </w:r>
            <w:r w:rsidR="009124E0" w:rsidRPr="00095D89">
              <w:rPr>
                <w:noProof/>
                <w:webHidden/>
              </w:rPr>
              <w:tab/>
            </w:r>
            <w:r w:rsidRPr="00095D89">
              <w:rPr>
                <w:noProof/>
                <w:webHidden/>
              </w:rPr>
              <w:fldChar w:fldCharType="begin"/>
            </w:r>
            <w:r w:rsidR="009124E0" w:rsidRPr="00095D89">
              <w:rPr>
                <w:noProof/>
                <w:webHidden/>
              </w:rPr>
              <w:instrText xml:space="preserve"> PAGEREF _Toc433105585 \h </w:instrText>
            </w:r>
            <w:r w:rsidRPr="00095D89">
              <w:rPr>
                <w:noProof/>
                <w:webHidden/>
              </w:rPr>
            </w:r>
            <w:r w:rsidRPr="00095D89">
              <w:rPr>
                <w:noProof/>
                <w:webHidden/>
              </w:rPr>
              <w:fldChar w:fldCharType="separate"/>
            </w:r>
            <w:r w:rsidR="009124E0" w:rsidRPr="00095D89">
              <w:rPr>
                <w:noProof/>
                <w:webHidden/>
              </w:rPr>
              <w:t>12</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86" w:history="1">
            <w:r w:rsidR="009124E0" w:rsidRPr="00095D89">
              <w:rPr>
                <w:rStyle w:val="Hypertextovprepojenie"/>
                <w:noProof/>
              </w:rPr>
              <w:t>3.3.1.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Zhodnotenie potreby zmeny kategórie lesov v súlade s ekologicko-funkčnými priestormi a zónami, vyhotovuje sa len v prípade lesných pozemkov s porastovou plochou</w:t>
            </w:r>
            <w:r w:rsidR="009124E0" w:rsidRPr="00095D89">
              <w:rPr>
                <w:noProof/>
                <w:webHidden/>
              </w:rPr>
              <w:tab/>
            </w:r>
            <w:r w:rsidRPr="00095D89">
              <w:rPr>
                <w:noProof/>
                <w:webHidden/>
              </w:rPr>
              <w:fldChar w:fldCharType="begin"/>
            </w:r>
            <w:r w:rsidR="009124E0" w:rsidRPr="00095D89">
              <w:rPr>
                <w:noProof/>
                <w:webHidden/>
              </w:rPr>
              <w:instrText xml:space="preserve"> PAGEREF _Toc433105586 \h </w:instrText>
            </w:r>
            <w:r w:rsidRPr="00095D89">
              <w:rPr>
                <w:noProof/>
                <w:webHidden/>
              </w:rPr>
            </w:r>
            <w:r w:rsidRPr="00095D89">
              <w:rPr>
                <w:noProof/>
                <w:webHidden/>
              </w:rPr>
              <w:fldChar w:fldCharType="separate"/>
            </w:r>
            <w:r w:rsidR="009124E0" w:rsidRPr="00095D89">
              <w:rPr>
                <w:noProof/>
                <w:webHidden/>
              </w:rPr>
              <w:t>13</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7" w:history="1">
            <w:r w:rsidR="009124E0" w:rsidRPr="00095D89">
              <w:rPr>
                <w:rStyle w:val="Hypertextovprepojenie"/>
                <w:noProof/>
              </w:rPr>
              <w:t>3.4.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pozemkov, ktoré môžu byť predmetom podpory zo zdrojov Európskeho poľnohospodárskeho fondu pre rozvoj vidieka a iných finančných nástrojov pre oblasť životného prostredia</w:t>
            </w:r>
            <w:r w:rsidR="009124E0" w:rsidRPr="00095D89">
              <w:rPr>
                <w:noProof/>
                <w:webHidden/>
              </w:rPr>
              <w:tab/>
            </w:r>
            <w:r w:rsidRPr="00095D89">
              <w:rPr>
                <w:noProof/>
                <w:webHidden/>
              </w:rPr>
              <w:fldChar w:fldCharType="begin"/>
            </w:r>
            <w:r w:rsidR="009124E0" w:rsidRPr="00095D89">
              <w:rPr>
                <w:noProof/>
                <w:webHidden/>
              </w:rPr>
              <w:instrText xml:space="preserve"> PAGEREF _Toc433105587 \h </w:instrText>
            </w:r>
            <w:r w:rsidRPr="00095D89">
              <w:rPr>
                <w:noProof/>
                <w:webHidden/>
              </w:rPr>
            </w:r>
            <w:r w:rsidRPr="00095D89">
              <w:rPr>
                <w:noProof/>
                <w:webHidden/>
              </w:rPr>
              <w:fldChar w:fldCharType="separate"/>
            </w:r>
            <w:r w:rsidR="009124E0" w:rsidRPr="00095D89">
              <w:rPr>
                <w:noProof/>
                <w:webHidden/>
              </w:rPr>
              <w:t>13</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588" w:history="1">
            <w:r w:rsidR="009124E0" w:rsidRPr="00095D89">
              <w:rPr>
                <w:rStyle w:val="Hypertextovprepojenie"/>
                <w:noProof/>
              </w:rPr>
              <w:t>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Podrobnosti o ochrane chráneného územia a jeho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_Toc433105588 \h </w:instrText>
            </w:r>
            <w:r w:rsidRPr="00095D89">
              <w:rPr>
                <w:noProof/>
                <w:webHidden/>
              </w:rPr>
            </w:r>
            <w:r w:rsidRPr="00095D89">
              <w:rPr>
                <w:noProof/>
                <w:webHidden/>
              </w:rPr>
              <w:fldChar w:fldCharType="separate"/>
            </w:r>
            <w:r w:rsidR="009124E0" w:rsidRPr="00095D89">
              <w:rPr>
                <w:noProof/>
                <w:webHidden/>
              </w:rPr>
              <w:t>15</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89" w:history="1">
            <w:r w:rsidR="009124E0" w:rsidRPr="00095D89">
              <w:rPr>
                <w:rStyle w:val="Hypertextovprepojenie"/>
                <w:noProof/>
              </w:rPr>
              <w:t>4.1.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Návrh stupňov ochrany, územná a časová doba uplatňovania zákazov a obmedzovaní</w:t>
            </w:r>
            <w:r w:rsidR="009124E0" w:rsidRPr="00095D89">
              <w:rPr>
                <w:noProof/>
                <w:webHidden/>
              </w:rPr>
              <w:tab/>
            </w:r>
            <w:r w:rsidRPr="00095D89">
              <w:rPr>
                <w:noProof/>
                <w:webHidden/>
              </w:rPr>
              <w:fldChar w:fldCharType="begin"/>
            </w:r>
            <w:r w:rsidR="009124E0" w:rsidRPr="00095D89">
              <w:rPr>
                <w:noProof/>
                <w:webHidden/>
              </w:rPr>
              <w:instrText xml:space="preserve"> PAGEREF _Toc433105589 \h </w:instrText>
            </w:r>
            <w:r w:rsidRPr="00095D89">
              <w:rPr>
                <w:noProof/>
                <w:webHidden/>
              </w:rPr>
            </w:r>
            <w:r w:rsidRPr="00095D89">
              <w:rPr>
                <w:noProof/>
                <w:webHidden/>
              </w:rPr>
              <w:fldChar w:fldCharType="separate"/>
            </w:r>
            <w:r w:rsidR="009124E0" w:rsidRPr="00095D89">
              <w:rPr>
                <w:noProof/>
                <w:webHidden/>
              </w:rPr>
              <w:t>15</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90" w:history="1">
            <w:r w:rsidR="009124E0" w:rsidRPr="00095D89">
              <w:rPr>
                <w:rStyle w:val="Hypertextovprepojenie"/>
                <w:noProof/>
              </w:rPr>
              <w:t>4.1.1.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stupňa ochrany v miestach prekryvu manažmentových opatrení na zabezpečenie starostlivosti o vzájomne sa prekrývajúce predmety ochrany</w:t>
            </w:r>
            <w:r w:rsidR="009124E0" w:rsidRPr="00095D89">
              <w:rPr>
                <w:noProof/>
                <w:webHidden/>
              </w:rPr>
              <w:tab/>
            </w:r>
            <w:r w:rsidRPr="00095D89">
              <w:rPr>
                <w:noProof/>
                <w:webHidden/>
              </w:rPr>
              <w:fldChar w:fldCharType="begin"/>
            </w:r>
            <w:r w:rsidR="009124E0" w:rsidRPr="00095D89">
              <w:rPr>
                <w:noProof/>
                <w:webHidden/>
              </w:rPr>
              <w:instrText xml:space="preserve"> PAGEREF _Toc433105590 \h </w:instrText>
            </w:r>
            <w:r w:rsidRPr="00095D89">
              <w:rPr>
                <w:noProof/>
                <w:webHidden/>
              </w:rPr>
            </w:r>
            <w:r w:rsidRPr="00095D89">
              <w:rPr>
                <w:noProof/>
                <w:webHidden/>
              </w:rPr>
              <w:fldChar w:fldCharType="separate"/>
            </w:r>
            <w:r w:rsidR="009124E0" w:rsidRPr="00095D89">
              <w:rPr>
                <w:noProof/>
                <w:webHidden/>
              </w:rPr>
              <w:t>16</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91" w:history="1">
            <w:r w:rsidR="009124E0" w:rsidRPr="00095D89">
              <w:rPr>
                <w:rStyle w:val="Hypertextovprepojenie"/>
                <w:noProof/>
              </w:rPr>
              <w:t>4.2.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Vymedzenie činností na účely zabezpečenia starostlivosti o predmet ochrany a chránené územie, na výkon ktorých je potrebný súhlas orgánu ochrany prírody alebo výkon ktorých je zakázaný podľa tohto zákona</w:t>
            </w:r>
            <w:r w:rsidR="009124E0" w:rsidRPr="00095D89">
              <w:rPr>
                <w:noProof/>
                <w:webHidden/>
              </w:rPr>
              <w:tab/>
            </w:r>
            <w:r w:rsidRPr="00095D89">
              <w:rPr>
                <w:noProof/>
                <w:webHidden/>
              </w:rPr>
              <w:fldChar w:fldCharType="begin"/>
            </w:r>
            <w:r w:rsidR="009124E0" w:rsidRPr="00095D89">
              <w:rPr>
                <w:noProof/>
                <w:webHidden/>
              </w:rPr>
              <w:instrText xml:space="preserve"> PAGEREF _Toc433105591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92" w:history="1">
            <w:r w:rsidR="009124E0" w:rsidRPr="00095D89">
              <w:rPr>
                <w:rStyle w:val="Hypertextovprepojenie"/>
                <w:noProof/>
              </w:rPr>
              <w:t>4.2.1.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Identifikácia nesúladov navrhovaného stupňa ochrany a navrhovanej územnej a časovej doby uplatňovania zákazov a obmedzení s navrhovaným spôsobom starostlivosti a využívania územia, návrh riešenia na ich odstránenie</w:t>
            </w:r>
            <w:r w:rsidR="009124E0" w:rsidRPr="00095D89">
              <w:rPr>
                <w:noProof/>
                <w:webHidden/>
              </w:rPr>
              <w:tab/>
            </w:r>
            <w:r w:rsidRPr="00095D89">
              <w:rPr>
                <w:noProof/>
                <w:webHidden/>
              </w:rPr>
              <w:fldChar w:fldCharType="begin"/>
            </w:r>
            <w:r w:rsidR="009124E0" w:rsidRPr="00095D89">
              <w:rPr>
                <w:noProof/>
                <w:webHidden/>
              </w:rPr>
              <w:instrText xml:space="preserve"> PAGEREF _Toc433105592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593" w:history="1">
            <w:r w:rsidR="009124E0" w:rsidRPr="00095D89">
              <w:rPr>
                <w:rStyle w:val="Hypertextovprepojenie"/>
                <w:noProof/>
              </w:rPr>
              <w:t>5.</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Návrh riešenia spôsobu a určenia výšky poskytnutia náhrady za obmedzenie bežného obhospodarovania zámenou, výkupom nájmom a zmluvnou starostlivosťou, spôsob náhrady za obmedzenie bežného obhospodarovania**</w:t>
            </w:r>
            <w:r w:rsidR="009124E0" w:rsidRPr="00095D89">
              <w:rPr>
                <w:noProof/>
                <w:webHidden/>
              </w:rPr>
              <w:tab/>
            </w:r>
            <w:r w:rsidRPr="00095D89">
              <w:rPr>
                <w:noProof/>
                <w:webHidden/>
              </w:rPr>
              <w:fldChar w:fldCharType="begin"/>
            </w:r>
            <w:r w:rsidR="009124E0" w:rsidRPr="00095D89">
              <w:rPr>
                <w:noProof/>
                <w:webHidden/>
              </w:rPr>
              <w:instrText xml:space="preserve"> PAGEREF _Toc433105593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94" w:history="1">
            <w:r w:rsidR="009124E0" w:rsidRPr="00095D89">
              <w:rPr>
                <w:rStyle w:val="Hypertextovprepojenie"/>
                <w:noProof/>
              </w:rPr>
              <w:t>5.1.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009124E0" w:rsidRPr="00095D89">
              <w:rPr>
                <w:noProof/>
                <w:webHidden/>
              </w:rPr>
              <w:tab/>
            </w:r>
            <w:r w:rsidRPr="00095D89">
              <w:rPr>
                <w:noProof/>
                <w:webHidden/>
              </w:rPr>
              <w:fldChar w:fldCharType="begin"/>
            </w:r>
            <w:r w:rsidR="009124E0" w:rsidRPr="00095D89">
              <w:rPr>
                <w:noProof/>
                <w:webHidden/>
              </w:rPr>
              <w:instrText xml:space="preserve"> PAGEREF _Toc433105594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95" w:history="1">
            <w:r w:rsidR="009124E0" w:rsidRPr="00095D89">
              <w:rPr>
                <w:rStyle w:val="Hypertextovprepojenie"/>
                <w:noProof/>
              </w:rPr>
              <w:t>5.2.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predpokladanej priemernej ročnej výšky nájmu pozemkov pre všetky pozemky rovnakého druhu v jednotlivých ekologicko-funkčných priestoroch</w:t>
            </w:r>
            <w:r w:rsidR="009124E0" w:rsidRPr="00095D89">
              <w:rPr>
                <w:noProof/>
                <w:webHidden/>
              </w:rPr>
              <w:tab/>
            </w:r>
            <w:r w:rsidRPr="00095D89">
              <w:rPr>
                <w:noProof/>
                <w:webHidden/>
              </w:rPr>
              <w:fldChar w:fldCharType="begin"/>
            </w:r>
            <w:r w:rsidR="009124E0" w:rsidRPr="00095D89">
              <w:rPr>
                <w:noProof/>
                <w:webHidden/>
              </w:rPr>
              <w:instrText xml:space="preserve"> PAGEREF _Toc433105595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96" w:history="1">
            <w:r w:rsidR="009124E0" w:rsidRPr="00095D89">
              <w:rPr>
                <w:rStyle w:val="Hypertextovprepojenie"/>
                <w:noProof/>
              </w:rPr>
              <w:t>5.3.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predpokladanej výšky odplaty za zmluvnú starostlivosť v jednotlivých ekologicko-funkčných priestoroch</w:t>
            </w:r>
            <w:r w:rsidR="009124E0" w:rsidRPr="00095D89">
              <w:rPr>
                <w:noProof/>
                <w:webHidden/>
              </w:rPr>
              <w:tab/>
            </w:r>
            <w:r w:rsidRPr="00095D89">
              <w:rPr>
                <w:noProof/>
                <w:webHidden/>
              </w:rPr>
              <w:fldChar w:fldCharType="begin"/>
            </w:r>
            <w:r w:rsidR="009124E0" w:rsidRPr="00095D89">
              <w:rPr>
                <w:noProof/>
                <w:webHidden/>
              </w:rPr>
              <w:instrText xml:space="preserve"> PAGEREF _Toc433105596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597" w:history="1">
            <w:r w:rsidR="009124E0" w:rsidRPr="00095D89">
              <w:rPr>
                <w:rStyle w:val="Hypertextovprepojenie"/>
                <w:noProof/>
              </w:rPr>
              <w:t>6.</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Ekonomické a sociálne zhodnotenie vplyvu uplatňovania obmedzení bežného obhospodarovania s dlhodobým výhľadom limitov, regulatív a opatrení**</w:t>
            </w:r>
            <w:r w:rsidR="009124E0" w:rsidRPr="00095D89">
              <w:rPr>
                <w:noProof/>
                <w:webHidden/>
              </w:rPr>
              <w:tab/>
            </w:r>
            <w:r w:rsidRPr="00095D89">
              <w:rPr>
                <w:noProof/>
                <w:webHidden/>
              </w:rPr>
              <w:fldChar w:fldCharType="begin"/>
            </w:r>
            <w:r w:rsidR="009124E0" w:rsidRPr="00095D89">
              <w:rPr>
                <w:noProof/>
                <w:webHidden/>
              </w:rPr>
              <w:instrText xml:space="preserve"> PAGEREF _Toc433105597 \h </w:instrText>
            </w:r>
            <w:r w:rsidRPr="00095D89">
              <w:rPr>
                <w:noProof/>
                <w:webHidden/>
              </w:rPr>
            </w:r>
            <w:r w:rsidRPr="00095D89">
              <w:rPr>
                <w:noProof/>
                <w:webHidden/>
              </w:rPr>
              <w:fldChar w:fldCharType="separate"/>
            </w:r>
            <w:r w:rsidR="009124E0" w:rsidRPr="00095D89">
              <w:rPr>
                <w:noProof/>
                <w:webHidden/>
              </w:rPr>
              <w:t>17</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598" w:history="1">
            <w:r w:rsidR="009124E0" w:rsidRPr="00095D89">
              <w:rPr>
                <w:rStyle w:val="Hypertextovprepojenie"/>
                <w:noProof/>
              </w:rPr>
              <w:t>6.1.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vplyvu obmedzenia bežného obhospodarovania pozemkov</w:t>
            </w:r>
            <w:r w:rsidR="009124E0" w:rsidRPr="00095D89">
              <w:rPr>
                <w:noProof/>
                <w:webHidden/>
              </w:rPr>
              <w:tab/>
            </w:r>
            <w:r w:rsidRPr="00095D89">
              <w:rPr>
                <w:noProof/>
                <w:webHidden/>
              </w:rPr>
              <w:fldChar w:fldCharType="begin"/>
            </w:r>
            <w:r w:rsidR="009124E0" w:rsidRPr="00095D89">
              <w:rPr>
                <w:noProof/>
                <w:webHidden/>
              </w:rPr>
              <w:instrText xml:space="preserve"> PAGEREF _Toc433105598 \h </w:instrText>
            </w:r>
            <w:r w:rsidRPr="00095D89">
              <w:rPr>
                <w:noProof/>
                <w:webHidden/>
              </w:rPr>
            </w:r>
            <w:r w:rsidRPr="00095D89">
              <w:rPr>
                <w:noProof/>
                <w:webHidden/>
              </w:rPr>
              <w:fldChar w:fldCharType="separate"/>
            </w:r>
            <w:r w:rsidR="009124E0" w:rsidRPr="00095D89">
              <w:rPr>
                <w:noProof/>
                <w:webHidden/>
              </w:rPr>
              <w:t>18</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599" w:history="1">
            <w:r w:rsidR="009124E0" w:rsidRPr="00095D89">
              <w:rPr>
                <w:rStyle w:val="Hypertextovprepojenie"/>
                <w:noProof/>
              </w:rPr>
              <w:t>6.1.1.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predpokladanej výšky finančných prostriedkov na zabezpečenie finančnej náhrady a náhrad za obmedzenie bežného obhospodarovania zámenou, výkupom nájmom a zmluvnou starostlivosťou</w:t>
            </w:r>
            <w:r w:rsidR="009124E0" w:rsidRPr="00095D89">
              <w:rPr>
                <w:noProof/>
                <w:webHidden/>
              </w:rPr>
              <w:tab/>
            </w:r>
            <w:r w:rsidRPr="00095D89">
              <w:rPr>
                <w:noProof/>
                <w:webHidden/>
              </w:rPr>
              <w:fldChar w:fldCharType="begin"/>
            </w:r>
            <w:r w:rsidR="009124E0" w:rsidRPr="00095D89">
              <w:rPr>
                <w:noProof/>
                <w:webHidden/>
              </w:rPr>
              <w:instrText xml:space="preserve"> PAGEREF _Toc433105599 \h </w:instrText>
            </w:r>
            <w:r w:rsidRPr="00095D89">
              <w:rPr>
                <w:noProof/>
                <w:webHidden/>
              </w:rPr>
            </w:r>
            <w:r w:rsidRPr="00095D89">
              <w:rPr>
                <w:noProof/>
                <w:webHidden/>
              </w:rPr>
              <w:fldChar w:fldCharType="separate"/>
            </w:r>
            <w:r w:rsidR="009124E0" w:rsidRPr="00095D89">
              <w:rPr>
                <w:noProof/>
                <w:webHidden/>
              </w:rPr>
              <w:t>18</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00" w:history="1">
            <w:r w:rsidR="009124E0" w:rsidRPr="00095D89">
              <w:rPr>
                <w:rStyle w:val="Hypertextovprepojenie"/>
                <w:noProof/>
              </w:rPr>
              <w:t>6.1.1.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predpokladaného vplyvu zámeny, výkupu, nájmu pozemkov, obmedzení intenzity výroby a dodatočných nákladov na hospodárenie štátnych podnikov</w:t>
            </w:r>
            <w:r w:rsidR="009124E0" w:rsidRPr="00095D89">
              <w:rPr>
                <w:noProof/>
                <w:webHidden/>
              </w:rPr>
              <w:tab/>
            </w:r>
            <w:r w:rsidRPr="00095D89">
              <w:rPr>
                <w:noProof/>
                <w:webHidden/>
              </w:rPr>
              <w:fldChar w:fldCharType="begin"/>
            </w:r>
            <w:r w:rsidR="009124E0" w:rsidRPr="00095D89">
              <w:rPr>
                <w:noProof/>
                <w:webHidden/>
              </w:rPr>
              <w:instrText xml:space="preserve"> PAGEREF _Toc433105600 \h </w:instrText>
            </w:r>
            <w:r w:rsidRPr="00095D89">
              <w:rPr>
                <w:noProof/>
                <w:webHidden/>
              </w:rPr>
            </w:r>
            <w:r w:rsidRPr="00095D89">
              <w:rPr>
                <w:noProof/>
                <w:webHidden/>
              </w:rPr>
              <w:fldChar w:fldCharType="separate"/>
            </w:r>
            <w:r w:rsidR="009124E0" w:rsidRPr="00095D89">
              <w:rPr>
                <w:noProof/>
                <w:webHidden/>
              </w:rPr>
              <w:t>18</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01" w:history="1">
            <w:r w:rsidR="009124E0" w:rsidRPr="00095D89">
              <w:rPr>
                <w:rStyle w:val="Hypertextovprepojenie"/>
                <w:noProof/>
              </w:rPr>
              <w:t>6.2.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Zoznam pozemkov oslobodených od dane z pozemkov</w:t>
            </w:r>
            <w:r w:rsidR="009124E0" w:rsidRPr="00095D89">
              <w:rPr>
                <w:noProof/>
                <w:webHidden/>
              </w:rPr>
              <w:tab/>
            </w:r>
            <w:r w:rsidRPr="00095D89">
              <w:rPr>
                <w:noProof/>
                <w:webHidden/>
              </w:rPr>
              <w:fldChar w:fldCharType="begin"/>
            </w:r>
            <w:r w:rsidR="009124E0" w:rsidRPr="00095D89">
              <w:rPr>
                <w:noProof/>
                <w:webHidden/>
              </w:rPr>
              <w:instrText xml:space="preserve"> PAGEREF _Toc433105601 \h </w:instrText>
            </w:r>
            <w:r w:rsidRPr="00095D89">
              <w:rPr>
                <w:noProof/>
                <w:webHidden/>
              </w:rPr>
            </w:r>
            <w:r w:rsidRPr="00095D89">
              <w:rPr>
                <w:noProof/>
                <w:webHidden/>
              </w:rPr>
              <w:fldChar w:fldCharType="separate"/>
            </w:r>
            <w:r w:rsidR="009124E0" w:rsidRPr="00095D89">
              <w:rPr>
                <w:noProof/>
                <w:webHidden/>
              </w:rPr>
              <w:t>18</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02" w:history="1">
            <w:r w:rsidR="009124E0" w:rsidRPr="00095D89">
              <w:rPr>
                <w:rStyle w:val="Hypertextovprepojenie"/>
                <w:noProof/>
              </w:rPr>
              <w:t>6.3.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Určenie predpokladaného vplyvu na zamestnanosť</w:t>
            </w:r>
            <w:r w:rsidR="009124E0" w:rsidRPr="00095D89">
              <w:rPr>
                <w:noProof/>
                <w:webHidden/>
              </w:rPr>
              <w:tab/>
            </w:r>
            <w:r w:rsidRPr="00095D89">
              <w:rPr>
                <w:noProof/>
                <w:webHidden/>
              </w:rPr>
              <w:fldChar w:fldCharType="begin"/>
            </w:r>
            <w:r w:rsidR="009124E0" w:rsidRPr="00095D89">
              <w:rPr>
                <w:noProof/>
                <w:webHidden/>
              </w:rPr>
              <w:instrText xml:space="preserve"> PAGEREF _Toc433105602 \h </w:instrText>
            </w:r>
            <w:r w:rsidRPr="00095D89">
              <w:rPr>
                <w:noProof/>
                <w:webHidden/>
              </w:rPr>
            </w:r>
            <w:r w:rsidRPr="00095D89">
              <w:rPr>
                <w:noProof/>
                <w:webHidden/>
              </w:rPr>
              <w:fldChar w:fldCharType="separate"/>
            </w:r>
            <w:r w:rsidR="009124E0" w:rsidRPr="00095D89">
              <w:rPr>
                <w:noProof/>
                <w:webHidden/>
              </w:rPr>
              <w:t>18</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603" w:history="1">
            <w:r w:rsidR="009124E0" w:rsidRPr="00095D89">
              <w:rPr>
                <w:rStyle w:val="Hypertextovprepojenie"/>
                <w:noProof/>
              </w:rPr>
              <w:t>7.</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Návrh technického vybavenia územia</w:t>
            </w:r>
            <w:r w:rsidR="009124E0" w:rsidRPr="00095D89">
              <w:rPr>
                <w:noProof/>
                <w:webHidden/>
              </w:rPr>
              <w:tab/>
            </w:r>
            <w:r w:rsidRPr="00095D89">
              <w:rPr>
                <w:noProof/>
                <w:webHidden/>
              </w:rPr>
              <w:fldChar w:fldCharType="begin"/>
            </w:r>
            <w:r w:rsidR="009124E0" w:rsidRPr="00095D89">
              <w:rPr>
                <w:noProof/>
                <w:webHidden/>
              </w:rPr>
              <w:instrText xml:space="preserve"> PAGEREF _Toc433105603 \h </w:instrText>
            </w:r>
            <w:r w:rsidRPr="00095D89">
              <w:rPr>
                <w:noProof/>
                <w:webHidden/>
              </w:rPr>
            </w:r>
            <w:r w:rsidRPr="00095D89">
              <w:rPr>
                <w:noProof/>
                <w:webHidden/>
              </w:rPr>
              <w:fldChar w:fldCharType="separate"/>
            </w:r>
            <w:r w:rsidR="009124E0" w:rsidRPr="00095D89">
              <w:rPr>
                <w:noProof/>
                <w:webHidden/>
              </w:rPr>
              <w:t>19</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04" w:history="1">
            <w:r w:rsidR="009124E0" w:rsidRPr="00095D89">
              <w:rPr>
                <w:rStyle w:val="Hypertextovprepojenie"/>
                <w:noProof/>
              </w:rPr>
              <w:t>7.1.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Opis technického vybavenia</w:t>
            </w:r>
            <w:r w:rsidR="009124E0" w:rsidRPr="00095D89">
              <w:rPr>
                <w:noProof/>
                <w:webHidden/>
              </w:rPr>
              <w:tab/>
            </w:r>
            <w:r w:rsidRPr="00095D89">
              <w:rPr>
                <w:noProof/>
                <w:webHidden/>
              </w:rPr>
              <w:fldChar w:fldCharType="begin"/>
            </w:r>
            <w:r w:rsidR="009124E0" w:rsidRPr="00095D89">
              <w:rPr>
                <w:noProof/>
                <w:webHidden/>
              </w:rPr>
              <w:instrText xml:space="preserve"> PAGEREF _Toc433105604 \h </w:instrText>
            </w:r>
            <w:r w:rsidRPr="00095D89">
              <w:rPr>
                <w:noProof/>
                <w:webHidden/>
              </w:rPr>
            </w:r>
            <w:r w:rsidRPr="00095D89">
              <w:rPr>
                <w:noProof/>
                <w:webHidden/>
              </w:rPr>
              <w:fldChar w:fldCharType="separate"/>
            </w:r>
            <w:r w:rsidR="009124E0" w:rsidRPr="00095D89">
              <w:rPr>
                <w:noProof/>
                <w:webHidden/>
              </w:rPr>
              <w:t>19</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05" w:history="1">
            <w:r w:rsidR="009124E0" w:rsidRPr="00095D89">
              <w:rPr>
                <w:rStyle w:val="Hypertextovprepojenie"/>
                <w:noProof/>
              </w:rPr>
              <w:t>7.1.1.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Návrh označenia chráneného územia a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_Toc433105605 \h </w:instrText>
            </w:r>
            <w:r w:rsidRPr="00095D89">
              <w:rPr>
                <w:noProof/>
                <w:webHidden/>
              </w:rPr>
            </w:r>
            <w:r w:rsidRPr="00095D89">
              <w:rPr>
                <w:noProof/>
                <w:webHidden/>
              </w:rPr>
              <w:fldChar w:fldCharType="separate"/>
            </w:r>
            <w:r w:rsidR="009124E0" w:rsidRPr="00095D89">
              <w:rPr>
                <w:noProof/>
                <w:webHidden/>
              </w:rPr>
              <w:t>19</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06" w:history="1">
            <w:r w:rsidR="009124E0" w:rsidRPr="00095D89">
              <w:rPr>
                <w:rStyle w:val="Hypertextovprepojenie"/>
                <w:noProof/>
              </w:rPr>
              <w:t>7.1.2.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Označenie zón chráneného územia*</w:t>
            </w:r>
            <w:r w:rsidR="009124E0" w:rsidRPr="00095D89">
              <w:rPr>
                <w:noProof/>
                <w:webHidden/>
              </w:rPr>
              <w:tab/>
            </w:r>
            <w:r w:rsidRPr="00095D89">
              <w:rPr>
                <w:noProof/>
                <w:webHidden/>
              </w:rPr>
              <w:fldChar w:fldCharType="begin"/>
            </w:r>
            <w:r w:rsidR="009124E0" w:rsidRPr="00095D89">
              <w:rPr>
                <w:noProof/>
                <w:webHidden/>
              </w:rPr>
              <w:instrText xml:space="preserve"> PAGEREF _Toc433105606 \h </w:instrText>
            </w:r>
            <w:r w:rsidRPr="00095D89">
              <w:rPr>
                <w:noProof/>
                <w:webHidden/>
              </w:rPr>
            </w:r>
            <w:r w:rsidRPr="00095D89">
              <w:rPr>
                <w:noProof/>
                <w:webHidden/>
              </w:rPr>
              <w:fldChar w:fldCharType="separate"/>
            </w:r>
            <w:r w:rsidR="009124E0" w:rsidRPr="00095D89">
              <w:rPr>
                <w:noProof/>
                <w:webHidden/>
              </w:rPr>
              <w:t>19</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07" w:history="1">
            <w:r w:rsidR="009124E0" w:rsidRPr="00095D89">
              <w:rPr>
                <w:rStyle w:val="Hypertextovprepojenie"/>
                <w:noProof/>
              </w:rPr>
              <w:t>7.1.3.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Označenie prístupových miest do chráneného územia</w:t>
            </w:r>
            <w:r w:rsidR="009124E0" w:rsidRPr="00095D89">
              <w:rPr>
                <w:noProof/>
                <w:webHidden/>
              </w:rPr>
              <w:tab/>
            </w:r>
            <w:r w:rsidRPr="00095D89">
              <w:rPr>
                <w:noProof/>
                <w:webHidden/>
              </w:rPr>
              <w:fldChar w:fldCharType="begin"/>
            </w:r>
            <w:r w:rsidR="009124E0" w:rsidRPr="00095D89">
              <w:rPr>
                <w:noProof/>
                <w:webHidden/>
              </w:rPr>
              <w:instrText xml:space="preserve"> PAGEREF _Toc433105607 \h </w:instrText>
            </w:r>
            <w:r w:rsidRPr="00095D89">
              <w:rPr>
                <w:noProof/>
                <w:webHidden/>
              </w:rPr>
            </w:r>
            <w:r w:rsidRPr="00095D89">
              <w:rPr>
                <w:noProof/>
                <w:webHidden/>
              </w:rPr>
              <w:fldChar w:fldCharType="separate"/>
            </w:r>
            <w:r w:rsidR="009124E0" w:rsidRPr="00095D89">
              <w:rPr>
                <w:noProof/>
                <w:webHidden/>
              </w:rPr>
              <w:t>20</w:t>
            </w:r>
            <w:r w:rsidRPr="00095D89">
              <w:rPr>
                <w:noProof/>
                <w:webHidden/>
              </w:rPr>
              <w:fldChar w:fldCharType="end"/>
            </w:r>
          </w:hyperlink>
        </w:p>
        <w:p w:rsidR="009124E0" w:rsidRPr="00095D89" w:rsidRDefault="00B5389A">
          <w:pPr>
            <w:pStyle w:val="Obsah1"/>
            <w:tabs>
              <w:tab w:val="left" w:pos="480"/>
              <w:tab w:val="right" w:leader="dot" w:pos="9061"/>
            </w:tabs>
            <w:rPr>
              <w:rFonts w:asciiTheme="minorHAnsi" w:eastAsiaTheme="minorEastAsia" w:hAnsiTheme="minorHAnsi" w:cstheme="minorBidi"/>
              <w:noProof/>
              <w:sz w:val="22"/>
              <w:szCs w:val="22"/>
              <w:lang w:eastAsia="sk-SK"/>
            </w:rPr>
          </w:pPr>
          <w:hyperlink w:anchor="_Toc433105608" w:history="1">
            <w:r w:rsidR="009124E0" w:rsidRPr="00095D89">
              <w:rPr>
                <w:rStyle w:val="Hypertextovprepojenie"/>
                <w:noProof/>
              </w:rPr>
              <w:t>8.</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Prílohy v analógovej a elektronickej podobe vo formáte PDF</w:t>
            </w:r>
            <w:r w:rsidR="009124E0" w:rsidRPr="00095D89">
              <w:rPr>
                <w:noProof/>
                <w:webHidden/>
              </w:rPr>
              <w:tab/>
            </w:r>
            <w:r w:rsidRPr="00095D89">
              <w:rPr>
                <w:noProof/>
                <w:webHidden/>
              </w:rPr>
              <w:fldChar w:fldCharType="begin"/>
            </w:r>
            <w:r w:rsidR="009124E0" w:rsidRPr="00095D89">
              <w:rPr>
                <w:noProof/>
                <w:webHidden/>
              </w:rPr>
              <w:instrText xml:space="preserve"> PAGEREF _Toc433105608 \h </w:instrText>
            </w:r>
            <w:r w:rsidRPr="00095D89">
              <w:rPr>
                <w:noProof/>
                <w:webHidden/>
              </w:rPr>
            </w:r>
            <w:r w:rsidRPr="00095D89">
              <w:rPr>
                <w:noProof/>
                <w:webHidden/>
              </w:rPr>
              <w:fldChar w:fldCharType="separate"/>
            </w:r>
            <w:r w:rsidR="009124E0" w:rsidRPr="00095D89">
              <w:rPr>
                <w:noProof/>
                <w:webHidden/>
              </w:rPr>
              <w:t>20</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09" w:history="1">
            <w:r w:rsidR="009124E0" w:rsidRPr="00095D89">
              <w:rPr>
                <w:rStyle w:val="Hypertextovprepojenie"/>
                <w:noProof/>
              </w:rPr>
              <w:t>8.1.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Prehľad odbornej literatúry a použitých odborných podkladov</w:t>
            </w:r>
            <w:r w:rsidR="009124E0" w:rsidRPr="00095D89">
              <w:rPr>
                <w:noProof/>
                <w:webHidden/>
              </w:rPr>
              <w:tab/>
            </w:r>
            <w:r w:rsidRPr="00095D89">
              <w:rPr>
                <w:noProof/>
                <w:webHidden/>
              </w:rPr>
              <w:fldChar w:fldCharType="begin"/>
            </w:r>
            <w:r w:rsidR="009124E0" w:rsidRPr="00095D89">
              <w:rPr>
                <w:noProof/>
                <w:webHidden/>
              </w:rPr>
              <w:instrText xml:space="preserve"> PAGEREF _Toc433105609 \h </w:instrText>
            </w:r>
            <w:r w:rsidRPr="00095D89">
              <w:rPr>
                <w:noProof/>
                <w:webHidden/>
              </w:rPr>
            </w:r>
            <w:r w:rsidRPr="00095D89">
              <w:rPr>
                <w:noProof/>
                <w:webHidden/>
              </w:rPr>
              <w:fldChar w:fldCharType="separate"/>
            </w:r>
            <w:r w:rsidR="009124E0" w:rsidRPr="00095D89">
              <w:rPr>
                <w:noProof/>
                <w:webHidden/>
              </w:rPr>
              <w:t>20</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0" w:history="1">
            <w:r w:rsidR="009124E0" w:rsidRPr="00095D89">
              <w:rPr>
                <w:rStyle w:val="Hypertextovprepojenie"/>
                <w:noProof/>
              </w:rPr>
              <w:t>8.2.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Situačný náčrt chráneného územia a jeho ochranného pásma</w:t>
            </w:r>
            <w:r w:rsidR="009124E0" w:rsidRPr="00095D89">
              <w:rPr>
                <w:noProof/>
                <w:webHidden/>
              </w:rPr>
              <w:tab/>
            </w:r>
            <w:r w:rsidRPr="00095D89">
              <w:rPr>
                <w:noProof/>
                <w:webHidden/>
              </w:rPr>
              <w:fldChar w:fldCharType="begin"/>
            </w:r>
            <w:r w:rsidR="009124E0" w:rsidRPr="00095D89">
              <w:rPr>
                <w:noProof/>
                <w:webHidden/>
              </w:rPr>
              <w:instrText xml:space="preserve"> PAGEREF _Toc433105610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1" w:history="1">
            <w:r w:rsidR="009124E0" w:rsidRPr="00095D89">
              <w:rPr>
                <w:rStyle w:val="Hypertextovprepojenie"/>
                <w:noProof/>
              </w:rPr>
              <w:t>8.3.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Zoznam pozemkov podľa registra „C“ alebo registra „E“</w:t>
            </w:r>
            <w:r w:rsidR="009124E0" w:rsidRPr="00095D89">
              <w:rPr>
                <w:noProof/>
                <w:webHidden/>
              </w:rPr>
              <w:tab/>
            </w:r>
            <w:r w:rsidRPr="00095D89">
              <w:rPr>
                <w:noProof/>
                <w:webHidden/>
              </w:rPr>
              <w:fldChar w:fldCharType="begin"/>
            </w:r>
            <w:r w:rsidR="009124E0" w:rsidRPr="00095D89">
              <w:rPr>
                <w:noProof/>
                <w:webHidden/>
              </w:rPr>
              <w:instrText xml:space="preserve"> PAGEREF _Toc433105611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2" w:history="1">
            <w:r w:rsidR="009124E0" w:rsidRPr="00095D89">
              <w:rPr>
                <w:rStyle w:val="Hypertextovprepojenie"/>
                <w:noProof/>
              </w:rPr>
              <w:t>8.4.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Mapa celistvosti a lokalizácie pozemkov vo vlastníctve štátu</w:t>
            </w:r>
            <w:r w:rsidR="009124E0" w:rsidRPr="00095D89">
              <w:rPr>
                <w:noProof/>
                <w:webHidden/>
              </w:rPr>
              <w:tab/>
            </w:r>
            <w:r w:rsidRPr="00095D89">
              <w:rPr>
                <w:noProof/>
                <w:webHidden/>
              </w:rPr>
              <w:fldChar w:fldCharType="begin"/>
            </w:r>
            <w:r w:rsidR="009124E0" w:rsidRPr="00095D89">
              <w:rPr>
                <w:noProof/>
                <w:webHidden/>
              </w:rPr>
              <w:instrText xml:space="preserve"> PAGEREF _Toc433105612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3" w:history="1">
            <w:r w:rsidR="009124E0" w:rsidRPr="00095D89">
              <w:rPr>
                <w:rStyle w:val="Hypertextovprepojenie"/>
                <w:noProof/>
              </w:rPr>
              <w:t>8.5.</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Situačný náčrt predmetu ochrany, najmä vymedzenie hraníc biotopov alebo komplexov biotopov s rovnakým alebo podobným spôsobom starostlivosti</w:t>
            </w:r>
            <w:r w:rsidR="009124E0" w:rsidRPr="00095D89">
              <w:rPr>
                <w:noProof/>
                <w:webHidden/>
              </w:rPr>
              <w:tab/>
            </w:r>
            <w:r w:rsidRPr="00095D89">
              <w:rPr>
                <w:noProof/>
                <w:webHidden/>
              </w:rPr>
              <w:fldChar w:fldCharType="begin"/>
            </w:r>
            <w:r w:rsidR="009124E0" w:rsidRPr="00095D89">
              <w:rPr>
                <w:noProof/>
                <w:webHidden/>
              </w:rPr>
              <w:instrText xml:space="preserve"> PAGEREF _Toc433105613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4" w:history="1">
            <w:r w:rsidR="009124E0" w:rsidRPr="00095D89">
              <w:rPr>
                <w:rStyle w:val="Hypertextovprepojenie"/>
                <w:noProof/>
              </w:rPr>
              <w:t>8.6.</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Mapa ekologicko-funkčných priestorov</w:t>
            </w:r>
            <w:r w:rsidR="009124E0" w:rsidRPr="00095D89">
              <w:rPr>
                <w:noProof/>
                <w:webHidden/>
              </w:rPr>
              <w:tab/>
            </w:r>
            <w:r w:rsidRPr="00095D89">
              <w:rPr>
                <w:noProof/>
                <w:webHidden/>
              </w:rPr>
              <w:fldChar w:fldCharType="begin"/>
            </w:r>
            <w:r w:rsidR="009124E0" w:rsidRPr="00095D89">
              <w:rPr>
                <w:noProof/>
                <w:webHidden/>
              </w:rPr>
              <w:instrText xml:space="preserve"> PAGEREF _Toc433105614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15" w:history="1">
            <w:r w:rsidR="009124E0" w:rsidRPr="00095D89">
              <w:rPr>
                <w:rStyle w:val="Hypertextovprepojenie"/>
                <w:noProof/>
              </w:rPr>
              <w:t>8.7.</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Situačný náčrt alebo mapa prírodoochranného hodnotenia biotopov</w:t>
            </w:r>
            <w:r w:rsidR="009124E0" w:rsidRPr="00095D89">
              <w:rPr>
                <w:noProof/>
                <w:webHidden/>
              </w:rPr>
              <w:tab/>
            </w:r>
            <w:r w:rsidRPr="00095D89">
              <w:rPr>
                <w:noProof/>
                <w:webHidden/>
              </w:rPr>
              <w:fldChar w:fldCharType="begin"/>
            </w:r>
            <w:r w:rsidR="009124E0" w:rsidRPr="00095D89">
              <w:rPr>
                <w:noProof/>
                <w:webHidden/>
              </w:rPr>
              <w:instrText xml:space="preserve"> PAGEREF _Toc433105615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16" w:history="1">
            <w:r w:rsidR="009124E0" w:rsidRPr="00095D89">
              <w:rPr>
                <w:rStyle w:val="Hypertextovprepojenie"/>
                <w:noProof/>
              </w:rPr>
              <w:t>8.7.1.</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Mapové vymedzenie hraníc pôvodných alebo ľudskou činnosťou málo pozmenených predmetov ochrany</w:t>
            </w:r>
            <w:r w:rsidR="009124E0" w:rsidRPr="00095D89">
              <w:rPr>
                <w:noProof/>
                <w:webHidden/>
              </w:rPr>
              <w:tab/>
            </w:r>
            <w:r w:rsidRPr="00095D89">
              <w:rPr>
                <w:noProof/>
                <w:webHidden/>
              </w:rPr>
              <w:fldChar w:fldCharType="begin"/>
            </w:r>
            <w:r w:rsidR="009124E0" w:rsidRPr="00095D89">
              <w:rPr>
                <w:noProof/>
                <w:webHidden/>
              </w:rPr>
              <w:instrText xml:space="preserve"> PAGEREF _Toc433105616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17" w:history="1">
            <w:r w:rsidR="009124E0" w:rsidRPr="00095D89">
              <w:rPr>
                <w:rStyle w:val="Hypertextovprepojenie"/>
                <w:noProof/>
              </w:rPr>
              <w:t>8.7.2.</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Mapové vymedzenie hraníc predmetu ochrany, kde priaznivý stav predmetu ochrany nemožno, alebo vzhľadom na cieľ ochrany nie je žiaduce zabezpečiť bežným obhospodarovaním</w:t>
            </w:r>
            <w:r w:rsidR="009124E0" w:rsidRPr="00095D89">
              <w:rPr>
                <w:noProof/>
                <w:webHidden/>
              </w:rPr>
              <w:tab/>
            </w:r>
            <w:r w:rsidRPr="00095D89">
              <w:rPr>
                <w:noProof/>
                <w:webHidden/>
              </w:rPr>
              <w:fldChar w:fldCharType="begin"/>
            </w:r>
            <w:r w:rsidR="009124E0" w:rsidRPr="00095D89">
              <w:rPr>
                <w:noProof/>
                <w:webHidden/>
              </w:rPr>
              <w:instrText xml:space="preserve"> PAGEREF _Toc433105617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18" w:history="1">
            <w:r w:rsidR="009124E0" w:rsidRPr="00095D89">
              <w:rPr>
                <w:rStyle w:val="Hypertextovprepojenie"/>
                <w:noProof/>
              </w:rPr>
              <w:t>8.7.3.</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Mapové vymedzenie hraníc pozemkov dotknutých potrebou zavádzať preventívne opatrenia</w:t>
            </w:r>
            <w:r w:rsidR="009124E0" w:rsidRPr="00095D89">
              <w:rPr>
                <w:noProof/>
                <w:webHidden/>
              </w:rPr>
              <w:tab/>
            </w:r>
            <w:r w:rsidRPr="00095D89">
              <w:rPr>
                <w:noProof/>
                <w:webHidden/>
              </w:rPr>
              <w:fldChar w:fldCharType="begin"/>
            </w:r>
            <w:r w:rsidR="009124E0" w:rsidRPr="00095D89">
              <w:rPr>
                <w:noProof/>
                <w:webHidden/>
              </w:rPr>
              <w:instrText xml:space="preserve"> PAGEREF _Toc433105618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19" w:history="1">
            <w:r w:rsidR="009124E0" w:rsidRPr="00095D89">
              <w:rPr>
                <w:rStyle w:val="Hypertextovprepojenie"/>
                <w:noProof/>
              </w:rPr>
              <w:t>8.7.4.</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Mapové vymedzenie hraníc predmetu ochrany s rovnakým alebo podobným navrhovaným spôsobom starostlivosti, kde priaznivý stav ochrany tohto predmetu ochrany záleží na obhospodarovaní človekom</w:t>
            </w:r>
            <w:r w:rsidR="009124E0" w:rsidRPr="00095D89">
              <w:rPr>
                <w:noProof/>
                <w:webHidden/>
              </w:rPr>
              <w:tab/>
            </w:r>
            <w:r w:rsidRPr="00095D89">
              <w:rPr>
                <w:noProof/>
                <w:webHidden/>
              </w:rPr>
              <w:fldChar w:fldCharType="begin"/>
            </w:r>
            <w:r w:rsidR="009124E0" w:rsidRPr="00095D89">
              <w:rPr>
                <w:noProof/>
                <w:webHidden/>
              </w:rPr>
              <w:instrText xml:space="preserve"> PAGEREF _Toc433105619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3"/>
            <w:tabs>
              <w:tab w:val="left" w:pos="1320"/>
              <w:tab w:val="right" w:leader="dot" w:pos="9061"/>
            </w:tabs>
            <w:rPr>
              <w:rFonts w:asciiTheme="minorHAnsi" w:eastAsiaTheme="minorEastAsia" w:hAnsiTheme="minorHAnsi" w:cstheme="minorBidi"/>
              <w:noProof/>
              <w:sz w:val="22"/>
              <w:szCs w:val="22"/>
              <w:lang w:eastAsia="sk-SK"/>
            </w:rPr>
          </w:pPr>
          <w:hyperlink w:anchor="_Toc433105620" w:history="1">
            <w:r w:rsidR="009124E0" w:rsidRPr="00095D89">
              <w:rPr>
                <w:rStyle w:val="Hypertextovprepojenie"/>
                <w:noProof/>
              </w:rPr>
              <w:t>8.7.5.</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Mapové vymedzenie hraníc častí chráneného územia a jeho ochranného pásma, kde priaznivý stav časti krajiny závisí na bežnom obhospodarovaní</w:t>
            </w:r>
            <w:r w:rsidR="009124E0" w:rsidRPr="00095D89">
              <w:rPr>
                <w:noProof/>
                <w:webHidden/>
              </w:rPr>
              <w:tab/>
            </w:r>
            <w:r w:rsidRPr="00095D89">
              <w:rPr>
                <w:noProof/>
                <w:webHidden/>
              </w:rPr>
              <w:fldChar w:fldCharType="begin"/>
            </w:r>
            <w:r w:rsidR="009124E0" w:rsidRPr="00095D89">
              <w:rPr>
                <w:noProof/>
                <w:webHidden/>
              </w:rPr>
              <w:instrText xml:space="preserve"> PAGEREF _Toc433105620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21" w:history="1">
            <w:r w:rsidR="009124E0" w:rsidRPr="00095D89">
              <w:rPr>
                <w:rStyle w:val="Hypertextovprepojenie"/>
                <w:noProof/>
              </w:rPr>
              <w:t>8.8.</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Mapa navrhovaných stupňov ochrany **</w:t>
            </w:r>
            <w:r w:rsidR="009124E0" w:rsidRPr="00095D89">
              <w:rPr>
                <w:noProof/>
                <w:webHidden/>
              </w:rPr>
              <w:tab/>
            </w:r>
            <w:r w:rsidRPr="00095D89">
              <w:rPr>
                <w:noProof/>
                <w:webHidden/>
              </w:rPr>
              <w:fldChar w:fldCharType="begin"/>
            </w:r>
            <w:r w:rsidR="009124E0" w:rsidRPr="00095D89">
              <w:rPr>
                <w:noProof/>
                <w:webHidden/>
              </w:rPr>
              <w:instrText xml:space="preserve"> PAGEREF _Toc433105621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880"/>
              <w:tab w:val="right" w:leader="dot" w:pos="9061"/>
            </w:tabs>
            <w:rPr>
              <w:rFonts w:asciiTheme="minorHAnsi" w:eastAsiaTheme="minorEastAsia" w:hAnsiTheme="minorHAnsi" w:cstheme="minorBidi"/>
              <w:noProof/>
              <w:sz w:val="22"/>
              <w:szCs w:val="22"/>
              <w:lang w:eastAsia="sk-SK"/>
            </w:rPr>
          </w:pPr>
          <w:hyperlink w:anchor="_Toc433105622" w:history="1">
            <w:r w:rsidR="009124E0" w:rsidRPr="00095D89">
              <w:rPr>
                <w:rStyle w:val="Hypertextovprepojenie"/>
                <w:noProof/>
              </w:rPr>
              <w:t>8.9.</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Mapa pozemkov oslobodených od dane z pozemkov</w:t>
            </w:r>
            <w:r w:rsidR="009124E0" w:rsidRPr="00095D89">
              <w:rPr>
                <w:noProof/>
                <w:webHidden/>
              </w:rPr>
              <w:tab/>
            </w:r>
            <w:r w:rsidRPr="00095D89">
              <w:rPr>
                <w:noProof/>
                <w:webHidden/>
              </w:rPr>
              <w:fldChar w:fldCharType="begin"/>
            </w:r>
            <w:r w:rsidR="009124E0" w:rsidRPr="00095D89">
              <w:rPr>
                <w:noProof/>
                <w:webHidden/>
              </w:rPr>
              <w:instrText xml:space="preserve"> PAGEREF _Toc433105622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9124E0" w:rsidRPr="00095D89" w:rsidRDefault="00B5389A">
          <w:pPr>
            <w:pStyle w:val="Obsah2"/>
            <w:tabs>
              <w:tab w:val="left" w:pos="1100"/>
              <w:tab w:val="right" w:leader="dot" w:pos="9061"/>
            </w:tabs>
            <w:rPr>
              <w:rFonts w:asciiTheme="minorHAnsi" w:eastAsiaTheme="minorEastAsia" w:hAnsiTheme="minorHAnsi" w:cstheme="minorBidi"/>
              <w:noProof/>
              <w:sz w:val="22"/>
              <w:szCs w:val="22"/>
              <w:lang w:eastAsia="sk-SK"/>
            </w:rPr>
          </w:pPr>
          <w:hyperlink w:anchor="_Toc433105623" w:history="1">
            <w:r w:rsidR="009124E0" w:rsidRPr="00095D89">
              <w:rPr>
                <w:rStyle w:val="Hypertextovprepojenie"/>
                <w:noProof/>
              </w:rPr>
              <w:t>8.10.</w:t>
            </w:r>
            <w:r w:rsidR="009124E0" w:rsidRPr="00095D89">
              <w:rPr>
                <w:rFonts w:asciiTheme="minorHAnsi" w:eastAsiaTheme="minorEastAsia" w:hAnsiTheme="minorHAnsi" w:cstheme="minorBidi"/>
                <w:noProof/>
                <w:sz w:val="22"/>
                <w:szCs w:val="22"/>
                <w:lang w:eastAsia="sk-SK"/>
              </w:rPr>
              <w:tab/>
            </w:r>
            <w:r w:rsidR="009124E0" w:rsidRPr="00095D89">
              <w:rPr>
                <w:rStyle w:val="Hypertextovprepojenie"/>
                <w:noProof/>
              </w:rPr>
              <w:t>Mapa technického vybavenia**</w:t>
            </w:r>
            <w:r w:rsidR="009124E0" w:rsidRPr="00095D89">
              <w:rPr>
                <w:noProof/>
                <w:webHidden/>
              </w:rPr>
              <w:tab/>
            </w:r>
            <w:r w:rsidRPr="00095D89">
              <w:rPr>
                <w:noProof/>
                <w:webHidden/>
              </w:rPr>
              <w:fldChar w:fldCharType="begin"/>
            </w:r>
            <w:r w:rsidR="009124E0" w:rsidRPr="00095D89">
              <w:rPr>
                <w:noProof/>
                <w:webHidden/>
              </w:rPr>
              <w:instrText xml:space="preserve"> PAGEREF _Toc433105623 \h </w:instrText>
            </w:r>
            <w:r w:rsidRPr="00095D89">
              <w:rPr>
                <w:noProof/>
                <w:webHidden/>
              </w:rPr>
            </w:r>
            <w:r w:rsidRPr="00095D89">
              <w:rPr>
                <w:noProof/>
                <w:webHidden/>
              </w:rPr>
              <w:fldChar w:fldCharType="separate"/>
            </w:r>
            <w:r w:rsidR="009124E0" w:rsidRPr="00095D89">
              <w:rPr>
                <w:noProof/>
                <w:webHidden/>
              </w:rPr>
              <w:t>21</w:t>
            </w:r>
            <w:r w:rsidRPr="00095D89">
              <w:rPr>
                <w:noProof/>
                <w:webHidden/>
              </w:rPr>
              <w:fldChar w:fldCharType="end"/>
            </w:r>
          </w:hyperlink>
        </w:p>
        <w:p w:rsidR="00172377" w:rsidRPr="00095D89" w:rsidRDefault="00B5389A">
          <w:r w:rsidRPr="00095D89">
            <w:rPr>
              <w:b/>
              <w:bCs/>
            </w:rPr>
            <w:fldChar w:fldCharType="end"/>
          </w:r>
        </w:p>
      </w:sdtContent>
    </w:sdt>
    <w:p w:rsidR="00150651" w:rsidRPr="00095D89" w:rsidRDefault="00150651" w:rsidP="00150651">
      <w:pPr>
        <w:autoSpaceDE w:val="0"/>
        <w:autoSpaceDN w:val="0"/>
        <w:adjustRightInd w:val="0"/>
      </w:pPr>
    </w:p>
    <w:p w:rsidR="00150651" w:rsidRPr="00095D89" w:rsidRDefault="00150651">
      <w:pPr>
        <w:autoSpaceDE w:val="0"/>
        <w:autoSpaceDN w:val="0"/>
        <w:adjustRightInd w:val="0"/>
        <w:jc w:val="center"/>
      </w:pPr>
    </w:p>
    <w:p w:rsidR="009124E0" w:rsidRPr="00095D89" w:rsidRDefault="009124E0">
      <w:pPr>
        <w:autoSpaceDE w:val="0"/>
        <w:autoSpaceDN w:val="0"/>
        <w:adjustRightInd w:val="0"/>
        <w:jc w:val="center"/>
      </w:pPr>
    </w:p>
    <w:p w:rsidR="009124E0" w:rsidRPr="00095D89" w:rsidRDefault="009124E0">
      <w:pPr>
        <w:autoSpaceDE w:val="0"/>
        <w:autoSpaceDN w:val="0"/>
        <w:adjustRightInd w:val="0"/>
        <w:jc w:val="center"/>
      </w:pPr>
    </w:p>
    <w:p w:rsidR="00150651" w:rsidRPr="00095D89" w:rsidRDefault="00150651">
      <w:pPr>
        <w:autoSpaceDE w:val="0"/>
        <w:autoSpaceDN w:val="0"/>
        <w:adjustRightInd w:val="0"/>
        <w:jc w:val="center"/>
      </w:pPr>
    </w:p>
    <w:p w:rsidR="00150651" w:rsidRPr="00095D89" w:rsidRDefault="00150651">
      <w:pPr>
        <w:autoSpaceDE w:val="0"/>
        <w:autoSpaceDN w:val="0"/>
        <w:adjustRightInd w:val="0"/>
        <w:jc w:val="center"/>
      </w:pPr>
    </w:p>
    <w:p w:rsidR="005637E8" w:rsidRPr="00964341" w:rsidRDefault="002902CA" w:rsidP="002902CA">
      <w:pPr>
        <w:pStyle w:val="Nadpis1"/>
        <w:numPr>
          <w:ilvl w:val="0"/>
          <w:numId w:val="1"/>
        </w:numPr>
        <w:jc w:val="left"/>
        <w:rPr>
          <w:rFonts w:ascii="Times New Roman" w:hAnsi="Times New Roman" w:cs="Times New Roman"/>
          <w:sz w:val="32"/>
          <w:szCs w:val="32"/>
        </w:rPr>
      </w:pPr>
      <w:bookmarkStart w:id="0" w:name="_Toc433105559"/>
      <w:r w:rsidRPr="00964341">
        <w:rPr>
          <w:rFonts w:ascii="Times New Roman" w:hAnsi="Times New Roman" w:cs="Times New Roman"/>
          <w:sz w:val="32"/>
          <w:szCs w:val="32"/>
        </w:rPr>
        <w:lastRenderedPageBreak/>
        <w:t>Základné údaje</w:t>
      </w:r>
      <w:bookmarkEnd w:id="0"/>
    </w:p>
    <w:p w:rsidR="005637E8" w:rsidRPr="00095D89" w:rsidRDefault="005637E8"/>
    <w:p w:rsidR="005637E8" w:rsidRPr="00964341" w:rsidRDefault="002902CA" w:rsidP="002902CA">
      <w:pPr>
        <w:pStyle w:val="Nadpis2"/>
        <w:numPr>
          <w:ilvl w:val="1"/>
          <w:numId w:val="1"/>
        </w:numPr>
        <w:jc w:val="left"/>
        <w:rPr>
          <w:rFonts w:ascii="Times New Roman" w:hAnsi="Times New Roman" w:cs="Times New Roman"/>
          <w:b w:val="0"/>
          <w:bCs w:val="0"/>
          <w:sz w:val="28"/>
          <w:szCs w:val="28"/>
        </w:rPr>
      </w:pPr>
      <w:bookmarkStart w:id="1" w:name="_Toc433105560"/>
      <w:r w:rsidRPr="00964341">
        <w:rPr>
          <w:rFonts w:ascii="Times New Roman" w:hAnsi="Times New Roman" w:cs="Times New Roman"/>
          <w:sz w:val="28"/>
          <w:szCs w:val="28"/>
        </w:rPr>
        <w:t>Názov chráneného územia a jeho ochranného pásma</w:t>
      </w:r>
      <w:bookmarkEnd w:id="1"/>
      <w:r w:rsidRPr="00964341">
        <w:rPr>
          <w:rFonts w:ascii="Times New Roman" w:hAnsi="Times New Roman" w:cs="Times New Roman"/>
          <w:sz w:val="28"/>
          <w:szCs w:val="28"/>
        </w:rPr>
        <w:t xml:space="preserve"> </w:t>
      </w:r>
    </w:p>
    <w:p w:rsidR="00964341" w:rsidRDefault="00964341">
      <w:pPr>
        <w:ind w:firstLine="708"/>
      </w:pPr>
    </w:p>
    <w:p w:rsidR="00964341" w:rsidRPr="00914B73" w:rsidRDefault="00964341" w:rsidP="00964341">
      <w:pPr>
        <w:ind w:firstLine="435"/>
        <w:rPr>
          <w:rFonts w:eastAsia="MS Mincho"/>
        </w:rPr>
      </w:pPr>
      <w:r>
        <w:rPr>
          <w:rFonts w:eastAsia="MS Mincho"/>
          <w:b/>
        </w:rPr>
        <w:t xml:space="preserve">Prírodná rezervácia </w:t>
      </w:r>
      <w:proofErr w:type="spellStart"/>
      <w:r>
        <w:rPr>
          <w:rFonts w:eastAsia="MS Mincho"/>
          <w:b/>
        </w:rPr>
        <w:t>Poš</w:t>
      </w:r>
      <w:proofErr w:type="spellEnd"/>
      <w:r>
        <w:rPr>
          <w:rFonts w:eastAsia="MS Mincho"/>
          <w:b/>
        </w:rPr>
        <w:t xml:space="preserve"> </w:t>
      </w:r>
      <w:r w:rsidRPr="00914B73">
        <w:rPr>
          <w:rFonts w:eastAsia="MS Mincho"/>
          <w:b/>
        </w:rPr>
        <w:t>(</w:t>
      </w:r>
      <w:r>
        <w:rPr>
          <w:rFonts w:eastAsia="MS Mincho"/>
          <w:b/>
        </w:rPr>
        <w:t xml:space="preserve">PR </w:t>
      </w:r>
      <w:proofErr w:type="spellStart"/>
      <w:r>
        <w:rPr>
          <w:rFonts w:eastAsia="MS Mincho"/>
          <w:b/>
        </w:rPr>
        <w:t>Poš</w:t>
      </w:r>
      <w:proofErr w:type="spellEnd"/>
      <w:r>
        <w:rPr>
          <w:rFonts w:eastAsia="MS Mincho"/>
          <w:b/>
        </w:rPr>
        <w:t xml:space="preserve"> alebo PR</w:t>
      </w:r>
      <w:r w:rsidRPr="00914B73">
        <w:rPr>
          <w:rFonts w:eastAsia="MS Mincho"/>
          <w:b/>
        </w:rPr>
        <w:t>)</w:t>
      </w:r>
      <w:r w:rsidRPr="00914B73">
        <w:rPr>
          <w:rFonts w:eastAsia="MS Mincho"/>
        </w:rPr>
        <w:t>.</w:t>
      </w:r>
    </w:p>
    <w:p w:rsidR="00964341" w:rsidRDefault="00964341" w:rsidP="00964341">
      <w:pPr>
        <w:jc w:val="both"/>
      </w:pPr>
    </w:p>
    <w:p w:rsidR="00964341" w:rsidRDefault="00964341" w:rsidP="00964341">
      <w:pPr>
        <w:ind w:firstLine="435"/>
        <w:jc w:val="both"/>
      </w:pPr>
      <w:r>
        <w:t>Vymedzené územie je podľa § 22</w:t>
      </w:r>
      <w:r w:rsidRPr="00914B73">
        <w:t xml:space="preserve"> zákona č. 543/2002 Z. z. o ochrane prírody a krajiny v znení neskorších predpisov (ďalej len „zákon“) zaradené do kategórie </w:t>
      </w:r>
      <w:r>
        <w:t>prírodná rezervácia</w:t>
      </w:r>
      <w:r w:rsidRPr="00914B73">
        <w:rPr>
          <w:b/>
        </w:rPr>
        <w:t xml:space="preserve">. </w:t>
      </w:r>
      <w:r w:rsidRPr="00914B73">
        <w:t xml:space="preserve">Názov územia bol štandardizovaný rozhodnutím Úradu geodézie, kartografie a katastra Slovenskej republiky č. P-101/2009 z 12.1.2009. </w:t>
      </w:r>
    </w:p>
    <w:p w:rsidR="00B156FF" w:rsidRPr="00095D89" w:rsidRDefault="00964341" w:rsidP="00964341">
      <w:pPr>
        <w:ind w:firstLine="435"/>
        <w:jc w:val="both"/>
      </w:pPr>
      <w:r w:rsidRPr="00914B73">
        <w:rPr>
          <w:rFonts w:eastAsia="MS Mincho"/>
        </w:rPr>
        <w:t>Ochranné pásmo chráneného územia sa osobitne nevymedzuje.</w:t>
      </w:r>
      <w:r>
        <w:rPr>
          <w:rFonts w:eastAsia="MS Mincho"/>
        </w:rPr>
        <w:t xml:space="preserve"> </w:t>
      </w:r>
      <w:r w:rsidR="00B156FF" w:rsidRPr="00095D89">
        <w:t>Pre chránené územie pla</w:t>
      </w:r>
      <w:r>
        <w:t>tí ochranné pásmo vyplývajúce z §</w:t>
      </w:r>
      <w:r w:rsidR="00D40E87">
        <w:t xml:space="preserve"> 17 ods. 7</w:t>
      </w:r>
      <w:r w:rsidR="00B156FF" w:rsidRPr="00095D89">
        <w:t xml:space="preserve"> zákona</w:t>
      </w:r>
      <w:r>
        <w:t xml:space="preserve">, t. j. </w:t>
      </w:r>
      <w:r w:rsidR="00B156FF" w:rsidRPr="00095D89">
        <w:t xml:space="preserve"> do vzdialenosti 100 m</w:t>
      </w:r>
      <w:r>
        <w:t xml:space="preserve"> smerom von</w:t>
      </w:r>
      <w:r w:rsidR="00B156FF" w:rsidRPr="00095D89">
        <w:t xml:space="preserve"> od hranice PR.</w:t>
      </w:r>
    </w:p>
    <w:p w:rsidR="005637E8" w:rsidRPr="00095D89" w:rsidRDefault="005637E8">
      <w:pPr>
        <w:pStyle w:val="Nadpisregistra"/>
      </w:pPr>
    </w:p>
    <w:p w:rsidR="005637E8" w:rsidRPr="0051029E" w:rsidRDefault="002902CA" w:rsidP="002902CA">
      <w:pPr>
        <w:pStyle w:val="Nadpis2"/>
        <w:numPr>
          <w:ilvl w:val="1"/>
          <w:numId w:val="1"/>
        </w:numPr>
        <w:jc w:val="left"/>
        <w:rPr>
          <w:rFonts w:ascii="Times New Roman" w:hAnsi="Times New Roman" w:cs="Times New Roman"/>
          <w:sz w:val="28"/>
          <w:szCs w:val="28"/>
        </w:rPr>
      </w:pPr>
      <w:bookmarkStart w:id="2" w:name="_Toc433105561"/>
      <w:r w:rsidRPr="0051029E">
        <w:rPr>
          <w:rFonts w:ascii="Times New Roman" w:hAnsi="Times New Roman" w:cs="Times New Roman"/>
          <w:sz w:val="28"/>
          <w:szCs w:val="28"/>
        </w:rPr>
        <w:t>Prehľad príslušnosti k chráneným územiam</w:t>
      </w:r>
      <w:bookmarkEnd w:id="2"/>
    </w:p>
    <w:p w:rsidR="005637E8" w:rsidRPr="00095D89" w:rsidRDefault="005637E8"/>
    <w:p w:rsidR="005637E8" w:rsidRPr="0051029E" w:rsidRDefault="002902CA" w:rsidP="002902CA">
      <w:pPr>
        <w:pStyle w:val="Nadpis3"/>
        <w:numPr>
          <w:ilvl w:val="2"/>
          <w:numId w:val="1"/>
        </w:numPr>
        <w:rPr>
          <w:rFonts w:ascii="Times New Roman" w:hAnsi="Times New Roman" w:cs="Times New Roman"/>
        </w:rPr>
      </w:pPr>
      <w:bookmarkStart w:id="3" w:name="_Toc433105562"/>
      <w:r w:rsidRPr="0051029E">
        <w:rPr>
          <w:rFonts w:ascii="Times New Roman" w:hAnsi="Times New Roman" w:cs="Times New Roman"/>
        </w:rPr>
        <w:t xml:space="preserve">K chráneným územiam </w:t>
      </w:r>
      <w:r w:rsidRPr="0051029E">
        <w:rPr>
          <w:rFonts w:ascii="Times New Roman" w:hAnsi="Times New Roman" w:cs="Times New Roman"/>
          <w:color w:val="auto"/>
        </w:rPr>
        <w:t xml:space="preserve">podľa </w:t>
      </w:r>
      <w:hyperlink r:id="rId9" w:history="1">
        <w:r w:rsidRPr="0051029E">
          <w:rPr>
            <w:rFonts w:ascii="Times New Roman" w:hAnsi="Times New Roman" w:cs="Times New Roman"/>
            <w:color w:val="auto"/>
          </w:rPr>
          <w:t>§ 17 ods. 1 zákona</w:t>
        </w:r>
      </w:hyperlink>
      <w:r w:rsidRPr="0051029E">
        <w:rPr>
          <w:rFonts w:ascii="Times New Roman" w:hAnsi="Times New Roman" w:cs="Times New Roman"/>
        </w:rPr>
        <w:t>, navrhovaným chráneným vtáčím územiam a územiam európskeho významu zaradených v zoznamoch schválených vládou a územiam medzinárodného významu</w:t>
      </w:r>
      <w:bookmarkEnd w:id="3"/>
    </w:p>
    <w:p w:rsidR="0051029E" w:rsidRDefault="0051029E" w:rsidP="00563CDF">
      <w:pPr>
        <w:ind w:firstLine="708"/>
        <w:jc w:val="both"/>
      </w:pPr>
    </w:p>
    <w:p w:rsidR="005637E8" w:rsidRPr="00095D89" w:rsidRDefault="002902CA" w:rsidP="00563CDF">
      <w:pPr>
        <w:ind w:firstLine="708"/>
        <w:jc w:val="both"/>
      </w:pPr>
      <w:r w:rsidRPr="00095D89">
        <w:t>Územie je súčasťou európskej sústavy chránených území N</w:t>
      </w:r>
      <w:r w:rsidR="0051029E">
        <w:t xml:space="preserve">atura </w:t>
      </w:r>
      <w:r w:rsidRPr="00095D89">
        <w:t>2000. Doplnkom národného zoznamu území európskeho významu</w:t>
      </w:r>
      <w:r w:rsidR="0051029E">
        <w:t>, tzv. B etapa,</w:t>
      </w:r>
      <w:r w:rsidRPr="00095D89">
        <w:t xml:space="preserve"> bolo zaradené ako navrhované územie európskeho významu pod označením </w:t>
      </w:r>
      <w:r w:rsidRPr="0051029E">
        <w:rPr>
          <w:iCs/>
        </w:rPr>
        <w:t xml:space="preserve">SKUEV0709 </w:t>
      </w:r>
      <w:proofErr w:type="spellStart"/>
      <w:r w:rsidRPr="0051029E">
        <w:rPr>
          <w:iCs/>
        </w:rPr>
        <w:t>Poš</w:t>
      </w:r>
      <w:proofErr w:type="spellEnd"/>
      <w:r w:rsidR="0051029E">
        <w:rPr>
          <w:iCs/>
        </w:rPr>
        <w:t xml:space="preserve">. </w:t>
      </w:r>
    </w:p>
    <w:p w:rsidR="00BF285E" w:rsidRPr="00095D89" w:rsidRDefault="00563CDF" w:rsidP="00563CDF">
      <w:pPr>
        <w:ind w:firstLine="720"/>
        <w:jc w:val="both"/>
      </w:pPr>
      <w:r w:rsidRPr="00095D89">
        <w:t>Územie sa čiastočne prekrýva s už existujúcou prírodnou rezerváciou s identickým názvom.</w:t>
      </w:r>
      <w:r w:rsidR="00CE33E9" w:rsidRPr="00095D89">
        <w:t xml:space="preserve"> </w:t>
      </w:r>
      <w:r w:rsidR="0051029E">
        <w:t xml:space="preserve">Pôvodná </w:t>
      </w:r>
      <w:r w:rsidR="00CE33E9" w:rsidRPr="00095D89">
        <w:t xml:space="preserve">PR </w:t>
      </w:r>
      <w:proofErr w:type="spellStart"/>
      <w:r w:rsidR="00CE33E9" w:rsidRPr="00095D89">
        <w:t>Poš</w:t>
      </w:r>
      <w:proofErr w:type="spellEnd"/>
      <w:r w:rsidR="00CE33E9" w:rsidRPr="00095D89">
        <w:t xml:space="preserve"> bola vyhlásená</w:t>
      </w:r>
      <w:r w:rsidR="00BF285E" w:rsidRPr="00095D89">
        <w:t xml:space="preserve"> v roku 1991 </w:t>
      </w:r>
      <w:r w:rsidR="0051029E">
        <w:t>v</w:t>
      </w:r>
      <w:r w:rsidR="00BF285E" w:rsidRPr="00095D89">
        <w:t>yh</w:t>
      </w:r>
      <w:r w:rsidR="0051029E">
        <w:t>láškou Slovenskej komisie pre životné prostredie</w:t>
      </w:r>
      <w:r w:rsidR="00BF285E" w:rsidRPr="00095D89">
        <w:t xml:space="preserve"> č. 166/1991 Zb. z 15.1.1991</w:t>
      </w:r>
      <w:r w:rsidR="0051029E">
        <w:t xml:space="preserve">. </w:t>
      </w:r>
      <w:r w:rsidR="0010067F">
        <w:t>Vyhláškou krajského úradu životného prostredia</w:t>
      </w:r>
      <w:r w:rsidR="0010067F" w:rsidRPr="00095D89">
        <w:t xml:space="preserve"> v Prešove č. 5/2004 zo 14.5.2004</w:t>
      </w:r>
      <w:r w:rsidR="00BF285E" w:rsidRPr="00095D89">
        <w:t xml:space="preserve"> bol pre územie stanovený</w:t>
      </w:r>
      <w:r w:rsidR="0010067F">
        <w:t xml:space="preserve"> </w:t>
      </w:r>
      <w:r w:rsidR="0010067F" w:rsidRPr="00095D89">
        <w:t>4. stupeň ochrany</w:t>
      </w:r>
      <w:r w:rsidR="00BF285E" w:rsidRPr="00095D89">
        <w:t xml:space="preserve">. </w:t>
      </w:r>
      <w:r w:rsidR="0010067F">
        <w:t xml:space="preserve">Vyhlásením PR </w:t>
      </w:r>
      <w:proofErr w:type="spellStart"/>
      <w:r w:rsidR="0010067F">
        <w:t>Poš</w:t>
      </w:r>
      <w:proofErr w:type="spellEnd"/>
      <w:r w:rsidR="0010067F">
        <w:t xml:space="preserve"> sa pôvodné územie rozšíri v hraniciach územia európskeho významu.</w:t>
      </w:r>
    </w:p>
    <w:p w:rsidR="00563CDF" w:rsidRPr="00095D89" w:rsidRDefault="00BF285E" w:rsidP="00563CDF">
      <w:pPr>
        <w:ind w:firstLine="720"/>
        <w:jc w:val="both"/>
      </w:pPr>
      <w:r w:rsidRPr="00095D89">
        <w:t>Chránené územie n</w:t>
      </w:r>
      <w:r w:rsidR="00F842B3">
        <w:t>ie je v prekryv</w:t>
      </w:r>
      <w:r w:rsidR="00563CDF" w:rsidRPr="00095D89">
        <w:t>e s chráneným vtáčím územím, ani s iným územím medzinárodného významu.</w:t>
      </w:r>
    </w:p>
    <w:p w:rsidR="00563CDF" w:rsidRPr="00095D89" w:rsidRDefault="00563CDF">
      <w:pPr>
        <w:ind w:firstLine="360"/>
        <w:jc w:val="both"/>
      </w:pPr>
    </w:p>
    <w:p w:rsidR="005637E8" w:rsidRPr="0010067F" w:rsidRDefault="002902CA" w:rsidP="002902CA">
      <w:pPr>
        <w:pStyle w:val="Nadpis3"/>
        <w:numPr>
          <w:ilvl w:val="2"/>
          <w:numId w:val="2"/>
        </w:numPr>
        <w:ind w:left="960" w:hanging="960"/>
        <w:rPr>
          <w:rFonts w:ascii="Times New Roman" w:hAnsi="Times New Roman" w:cs="Times New Roman"/>
        </w:rPr>
      </w:pPr>
      <w:bookmarkStart w:id="4" w:name="_Toc433105563"/>
      <w:r w:rsidRPr="0010067F">
        <w:rPr>
          <w:rFonts w:ascii="Times New Roman" w:hAnsi="Times New Roman" w:cs="Times New Roman"/>
        </w:rPr>
        <w:t>K iným chráneným nehnuteľnostiam</w:t>
      </w:r>
      <w:bookmarkEnd w:id="4"/>
    </w:p>
    <w:p w:rsidR="0010067F" w:rsidRDefault="0010067F" w:rsidP="00563CDF">
      <w:pPr>
        <w:ind w:firstLine="709"/>
        <w:jc w:val="both"/>
      </w:pPr>
    </w:p>
    <w:p w:rsidR="005637E8" w:rsidRPr="00095D89" w:rsidRDefault="00563CDF" w:rsidP="00563CDF">
      <w:pPr>
        <w:ind w:firstLine="709"/>
        <w:jc w:val="both"/>
        <w:rPr>
          <w:lang w:eastAsia="sk-SK"/>
        </w:rPr>
      </w:pPr>
      <w:r w:rsidRPr="00095D89">
        <w:t xml:space="preserve">Na </w:t>
      </w:r>
      <w:r w:rsidRPr="00095D89">
        <w:rPr>
          <w:lang w:eastAsia="sk-SK"/>
        </w:rPr>
        <w:t xml:space="preserve">území </w:t>
      </w:r>
      <w:r w:rsidR="0010067F">
        <w:rPr>
          <w:lang w:eastAsia="sk-SK"/>
        </w:rPr>
        <w:t xml:space="preserve">PR </w:t>
      </w:r>
      <w:proofErr w:type="spellStart"/>
      <w:r w:rsidR="0010067F">
        <w:rPr>
          <w:lang w:eastAsia="sk-SK"/>
        </w:rPr>
        <w:t>Poš</w:t>
      </w:r>
      <w:proofErr w:type="spellEnd"/>
      <w:r w:rsidR="0010067F">
        <w:rPr>
          <w:lang w:eastAsia="sk-SK"/>
        </w:rPr>
        <w:t xml:space="preserve"> </w:t>
      </w:r>
      <w:r w:rsidRPr="00095D89">
        <w:rPr>
          <w:lang w:eastAsia="sk-SK"/>
        </w:rPr>
        <w:t xml:space="preserve">sa nenachádzajú </w:t>
      </w:r>
      <w:r w:rsidR="0010067F">
        <w:rPr>
          <w:lang w:eastAsia="sk-SK"/>
        </w:rPr>
        <w:t xml:space="preserve">iné </w:t>
      </w:r>
      <w:r w:rsidRPr="00095D89">
        <w:rPr>
          <w:lang w:eastAsia="sk-SK"/>
        </w:rPr>
        <w:t>chránené nehnuteľnosti uvedené v prílohe č. 3 Vyhlášky Úradu geodézie, kartografie a katastra Slovenskej republiky č. 461/2009 Z. z., ktorou sa vykonáva zákon Národnej rady Slovenskej republiky č. 162/1995 Z. z. o katastri nehnuteľností a o zápise vlastníckych a iných práv k nehnuteľnostiam (katastrálny zákon) v znení neskorších predpisov.</w:t>
      </w:r>
    </w:p>
    <w:p w:rsidR="00563CDF" w:rsidRPr="00095D89" w:rsidRDefault="00563CDF" w:rsidP="00563CDF">
      <w:pPr>
        <w:ind w:left="708"/>
      </w:pPr>
    </w:p>
    <w:p w:rsidR="005637E8" w:rsidRDefault="002902CA" w:rsidP="002902CA">
      <w:pPr>
        <w:pStyle w:val="Nadpis2"/>
        <w:numPr>
          <w:ilvl w:val="1"/>
          <w:numId w:val="2"/>
        </w:numPr>
        <w:tabs>
          <w:tab w:val="clear" w:pos="360"/>
          <w:tab w:val="num" w:pos="720"/>
        </w:tabs>
        <w:ind w:left="720" w:hanging="720"/>
        <w:jc w:val="left"/>
        <w:rPr>
          <w:rFonts w:ascii="Times New Roman" w:hAnsi="Times New Roman" w:cs="Times New Roman"/>
          <w:sz w:val="28"/>
          <w:szCs w:val="28"/>
        </w:rPr>
      </w:pPr>
      <w:bookmarkStart w:id="5" w:name="_Toc433105564"/>
      <w:r w:rsidRPr="0010067F">
        <w:rPr>
          <w:rFonts w:ascii="Times New Roman" w:hAnsi="Times New Roman" w:cs="Times New Roman"/>
          <w:sz w:val="28"/>
          <w:szCs w:val="28"/>
        </w:rPr>
        <w:t>Vymedzenie chráneného územia a jeho ochranného pásma</w:t>
      </w:r>
      <w:bookmarkEnd w:id="5"/>
    </w:p>
    <w:p w:rsidR="0010067F" w:rsidRPr="0010067F" w:rsidRDefault="0010067F" w:rsidP="0010067F"/>
    <w:p w:rsidR="005637E8" w:rsidRPr="0010067F" w:rsidRDefault="002902CA" w:rsidP="002902CA">
      <w:pPr>
        <w:pStyle w:val="Nadpis3"/>
        <w:numPr>
          <w:ilvl w:val="2"/>
          <w:numId w:val="8"/>
        </w:numPr>
        <w:ind w:left="960" w:hanging="960"/>
        <w:rPr>
          <w:rFonts w:ascii="Times New Roman" w:hAnsi="Times New Roman" w:cs="Times New Roman"/>
        </w:rPr>
      </w:pPr>
      <w:bookmarkStart w:id="6" w:name="_Toc433105565"/>
      <w:r w:rsidRPr="0010067F">
        <w:rPr>
          <w:rFonts w:ascii="Times New Roman" w:hAnsi="Times New Roman" w:cs="Times New Roman"/>
        </w:rPr>
        <w:t>Súpis dotknutých územnosprávnych jednotiek (kraj, okres, obec, katastrálne územie)</w:t>
      </w:r>
      <w:bookmarkEnd w:id="6"/>
      <w:r w:rsidRPr="0010067F">
        <w:rPr>
          <w:rFonts w:ascii="Times New Roman" w:hAnsi="Times New Roman" w:cs="Times New Roman"/>
        </w:rPr>
        <w:t xml:space="preserve"> </w:t>
      </w:r>
    </w:p>
    <w:p w:rsidR="005637E8" w:rsidRPr="00095D89" w:rsidRDefault="005637E8">
      <w:pPr>
        <w:tabs>
          <w:tab w:val="num" w:pos="0"/>
        </w:tabs>
        <w:autoSpaceDE w:val="0"/>
        <w:autoSpaceDN w:val="0"/>
        <w:adjustRightInd w:val="0"/>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
        <w:gridCol w:w="1764"/>
        <w:gridCol w:w="910"/>
        <w:gridCol w:w="1343"/>
        <w:gridCol w:w="965"/>
        <w:gridCol w:w="1180"/>
        <w:gridCol w:w="936"/>
        <w:gridCol w:w="1448"/>
      </w:tblGrid>
      <w:tr w:rsidR="005637E8" w:rsidRPr="00095D89">
        <w:tc>
          <w:tcPr>
            <w:tcW w:w="776" w:type="dxa"/>
          </w:tcPr>
          <w:p w:rsidR="005637E8" w:rsidRPr="00095D89" w:rsidRDefault="002902CA">
            <w:pPr>
              <w:jc w:val="both"/>
              <w:rPr>
                <w:rFonts w:eastAsia="MS Mincho"/>
                <w:b/>
              </w:rPr>
            </w:pPr>
            <w:r w:rsidRPr="00095D89">
              <w:rPr>
                <w:rFonts w:eastAsia="MS Mincho"/>
                <w:b/>
              </w:rPr>
              <w:t>Kód kraja</w:t>
            </w:r>
          </w:p>
        </w:tc>
        <w:tc>
          <w:tcPr>
            <w:tcW w:w="1764" w:type="dxa"/>
          </w:tcPr>
          <w:p w:rsidR="005637E8" w:rsidRPr="00095D89" w:rsidRDefault="002902CA">
            <w:pPr>
              <w:jc w:val="both"/>
              <w:rPr>
                <w:rFonts w:eastAsia="MS Mincho"/>
                <w:b/>
              </w:rPr>
            </w:pPr>
            <w:r w:rsidRPr="00095D89">
              <w:rPr>
                <w:rFonts w:eastAsia="MS Mincho"/>
                <w:b/>
              </w:rPr>
              <w:t>Názov kraja</w:t>
            </w:r>
          </w:p>
        </w:tc>
        <w:tc>
          <w:tcPr>
            <w:tcW w:w="910" w:type="dxa"/>
          </w:tcPr>
          <w:p w:rsidR="005637E8" w:rsidRPr="00095D89" w:rsidRDefault="002902CA">
            <w:pPr>
              <w:jc w:val="both"/>
              <w:rPr>
                <w:rFonts w:eastAsia="MS Mincho"/>
                <w:b/>
              </w:rPr>
            </w:pPr>
            <w:r w:rsidRPr="00095D89">
              <w:rPr>
                <w:rFonts w:eastAsia="MS Mincho"/>
                <w:b/>
              </w:rPr>
              <w:t>Kód okresu</w:t>
            </w:r>
          </w:p>
        </w:tc>
        <w:tc>
          <w:tcPr>
            <w:tcW w:w="1343" w:type="dxa"/>
          </w:tcPr>
          <w:p w:rsidR="005637E8" w:rsidRPr="00095D89" w:rsidRDefault="002902CA">
            <w:pPr>
              <w:jc w:val="both"/>
              <w:rPr>
                <w:rFonts w:eastAsia="MS Mincho"/>
                <w:b/>
              </w:rPr>
            </w:pPr>
            <w:r w:rsidRPr="00095D89">
              <w:rPr>
                <w:rFonts w:eastAsia="MS Mincho"/>
                <w:b/>
              </w:rPr>
              <w:t>Názov okresu</w:t>
            </w:r>
          </w:p>
        </w:tc>
        <w:tc>
          <w:tcPr>
            <w:tcW w:w="965" w:type="dxa"/>
          </w:tcPr>
          <w:p w:rsidR="005637E8" w:rsidRPr="00095D89" w:rsidRDefault="002902CA">
            <w:pPr>
              <w:jc w:val="both"/>
              <w:rPr>
                <w:rFonts w:eastAsia="MS Mincho"/>
                <w:b/>
              </w:rPr>
            </w:pPr>
            <w:r w:rsidRPr="00095D89">
              <w:rPr>
                <w:rFonts w:eastAsia="MS Mincho"/>
                <w:b/>
              </w:rPr>
              <w:t>Kód obce</w:t>
            </w:r>
          </w:p>
        </w:tc>
        <w:tc>
          <w:tcPr>
            <w:tcW w:w="1180" w:type="dxa"/>
          </w:tcPr>
          <w:p w:rsidR="005637E8" w:rsidRPr="00095D89" w:rsidRDefault="002902CA">
            <w:pPr>
              <w:jc w:val="both"/>
              <w:rPr>
                <w:rFonts w:eastAsia="MS Mincho"/>
                <w:b/>
              </w:rPr>
            </w:pPr>
            <w:r w:rsidRPr="00095D89">
              <w:rPr>
                <w:rFonts w:eastAsia="MS Mincho"/>
                <w:b/>
              </w:rPr>
              <w:t>Názov obce</w:t>
            </w:r>
          </w:p>
        </w:tc>
        <w:tc>
          <w:tcPr>
            <w:tcW w:w="936" w:type="dxa"/>
          </w:tcPr>
          <w:p w:rsidR="005637E8" w:rsidRPr="00095D89" w:rsidRDefault="002902CA">
            <w:pPr>
              <w:jc w:val="both"/>
              <w:rPr>
                <w:rFonts w:eastAsia="MS Mincho"/>
                <w:b/>
              </w:rPr>
            </w:pPr>
            <w:r w:rsidRPr="00095D89">
              <w:rPr>
                <w:rFonts w:eastAsia="MS Mincho"/>
                <w:b/>
              </w:rPr>
              <w:t xml:space="preserve">Kód </w:t>
            </w:r>
          </w:p>
          <w:p w:rsidR="005637E8" w:rsidRPr="00095D89" w:rsidRDefault="002902CA">
            <w:pPr>
              <w:jc w:val="both"/>
              <w:rPr>
                <w:rFonts w:eastAsia="MS Mincho"/>
                <w:b/>
              </w:rPr>
            </w:pPr>
            <w:r w:rsidRPr="00095D89">
              <w:rPr>
                <w:rFonts w:eastAsia="MS Mincho"/>
                <w:b/>
              </w:rPr>
              <w:t>k. ú.</w:t>
            </w:r>
          </w:p>
        </w:tc>
        <w:tc>
          <w:tcPr>
            <w:tcW w:w="1448" w:type="dxa"/>
          </w:tcPr>
          <w:p w:rsidR="005637E8" w:rsidRPr="00095D89" w:rsidRDefault="002902CA">
            <w:pPr>
              <w:jc w:val="both"/>
              <w:rPr>
                <w:rFonts w:eastAsia="MS Mincho"/>
                <w:b/>
              </w:rPr>
            </w:pPr>
            <w:r w:rsidRPr="00095D89">
              <w:rPr>
                <w:rFonts w:eastAsia="MS Mincho"/>
                <w:b/>
              </w:rPr>
              <w:t>Názov k. ú.</w:t>
            </w:r>
          </w:p>
        </w:tc>
      </w:tr>
      <w:tr w:rsidR="005637E8" w:rsidRPr="00095D89">
        <w:trPr>
          <w:cantSplit/>
        </w:trPr>
        <w:tc>
          <w:tcPr>
            <w:tcW w:w="776" w:type="dxa"/>
          </w:tcPr>
          <w:p w:rsidR="005637E8" w:rsidRPr="00095D89" w:rsidRDefault="002902CA">
            <w:pPr>
              <w:jc w:val="both"/>
              <w:rPr>
                <w:rFonts w:eastAsia="MS Mincho"/>
              </w:rPr>
            </w:pPr>
            <w:r w:rsidRPr="00095D89">
              <w:rPr>
                <w:rFonts w:eastAsia="MS Mincho"/>
              </w:rPr>
              <w:t>7</w:t>
            </w:r>
          </w:p>
        </w:tc>
        <w:tc>
          <w:tcPr>
            <w:tcW w:w="1764" w:type="dxa"/>
          </w:tcPr>
          <w:p w:rsidR="005637E8" w:rsidRPr="00095D89" w:rsidRDefault="002902CA">
            <w:pPr>
              <w:jc w:val="both"/>
              <w:rPr>
                <w:rFonts w:eastAsia="MS Mincho"/>
              </w:rPr>
            </w:pPr>
            <w:r w:rsidRPr="00095D89">
              <w:rPr>
                <w:rFonts w:eastAsia="MS Mincho"/>
              </w:rPr>
              <w:t>Prešovský</w:t>
            </w:r>
          </w:p>
        </w:tc>
        <w:tc>
          <w:tcPr>
            <w:tcW w:w="910" w:type="dxa"/>
          </w:tcPr>
          <w:p w:rsidR="005637E8" w:rsidRPr="00095D89" w:rsidRDefault="002902CA">
            <w:pPr>
              <w:jc w:val="both"/>
              <w:rPr>
                <w:rFonts w:eastAsia="MS Mincho"/>
              </w:rPr>
            </w:pPr>
            <w:r w:rsidRPr="00095D89">
              <w:rPr>
                <w:rFonts w:eastAsia="MS Mincho"/>
              </w:rPr>
              <w:t>706</w:t>
            </w:r>
          </w:p>
        </w:tc>
        <w:tc>
          <w:tcPr>
            <w:tcW w:w="1343" w:type="dxa"/>
          </w:tcPr>
          <w:p w:rsidR="005637E8" w:rsidRPr="00095D89" w:rsidRDefault="002902CA">
            <w:pPr>
              <w:jc w:val="both"/>
              <w:rPr>
                <w:rFonts w:eastAsia="MS Mincho"/>
              </w:rPr>
            </w:pPr>
            <w:r w:rsidRPr="00095D89">
              <w:rPr>
                <w:rFonts w:eastAsia="MS Mincho"/>
              </w:rPr>
              <w:t>Poprad</w:t>
            </w:r>
          </w:p>
        </w:tc>
        <w:tc>
          <w:tcPr>
            <w:tcW w:w="965" w:type="dxa"/>
          </w:tcPr>
          <w:p w:rsidR="005637E8" w:rsidRPr="00095D89" w:rsidRDefault="002902CA">
            <w:pPr>
              <w:jc w:val="both"/>
              <w:rPr>
                <w:rFonts w:eastAsia="MS Mincho"/>
              </w:rPr>
            </w:pPr>
            <w:r w:rsidRPr="00095D89">
              <w:rPr>
                <w:rFonts w:eastAsia="MS Mincho"/>
              </w:rPr>
              <w:t>560130</w:t>
            </w:r>
          </w:p>
        </w:tc>
        <w:tc>
          <w:tcPr>
            <w:tcW w:w="1180" w:type="dxa"/>
          </w:tcPr>
          <w:p w:rsidR="005637E8" w:rsidRPr="00095D89" w:rsidRDefault="002902CA">
            <w:pPr>
              <w:jc w:val="both"/>
              <w:rPr>
                <w:rFonts w:eastAsia="MS Mincho"/>
              </w:rPr>
            </w:pPr>
            <w:r w:rsidRPr="00095D89">
              <w:t>Vysoké Tatry</w:t>
            </w:r>
          </w:p>
        </w:tc>
        <w:tc>
          <w:tcPr>
            <w:tcW w:w="936" w:type="dxa"/>
          </w:tcPr>
          <w:p w:rsidR="005637E8" w:rsidRPr="00095D89" w:rsidRDefault="002902CA">
            <w:pPr>
              <w:jc w:val="both"/>
              <w:rPr>
                <w:rFonts w:eastAsia="MS Mincho"/>
              </w:rPr>
            </w:pPr>
            <w:r w:rsidRPr="00095D89">
              <w:t>862568</w:t>
            </w:r>
          </w:p>
        </w:tc>
        <w:tc>
          <w:tcPr>
            <w:tcW w:w="1448" w:type="dxa"/>
          </w:tcPr>
          <w:p w:rsidR="005637E8" w:rsidRPr="00095D89" w:rsidRDefault="002902CA">
            <w:pPr>
              <w:jc w:val="both"/>
              <w:rPr>
                <w:rFonts w:eastAsia="MS Mincho"/>
              </w:rPr>
            </w:pPr>
            <w:r w:rsidRPr="00095D89">
              <w:t>Tatranská Lomnica</w:t>
            </w:r>
          </w:p>
        </w:tc>
      </w:tr>
      <w:tr w:rsidR="005637E8" w:rsidRPr="00095D89">
        <w:trPr>
          <w:cantSplit/>
        </w:trPr>
        <w:tc>
          <w:tcPr>
            <w:tcW w:w="776" w:type="dxa"/>
          </w:tcPr>
          <w:p w:rsidR="005637E8" w:rsidRPr="00095D89" w:rsidRDefault="002902CA">
            <w:pPr>
              <w:jc w:val="both"/>
              <w:rPr>
                <w:rFonts w:eastAsia="MS Mincho"/>
              </w:rPr>
            </w:pPr>
            <w:r w:rsidRPr="00095D89">
              <w:rPr>
                <w:rFonts w:eastAsia="MS Mincho"/>
              </w:rPr>
              <w:t>7</w:t>
            </w:r>
          </w:p>
        </w:tc>
        <w:tc>
          <w:tcPr>
            <w:tcW w:w="1764" w:type="dxa"/>
          </w:tcPr>
          <w:p w:rsidR="005637E8" w:rsidRPr="00095D89" w:rsidRDefault="002902CA">
            <w:pPr>
              <w:jc w:val="both"/>
              <w:rPr>
                <w:rFonts w:eastAsia="MS Mincho"/>
              </w:rPr>
            </w:pPr>
            <w:r w:rsidRPr="00095D89">
              <w:rPr>
                <w:rFonts w:eastAsia="MS Mincho"/>
              </w:rPr>
              <w:t>Prešovský</w:t>
            </w:r>
          </w:p>
        </w:tc>
        <w:tc>
          <w:tcPr>
            <w:tcW w:w="910" w:type="dxa"/>
          </w:tcPr>
          <w:p w:rsidR="005637E8" w:rsidRPr="00095D89" w:rsidRDefault="002902CA">
            <w:pPr>
              <w:jc w:val="both"/>
              <w:rPr>
                <w:rFonts w:eastAsia="MS Mincho"/>
              </w:rPr>
            </w:pPr>
            <w:r w:rsidRPr="00095D89">
              <w:rPr>
                <w:rFonts w:eastAsia="MS Mincho"/>
              </w:rPr>
              <w:t>703</w:t>
            </w:r>
          </w:p>
        </w:tc>
        <w:tc>
          <w:tcPr>
            <w:tcW w:w="1343" w:type="dxa"/>
          </w:tcPr>
          <w:p w:rsidR="005637E8" w:rsidRPr="00095D89" w:rsidRDefault="002902CA">
            <w:pPr>
              <w:jc w:val="both"/>
              <w:rPr>
                <w:rFonts w:eastAsia="MS Mincho"/>
              </w:rPr>
            </w:pPr>
            <w:r w:rsidRPr="00095D89">
              <w:rPr>
                <w:rFonts w:eastAsia="MS Mincho"/>
              </w:rPr>
              <w:t>Kežmarok</w:t>
            </w:r>
          </w:p>
        </w:tc>
        <w:tc>
          <w:tcPr>
            <w:tcW w:w="965" w:type="dxa"/>
          </w:tcPr>
          <w:p w:rsidR="005637E8" w:rsidRPr="00095D89" w:rsidRDefault="002902CA">
            <w:pPr>
              <w:jc w:val="both"/>
              <w:rPr>
                <w:rFonts w:eastAsia="MS Mincho"/>
              </w:rPr>
            </w:pPr>
            <w:r w:rsidRPr="00095D89">
              <w:rPr>
                <w:rFonts w:eastAsia="MS Mincho"/>
              </w:rPr>
              <w:t>523887</w:t>
            </w:r>
          </w:p>
        </w:tc>
        <w:tc>
          <w:tcPr>
            <w:tcW w:w="1180" w:type="dxa"/>
          </w:tcPr>
          <w:p w:rsidR="005637E8" w:rsidRPr="00095D89" w:rsidRDefault="002902CA">
            <w:pPr>
              <w:jc w:val="both"/>
            </w:pPr>
            <w:r w:rsidRPr="00095D89">
              <w:t>Stará Lesná</w:t>
            </w:r>
          </w:p>
        </w:tc>
        <w:tc>
          <w:tcPr>
            <w:tcW w:w="936" w:type="dxa"/>
          </w:tcPr>
          <w:p w:rsidR="005637E8" w:rsidRPr="00095D89" w:rsidRDefault="002902CA">
            <w:pPr>
              <w:jc w:val="both"/>
            </w:pPr>
            <w:r w:rsidRPr="00095D89">
              <w:t>858081</w:t>
            </w:r>
          </w:p>
        </w:tc>
        <w:tc>
          <w:tcPr>
            <w:tcW w:w="1448" w:type="dxa"/>
          </w:tcPr>
          <w:p w:rsidR="005637E8" w:rsidRPr="00095D89" w:rsidRDefault="002902CA">
            <w:pPr>
              <w:jc w:val="both"/>
            </w:pPr>
            <w:r w:rsidRPr="00095D89">
              <w:t>Stará Lesná</w:t>
            </w:r>
          </w:p>
        </w:tc>
      </w:tr>
    </w:tbl>
    <w:p w:rsidR="005637E8" w:rsidRPr="0010067F" w:rsidRDefault="002902CA" w:rsidP="002902CA">
      <w:pPr>
        <w:pStyle w:val="Nadpis3"/>
        <w:numPr>
          <w:ilvl w:val="2"/>
          <w:numId w:val="3"/>
        </w:numPr>
        <w:ind w:left="960" w:hanging="960"/>
        <w:rPr>
          <w:rFonts w:ascii="Times New Roman" w:hAnsi="Times New Roman" w:cs="Times New Roman"/>
        </w:rPr>
      </w:pPr>
      <w:bookmarkStart w:id="7" w:name="_Toc433105566"/>
      <w:r w:rsidRPr="0010067F">
        <w:rPr>
          <w:rFonts w:ascii="Times New Roman" w:hAnsi="Times New Roman" w:cs="Times New Roman"/>
        </w:rPr>
        <w:lastRenderedPageBreak/>
        <w:t>Súpis dotknutých lesných hospodárskych celkov</w:t>
      </w:r>
      <w:bookmarkEnd w:id="7"/>
      <w:r w:rsidRPr="0010067F">
        <w:rPr>
          <w:rFonts w:ascii="Times New Roman" w:hAnsi="Times New Roman" w:cs="Times New Roman"/>
        </w:rPr>
        <w:t xml:space="preserve"> </w:t>
      </w:r>
    </w:p>
    <w:p w:rsidR="0010067F" w:rsidRDefault="0010067F">
      <w:pPr>
        <w:ind w:firstLine="708"/>
        <w:jc w:val="both"/>
        <w:rPr>
          <w:szCs w:val="19"/>
        </w:rPr>
      </w:pPr>
    </w:p>
    <w:p w:rsidR="005637E8" w:rsidRPr="00095D89" w:rsidRDefault="0010067F">
      <w:pPr>
        <w:ind w:firstLine="708"/>
        <w:jc w:val="both"/>
        <w:rPr>
          <w:szCs w:val="19"/>
        </w:rPr>
      </w:pPr>
      <w:r>
        <w:rPr>
          <w:szCs w:val="19"/>
        </w:rPr>
        <w:t>Chránené územie sa nachádza v lesnom hospodárskom</w:t>
      </w:r>
      <w:r w:rsidR="00F158FE" w:rsidRPr="00095D89">
        <w:rPr>
          <w:szCs w:val="19"/>
        </w:rPr>
        <w:t xml:space="preserve"> </w:t>
      </w:r>
      <w:r w:rsidR="008D786D">
        <w:rPr>
          <w:szCs w:val="19"/>
        </w:rPr>
        <w:t xml:space="preserve">celku </w:t>
      </w:r>
      <w:r w:rsidR="00BB0D81">
        <w:rPr>
          <w:szCs w:val="19"/>
        </w:rPr>
        <w:t>Vysoké Tatry.</w:t>
      </w:r>
    </w:p>
    <w:p w:rsidR="005637E8" w:rsidRPr="00095D89" w:rsidRDefault="005637E8">
      <w:pPr>
        <w:rPr>
          <w:szCs w:val="19"/>
        </w:rPr>
      </w:pPr>
    </w:p>
    <w:p w:rsidR="005637E8" w:rsidRPr="0010067F" w:rsidRDefault="00BB0D81" w:rsidP="002902CA">
      <w:pPr>
        <w:pStyle w:val="Nadpis3"/>
        <w:numPr>
          <w:ilvl w:val="2"/>
          <w:numId w:val="5"/>
        </w:numPr>
        <w:rPr>
          <w:rFonts w:ascii="Times New Roman" w:hAnsi="Times New Roman" w:cs="Times New Roman"/>
        </w:rPr>
      </w:pPr>
      <w:bookmarkStart w:id="8" w:name="_Toc433105567"/>
      <w:r w:rsidRPr="0010067F">
        <w:rPr>
          <w:rFonts w:ascii="Times New Roman" w:hAnsi="Times New Roman" w:cs="Times New Roman"/>
        </w:rPr>
        <w:t>Celková výmera chráneného územia a jeho ochranného pásma</w:t>
      </w:r>
      <w:bookmarkEnd w:id="8"/>
      <w:r w:rsidRPr="0010067F">
        <w:rPr>
          <w:rFonts w:ascii="Times New Roman" w:hAnsi="Times New Roman" w:cs="Times New Roman"/>
        </w:rPr>
        <w:t xml:space="preserve"> </w:t>
      </w:r>
    </w:p>
    <w:p w:rsidR="0010067F" w:rsidRDefault="0010067F">
      <w:pPr>
        <w:ind w:firstLine="708"/>
        <w:jc w:val="both"/>
      </w:pPr>
    </w:p>
    <w:p w:rsidR="005637E8" w:rsidRPr="00095D89" w:rsidRDefault="00BB0D81">
      <w:pPr>
        <w:ind w:firstLine="708"/>
        <w:jc w:val="both"/>
      </w:pPr>
      <w:r>
        <w:t>Výmera chráneného územia je 34,62</w:t>
      </w:r>
      <w:r w:rsidR="00E16BE3">
        <w:t xml:space="preserve"> </w:t>
      </w:r>
      <w:r>
        <w:t xml:space="preserve">ha. </w:t>
      </w:r>
      <w:r w:rsidR="00D40E87">
        <w:t>Ochranné pásmo sa osobitne nevymedzuje a je ním územie do vzdialenosti 100 m smerom von od hranice PR.</w:t>
      </w:r>
    </w:p>
    <w:p w:rsidR="0010067F" w:rsidRDefault="0010067F" w:rsidP="001D4213">
      <w:pPr>
        <w:ind w:firstLine="720"/>
        <w:jc w:val="both"/>
      </w:pPr>
    </w:p>
    <w:p w:rsidR="001D4213" w:rsidRPr="00095D89" w:rsidRDefault="00BB0D81" w:rsidP="001D4213">
      <w:pPr>
        <w:ind w:firstLine="720"/>
        <w:jc w:val="both"/>
      </w:pPr>
      <w:r>
        <w:t xml:space="preserve">Hranice PR </w:t>
      </w:r>
      <w:proofErr w:type="spellStart"/>
      <w:r>
        <w:t>Poš</w:t>
      </w:r>
      <w:proofErr w:type="spellEnd"/>
      <w:r>
        <w:t xml:space="preserve"> sú v porovnaní s pôvodnými hranicami čiastočne zmenené. Upravená bola západná hranica na parcelný stav, v tejto časti došlo k zmenšeniu územia. V severovýchodnej časti boli do územia pridané plochy s podmáčanými lesmi, keďže sa nachádzajú nad chráneným územím a voda z nich gravituje a dotuje najcennejšie časti chráneného územia. Týmito zmenami došlo k navýšeniu plochy chráneného územia o 0,0234 ha. Výmera územia európskeh</w:t>
      </w:r>
      <w:r w:rsidR="0010067F">
        <w:t>o významu v zmysle d</w:t>
      </w:r>
      <w:r>
        <w:t xml:space="preserve">oplnku </w:t>
      </w:r>
      <w:r w:rsidR="0010067F">
        <w:t xml:space="preserve">národnej sústavy území európskeho významu </w:t>
      </w:r>
      <w:r>
        <w:t>je uvedená 37,60 ha</w:t>
      </w:r>
      <w:r w:rsidR="0010067F">
        <w:t>. Táto výmera bola uvedená chybne (</w:t>
      </w:r>
      <w:r>
        <w:t>preklep</w:t>
      </w:r>
      <w:r w:rsidR="0010067F">
        <w:t>)</w:t>
      </w:r>
      <w:r>
        <w:t xml:space="preserve"> a skutočná výmera</w:t>
      </w:r>
      <w:r w:rsidR="0010067F">
        <w:t xml:space="preserve"> podľa podkladov a GIS vrstvy mala byť uvedená</w:t>
      </w:r>
      <w:r>
        <w:t xml:space="preserve"> 34,60</w:t>
      </w:r>
      <w:r w:rsidR="0010067F">
        <w:t xml:space="preserve"> ha</w:t>
      </w:r>
      <w:r>
        <w:t>.</w:t>
      </w:r>
    </w:p>
    <w:p w:rsidR="005637E8" w:rsidRPr="00095D89" w:rsidRDefault="005637E8"/>
    <w:p w:rsidR="005637E8" w:rsidRPr="0010067F" w:rsidRDefault="00BB0D81" w:rsidP="00D40E87">
      <w:pPr>
        <w:pStyle w:val="Nadpis3"/>
        <w:numPr>
          <w:ilvl w:val="2"/>
          <w:numId w:val="4"/>
        </w:numPr>
        <w:jc w:val="both"/>
        <w:rPr>
          <w:rFonts w:ascii="Times New Roman" w:hAnsi="Times New Roman" w:cs="Times New Roman"/>
        </w:rPr>
      </w:pPr>
      <w:bookmarkStart w:id="9" w:name="_Toc433105568"/>
      <w:r w:rsidRPr="0010067F">
        <w:rPr>
          <w:rFonts w:ascii="Times New Roman" w:hAnsi="Times New Roman" w:cs="Times New Roman"/>
        </w:rPr>
        <w:t>Prehľad výmer druhov pozemkov v chránenom území, v jednotlivých ekologicko-funkčných priestoroch a zónach* a ochrannom pásme chráneného územia</w:t>
      </w:r>
      <w:bookmarkEnd w:id="9"/>
      <w:r w:rsidRPr="0010067F">
        <w:rPr>
          <w:rFonts w:ascii="Times New Roman" w:hAnsi="Times New Roman" w:cs="Times New Roman"/>
        </w:rPr>
        <w:t xml:space="preserve"> </w:t>
      </w:r>
    </w:p>
    <w:p w:rsidR="005637E8" w:rsidRPr="00095D89" w:rsidRDefault="005637E8"/>
    <w:p w:rsidR="005637E8" w:rsidRPr="00095D89" w:rsidRDefault="00BB0D81">
      <w:r w:rsidRPr="0010067F">
        <w:t>Výmera územia</w:t>
      </w:r>
      <w:r>
        <w:rPr>
          <w:b/>
        </w:rPr>
        <w:t xml:space="preserve"> </w:t>
      </w:r>
      <w:r>
        <w:rPr>
          <w:bCs/>
        </w:rPr>
        <w:t xml:space="preserve">(v ha) (stav </w:t>
      </w:r>
      <w:r w:rsidR="0010067F">
        <w:rPr>
          <w:bCs/>
        </w:rPr>
        <w:t xml:space="preserve">katastra nehnuteľností </w:t>
      </w:r>
      <w:r>
        <w:rPr>
          <w:bCs/>
        </w:rPr>
        <w:t>k</w:t>
      </w:r>
      <w:r w:rsidR="00F842B3">
        <w:rPr>
          <w:bCs/>
        </w:rPr>
        <w:t> 1.1.2017</w:t>
      </w:r>
      <w:r>
        <w:rPr>
          <w:bCs/>
        </w:rPr>
        <w:t>)</w:t>
      </w:r>
    </w:p>
    <w:tbl>
      <w:tblPr>
        <w:tblW w:w="1014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93"/>
        <w:gridCol w:w="567"/>
        <w:gridCol w:w="709"/>
        <w:gridCol w:w="709"/>
        <w:gridCol w:w="850"/>
        <w:gridCol w:w="851"/>
        <w:gridCol w:w="850"/>
        <w:gridCol w:w="992"/>
        <w:gridCol w:w="709"/>
        <w:gridCol w:w="992"/>
        <w:gridCol w:w="822"/>
        <w:gridCol w:w="1103"/>
      </w:tblGrid>
      <w:tr w:rsidR="005637E8" w:rsidRPr="0010067F" w:rsidTr="0010067F">
        <w:tc>
          <w:tcPr>
            <w:tcW w:w="993" w:type="dxa"/>
          </w:tcPr>
          <w:p w:rsidR="005637E8" w:rsidRPr="0010067F" w:rsidRDefault="00BB0D81">
            <w:pPr>
              <w:jc w:val="both"/>
              <w:rPr>
                <w:b/>
                <w:sz w:val="20"/>
                <w:szCs w:val="20"/>
                <w:lang w:eastAsia="sk-SK"/>
              </w:rPr>
            </w:pPr>
            <w:r w:rsidRPr="0010067F">
              <w:rPr>
                <w:b/>
                <w:sz w:val="20"/>
                <w:szCs w:val="20"/>
                <w:lang w:eastAsia="sk-SK"/>
              </w:rPr>
              <w:t>EFP</w:t>
            </w:r>
          </w:p>
        </w:tc>
        <w:tc>
          <w:tcPr>
            <w:tcW w:w="567" w:type="dxa"/>
          </w:tcPr>
          <w:p w:rsidR="005637E8" w:rsidRPr="0010067F" w:rsidRDefault="00BB0D81">
            <w:pPr>
              <w:jc w:val="both"/>
              <w:rPr>
                <w:b/>
                <w:sz w:val="20"/>
                <w:szCs w:val="20"/>
                <w:lang w:eastAsia="sk-SK"/>
              </w:rPr>
            </w:pPr>
            <w:r w:rsidRPr="0010067F">
              <w:rPr>
                <w:b/>
                <w:bCs/>
                <w:sz w:val="20"/>
                <w:szCs w:val="20"/>
              </w:rPr>
              <w:t>orná pôda</w:t>
            </w:r>
          </w:p>
        </w:tc>
        <w:tc>
          <w:tcPr>
            <w:tcW w:w="709" w:type="dxa"/>
          </w:tcPr>
          <w:p w:rsidR="005637E8" w:rsidRPr="0010067F" w:rsidRDefault="00BB0D81">
            <w:pPr>
              <w:jc w:val="both"/>
              <w:rPr>
                <w:b/>
                <w:sz w:val="20"/>
                <w:szCs w:val="20"/>
                <w:lang w:eastAsia="sk-SK"/>
              </w:rPr>
            </w:pPr>
            <w:r w:rsidRPr="0010067F">
              <w:rPr>
                <w:b/>
                <w:bCs/>
                <w:sz w:val="20"/>
                <w:szCs w:val="20"/>
              </w:rPr>
              <w:t>chmeľnice</w:t>
            </w:r>
          </w:p>
        </w:tc>
        <w:tc>
          <w:tcPr>
            <w:tcW w:w="709" w:type="dxa"/>
          </w:tcPr>
          <w:p w:rsidR="005637E8" w:rsidRPr="0010067F" w:rsidRDefault="00BB0D81">
            <w:pPr>
              <w:jc w:val="both"/>
              <w:rPr>
                <w:b/>
                <w:sz w:val="20"/>
                <w:szCs w:val="20"/>
                <w:lang w:eastAsia="sk-SK"/>
              </w:rPr>
            </w:pPr>
            <w:r w:rsidRPr="0010067F">
              <w:rPr>
                <w:b/>
                <w:sz w:val="20"/>
                <w:szCs w:val="20"/>
                <w:lang w:eastAsia="sk-SK"/>
              </w:rPr>
              <w:t>vinice</w:t>
            </w:r>
          </w:p>
        </w:tc>
        <w:tc>
          <w:tcPr>
            <w:tcW w:w="850" w:type="dxa"/>
          </w:tcPr>
          <w:p w:rsidR="005637E8" w:rsidRPr="0010067F" w:rsidRDefault="00BB0D81">
            <w:pPr>
              <w:jc w:val="both"/>
              <w:rPr>
                <w:b/>
                <w:sz w:val="20"/>
                <w:szCs w:val="20"/>
                <w:lang w:eastAsia="sk-SK"/>
              </w:rPr>
            </w:pPr>
            <w:r w:rsidRPr="0010067F">
              <w:rPr>
                <w:b/>
                <w:bCs/>
                <w:sz w:val="20"/>
                <w:szCs w:val="20"/>
              </w:rPr>
              <w:t>záhrady</w:t>
            </w:r>
          </w:p>
        </w:tc>
        <w:tc>
          <w:tcPr>
            <w:tcW w:w="851" w:type="dxa"/>
          </w:tcPr>
          <w:p w:rsidR="005637E8" w:rsidRPr="0010067F" w:rsidRDefault="00BB0D81">
            <w:pPr>
              <w:jc w:val="both"/>
              <w:rPr>
                <w:b/>
                <w:sz w:val="20"/>
                <w:szCs w:val="20"/>
                <w:lang w:eastAsia="sk-SK"/>
              </w:rPr>
            </w:pPr>
            <w:r w:rsidRPr="0010067F">
              <w:rPr>
                <w:b/>
                <w:bCs/>
                <w:sz w:val="20"/>
                <w:szCs w:val="20"/>
              </w:rPr>
              <w:t>ovocné sady</w:t>
            </w:r>
          </w:p>
        </w:tc>
        <w:tc>
          <w:tcPr>
            <w:tcW w:w="850" w:type="dxa"/>
          </w:tcPr>
          <w:p w:rsidR="005637E8" w:rsidRPr="0010067F" w:rsidRDefault="00BB0D81">
            <w:pPr>
              <w:jc w:val="both"/>
              <w:rPr>
                <w:b/>
                <w:sz w:val="20"/>
                <w:szCs w:val="20"/>
                <w:lang w:eastAsia="sk-SK"/>
              </w:rPr>
            </w:pPr>
            <w:r w:rsidRPr="0010067F">
              <w:rPr>
                <w:b/>
                <w:bCs/>
                <w:sz w:val="20"/>
                <w:szCs w:val="20"/>
              </w:rPr>
              <w:t>trvalé trávne</w:t>
            </w:r>
            <w:r w:rsidR="0010067F">
              <w:rPr>
                <w:b/>
                <w:bCs/>
                <w:sz w:val="20"/>
                <w:szCs w:val="20"/>
              </w:rPr>
              <w:t xml:space="preserve"> </w:t>
            </w:r>
            <w:r w:rsidRPr="0010067F">
              <w:rPr>
                <w:b/>
                <w:bCs/>
                <w:sz w:val="20"/>
                <w:szCs w:val="20"/>
              </w:rPr>
              <w:t>porasty</w:t>
            </w:r>
          </w:p>
        </w:tc>
        <w:tc>
          <w:tcPr>
            <w:tcW w:w="992" w:type="dxa"/>
          </w:tcPr>
          <w:p w:rsidR="005637E8" w:rsidRPr="0010067F" w:rsidRDefault="00BB0D81">
            <w:pPr>
              <w:jc w:val="both"/>
              <w:rPr>
                <w:b/>
                <w:sz w:val="20"/>
                <w:szCs w:val="20"/>
                <w:lang w:eastAsia="sk-SK"/>
              </w:rPr>
            </w:pPr>
            <w:r w:rsidRPr="0010067F">
              <w:rPr>
                <w:b/>
                <w:bCs/>
                <w:sz w:val="20"/>
                <w:szCs w:val="20"/>
              </w:rPr>
              <w:t>lesné pozemky</w:t>
            </w:r>
          </w:p>
        </w:tc>
        <w:tc>
          <w:tcPr>
            <w:tcW w:w="709" w:type="dxa"/>
          </w:tcPr>
          <w:p w:rsidR="005637E8" w:rsidRPr="0010067F" w:rsidRDefault="00BB0D81">
            <w:pPr>
              <w:jc w:val="both"/>
              <w:rPr>
                <w:b/>
                <w:sz w:val="20"/>
                <w:szCs w:val="20"/>
                <w:lang w:eastAsia="sk-SK"/>
              </w:rPr>
            </w:pPr>
            <w:r w:rsidRPr="0010067F">
              <w:rPr>
                <w:b/>
                <w:sz w:val="20"/>
                <w:szCs w:val="20"/>
                <w:lang w:eastAsia="sk-SK"/>
              </w:rPr>
              <w:t>vodné plochy</w:t>
            </w:r>
          </w:p>
        </w:tc>
        <w:tc>
          <w:tcPr>
            <w:tcW w:w="992" w:type="dxa"/>
          </w:tcPr>
          <w:p w:rsidR="005637E8" w:rsidRPr="0010067F" w:rsidRDefault="00BB0D81">
            <w:pPr>
              <w:jc w:val="both"/>
              <w:rPr>
                <w:b/>
                <w:sz w:val="20"/>
                <w:szCs w:val="20"/>
                <w:lang w:eastAsia="sk-SK"/>
              </w:rPr>
            </w:pPr>
            <w:r w:rsidRPr="0010067F">
              <w:rPr>
                <w:b/>
                <w:bCs/>
                <w:sz w:val="20"/>
                <w:szCs w:val="20"/>
              </w:rPr>
              <w:t>zastavané plochy a nádvoria</w:t>
            </w:r>
          </w:p>
        </w:tc>
        <w:tc>
          <w:tcPr>
            <w:tcW w:w="822" w:type="dxa"/>
          </w:tcPr>
          <w:p w:rsidR="005637E8" w:rsidRPr="0010067F" w:rsidRDefault="00BB0D81">
            <w:pPr>
              <w:jc w:val="both"/>
              <w:rPr>
                <w:b/>
                <w:sz w:val="20"/>
                <w:szCs w:val="20"/>
                <w:lang w:eastAsia="sk-SK"/>
              </w:rPr>
            </w:pPr>
            <w:r w:rsidRPr="0010067F">
              <w:rPr>
                <w:b/>
                <w:sz w:val="20"/>
                <w:szCs w:val="20"/>
                <w:lang w:eastAsia="sk-SK"/>
              </w:rPr>
              <w:t>ostatné plochy</w:t>
            </w:r>
          </w:p>
        </w:tc>
        <w:tc>
          <w:tcPr>
            <w:tcW w:w="1103" w:type="dxa"/>
          </w:tcPr>
          <w:p w:rsidR="005637E8" w:rsidRPr="0010067F" w:rsidRDefault="00BB0D81">
            <w:pPr>
              <w:jc w:val="both"/>
              <w:rPr>
                <w:b/>
                <w:sz w:val="20"/>
                <w:szCs w:val="20"/>
                <w:lang w:eastAsia="sk-SK"/>
              </w:rPr>
            </w:pPr>
            <w:r w:rsidRPr="0010067F">
              <w:rPr>
                <w:b/>
                <w:sz w:val="20"/>
                <w:szCs w:val="20"/>
                <w:lang w:eastAsia="sk-SK"/>
              </w:rPr>
              <w:t>Sumárny prehľad:</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1</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1,0437</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Pr>
                <w:sz w:val="20"/>
                <w:szCs w:val="20"/>
              </w:rPr>
              <w:t>0</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1,0437</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2</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1,1879</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Pr>
                <w:sz w:val="20"/>
                <w:szCs w:val="20"/>
              </w:rPr>
              <w:t>0</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1,1879</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3</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18,4277</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Pr>
                <w:sz w:val="20"/>
                <w:szCs w:val="20"/>
              </w:rPr>
              <w:t>0,</w:t>
            </w:r>
            <w:r w:rsidRPr="0010067F">
              <w:rPr>
                <w:sz w:val="20"/>
                <w:szCs w:val="20"/>
              </w:rPr>
              <w:t>0997</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18,5344</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4</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8,8557</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0,0782</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8,9269</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5</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4,8486</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Pr>
                <w:sz w:val="20"/>
                <w:szCs w:val="20"/>
              </w:rPr>
              <w:t>0</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4,8486</w:t>
            </w:r>
          </w:p>
        </w:tc>
      </w:tr>
      <w:tr w:rsidR="00387695" w:rsidRPr="0010067F" w:rsidTr="0010067F">
        <w:tc>
          <w:tcPr>
            <w:tcW w:w="993" w:type="dxa"/>
          </w:tcPr>
          <w:p w:rsidR="00387695" w:rsidRPr="0010067F" w:rsidRDefault="00387695" w:rsidP="00387695">
            <w:pPr>
              <w:rPr>
                <w:sz w:val="20"/>
                <w:szCs w:val="20"/>
              </w:rPr>
            </w:pPr>
            <w:r w:rsidRPr="0010067F">
              <w:rPr>
                <w:sz w:val="20"/>
                <w:szCs w:val="20"/>
              </w:rPr>
              <w:t>EFP 6</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0,0819</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Pr>
                <w:sz w:val="20"/>
                <w:szCs w:val="20"/>
              </w:rPr>
              <w:t>0</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0,0819</w:t>
            </w:r>
          </w:p>
        </w:tc>
      </w:tr>
      <w:tr w:rsidR="00387695" w:rsidRPr="0010067F" w:rsidTr="0010067F">
        <w:tc>
          <w:tcPr>
            <w:tcW w:w="993" w:type="dxa"/>
          </w:tcPr>
          <w:p w:rsidR="00387695" w:rsidRPr="0010067F" w:rsidRDefault="00387695" w:rsidP="00387695">
            <w:pPr>
              <w:rPr>
                <w:sz w:val="20"/>
                <w:szCs w:val="20"/>
              </w:rPr>
            </w:pPr>
            <w:r w:rsidRPr="0010067F">
              <w:rPr>
                <w:b/>
                <w:sz w:val="20"/>
                <w:szCs w:val="20"/>
                <w:lang w:eastAsia="sk-SK"/>
              </w:rPr>
              <w:t>Sumárny prehľad:</w:t>
            </w:r>
          </w:p>
        </w:tc>
        <w:tc>
          <w:tcPr>
            <w:tcW w:w="567"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709"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851" w:type="dxa"/>
          </w:tcPr>
          <w:p w:rsidR="00387695" w:rsidRPr="0010067F" w:rsidRDefault="00387695" w:rsidP="00387695">
            <w:pPr>
              <w:rPr>
                <w:sz w:val="20"/>
                <w:szCs w:val="20"/>
              </w:rPr>
            </w:pPr>
            <w:r>
              <w:rPr>
                <w:sz w:val="20"/>
                <w:szCs w:val="20"/>
              </w:rPr>
              <w:t>0</w:t>
            </w:r>
          </w:p>
        </w:tc>
        <w:tc>
          <w:tcPr>
            <w:tcW w:w="850"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34,4455</w:t>
            </w:r>
          </w:p>
        </w:tc>
        <w:tc>
          <w:tcPr>
            <w:tcW w:w="709" w:type="dxa"/>
          </w:tcPr>
          <w:p w:rsidR="00387695" w:rsidRPr="0010067F" w:rsidRDefault="00387695" w:rsidP="00387695">
            <w:pPr>
              <w:rPr>
                <w:sz w:val="20"/>
                <w:szCs w:val="20"/>
              </w:rPr>
            </w:pPr>
            <w:r>
              <w:rPr>
                <w:sz w:val="20"/>
                <w:szCs w:val="20"/>
              </w:rPr>
              <w:t>0</w:t>
            </w:r>
          </w:p>
        </w:tc>
        <w:tc>
          <w:tcPr>
            <w:tcW w:w="992" w:type="dxa"/>
          </w:tcPr>
          <w:p w:rsidR="00387695" w:rsidRPr="0010067F" w:rsidRDefault="00387695" w:rsidP="00387695">
            <w:pPr>
              <w:rPr>
                <w:sz w:val="20"/>
                <w:szCs w:val="20"/>
              </w:rPr>
            </w:pPr>
            <w:r w:rsidRPr="0010067F">
              <w:rPr>
                <w:sz w:val="20"/>
                <w:szCs w:val="20"/>
              </w:rPr>
              <w:t>0,1779</w:t>
            </w:r>
          </w:p>
        </w:tc>
        <w:tc>
          <w:tcPr>
            <w:tcW w:w="822" w:type="dxa"/>
          </w:tcPr>
          <w:p w:rsidR="00387695" w:rsidRPr="0010067F" w:rsidRDefault="00387695" w:rsidP="00387695">
            <w:pPr>
              <w:rPr>
                <w:sz w:val="20"/>
                <w:szCs w:val="20"/>
              </w:rPr>
            </w:pPr>
            <w:r>
              <w:rPr>
                <w:sz w:val="20"/>
                <w:szCs w:val="20"/>
              </w:rPr>
              <w:t>0</w:t>
            </w:r>
          </w:p>
        </w:tc>
        <w:tc>
          <w:tcPr>
            <w:tcW w:w="1103" w:type="dxa"/>
          </w:tcPr>
          <w:p w:rsidR="00387695" w:rsidRPr="00387695" w:rsidRDefault="00387695" w:rsidP="00387695">
            <w:pPr>
              <w:rPr>
                <w:b/>
                <w:sz w:val="20"/>
                <w:szCs w:val="20"/>
              </w:rPr>
            </w:pPr>
            <w:r w:rsidRPr="00387695">
              <w:rPr>
                <w:b/>
                <w:sz w:val="20"/>
                <w:szCs w:val="20"/>
              </w:rPr>
              <w:t>34,6234</w:t>
            </w:r>
          </w:p>
        </w:tc>
      </w:tr>
    </w:tbl>
    <w:p w:rsidR="00F1358B" w:rsidRPr="00095D89" w:rsidRDefault="00F1358B"/>
    <w:p w:rsidR="00F1358B" w:rsidRPr="00095D89" w:rsidRDefault="00F1358B"/>
    <w:p w:rsidR="005637E8" w:rsidRPr="00387695" w:rsidRDefault="00BB0D81" w:rsidP="002902CA">
      <w:pPr>
        <w:pStyle w:val="Nadpis3"/>
        <w:numPr>
          <w:ilvl w:val="2"/>
          <w:numId w:val="6"/>
        </w:numPr>
        <w:rPr>
          <w:rFonts w:ascii="Times New Roman" w:hAnsi="Times New Roman" w:cs="Times New Roman"/>
        </w:rPr>
      </w:pPr>
      <w:bookmarkStart w:id="10" w:name="_Toc433105569"/>
      <w:r w:rsidRPr="00387695">
        <w:rPr>
          <w:rFonts w:ascii="Times New Roman" w:hAnsi="Times New Roman" w:cs="Times New Roman"/>
        </w:rPr>
        <w:t>Prehľad foriem vlastníctva v členení na poľnohospodárske, lesné a iné pozemky</w:t>
      </w:r>
      <w:bookmarkEnd w:id="10"/>
      <w:r w:rsidRPr="00387695">
        <w:rPr>
          <w:rFonts w:ascii="Times New Roman" w:hAnsi="Times New Roman" w:cs="Times New Roman"/>
        </w:rPr>
        <w:t xml:space="preserve"> </w:t>
      </w:r>
    </w:p>
    <w:p w:rsidR="005637E8" w:rsidRPr="00095D89" w:rsidRDefault="005637E8">
      <w:pPr>
        <w:pStyle w:val="Zkladntext"/>
        <w:spacing w:line="240" w:lineRule="auto"/>
        <w:rPr>
          <w:bCs/>
        </w:rPr>
      </w:pPr>
    </w:p>
    <w:p w:rsidR="005637E8" w:rsidRPr="00095D89" w:rsidRDefault="00BB0D81">
      <w:pPr>
        <w:pStyle w:val="Zkladntext"/>
        <w:spacing w:line="240" w:lineRule="auto"/>
        <w:rPr>
          <w:bCs/>
        </w:rPr>
      </w:pPr>
      <w:r>
        <w:rPr>
          <w:bCs/>
        </w:rPr>
        <w:t xml:space="preserve">Prehľad výmery územia podľa foriem vlastníctva (v % z celkovej výmery </w:t>
      </w:r>
      <w:r w:rsidR="00387695">
        <w:rPr>
          <w:bCs/>
        </w:rPr>
        <w:t>územia)</w:t>
      </w:r>
      <w:r>
        <w:rPr>
          <w:bCs/>
        </w:rPr>
        <w:t xml:space="preserve"> (stav </w:t>
      </w:r>
      <w:r w:rsidR="00387695">
        <w:rPr>
          <w:bCs/>
        </w:rPr>
        <w:t xml:space="preserve">katastra nehnuteľností </w:t>
      </w:r>
      <w:r>
        <w:rPr>
          <w:bCs/>
        </w:rPr>
        <w:t>k</w:t>
      </w:r>
      <w:r w:rsidR="00F842B3">
        <w:rPr>
          <w:bCs/>
        </w:rPr>
        <w:t> 1.1.2017</w:t>
      </w:r>
      <w:r>
        <w:rPr>
          <w:bCs/>
        </w:rPr>
        <w:t>)</w:t>
      </w:r>
    </w:p>
    <w:tbl>
      <w:tblPr>
        <w:tblW w:w="900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3047"/>
        <w:gridCol w:w="1418"/>
        <w:gridCol w:w="1134"/>
        <w:gridCol w:w="992"/>
        <w:gridCol w:w="1276"/>
        <w:gridCol w:w="1134"/>
      </w:tblGrid>
      <w:tr w:rsidR="00387695" w:rsidRPr="00387695" w:rsidTr="00387695">
        <w:trPr>
          <w:cantSplit/>
          <w:trHeight w:val="415"/>
        </w:trPr>
        <w:tc>
          <w:tcPr>
            <w:tcW w:w="3047" w:type="dxa"/>
            <w:vMerge w:val="restart"/>
            <w:tcBorders>
              <w:top w:val="single" w:sz="18" w:space="0" w:color="auto"/>
              <w:bottom w:val="single" w:sz="6" w:space="0" w:color="auto"/>
            </w:tcBorders>
            <w:vAlign w:val="center"/>
          </w:tcPr>
          <w:p w:rsidR="00387695" w:rsidRPr="00387695" w:rsidRDefault="00387695">
            <w:pPr>
              <w:pStyle w:val="Zkladntext"/>
              <w:rPr>
                <w:b/>
                <w:bCs/>
                <w:sz w:val="20"/>
              </w:rPr>
            </w:pPr>
            <w:r w:rsidRPr="00387695">
              <w:rPr>
                <w:b/>
                <w:bCs/>
                <w:sz w:val="20"/>
              </w:rPr>
              <w:t>Forma vlastníctva/druh pozemku</w:t>
            </w:r>
          </w:p>
        </w:tc>
        <w:tc>
          <w:tcPr>
            <w:tcW w:w="4820" w:type="dxa"/>
            <w:gridSpan w:val="4"/>
            <w:tcBorders>
              <w:top w:val="single" w:sz="18" w:space="0" w:color="auto"/>
              <w:bottom w:val="single" w:sz="6" w:space="0" w:color="auto"/>
              <w:right w:val="single" w:sz="12" w:space="0" w:color="auto"/>
            </w:tcBorders>
            <w:vAlign w:val="center"/>
          </w:tcPr>
          <w:p w:rsidR="00387695" w:rsidRPr="00387695" w:rsidRDefault="00387695">
            <w:pPr>
              <w:pStyle w:val="Zkladntext"/>
              <w:jc w:val="center"/>
              <w:rPr>
                <w:b/>
                <w:bCs/>
                <w:sz w:val="20"/>
              </w:rPr>
            </w:pPr>
            <w:r w:rsidRPr="00387695">
              <w:rPr>
                <w:b/>
                <w:bCs/>
                <w:sz w:val="20"/>
              </w:rPr>
              <w:t>Chránené územie</w:t>
            </w:r>
          </w:p>
        </w:tc>
        <w:tc>
          <w:tcPr>
            <w:tcW w:w="1134" w:type="dxa"/>
            <w:vMerge w:val="restart"/>
            <w:tcBorders>
              <w:top w:val="single" w:sz="18" w:space="0" w:color="auto"/>
              <w:right w:val="single" w:sz="12" w:space="0" w:color="auto"/>
            </w:tcBorders>
          </w:tcPr>
          <w:p w:rsidR="00387695" w:rsidRPr="00387695" w:rsidRDefault="00387695">
            <w:pPr>
              <w:pStyle w:val="Zkladntext"/>
              <w:jc w:val="center"/>
              <w:rPr>
                <w:b/>
                <w:bCs/>
                <w:sz w:val="20"/>
              </w:rPr>
            </w:pPr>
            <w:r>
              <w:rPr>
                <w:b/>
                <w:bCs/>
                <w:sz w:val="20"/>
              </w:rPr>
              <w:t>Sumárny prehľad</w:t>
            </w:r>
          </w:p>
        </w:tc>
      </w:tr>
      <w:tr w:rsidR="00387695" w:rsidRPr="00387695" w:rsidTr="00387695">
        <w:trPr>
          <w:cantSplit/>
        </w:trPr>
        <w:tc>
          <w:tcPr>
            <w:tcW w:w="3047" w:type="dxa"/>
            <w:vMerge/>
            <w:tcBorders>
              <w:top w:val="single" w:sz="6" w:space="0" w:color="auto"/>
              <w:bottom w:val="single" w:sz="12" w:space="0" w:color="auto"/>
            </w:tcBorders>
          </w:tcPr>
          <w:p w:rsidR="00387695" w:rsidRPr="00387695" w:rsidRDefault="00387695">
            <w:pPr>
              <w:pStyle w:val="Zkladntext"/>
              <w:rPr>
                <w:b/>
                <w:bCs/>
                <w:sz w:val="20"/>
              </w:rPr>
            </w:pPr>
          </w:p>
        </w:tc>
        <w:tc>
          <w:tcPr>
            <w:tcW w:w="1418" w:type="dxa"/>
            <w:tcBorders>
              <w:top w:val="single" w:sz="6" w:space="0" w:color="auto"/>
              <w:bottom w:val="single" w:sz="12" w:space="0" w:color="auto"/>
            </w:tcBorders>
          </w:tcPr>
          <w:p w:rsidR="00387695" w:rsidRPr="00387695" w:rsidRDefault="00387695">
            <w:pPr>
              <w:pStyle w:val="Zkladntext"/>
              <w:rPr>
                <w:sz w:val="20"/>
              </w:rPr>
            </w:pPr>
            <w:r w:rsidRPr="00387695">
              <w:rPr>
                <w:sz w:val="20"/>
              </w:rPr>
              <w:t>Poľnohospod. pozemky</w:t>
            </w:r>
          </w:p>
        </w:tc>
        <w:tc>
          <w:tcPr>
            <w:tcW w:w="1134" w:type="dxa"/>
            <w:tcBorders>
              <w:top w:val="single" w:sz="6" w:space="0" w:color="auto"/>
              <w:bottom w:val="single" w:sz="12" w:space="0" w:color="auto"/>
            </w:tcBorders>
          </w:tcPr>
          <w:p w:rsidR="00387695" w:rsidRPr="00387695" w:rsidRDefault="00387695">
            <w:pPr>
              <w:pStyle w:val="Zkladntext"/>
              <w:rPr>
                <w:sz w:val="20"/>
              </w:rPr>
            </w:pPr>
            <w:r w:rsidRPr="00387695">
              <w:rPr>
                <w:sz w:val="20"/>
              </w:rPr>
              <w:t>Lesné pozemky</w:t>
            </w:r>
          </w:p>
        </w:tc>
        <w:tc>
          <w:tcPr>
            <w:tcW w:w="992" w:type="dxa"/>
            <w:tcBorders>
              <w:top w:val="single" w:sz="6" w:space="0" w:color="auto"/>
              <w:bottom w:val="single" w:sz="12" w:space="0" w:color="auto"/>
              <w:right w:val="single" w:sz="4" w:space="0" w:color="auto"/>
            </w:tcBorders>
          </w:tcPr>
          <w:p w:rsidR="00387695" w:rsidRPr="00387695" w:rsidRDefault="00387695">
            <w:pPr>
              <w:pStyle w:val="Zkladntext"/>
              <w:rPr>
                <w:sz w:val="20"/>
              </w:rPr>
            </w:pPr>
            <w:r w:rsidRPr="00387695">
              <w:rPr>
                <w:sz w:val="20"/>
              </w:rPr>
              <w:t>Vodné plochy</w:t>
            </w:r>
          </w:p>
        </w:tc>
        <w:tc>
          <w:tcPr>
            <w:tcW w:w="1276" w:type="dxa"/>
            <w:tcBorders>
              <w:top w:val="single" w:sz="6" w:space="0" w:color="auto"/>
              <w:left w:val="single" w:sz="4" w:space="0" w:color="auto"/>
              <w:bottom w:val="single" w:sz="12" w:space="0" w:color="auto"/>
            </w:tcBorders>
          </w:tcPr>
          <w:p w:rsidR="00387695" w:rsidRPr="00387695" w:rsidRDefault="00387695">
            <w:pPr>
              <w:pStyle w:val="Zkladntext"/>
              <w:rPr>
                <w:sz w:val="20"/>
              </w:rPr>
            </w:pPr>
            <w:r w:rsidRPr="00387695">
              <w:rPr>
                <w:sz w:val="20"/>
              </w:rPr>
              <w:t>Iné pozemky</w:t>
            </w:r>
          </w:p>
        </w:tc>
        <w:tc>
          <w:tcPr>
            <w:tcW w:w="1134" w:type="dxa"/>
            <w:vMerge/>
            <w:tcBorders>
              <w:bottom w:val="single" w:sz="12" w:space="0" w:color="auto"/>
              <w:right w:val="single" w:sz="12" w:space="0" w:color="auto"/>
            </w:tcBorders>
          </w:tcPr>
          <w:p w:rsidR="00387695" w:rsidRPr="00387695" w:rsidRDefault="00387695">
            <w:pPr>
              <w:pStyle w:val="Zkladntext"/>
              <w:rPr>
                <w:sz w:val="20"/>
              </w:rPr>
            </w:pPr>
          </w:p>
        </w:tc>
      </w:tr>
      <w:tr w:rsidR="00387695" w:rsidRPr="00387695" w:rsidTr="00387695">
        <w:tc>
          <w:tcPr>
            <w:tcW w:w="3047" w:type="dxa"/>
            <w:tcBorders>
              <w:top w:val="single" w:sz="12" w:space="0" w:color="auto"/>
            </w:tcBorders>
          </w:tcPr>
          <w:p w:rsidR="00387695" w:rsidRPr="00387695" w:rsidRDefault="00387695">
            <w:pPr>
              <w:pStyle w:val="Zkladntext"/>
              <w:rPr>
                <w:sz w:val="20"/>
              </w:rPr>
            </w:pPr>
            <w:r w:rsidRPr="00387695">
              <w:rPr>
                <w:sz w:val="20"/>
              </w:rPr>
              <w:t>štátne</w:t>
            </w:r>
          </w:p>
        </w:tc>
        <w:tc>
          <w:tcPr>
            <w:tcW w:w="1418" w:type="dxa"/>
            <w:tcBorders>
              <w:top w:val="single" w:sz="12" w:space="0" w:color="auto"/>
            </w:tcBorders>
          </w:tcPr>
          <w:p w:rsidR="00387695" w:rsidRPr="00387695" w:rsidRDefault="00387695">
            <w:pPr>
              <w:pStyle w:val="Zkladntext"/>
              <w:rPr>
                <w:b/>
                <w:bCs/>
                <w:sz w:val="20"/>
              </w:rPr>
            </w:pPr>
            <w:r w:rsidRPr="00387695">
              <w:rPr>
                <w:b/>
                <w:bCs/>
                <w:sz w:val="20"/>
              </w:rPr>
              <w:t>-</w:t>
            </w:r>
          </w:p>
        </w:tc>
        <w:tc>
          <w:tcPr>
            <w:tcW w:w="1134" w:type="dxa"/>
            <w:tcBorders>
              <w:top w:val="single" w:sz="12" w:space="0" w:color="auto"/>
            </w:tcBorders>
          </w:tcPr>
          <w:p w:rsidR="00387695" w:rsidRPr="00387695" w:rsidRDefault="00387695" w:rsidP="004300DC">
            <w:pPr>
              <w:pStyle w:val="Zkladntext"/>
              <w:rPr>
                <w:bCs/>
                <w:sz w:val="20"/>
              </w:rPr>
            </w:pPr>
            <w:r w:rsidRPr="00387695">
              <w:rPr>
                <w:bCs/>
                <w:sz w:val="20"/>
              </w:rPr>
              <w:t>49,59</w:t>
            </w:r>
          </w:p>
        </w:tc>
        <w:tc>
          <w:tcPr>
            <w:tcW w:w="992" w:type="dxa"/>
            <w:tcBorders>
              <w:top w:val="single" w:sz="12" w:space="0" w:color="auto"/>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top w:val="single" w:sz="12" w:space="0" w:color="auto"/>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top w:val="single" w:sz="12" w:space="0" w:color="auto"/>
              <w:left w:val="single" w:sz="4" w:space="0" w:color="auto"/>
              <w:right w:val="single" w:sz="12" w:space="0" w:color="auto"/>
            </w:tcBorders>
          </w:tcPr>
          <w:p w:rsidR="00387695" w:rsidRPr="00387695" w:rsidRDefault="00387695">
            <w:pPr>
              <w:pStyle w:val="Zkladntext"/>
              <w:rPr>
                <w:bCs/>
                <w:sz w:val="20"/>
              </w:rPr>
            </w:pPr>
            <w:r>
              <w:rPr>
                <w:bCs/>
                <w:sz w:val="20"/>
              </w:rPr>
              <w:t>49,59</w:t>
            </w:r>
          </w:p>
        </w:tc>
      </w:tr>
      <w:tr w:rsidR="00387695" w:rsidRPr="00387695" w:rsidTr="00387695">
        <w:tc>
          <w:tcPr>
            <w:tcW w:w="3047" w:type="dxa"/>
          </w:tcPr>
          <w:p w:rsidR="00387695" w:rsidRPr="00387695" w:rsidRDefault="00387695">
            <w:pPr>
              <w:pStyle w:val="Zkladntext"/>
              <w:rPr>
                <w:sz w:val="20"/>
              </w:rPr>
            </w:pPr>
            <w:r w:rsidRPr="00387695">
              <w:rPr>
                <w:sz w:val="20"/>
              </w:rPr>
              <w:t>súkromné</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rsidP="003B6302">
            <w:pPr>
              <w:pStyle w:val="Zkladntext"/>
              <w:rPr>
                <w:bCs/>
                <w:sz w:val="20"/>
              </w:rPr>
            </w:pPr>
            <w:r w:rsidRPr="00387695">
              <w:rPr>
                <w:bCs/>
                <w:sz w:val="20"/>
              </w:rPr>
              <w:t>49,85</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left w:val="single" w:sz="4" w:space="0" w:color="auto"/>
              <w:right w:val="single" w:sz="12" w:space="0" w:color="auto"/>
            </w:tcBorders>
          </w:tcPr>
          <w:p w:rsidR="00387695" w:rsidRPr="00387695" w:rsidRDefault="00387695">
            <w:pPr>
              <w:pStyle w:val="Zkladntext"/>
              <w:rPr>
                <w:bCs/>
                <w:sz w:val="20"/>
              </w:rPr>
            </w:pPr>
            <w:r>
              <w:rPr>
                <w:bCs/>
                <w:sz w:val="20"/>
              </w:rPr>
              <w:t>49,85</w:t>
            </w:r>
          </w:p>
        </w:tc>
      </w:tr>
      <w:tr w:rsidR="00387695" w:rsidRPr="00387695" w:rsidTr="00387695">
        <w:tc>
          <w:tcPr>
            <w:tcW w:w="3047" w:type="dxa"/>
          </w:tcPr>
          <w:p w:rsidR="00387695" w:rsidRPr="00387695" w:rsidRDefault="00387695">
            <w:pPr>
              <w:pStyle w:val="Zkladntext"/>
              <w:rPr>
                <w:sz w:val="20"/>
              </w:rPr>
            </w:pPr>
            <w:r w:rsidRPr="00387695">
              <w:rPr>
                <w:sz w:val="20"/>
              </w:rPr>
              <w:t>urbárske</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pPr>
              <w:pStyle w:val="Zkladntext"/>
              <w:rPr>
                <w:bCs/>
                <w:sz w:val="20"/>
              </w:rPr>
            </w:pPr>
            <w:r w:rsidRPr="00387695">
              <w:rPr>
                <w:bCs/>
                <w:sz w:val="20"/>
              </w:rPr>
              <w:t>-</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left w:val="single" w:sz="4" w:space="0" w:color="auto"/>
              <w:right w:val="single" w:sz="12" w:space="0" w:color="auto"/>
            </w:tcBorders>
          </w:tcPr>
          <w:p w:rsidR="00387695" w:rsidRPr="00387695" w:rsidRDefault="00387695">
            <w:pPr>
              <w:pStyle w:val="Zkladntext"/>
              <w:rPr>
                <w:bCs/>
                <w:sz w:val="20"/>
              </w:rPr>
            </w:pPr>
            <w:r>
              <w:rPr>
                <w:bCs/>
                <w:sz w:val="20"/>
              </w:rPr>
              <w:t>-</w:t>
            </w:r>
          </w:p>
        </w:tc>
      </w:tr>
      <w:tr w:rsidR="00387695" w:rsidRPr="00387695" w:rsidTr="00387695">
        <w:tc>
          <w:tcPr>
            <w:tcW w:w="3047" w:type="dxa"/>
          </w:tcPr>
          <w:p w:rsidR="00387695" w:rsidRPr="00387695" w:rsidRDefault="00387695">
            <w:pPr>
              <w:pStyle w:val="Zkladntext"/>
              <w:rPr>
                <w:sz w:val="20"/>
              </w:rPr>
            </w:pPr>
            <w:r w:rsidRPr="00387695">
              <w:rPr>
                <w:sz w:val="20"/>
              </w:rPr>
              <w:t>ostatné spoločenstvenné</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pPr>
              <w:pStyle w:val="Zkladntext"/>
              <w:rPr>
                <w:bCs/>
                <w:sz w:val="20"/>
              </w:rPr>
            </w:pPr>
            <w:r w:rsidRPr="00387695">
              <w:rPr>
                <w:bCs/>
                <w:sz w:val="20"/>
              </w:rPr>
              <w:t>-</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left w:val="single" w:sz="4" w:space="0" w:color="auto"/>
              <w:right w:val="single" w:sz="12" w:space="0" w:color="auto"/>
            </w:tcBorders>
          </w:tcPr>
          <w:p w:rsidR="00387695" w:rsidRPr="00387695" w:rsidRDefault="00387695">
            <w:pPr>
              <w:pStyle w:val="Zkladntext"/>
              <w:rPr>
                <w:bCs/>
                <w:sz w:val="20"/>
              </w:rPr>
            </w:pPr>
            <w:r>
              <w:rPr>
                <w:bCs/>
                <w:sz w:val="20"/>
              </w:rPr>
              <w:t>-</w:t>
            </w:r>
          </w:p>
        </w:tc>
      </w:tr>
      <w:tr w:rsidR="00387695" w:rsidRPr="00387695" w:rsidTr="00387695">
        <w:tc>
          <w:tcPr>
            <w:tcW w:w="3047" w:type="dxa"/>
          </w:tcPr>
          <w:p w:rsidR="00387695" w:rsidRPr="00387695" w:rsidRDefault="00387695">
            <w:pPr>
              <w:pStyle w:val="Zkladntext"/>
              <w:rPr>
                <w:sz w:val="20"/>
              </w:rPr>
            </w:pPr>
            <w:r w:rsidRPr="00387695">
              <w:rPr>
                <w:sz w:val="20"/>
              </w:rPr>
              <w:t>cirkevné</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rsidP="003B6302">
            <w:pPr>
              <w:pStyle w:val="Zkladntext"/>
              <w:rPr>
                <w:bCs/>
                <w:sz w:val="20"/>
              </w:rPr>
            </w:pPr>
            <w:r w:rsidRPr="00387695">
              <w:rPr>
                <w:bCs/>
                <w:sz w:val="20"/>
              </w:rPr>
              <w:t>0,05</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left w:val="single" w:sz="4" w:space="0" w:color="auto"/>
              <w:right w:val="single" w:sz="12" w:space="0" w:color="auto"/>
            </w:tcBorders>
          </w:tcPr>
          <w:p w:rsidR="00387695" w:rsidRPr="00387695" w:rsidRDefault="00387695">
            <w:pPr>
              <w:pStyle w:val="Zkladntext"/>
              <w:rPr>
                <w:bCs/>
                <w:sz w:val="20"/>
              </w:rPr>
            </w:pPr>
            <w:r>
              <w:rPr>
                <w:bCs/>
                <w:sz w:val="20"/>
              </w:rPr>
              <w:t>0,05</w:t>
            </w:r>
          </w:p>
        </w:tc>
      </w:tr>
      <w:tr w:rsidR="00387695" w:rsidRPr="00387695" w:rsidTr="00387695">
        <w:tc>
          <w:tcPr>
            <w:tcW w:w="3047" w:type="dxa"/>
          </w:tcPr>
          <w:p w:rsidR="00387695" w:rsidRPr="00387695" w:rsidRDefault="00387695">
            <w:pPr>
              <w:pStyle w:val="Zkladntext"/>
              <w:rPr>
                <w:sz w:val="20"/>
              </w:rPr>
            </w:pPr>
            <w:r w:rsidRPr="00387695">
              <w:rPr>
                <w:sz w:val="20"/>
              </w:rPr>
              <w:t>poľnohosp. organizácií</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pPr>
              <w:pStyle w:val="Zkladntext"/>
              <w:rPr>
                <w:bCs/>
                <w:sz w:val="20"/>
              </w:rPr>
            </w:pPr>
            <w:r w:rsidRPr="00387695">
              <w:rPr>
                <w:bCs/>
                <w:sz w:val="20"/>
              </w:rPr>
              <w:t>-</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pPr>
              <w:pStyle w:val="Zkladntext"/>
              <w:rPr>
                <w:bCs/>
                <w:sz w:val="20"/>
              </w:rPr>
            </w:pPr>
            <w:r w:rsidRPr="00387695">
              <w:rPr>
                <w:bCs/>
                <w:sz w:val="20"/>
              </w:rPr>
              <w:t>-</w:t>
            </w:r>
          </w:p>
        </w:tc>
        <w:tc>
          <w:tcPr>
            <w:tcW w:w="1134" w:type="dxa"/>
            <w:tcBorders>
              <w:left w:val="single" w:sz="4" w:space="0" w:color="auto"/>
              <w:right w:val="single" w:sz="12" w:space="0" w:color="auto"/>
            </w:tcBorders>
          </w:tcPr>
          <w:p w:rsidR="00387695" w:rsidRPr="00387695" w:rsidRDefault="00387695">
            <w:pPr>
              <w:pStyle w:val="Zkladntext"/>
              <w:rPr>
                <w:bCs/>
                <w:sz w:val="20"/>
              </w:rPr>
            </w:pPr>
            <w:r>
              <w:rPr>
                <w:bCs/>
                <w:sz w:val="20"/>
              </w:rPr>
              <w:t>-</w:t>
            </w:r>
          </w:p>
        </w:tc>
      </w:tr>
      <w:tr w:rsidR="00387695" w:rsidRPr="00387695" w:rsidTr="00387695">
        <w:tc>
          <w:tcPr>
            <w:tcW w:w="3047" w:type="dxa"/>
          </w:tcPr>
          <w:p w:rsidR="00387695" w:rsidRPr="00387695" w:rsidRDefault="00387695">
            <w:pPr>
              <w:pStyle w:val="Zkladntext"/>
              <w:rPr>
                <w:sz w:val="20"/>
              </w:rPr>
            </w:pPr>
            <w:r w:rsidRPr="00387695">
              <w:rPr>
                <w:sz w:val="20"/>
              </w:rPr>
              <w:lastRenderedPageBreak/>
              <w:t>miest a obcí</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pPr>
              <w:pStyle w:val="Zkladntext"/>
              <w:rPr>
                <w:bCs/>
                <w:sz w:val="20"/>
              </w:rPr>
            </w:pPr>
            <w:r w:rsidRPr="00387695">
              <w:rPr>
                <w:bCs/>
                <w:sz w:val="20"/>
              </w:rPr>
              <w:t>-</w:t>
            </w:r>
          </w:p>
        </w:tc>
        <w:tc>
          <w:tcPr>
            <w:tcW w:w="992" w:type="dxa"/>
            <w:tcBorders>
              <w:right w:val="single" w:sz="4" w:space="0" w:color="auto"/>
            </w:tcBorders>
          </w:tcPr>
          <w:p w:rsidR="00387695" w:rsidRPr="00387695" w:rsidRDefault="00387695">
            <w:pPr>
              <w:pStyle w:val="Zkladntext"/>
              <w:rPr>
                <w:bCs/>
                <w:sz w:val="20"/>
              </w:rPr>
            </w:pPr>
            <w:r w:rsidRPr="00387695">
              <w:rPr>
                <w:bCs/>
                <w:sz w:val="20"/>
              </w:rPr>
              <w:t>-</w:t>
            </w:r>
          </w:p>
        </w:tc>
        <w:tc>
          <w:tcPr>
            <w:tcW w:w="1276" w:type="dxa"/>
            <w:tcBorders>
              <w:left w:val="single" w:sz="4" w:space="0" w:color="auto"/>
              <w:right w:val="single" w:sz="12" w:space="0" w:color="auto"/>
            </w:tcBorders>
          </w:tcPr>
          <w:p w:rsidR="00387695" w:rsidRPr="00387695" w:rsidRDefault="00387695" w:rsidP="003B6302">
            <w:pPr>
              <w:pStyle w:val="Zkladntext"/>
              <w:rPr>
                <w:bCs/>
                <w:sz w:val="20"/>
              </w:rPr>
            </w:pPr>
            <w:r w:rsidRPr="00387695">
              <w:rPr>
                <w:bCs/>
                <w:sz w:val="20"/>
              </w:rPr>
              <w:t>0,51</w:t>
            </w:r>
          </w:p>
        </w:tc>
        <w:tc>
          <w:tcPr>
            <w:tcW w:w="1134" w:type="dxa"/>
            <w:tcBorders>
              <w:left w:val="single" w:sz="4" w:space="0" w:color="auto"/>
              <w:right w:val="single" w:sz="12" w:space="0" w:color="auto"/>
            </w:tcBorders>
          </w:tcPr>
          <w:p w:rsidR="00387695" w:rsidRPr="00387695" w:rsidRDefault="00387695" w:rsidP="003B6302">
            <w:pPr>
              <w:pStyle w:val="Zkladntext"/>
              <w:rPr>
                <w:bCs/>
                <w:sz w:val="20"/>
              </w:rPr>
            </w:pPr>
            <w:r>
              <w:rPr>
                <w:bCs/>
                <w:sz w:val="20"/>
              </w:rPr>
              <w:t>0,51</w:t>
            </w:r>
          </w:p>
        </w:tc>
      </w:tr>
      <w:tr w:rsidR="00387695" w:rsidRPr="00387695" w:rsidTr="00387695">
        <w:tc>
          <w:tcPr>
            <w:tcW w:w="3047" w:type="dxa"/>
          </w:tcPr>
          <w:p w:rsidR="00387695" w:rsidRPr="00387695" w:rsidRDefault="00387695">
            <w:pPr>
              <w:pStyle w:val="Zkladntext"/>
              <w:rPr>
                <w:sz w:val="20"/>
              </w:rPr>
            </w:pPr>
            <w:r w:rsidRPr="00387695">
              <w:rPr>
                <w:sz w:val="20"/>
              </w:rPr>
              <w:t>iní vlastníci</w:t>
            </w:r>
          </w:p>
        </w:tc>
        <w:tc>
          <w:tcPr>
            <w:tcW w:w="1418" w:type="dxa"/>
          </w:tcPr>
          <w:p w:rsidR="00387695" w:rsidRPr="00387695" w:rsidRDefault="00387695">
            <w:pPr>
              <w:pStyle w:val="Zkladntext"/>
              <w:rPr>
                <w:b/>
                <w:bCs/>
                <w:sz w:val="20"/>
              </w:rPr>
            </w:pPr>
            <w:r w:rsidRPr="00387695">
              <w:rPr>
                <w:b/>
                <w:bCs/>
                <w:sz w:val="20"/>
              </w:rPr>
              <w:t>-</w:t>
            </w:r>
          </w:p>
        </w:tc>
        <w:tc>
          <w:tcPr>
            <w:tcW w:w="1134" w:type="dxa"/>
          </w:tcPr>
          <w:p w:rsidR="00387695" w:rsidRPr="00387695" w:rsidRDefault="00387695">
            <w:pPr>
              <w:pStyle w:val="Zkladntext"/>
              <w:rPr>
                <w:b/>
                <w:bCs/>
                <w:sz w:val="20"/>
              </w:rPr>
            </w:pPr>
            <w:r w:rsidRPr="00387695">
              <w:rPr>
                <w:b/>
                <w:bCs/>
                <w:sz w:val="20"/>
              </w:rPr>
              <w:t>-</w:t>
            </w:r>
          </w:p>
        </w:tc>
        <w:tc>
          <w:tcPr>
            <w:tcW w:w="992" w:type="dxa"/>
            <w:tcBorders>
              <w:right w:val="single" w:sz="4" w:space="0" w:color="auto"/>
            </w:tcBorders>
          </w:tcPr>
          <w:p w:rsidR="00387695" w:rsidRPr="00387695" w:rsidRDefault="00387695">
            <w:pPr>
              <w:pStyle w:val="Zkladntext"/>
              <w:rPr>
                <w:b/>
                <w:bCs/>
                <w:sz w:val="20"/>
              </w:rPr>
            </w:pPr>
            <w:r w:rsidRPr="00387695">
              <w:rPr>
                <w:b/>
                <w:bCs/>
                <w:sz w:val="20"/>
              </w:rPr>
              <w:t>-</w:t>
            </w:r>
          </w:p>
        </w:tc>
        <w:tc>
          <w:tcPr>
            <w:tcW w:w="1276" w:type="dxa"/>
            <w:tcBorders>
              <w:left w:val="single" w:sz="4" w:space="0" w:color="auto"/>
              <w:right w:val="single" w:sz="12" w:space="0" w:color="auto"/>
            </w:tcBorders>
          </w:tcPr>
          <w:p w:rsidR="00387695" w:rsidRPr="00387695" w:rsidRDefault="00387695">
            <w:pPr>
              <w:pStyle w:val="Zkladntext"/>
              <w:rPr>
                <w:b/>
                <w:bCs/>
                <w:sz w:val="20"/>
              </w:rPr>
            </w:pPr>
            <w:r w:rsidRPr="00387695">
              <w:rPr>
                <w:b/>
                <w:bCs/>
                <w:sz w:val="20"/>
              </w:rPr>
              <w:t>-</w:t>
            </w:r>
          </w:p>
        </w:tc>
        <w:tc>
          <w:tcPr>
            <w:tcW w:w="1134" w:type="dxa"/>
            <w:tcBorders>
              <w:left w:val="single" w:sz="4" w:space="0" w:color="auto"/>
              <w:right w:val="single" w:sz="12" w:space="0" w:color="auto"/>
            </w:tcBorders>
          </w:tcPr>
          <w:p w:rsidR="00387695" w:rsidRPr="00387695" w:rsidRDefault="005270FB">
            <w:pPr>
              <w:pStyle w:val="Zkladntext"/>
              <w:rPr>
                <w:b/>
                <w:bCs/>
                <w:sz w:val="20"/>
              </w:rPr>
            </w:pPr>
            <w:r>
              <w:rPr>
                <w:b/>
                <w:bCs/>
                <w:sz w:val="20"/>
              </w:rPr>
              <w:t>-</w:t>
            </w:r>
          </w:p>
        </w:tc>
      </w:tr>
      <w:tr w:rsidR="00387695" w:rsidRPr="00387695" w:rsidTr="00387695">
        <w:tc>
          <w:tcPr>
            <w:tcW w:w="3047" w:type="dxa"/>
            <w:tcBorders>
              <w:bottom w:val="single" w:sz="12" w:space="0" w:color="auto"/>
            </w:tcBorders>
          </w:tcPr>
          <w:p w:rsidR="00387695" w:rsidRPr="00387695" w:rsidRDefault="00387695">
            <w:pPr>
              <w:pStyle w:val="Zkladntext"/>
              <w:rPr>
                <w:sz w:val="20"/>
              </w:rPr>
            </w:pPr>
            <w:r w:rsidRPr="00387695">
              <w:rPr>
                <w:sz w:val="20"/>
              </w:rPr>
              <w:t>nevysporiadané</w:t>
            </w:r>
          </w:p>
        </w:tc>
        <w:tc>
          <w:tcPr>
            <w:tcW w:w="1418" w:type="dxa"/>
            <w:tcBorders>
              <w:bottom w:val="single" w:sz="12" w:space="0" w:color="auto"/>
            </w:tcBorders>
          </w:tcPr>
          <w:p w:rsidR="00387695" w:rsidRPr="00387695" w:rsidRDefault="00387695">
            <w:pPr>
              <w:pStyle w:val="Zkladntext"/>
              <w:rPr>
                <w:b/>
                <w:bCs/>
                <w:sz w:val="20"/>
              </w:rPr>
            </w:pPr>
            <w:r w:rsidRPr="00387695">
              <w:rPr>
                <w:b/>
                <w:bCs/>
                <w:sz w:val="20"/>
              </w:rPr>
              <w:t>-</w:t>
            </w:r>
          </w:p>
        </w:tc>
        <w:tc>
          <w:tcPr>
            <w:tcW w:w="1134" w:type="dxa"/>
            <w:tcBorders>
              <w:bottom w:val="single" w:sz="12" w:space="0" w:color="auto"/>
            </w:tcBorders>
          </w:tcPr>
          <w:p w:rsidR="00387695" w:rsidRPr="00387695" w:rsidRDefault="00387695">
            <w:pPr>
              <w:pStyle w:val="Zkladntext"/>
              <w:rPr>
                <w:b/>
                <w:bCs/>
                <w:sz w:val="20"/>
              </w:rPr>
            </w:pPr>
            <w:r w:rsidRPr="00387695">
              <w:rPr>
                <w:b/>
                <w:bCs/>
                <w:sz w:val="20"/>
              </w:rPr>
              <w:t>-</w:t>
            </w:r>
          </w:p>
        </w:tc>
        <w:tc>
          <w:tcPr>
            <w:tcW w:w="992" w:type="dxa"/>
            <w:tcBorders>
              <w:bottom w:val="single" w:sz="12" w:space="0" w:color="auto"/>
              <w:right w:val="single" w:sz="4" w:space="0" w:color="auto"/>
            </w:tcBorders>
          </w:tcPr>
          <w:p w:rsidR="00387695" w:rsidRPr="00387695" w:rsidRDefault="00387695">
            <w:pPr>
              <w:pStyle w:val="Zkladntext"/>
              <w:rPr>
                <w:b/>
                <w:bCs/>
                <w:sz w:val="20"/>
              </w:rPr>
            </w:pPr>
            <w:r w:rsidRPr="00387695">
              <w:rPr>
                <w:b/>
                <w:bCs/>
                <w:sz w:val="20"/>
              </w:rPr>
              <w:t>-</w:t>
            </w:r>
          </w:p>
        </w:tc>
        <w:tc>
          <w:tcPr>
            <w:tcW w:w="1276" w:type="dxa"/>
            <w:tcBorders>
              <w:left w:val="single" w:sz="4" w:space="0" w:color="auto"/>
              <w:bottom w:val="single" w:sz="12" w:space="0" w:color="auto"/>
              <w:right w:val="single" w:sz="12" w:space="0" w:color="auto"/>
            </w:tcBorders>
          </w:tcPr>
          <w:p w:rsidR="00387695" w:rsidRPr="00387695" w:rsidRDefault="00387695">
            <w:pPr>
              <w:pStyle w:val="Zkladntext"/>
              <w:rPr>
                <w:b/>
                <w:bCs/>
                <w:sz w:val="20"/>
              </w:rPr>
            </w:pPr>
            <w:r w:rsidRPr="00387695">
              <w:rPr>
                <w:b/>
                <w:bCs/>
                <w:sz w:val="20"/>
              </w:rPr>
              <w:t>-</w:t>
            </w:r>
          </w:p>
        </w:tc>
        <w:tc>
          <w:tcPr>
            <w:tcW w:w="1134" w:type="dxa"/>
            <w:tcBorders>
              <w:left w:val="single" w:sz="4" w:space="0" w:color="auto"/>
              <w:bottom w:val="single" w:sz="12" w:space="0" w:color="auto"/>
              <w:right w:val="single" w:sz="12" w:space="0" w:color="auto"/>
            </w:tcBorders>
          </w:tcPr>
          <w:p w:rsidR="00387695" w:rsidRPr="00387695" w:rsidRDefault="005270FB">
            <w:pPr>
              <w:pStyle w:val="Zkladntext"/>
              <w:rPr>
                <w:b/>
                <w:bCs/>
                <w:sz w:val="20"/>
              </w:rPr>
            </w:pPr>
            <w:r>
              <w:rPr>
                <w:b/>
                <w:bCs/>
                <w:sz w:val="20"/>
              </w:rPr>
              <w:t>-</w:t>
            </w:r>
          </w:p>
        </w:tc>
      </w:tr>
      <w:tr w:rsidR="00387695" w:rsidRPr="00387695" w:rsidTr="00387695">
        <w:trPr>
          <w:trHeight w:val="445"/>
        </w:trPr>
        <w:tc>
          <w:tcPr>
            <w:tcW w:w="3047" w:type="dxa"/>
            <w:tcBorders>
              <w:top w:val="single" w:sz="12" w:space="0" w:color="auto"/>
              <w:bottom w:val="single" w:sz="18" w:space="0" w:color="auto"/>
            </w:tcBorders>
            <w:vAlign w:val="center"/>
          </w:tcPr>
          <w:p w:rsidR="00387695" w:rsidRPr="00387695" w:rsidRDefault="00387695">
            <w:pPr>
              <w:pStyle w:val="Zkladntext"/>
              <w:rPr>
                <w:sz w:val="20"/>
              </w:rPr>
            </w:pPr>
            <w:r>
              <w:rPr>
                <w:b/>
                <w:bCs/>
                <w:sz w:val="20"/>
              </w:rPr>
              <w:t>Sumárny prehľad</w:t>
            </w:r>
            <w:r w:rsidRPr="00387695">
              <w:rPr>
                <w:sz w:val="20"/>
              </w:rPr>
              <w:t>:</w:t>
            </w:r>
          </w:p>
        </w:tc>
        <w:tc>
          <w:tcPr>
            <w:tcW w:w="1418" w:type="dxa"/>
            <w:tcBorders>
              <w:top w:val="single" w:sz="12" w:space="0" w:color="auto"/>
              <w:bottom w:val="single" w:sz="18" w:space="0" w:color="auto"/>
            </w:tcBorders>
          </w:tcPr>
          <w:p w:rsidR="00387695" w:rsidRPr="00387695" w:rsidRDefault="00387695">
            <w:pPr>
              <w:pStyle w:val="Zkladntext"/>
              <w:rPr>
                <w:sz w:val="20"/>
              </w:rPr>
            </w:pPr>
            <w:r w:rsidRPr="00387695">
              <w:rPr>
                <w:sz w:val="20"/>
              </w:rPr>
              <w:t>-</w:t>
            </w:r>
          </w:p>
        </w:tc>
        <w:tc>
          <w:tcPr>
            <w:tcW w:w="1134" w:type="dxa"/>
            <w:tcBorders>
              <w:top w:val="single" w:sz="12" w:space="0" w:color="auto"/>
              <w:bottom w:val="single" w:sz="18" w:space="0" w:color="auto"/>
            </w:tcBorders>
          </w:tcPr>
          <w:p w:rsidR="00387695" w:rsidRPr="00387695" w:rsidRDefault="00387695">
            <w:pPr>
              <w:pStyle w:val="Zkladntext"/>
              <w:rPr>
                <w:sz w:val="20"/>
              </w:rPr>
            </w:pPr>
            <w:r w:rsidRPr="00387695">
              <w:rPr>
                <w:sz w:val="20"/>
              </w:rPr>
              <w:t>99,49</w:t>
            </w:r>
          </w:p>
        </w:tc>
        <w:tc>
          <w:tcPr>
            <w:tcW w:w="992" w:type="dxa"/>
            <w:tcBorders>
              <w:top w:val="single" w:sz="12" w:space="0" w:color="auto"/>
              <w:bottom w:val="single" w:sz="18" w:space="0" w:color="auto"/>
              <w:right w:val="single" w:sz="4" w:space="0" w:color="auto"/>
            </w:tcBorders>
          </w:tcPr>
          <w:p w:rsidR="00387695" w:rsidRPr="00387695" w:rsidRDefault="00387695">
            <w:pPr>
              <w:pStyle w:val="Zkladntext"/>
              <w:rPr>
                <w:sz w:val="20"/>
              </w:rPr>
            </w:pPr>
            <w:r w:rsidRPr="00387695">
              <w:rPr>
                <w:sz w:val="20"/>
              </w:rPr>
              <w:t>-</w:t>
            </w:r>
          </w:p>
        </w:tc>
        <w:tc>
          <w:tcPr>
            <w:tcW w:w="1276" w:type="dxa"/>
            <w:tcBorders>
              <w:top w:val="single" w:sz="12" w:space="0" w:color="auto"/>
              <w:left w:val="single" w:sz="4" w:space="0" w:color="auto"/>
              <w:bottom w:val="single" w:sz="18" w:space="0" w:color="auto"/>
              <w:right w:val="single" w:sz="12" w:space="0" w:color="auto"/>
            </w:tcBorders>
          </w:tcPr>
          <w:p w:rsidR="00387695" w:rsidRPr="00387695" w:rsidRDefault="00387695">
            <w:pPr>
              <w:pStyle w:val="Zkladntext"/>
              <w:rPr>
                <w:sz w:val="20"/>
              </w:rPr>
            </w:pPr>
            <w:r w:rsidRPr="00387695">
              <w:rPr>
                <w:sz w:val="20"/>
              </w:rPr>
              <w:t>0,51</w:t>
            </w:r>
          </w:p>
        </w:tc>
        <w:tc>
          <w:tcPr>
            <w:tcW w:w="1134" w:type="dxa"/>
            <w:tcBorders>
              <w:top w:val="single" w:sz="12" w:space="0" w:color="auto"/>
              <w:left w:val="single" w:sz="4" w:space="0" w:color="auto"/>
              <w:bottom w:val="single" w:sz="18" w:space="0" w:color="auto"/>
              <w:right w:val="single" w:sz="12" w:space="0" w:color="auto"/>
            </w:tcBorders>
          </w:tcPr>
          <w:p w:rsidR="00387695" w:rsidRPr="00387695" w:rsidRDefault="005270FB">
            <w:pPr>
              <w:pStyle w:val="Zkladntext"/>
              <w:rPr>
                <w:sz w:val="20"/>
              </w:rPr>
            </w:pPr>
            <w:r>
              <w:rPr>
                <w:sz w:val="20"/>
              </w:rPr>
              <w:t>100</w:t>
            </w:r>
          </w:p>
        </w:tc>
      </w:tr>
    </w:tbl>
    <w:p w:rsidR="005637E8" w:rsidRPr="00095D89" w:rsidRDefault="005637E8"/>
    <w:p w:rsidR="005637E8" w:rsidRPr="00095D89" w:rsidRDefault="005637E8"/>
    <w:p w:rsidR="005637E8" w:rsidRPr="005270FB" w:rsidRDefault="00BB0D81" w:rsidP="002902CA">
      <w:pPr>
        <w:pStyle w:val="Nadpis3"/>
        <w:numPr>
          <w:ilvl w:val="2"/>
          <w:numId w:val="7"/>
        </w:numPr>
        <w:tabs>
          <w:tab w:val="clear" w:pos="1080"/>
          <w:tab w:val="num" w:pos="720"/>
        </w:tabs>
        <w:rPr>
          <w:rFonts w:ascii="Times New Roman" w:hAnsi="Times New Roman" w:cs="Times New Roman"/>
        </w:rPr>
      </w:pPr>
      <w:bookmarkStart w:id="11" w:name="_Toc433105570"/>
      <w:r w:rsidRPr="005270FB">
        <w:rPr>
          <w:rFonts w:ascii="Times New Roman" w:hAnsi="Times New Roman" w:cs="Times New Roman"/>
        </w:rPr>
        <w:t>Určenie celistvosti a lokalizácie pozemkov vo vlastníctve štátu</w:t>
      </w:r>
      <w:bookmarkEnd w:id="11"/>
    </w:p>
    <w:p w:rsidR="005270FB" w:rsidRDefault="005270FB" w:rsidP="00F2644E">
      <w:pPr>
        <w:ind w:firstLine="708"/>
        <w:jc w:val="both"/>
      </w:pPr>
    </w:p>
    <w:p w:rsidR="00F2644E" w:rsidRPr="00095D89" w:rsidRDefault="00BB0D81" w:rsidP="00F2644E">
      <w:pPr>
        <w:ind w:firstLine="708"/>
        <w:jc w:val="both"/>
      </w:pPr>
      <w:r>
        <w:t>Vo vlastníctve štátu je polovica z celkovej výmery chráneného územia. Ide o pozemky, ktoré sú v správe Slovenského pozemkového fondu a</w:t>
      </w:r>
      <w:r w:rsidR="005270FB">
        <w:t xml:space="preserve"> v </w:t>
      </w:r>
      <w:r>
        <w:t>užívaní a správe Štátnych lesov Tatranského národného parku. Tieto pozemky sa nachádzajú v rámci celého chráneného územia, nie sú sústredené v jednej časti, ani rovnomerne rozmiestnené.</w:t>
      </w:r>
    </w:p>
    <w:p w:rsidR="005637E8" w:rsidRDefault="005637E8" w:rsidP="00F2644E">
      <w:pPr>
        <w:ind w:left="708"/>
      </w:pPr>
    </w:p>
    <w:p w:rsidR="005270FB" w:rsidRPr="00095D89" w:rsidRDefault="005270FB" w:rsidP="00F2644E">
      <w:pPr>
        <w:ind w:left="708"/>
      </w:pPr>
    </w:p>
    <w:p w:rsidR="005637E8" w:rsidRPr="005270FB" w:rsidRDefault="00BB0D81" w:rsidP="002902CA">
      <w:pPr>
        <w:pStyle w:val="Nadpis2"/>
        <w:numPr>
          <w:ilvl w:val="1"/>
          <w:numId w:val="9"/>
        </w:numPr>
        <w:tabs>
          <w:tab w:val="clear" w:pos="360"/>
        </w:tabs>
        <w:ind w:left="720" w:hanging="720"/>
        <w:jc w:val="left"/>
        <w:rPr>
          <w:rFonts w:ascii="Times New Roman" w:hAnsi="Times New Roman" w:cs="Times New Roman"/>
          <w:sz w:val="28"/>
          <w:szCs w:val="28"/>
        </w:rPr>
      </w:pPr>
      <w:bookmarkStart w:id="12" w:name="_Toc433105571"/>
      <w:r w:rsidRPr="005270FB">
        <w:rPr>
          <w:rFonts w:ascii="Times New Roman" w:hAnsi="Times New Roman" w:cs="Times New Roman"/>
          <w:sz w:val="28"/>
          <w:szCs w:val="28"/>
        </w:rPr>
        <w:t>Vymedzenie predmetu ochrany, pre ktorý sa vyhlasuje chránené územie a jeho ochranné pásmo</w:t>
      </w:r>
      <w:bookmarkEnd w:id="12"/>
    </w:p>
    <w:p w:rsidR="005637E8" w:rsidRPr="00095D89" w:rsidRDefault="005637E8"/>
    <w:p w:rsidR="005637E8" w:rsidRPr="00095D89" w:rsidRDefault="00BB0D81" w:rsidP="002902CA">
      <w:pPr>
        <w:pStyle w:val="Nadpis3"/>
        <w:numPr>
          <w:ilvl w:val="2"/>
          <w:numId w:val="10"/>
        </w:numPr>
        <w:rPr>
          <w:rFonts w:ascii="Times New Roman" w:hAnsi="Times New Roman" w:cs="Times New Roman"/>
        </w:rPr>
      </w:pPr>
      <w:bookmarkStart w:id="13" w:name="_Toc433105572"/>
      <w:r>
        <w:rPr>
          <w:rFonts w:ascii="Times New Roman" w:hAnsi="Times New Roman" w:cs="Times New Roman"/>
        </w:rPr>
        <w:t>Súpis biotopov európskeho významu a biotopov národného významu</w:t>
      </w:r>
      <w:bookmarkEnd w:id="13"/>
    </w:p>
    <w:p w:rsidR="005637E8" w:rsidRPr="00095D89" w:rsidRDefault="005637E8"/>
    <w:p w:rsidR="005637E8" w:rsidRPr="00095D89" w:rsidRDefault="00BB0D81">
      <w:pPr>
        <w:jc w:val="both"/>
        <w:rPr>
          <w:lang w:eastAsia="sk-SK"/>
        </w:rPr>
      </w:pPr>
      <w:r>
        <w:rPr>
          <w:lang w:eastAsia="sk-SK"/>
        </w:rPr>
        <w:t>Predmetom ochrany chráneného územia sú: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4"/>
        <w:gridCol w:w="1243"/>
        <w:gridCol w:w="6225"/>
      </w:tblGrid>
      <w:tr w:rsidR="005637E8" w:rsidRPr="00095D89">
        <w:tc>
          <w:tcPr>
            <w:tcW w:w="8472" w:type="dxa"/>
            <w:gridSpan w:val="3"/>
          </w:tcPr>
          <w:p w:rsidR="005637E8" w:rsidRPr="00095D89" w:rsidRDefault="00BB0D81">
            <w:pPr>
              <w:jc w:val="both"/>
              <w:rPr>
                <w:b/>
                <w:lang w:eastAsia="sk-SK"/>
              </w:rPr>
            </w:pPr>
            <w:r>
              <w:rPr>
                <w:b/>
                <w:lang w:eastAsia="sk-SK"/>
              </w:rPr>
              <w:t>Biotopy európskeho významu</w:t>
            </w:r>
          </w:p>
        </w:tc>
      </w:tr>
      <w:tr w:rsidR="005637E8" w:rsidRPr="00095D89">
        <w:tc>
          <w:tcPr>
            <w:tcW w:w="1004" w:type="dxa"/>
          </w:tcPr>
          <w:p w:rsidR="005637E8" w:rsidRPr="00095D89" w:rsidRDefault="00BB0D81">
            <w:pPr>
              <w:jc w:val="both"/>
              <w:rPr>
                <w:b/>
                <w:lang w:eastAsia="sk-SK"/>
              </w:rPr>
            </w:pPr>
            <w:r>
              <w:rPr>
                <w:b/>
                <w:lang w:eastAsia="sk-SK"/>
              </w:rPr>
              <w:t>Kód biotopu</w:t>
            </w:r>
          </w:p>
        </w:tc>
        <w:tc>
          <w:tcPr>
            <w:tcW w:w="1243" w:type="dxa"/>
          </w:tcPr>
          <w:p w:rsidR="005637E8" w:rsidRPr="00095D89" w:rsidRDefault="00BB0D81">
            <w:pPr>
              <w:jc w:val="both"/>
              <w:rPr>
                <w:b/>
                <w:lang w:eastAsia="sk-SK"/>
              </w:rPr>
            </w:pPr>
            <w:r>
              <w:rPr>
                <w:b/>
                <w:lang w:eastAsia="sk-SK"/>
              </w:rPr>
              <w:t>Kód NATURA</w:t>
            </w:r>
          </w:p>
        </w:tc>
        <w:tc>
          <w:tcPr>
            <w:tcW w:w="6225" w:type="dxa"/>
          </w:tcPr>
          <w:p w:rsidR="005637E8" w:rsidRPr="00095D89" w:rsidRDefault="00BB0D81">
            <w:pPr>
              <w:jc w:val="both"/>
              <w:rPr>
                <w:b/>
                <w:lang w:eastAsia="sk-SK"/>
              </w:rPr>
            </w:pPr>
            <w:r>
              <w:rPr>
                <w:b/>
                <w:lang w:eastAsia="sk-SK"/>
              </w:rPr>
              <w:t>Názov biotopu</w:t>
            </w:r>
          </w:p>
        </w:tc>
      </w:tr>
      <w:tr w:rsidR="005637E8" w:rsidRPr="00095D89">
        <w:tc>
          <w:tcPr>
            <w:tcW w:w="1004" w:type="dxa"/>
          </w:tcPr>
          <w:p w:rsidR="005637E8" w:rsidRPr="00095D89" w:rsidRDefault="00BB0D81">
            <w:pPr>
              <w:jc w:val="both"/>
              <w:rPr>
                <w:b/>
                <w:lang w:eastAsia="sk-SK"/>
              </w:rPr>
            </w:pPr>
            <w:r>
              <w:rPr>
                <w:b/>
                <w:lang w:eastAsia="sk-SK"/>
              </w:rPr>
              <w:t>Ls7.1</w:t>
            </w:r>
          </w:p>
        </w:tc>
        <w:tc>
          <w:tcPr>
            <w:tcW w:w="1243" w:type="dxa"/>
          </w:tcPr>
          <w:p w:rsidR="005637E8" w:rsidRPr="00095D89" w:rsidRDefault="00BB0D81">
            <w:pPr>
              <w:jc w:val="both"/>
              <w:rPr>
                <w:b/>
                <w:lang w:eastAsia="sk-SK"/>
              </w:rPr>
            </w:pPr>
            <w:r>
              <w:rPr>
                <w:b/>
                <w:lang w:eastAsia="sk-SK"/>
              </w:rPr>
              <w:t>91D0*</w:t>
            </w:r>
          </w:p>
        </w:tc>
        <w:tc>
          <w:tcPr>
            <w:tcW w:w="6225" w:type="dxa"/>
          </w:tcPr>
          <w:p w:rsidR="005637E8" w:rsidRPr="00095D89" w:rsidRDefault="00BB0D81">
            <w:pPr>
              <w:jc w:val="both"/>
              <w:rPr>
                <w:b/>
                <w:lang w:eastAsia="sk-SK"/>
              </w:rPr>
            </w:pPr>
            <w:r>
              <w:rPr>
                <w:b/>
                <w:lang w:eastAsia="sk-SK"/>
              </w:rPr>
              <w:t>Rašeliniskové brezové lesíky</w:t>
            </w:r>
          </w:p>
        </w:tc>
      </w:tr>
      <w:tr w:rsidR="005637E8" w:rsidRPr="00095D89">
        <w:tc>
          <w:tcPr>
            <w:tcW w:w="1004" w:type="dxa"/>
          </w:tcPr>
          <w:p w:rsidR="005637E8" w:rsidRPr="00095D89" w:rsidRDefault="00BB0D81">
            <w:pPr>
              <w:jc w:val="both"/>
              <w:rPr>
                <w:b/>
                <w:lang w:eastAsia="sk-SK"/>
              </w:rPr>
            </w:pPr>
            <w:r>
              <w:rPr>
                <w:b/>
                <w:lang w:eastAsia="sk-SK"/>
              </w:rPr>
              <w:t>Ls7.2</w:t>
            </w:r>
          </w:p>
        </w:tc>
        <w:tc>
          <w:tcPr>
            <w:tcW w:w="1243" w:type="dxa"/>
          </w:tcPr>
          <w:p w:rsidR="005637E8" w:rsidRPr="00095D89" w:rsidRDefault="00BB0D81">
            <w:pPr>
              <w:jc w:val="both"/>
              <w:rPr>
                <w:b/>
                <w:lang w:eastAsia="sk-SK"/>
              </w:rPr>
            </w:pPr>
            <w:r>
              <w:rPr>
                <w:b/>
                <w:lang w:eastAsia="sk-SK"/>
              </w:rPr>
              <w:t>91D0*</w:t>
            </w:r>
          </w:p>
        </w:tc>
        <w:tc>
          <w:tcPr>
            <w:tcW w:w="6225" w:type="dxa"/>
          </w:tcPr>
          <w:p w:rsidR="005637E8" w:rsidRPr="00095D89" w:rsidRDefault="00BB0D81">
            <w:pPr>
              <w:jc w:val="both"/>
              <w:rPr>
                <w:b/>
                <w:lang w:eastAsia="sk-SK"/>
              </w:rPr>
            </w:pPr>
            <w:r>
              <w:rPr>
                <w:b/>
                <w:lang w:eastAsia="sk-SK"/>
              </w:rPr>
              <w:t>Rašeliniskové borovicové lesy</w:t>
            </w:r>
          </w:p>
        </w:tc>
      </w:tr>
      <w:tr w:rsidR="005637E8" w:rsidRPr="00095D89">
        <w:tc>
          <w:tcPr>
            <w:tcW w:w="1004" w:type="dxa"/>
          </w:tcPr>
          <w:p w:rsidR="005637E8" w:rsidRPr="00095D89" w:rsidRDefault="00BB0D81">
            <w:pPr>
              <w:jc w:val="both"/>
              <w:rPr>
                <w:b/>
                <w:lang w:eastAsia="sk-SK"/>
              </w:rPr>
            </w:pPr>
            <w:r>
              <w:rPr>
                <w:b/>
                <w:lang w:eastAsia="sk-SK"/>
              </w:rPr>
              <w:t>Ls7.3</w:t>
            </w:r>
          </w:p>
        </w:tc>
        <w:tc>
          <w:tcPr>
            <w:tcW w:w="1243" w:type="dxa"/>
          </w:tcPr>
          <w:p w:rsidR="005637E8" w:rsidRPr="00095D89" w:rsidRDefault="00BB0D81">
            <w:pPr>
              <w:jc w:val="both"/>
              <w:rPr>
                <w:b/>
                <w:lang w:eastAsia="sk-SK"/>
              </w:rPr>
            </w:pPr>
            <w:r>
              <w:rPr>
                <w:b/>
                <w:lang w:eastAsia="sk-SK"/>
              </w:rPr>
              <w:t>91D0*</w:t>
            </w:r>
          </w:p>
        </w:tc>
        <w:tc>
          <w:tcPr>
            <w:tcW w:w="6225" w:type="dxa"/>
          </w:tcPr>
          <w:p w:rsidR="005637E8" w:rsidRPr="00095D89" w:rsidRDefault="00BB0D81">
            <w:pPr>
              <w:jc w:val="both"/>
              <w:rPr>
                <w:b/>
                <w:lang w:eastAsia="sk-SK"/>
              </w:rPr>
            </w:pPr>
            <w:r>
              <w:rPr>
                <w:b/>
                <w:lang w:eastAsia="sk-SK"/>
              </w:rPr>
              <w:t>Rašeliniskové smrekové lesy</w:t>
            </w:r>
          </w:p>
        </w:tc>
      </w:tr>
      <w:tr w:rsidR="005637E8" w:rsidRPr="00095D89">
        <w:tc>
          <w:tcPr>
            <w:tcW w:w="1004" w:type="dxa"/>
          </w:tcPr>
          <w:p w:rsidR="005637E8" w:rsidRPr="00095D89" w:rsidRDefault="00BB0D81">
            <w:pPr>
              <w:jc w:val="both"/>
              <w:rPr>
                <w:b/>
                <w:bCs/>
                <w:lang w:eastAsia="sk-SK"/>
              </w:rPr>
            </w:pPr>
            <w:r>
              <w:rPr>
                <w:b/>
                <w:bCs/>
                <w:lang w:eastAsia="sk-SK"/>
              </w:rPr>
              <w:t>Ls1.4</w:t>
            </w:r>
          </w:p>
        </w:tc>
        <w:tc>
          <w:tcPr>
            <w:tcW w:w="1243" w:type="dxa"/>
          </w:tcPr>
          <w:p w:rsidR="005637E8" w:rsidRPr="00095D89" w:rsidRDefault="00BB0D81">
            <w:pPr>
              <w:jc w:val="both"/>
              <w:rPr>
                <w:b/>
                <w:bCs/>
                <w:lang w:eastAsia="sk-SK"/>
              </w:rPr>
            </w:pPr>
            <w:r>
              <w:rPr>
                <w:b/>
                <w:bCs/>
                <w:lang w:eastAsia="sk-SK"/>
              </w:rPr>
              <w:t>91E0*</w:t>
            </w:r>
          </w:p>
        </w:tc>
        <w:tc>
          <w:tcPr>
            <w:tcW w:w="6225" w:type="dxa"/>
          </w:tcPr>
          <w:p w:rsidR="005637E8" w:rsidRPr="00095D89" w:rsidRDefault="00BB0D81">
            <w:pPr>
              <w:jc w:val="both"/>
              <w:rPr>
                <w:b/>
                <w:bCs/>
                <w:lang w:eastAsia="sk-SK"/>
              </w:rPr>
            </w:pPr>
            <w:r>
              <w:rPr>
                <w:b/>
                <w:bCs/>
                <w:lang w:eastAsia="sk-SK"/>
              </w:rPr>
              <w:t>Horské jelšové lužné lesy</w:t>
            </w:r>
          </w:p>
        </w:tc>
      </w:tr>
      <w:tr w:rsidR="005637E8" w:rsidRPr="00095D89">
        <w:tc>
          <w:tcPr>
            <w:tcW w:w="1004" w:type="dxa"/>
          </w:tcPr>
          <w:p w:rsidR="005637E8" w:rsidRPr="00F842B3" w:rsidRDefault="00BB0D81">
            <w:pPr>
              <w:jc w:val="both"/>
              <w:rPr>
                <w:b/>
                <w:lang w:eastAsia="sk-SK"/>
              </w:rPr>
            </w:pPr>
            <w:r w:rsidRPr="00F842B3">
              <w:rPr>
                <w:b/>
                <w:lang w:eastAsia="sk-SK"/>
              </w:rPr>
              <w:t>Ls9.1</w:t>
            </w:r>
          </w:p>
        </w:tc>
        <w:tc>
          <w:tcPr>
            <w:tcW w:w="1243" w:type="dxa"/>
          </w:tcPr>
          <w:p w:rsidR="005637E8" w:rsidRPr="00F842B3" w:rsidRDefault="00BB0D81">
            <w:pPr>
              <w:jc w:val="both"/>
              <w:rPr>
                <w:b/>
                <w:lang w:eastAsia="sk-SK"/>
              </w:rPr>
            </w:pPr>
            <w:r w:rsidRPr="00F842B3">
              <w:rPr>
                <w:b/>
                <w:lang w:eastAsia="sk-SK"/>
              </w:rPr>
              <w:t>9410</w:t>
            </w:r>
          </w:p>
        </w:tc>
        <w:tc>
          <w:tcPr>
            <w:tcW w:w="6225" w:type="dxa"/>
          </w:tcPr>
          <w:p w:rsidR="005637E8" w:rsidRPr="00F842B3" w:rsidRDefault="00BB0D81">
            <w:pPr>
              <w:jc w:val="both"/>
              <w:rPr>
                <w:b/>
                <w:lang w:eastAsia="sk-SK"/>
              </w:rPr>
            </w:pPr>
            <w:r w:rsidRPr="00F842B3">
              <w:rPr>
                <w:b/>
                <w:lang w:eastAsia="sk-SK"/>
              </w:rPr>
              <w:t>Smrekové lesy čučoriedkové</w:t>
            </w:r>
          </w:p>
        </w:tc>
      </w:tr>
      <w:tr w:rsidR="005637E8" w:rsidRPr="00095D89">
        <w:tc>
          <w:tcPr>
            <w:tcW w:w="1004" w:type="dxa"/>
          </w:tcPr>
          <w:p w:rsidR="005637E8" w:rsidRPr="00F842B3" w:rsidRDefault="00BB0D81">
            <w:pPr>
              <w:jc w:val="both"/>
              <w:rPr>
                <w:b/>
                <w:lang w:eastAsia="sk-SK"/>
              </w:rPr>
            </w:pPr>
            <w:r w:rsidRPr="00F842B3">
              <w:rPr>
                <w:b/>
                <w:lang w:eastAsia="sk-SK"/>
              </w:rPr>
              <w:t>Lk1</w:t>
            </w:r>
          </w:p>
        </w:tc>
        <w:tc>
          <w:tcPr>
            <w:tcW w:w="1243" w:type="dxa"/>
          </w:tcPr>
          <w:p w:rsidR="005637E8" w:rsidRPr="00F842B3" w:rsidRDefault="00BB0D81">
            <w:pPr>
              <w:jc w:val="both"/>
              <w:rPr>
                <w:b/>
                <w:lang w:eastAsia="sk-SK"/>
              </w:rPr>
            </w:pPr>
            <w:r w:rsidRPr="00F842B3">
              <w:rPr>
                <w:b/>
                <w:lang w:eastAsia="sk-SK"/>
              </w:rPr>
              <w:t>6510</w:t>
            </w:r>
          </w:p>
        </w:tc>
        <w:tc>
          <w:tcPr>
            <w:tcW w:w="6225" w:type="dxa"/>
          </w:tcPr>
          <w:p w:rsidR="005637E8" w:rsidRPr="00F842B3" w:rsidRDefault="00BB0D81">
            <w:pPr>
              <w:jc w:val="both"/>
              <w:rPr>
                <w:b/>
                <w:lang w:eastAsia="sk-SK"/>
              </w:rPr>
            </w:pPr>
            <w:r w:rsidRPr="00F842B3">
              <w:rPr>
                <w:b/>
                <w:lang w:eastAsia="sk-SK"/>
              </w:rPr>
              <w:t>Nížinné a podhorské kosné lúky</w:t>
            </w:r>
          </w:p>
        </w:tc>
      </w:tr>
      <w:tr w:rsidR="005637E8" w:rsidRPr="00095D89">
        <w:tc>
          <w:tcPr>
            <w:tcW w:w="1004" w:type="dxa"/>
          </w:tcPr>
          <w:p w:rsidR="005637E8" w:rsidRPr="00F842B3" w:rsidRDefault="00BB0D81" w:rsidP="00654AB7">
            <w:pPr>
              <w:jc w:val="both"/>
              <w:rPr>
                <w:b/>
                <w:lang w:eastAsia="sk-SK"/>
              </w:rPr>
            </w:pPr>
            <w:r w:rsidRPr="00F842B3">
              <w:rPr>
                <w:b/>
                <w:lang w:eastAsia="sk-SK"/>
              </w:rPr>
              <w:t>Ra3</w:t>
            </w:r>
          </w:p>
        </w:tc>
        <w:tc>
          <w:tcPr>
            <w:tcW w:w="1243" w:type="dxa"/>
          </w:tcPr>
          <w:p w:rsidR="005637E8" w:rsidRPr="00F842B3" w:rsidRDefault="00BB0D81">
            <w:pPr>
              <w:jc w:val="both"/>
              <w:rPr>
                <w:b/>
                <w:lang w:eastAsia="sk-SK"/>
              </w:rPr>
            </w:pPr>
            <w:r w:rsidRPr="00F842B3">
              <w:rPr>
                <w:b/>
                <w:lang w:eastAsia="sk-SK"/>
              </w:rPr>
              <w:t>7140</w:t>
            </w:r>
          </w:p>
        </w:tc>
        <w:tc>
          <w:tcPr>
            <w:tcW w:w="6225" w:type="dxa"/>
          </w:tcPr>
          <w:p w:rsidR="005637E8" w:rsidRPr="00F842B3" w:rsidRDefault="00BB0D81">
            <w:pPr>
              <w:jc w:val="both"/>
              <w:rPr>
                <w:b/>
                <w:lang w:eastAsia="sk-SK"/>
              </w:rPr>
            </w:pPr>
            <w:r w:rsidRPr="00F842B3">
              <w:rPr>
                <w:b/>
                <w:lang w:eastAsia="sk-SK"/>
              </w:rPr>
              <w:t>Prechodné rašeliniská a</w:t>
            </w:r>
            <w:r w:rsidR="000030AC">
              <w:rPr>
                <w:b/>
                <w:lang w:eastAsia="sk-SK"/>
              </w:rPr>
              <w:t> </w:t>
            </w:r>
            <w:r w:rsidRPr="00F842B3">
              <w:rPr>
                <w:b/>
                <w:lang w:eastAsia="sk-SK"/>
              </w:rPr>
              <w:t>trasoviská</w:t>
            </w:r>
          </w:p>
        </w:tc>
      </w:tr>
      <w:tr w:rsidR="00422EC4" w:rsidRPr="00095D89">
        <w:tc>
          <w:tcPr>
            <w:tcW w:w="1004" w:type="dxa"/>
          </w:tcPr>
          <w:p w:rsidR="00422EC4" w:rsidRPr="00F842B3" w:rsidRDefault="00BB0D81">
            <w:pPr>
              <w:jc w:val="both"/>
              <w:rPr>
                <w:b/>
                <w:lang w:eastAsia="sk-SK"/>
              </w:rPr>
            </w:pPr>
            <w:r w:rsidRPr="00F842B3">
              <w:rPr>
                <w:b/>
                <w:lang w:eastAsia="sk-SK"/>
              </w:rPr>
              <w:t>Vo3</w:t>
            </w:r>
          </w:p>
        </w:tc>
        <w:tc>
          <w:tcPr>
            <w:tcW w:w="1243" w:type="dxa"/>
          </w:tcPr>
          <w:p w:rsidR="00422EC4" w:rsidRPr="00F842B3" w:rsidRDefault="00BB0D81">
            <w:pPr>
              <w:jc w:val="both"/>
              <w:rPr>
                <w:b/>
                <w:lang w:eastAsia="sk-SK"/>
              </w:rPr>
            </w:pPr>
            <w:r w:rsidRPr="00F842B3">
              <w:rPr>
                <w:b/>
                <w:lang w:eastAsia="sk-SK"/>
              </w:rPr>
              <w:t>3160</w:t>
            </w:r>
          </w:p>
        </w:tc>
        <w:tc>
          <w:tcPr>
            <w:tcW w:w="6225" w:type="dxa"/>
          </w:tcPr>
          <w:p w:rsidR="00422EC4" w:rsidRPr="00F842B3" w:rsidRDefault="00BB0D81">
            <w:pPr>
              <w:jc w:val="both"/>
              <w:rPr>
                <w:b/>
                <w:lang w:eastAsia="sk-SK"/>
              </w:rPr>
            </w:pPr>
            <w:r w:rsidRPr="00F842B3">
              <w:rPr>
                <w:b/>
                <w:lang w:eastAsia="sk-SK"/>
              </w:rPr>
              <w:t>Prirodzené dystrofné stojaté vody</w:t>
            </w:r>
          </w:p>
        </w:tc>
      </w:tr>
    </w:tbl>
    <w:p w:rsidR="005270FB" w:rsidRDefault="005270FB" w:rsidP="005270FB">
      <w:pPr>
        <w:rPr>
          <w:sz w:val="20"/>
          <w:szCs w:val="20"/>
        </w:rPr>
      </w:pPr>
    </w:p>
    <w:p w:rsidR="005270FB" w:rsidRDefault="005270FB" w:rsidP="005270FB">
      <w:pPr>
        <w:rPr>
          <w:sz w:val="20"/>
          <w:szCs w:val="20"/>
        </w:rPr>
      </w:pPr>
      <w:r w:rsidRPr="00882B35">
        <w:rPr>
          <w:sz w:val="20"/>
          <w:szCs w:val="20"/>
        </w:rPr>
        <w:t>*</w:t>
      </w:r>
      <w:r>
        <w:rPr>
          <w:sz w:val="20"/>
          <w:szCs w:val="20"/>
        </w:rPr>
        <w:t xml:space="preserve"> prioritný biotop európskeho významu - biotopy, ktoré sú na území EÚ ohrozené vymiznutím, za ktorých ochranu má EÚ</w:t>
      </w:r>
      <w:r w:rsidRPr="00FA133C">
        <w:rPr>
          <w:sz w:val="20"/>
          <w:szCs w:val="20"/>
        </w:rPr>
        <w:t xml:space="preserve"> osobitnú zodpovednosť</w:t>
      </w:r>
    </w:p>
    <w:p w:rsidR="005637E8" w:rsidRPr="00095D89" w:rsidRDefault="005637E8">
      <w:pPr>
        <w:jc w:val="both"/>
        <w:rPr>
          <w:lang w:eastAsia="sk-SK"/>
        </w:rPr>
      </w:pPr>
    </w:p>
    <w:p w:rsidR="005637E8" w:rsidRPr="00095D89" w:rsidRDefault="00BB0D81" w:rsidP="00F1358B">
      <w:pPr>
        <w:ind w:firstLine="708"/>
        <w:jc w:val="both"/>
      </w:pPr>
      <w:r>
        <w:rPr>
          <w:lang w:eastAsia="sk-SK"/>
        </w:rPr>
        <w:t>Biotopy, ktoré sú predmetom ochrany územia boli identifikované na základe terénneho mapovania v zmysle platnej metodiky na mapovanie lesných a nelesných biotopov.</w:t>
      </w:r>
    </w:p>
    <w:p w:rsidR="00F2644E" w:rsidRPr="00095D89" w:rsidRDefault="00F2644E" w:rsidP="00F1358B">
      <w:pPr>
        <w:jc w:val="both"/>
      </w:pPr>
    </w:p>
    <w:p w:rsidR="005637E8" w:rsidRPr="00095D89" w:rsidRDefault="00BB0D81" w:rsidP="002902CA">
      <w:pPr>
        <w:pStyle w:val="Nadpis3"/>
        <w:numPr>
          <w:ilvl w:val="2"/>
          <w:numId w:val="11"/>
        </w:numPr>
        <w:rPr>
          <w:rFonts w:ascii="Times New Roman" w:hAnsi="Times New Roman" w:cs="Times New Roman"/>
        </w:rPr>
      </w:pPr>
      <w:bookmarkStart w:id="14" w:name="_Toc433105573"/>
      <w:r>
        <w:rPr>
          <w:rFonts w:ascii="Times New Roman" w:hAnsi="Times New Roman" w:cs="Times New Roman"/>
        </w:rPr>
        <w:t>Súpis biotopov druhov európskeho významu a biotopov druhov národného významu</w:t>
      </w:r>
      <w:bookmarkEnd w:id="14"/>
    </w:p>
    <w:p w:rsidR="005270FB" w:rsidRDefault="005270FB" w:rsidP="00160944">
      <w:pPr>
        <w:autoSpaceDE w:val="0"/>
        <w:autoSpaceDN w:val="0"/>
        <w:adjustRightInd w:val="0"/>
        <w:ind w:firstLine="567"/>
        <w:jc w:val="both"/>
      </w:pPr>
    </w:p>
    <w:p w:rsidR="00160944" w:rsidRPr="00DF791D" w:rsidRDefault="00BB0D81" w:rsidP="00160944">
      <w:pPr>
        <w:autoSpaceDE w:val="0"/>
        <w:autoSpaceDN w:val="0"/>
        <w:adjustRightInd w:val="0"/>
        <w:ind w:firstLine="567"/>
        <w:jc w:val="both"/>
      </w:pPr>
      <w:r>
        <w:t xml:space="preserve">Predmetom ochrany je </w:t>
      </w:r>
      <w:r w:rsidRPr="005270FB">
        <w:rPr>
          <w:b/>
        </w:rPr>
        <w:t>biotop</w:t>
      </w:r>
      <w:r>
        <w:t xml:space="preserve"> </w:t>
      </w:r>
      <w:r w:rsidRPr="005270FB">
        <w:rPr>
          <w:b/>
        </w:rPr>
        <w:t>druhu živočícha európskeho významu</w:t>
      </w:r>
      <w:r>
        <w:t xml:space="preserve">: </w:t>
      </w:r>
      <w:r w:rsidRPr="005270FB">
        <w:rPr>
          <w:bCs/>
        </w:rPr>
        <w:t xml:space="preserve">kunka </w:t>
      </w:r>
      <w:proofErr w:type="spellStart"/>
      <w:r w:rsidRPr="005270FB">
        <w:rPr>
          <w:bCs/>
        </w:rPr>
        <w:t>žltobruchá</w:t>
      </w:r>
      <w:proofErr w:type="spellEnd"/>
      <w:r w:rsidRPr="005270FB">
        <w:rPr>
          <w:bCs/>
        </w:rPr>
        <w:t xml:space="preserve"> (</w:t>
      </w:r>
      <w:r w:rsidRPr="005270FB">
        <w:rPr>
          <w:bCs/>
          <w:i/>
          <w:iCs/>
        </w:rPr>
        <w:t xml:space="preserve">Bombina </w:t>
      </w:r>
      <w:proofErr w:type="spellStart"/>
      <w:r w:rsidRPr="005270FB">
        <w:rPr>
          <w:bCs/>
          <w:i/>
          <w:iCs/>
        </w:rPr>
        <w:t>variegata</w:t>
      </w:r>
      <w:proofErr w:type="spellEnd"/>
      <w:r w:rsidRPr="005270FB">
        <w:rPr>
          <w:bCs/>
        </w:rPr>
        <w:t xml:space="preserve">), </w:t>
      </w:r>
      <w:r w:rsidR="00160944" w:rsidRPr="005270FB">
        <w:rPr>
          <w:bCs/>
        </w:rPr>
        <w:t xml:space="preserve">muchárik </w:t>
      </w:r>
      <w:proofErr w:type="spellStart"/>
      <w:r w:rsidR="00160944" w:rsidRPr="005270FB">
        <w:rPr>
          <w:bCs/>
        </w:rPr>
        <w:t>bielokrký</w:t>
      </w:r>
      <w:proofErr w:type="spellEnd"/>
      <w:r w:rsidR="00160944" w:rsidRPr="005270FB">
        <w:rPr>
          <w:bCs/>
        </w:rPr>
        <w:t xml:space="preserve"> (</w:t>
      </w:r>
      <w:proofErr w:type="spellStart"/>
      <w:r w:rsidR="00160944" w:rsidRPr="005270FB">
        <w:rPr>
          <w:bCs/>
          <w:i/>
          <w:iCs/>
        </w:rPr>
        <w:t>Ficedula</w:t>
      </w:r>
      <w:proofErr w:type="spellEnd"/>
      <w:r w:rsidR="00160944" w:rsidRPr="005270FB">
        <w:rPr>
          <w:bCs/>
          <w:i/>
          <w:iCs/>
        </w:rPr>
        <w:t xml:space="preserve"> </w:t>
      </w:r>
      <w:proofErr w:type="spellStart"/>
      <w:r w:rsidR="00160944" w:rsidRPr="005270FB">
        <w:rPr>
          <w:bCs/>
          <w:i/>
          <w:iCs/>
        </w:rPr>
        <w:t>albicollis</w:t>
      </w:r>
      <w:proofErr w:type="spellEnd"/>
      <w:r w:rsidR="00160944" w:rsidRPr="005270FB">
        <w:rPr>
          <w:bCs/>
        </w:rPr>
        <w:t>),</w:t>
      </w:r>
      <w:r w:rsidR="00160944" w:rsidRPr="00DF791D">
        <w:rPr>
          <w:bCs/>
        </w:rPr>
        <w:t xml:space="preserve"> </w:t>
      </w:r>
      <w:r w:rsidR="00160944" w:rsidRPr="005270FB">
        <w:rPr>
          <w:b/>
        </w:rPr>
        <w:t>biotopy druhov živočíchov národného významu</w:t>
      </w:r>
      <w:r w:rsidR="00160944" w:rsidRPr="00DF791D">
        <w:t xml:space="preserve">: </w:t>
      </w:r>
      <w:proofErr w:type="spellStart"/>
      <w:r w:rsidR="00160944" w:rsidRPr="00DF791D">
        <w:t>šidlovka</w:t>
      </w:r>
      <w:proofErr w:type="spellEnd"/>
      <w:r w:rsidR="00160944" w:rsidRPr="00DF791D">
        <w:t xml:space="preserve"> hnedá (</w:t>
      </w:r>
      <w:proofErr w:type="spellStart"/>
      <w:r w:rsidR="00160944" w:rsidRPr="00DF791D">
        <w:rPr>
          <w:i/>
          <w:iCs/>
        </w:rPr>
        <w:t>Sympecma</w:t>
      </w:r>
      <w:proofErr w:type="spellEnd"/>
      <w:r w:rsidR="00160944" w:rsidRPr="00DF791D">
        <w:rPr>
          <w:i/>
          <w:iCs/>
        </w:rPr>
        <w:t xml:space="preserve"> </w:t>
      </w:r>
      <w:proofErr w:type="spellStart"/>
      <w:r w:rsidR="00160944" w:rsidRPr="00DF791D">
        <w:rPr>
          <w:i/>
          <w:iCs/>
        </w:rPr>
        <w:t>fusca</w:t>
      </w:r>
      <w:proofErr w:type="spellEnd"/>
      <w:r w:rsidR="00160944" w:rsidRPr="005270FB">
        <w:rPr>
          <w:iCs/>
        </w:rPr>
        <w:t>)</w:t>
      </w:r>
      <w:r w:rsidR="00160944" w:rsidRPr="00DF791D">
        <w:rPr>
          <w:i/>
          <w:iCs/>
        </w:rPr>
        <w:t xml:space="preserve">, </w:t>
      </w:r>
      <w:proofErr w:type="spellStart"/>
      <w:r w:rsidR="00160944" w:rsidRPr="00DF791D">
        <w:t>ligotavka</w:t>
      </w:r>
      <w:proofErr w:type="spellEnd"/>
      <w:r w:rsidR="00160944" w:rsidRPr="00DF791D">
        <w:t xml:space="preserve"> (</w:t>
      </w:r>
      <w:proofErr w:type="spellStart"/>
      <w:r w:rsidR="00160944" w:rsidRPr="00DF791D">
        <w:rPr>
          <w:i/>
          <w:iCs/>
        </w:rPr>
        <w:t>Somatochlora</w:t>
      </w:r>
      <w:proofErr w:type="spellEnd"/>
      <w:r w:rsidR="00160944" w:rsidRPr="00DF791D">
        <w:rPr>
          <w:i/>
          <w:iCs/>
        </w:rPr>
        <w:t xml:space="preserve"> </w:t>
      </w:r>
      <w:proofErr w:type="spellStart"/>
      <w:r w:rsidR="00160944" w:rsidRPr="00DF791D">
        <w:rPr>
          <w:i/>
          <w:iCs/>
        </w:rPr>
        <w:t>arctica</w:t>
      </w:r>
      <w:proofErr w:type="spellEnd"/>
      <w:r w:rsidR="00160944" w:rsidRPr="00DF791D">
        <w:t>)</w:t>
      </w:r>
      <w:r w:rsidR="00160944" w:rsidRPr="00DF791D">
        <w:rPr>
          <w:i/>
        </w:rPr>
        <w:t xml:space="preserve">, </w:t>
      </w:r>
      <w:r w:rsidR="00160944" w:rsidRPr="00DF791D">
        <w:t>jašterica živorodá (</w:t>
      </w:r>
      <w:proofErr w:type="spellStart"/>
      <w:r w:rsidR="00160944" w:rsidRPr="00DF791D">
        <w:rPr>
          <w:i/>
          <w:iCs/>
        </w:rPr>
        <w:t>Lacerta</w:t>
      </w:r>
      <w:proofErr w:type="spellEnd"/>
      <w:r w:rsidR="00160944" w:rsidRPr="00DF791D">
        <w:rPr>
          <w:i/>
          <w:iCs/>
        </w:rPr>
        <w:t xml:space="preserve"> </w:t>
      </w:r>
      <w:proofErr w:type="spellStart"/>
      <w:r w:rsidR="00160944" w:rsidRPr="00DF791D">
        <w:rPr>
          <w:i/>
          <w:iCs/>
        </w:rPr>
        <w:t>vivipara</w:t>
      </w:r>
      <w:proofErr w:type="spellEnd"/>
      <w:r w:rsidR="00160944" w:rsidRPr="00DF791D">
        <w:t xml:space="preserve">), </w:t>
      </w:r>
      <w:proofErr w:type="spellStart"/>
      <w:r w:rsidR="00160944" w:rsidRPr="00DF791D">
        <w:t>dulovnica</w:t>
      </w:r>
      <w:proofErr w:type="spellEnd"/>
      <w:r w:rsidR="00160944" w:rsidRPr="00DF791D">
        <w:t xml:space="preserve"> menšia</w:t>
      </w:r>
      <w:r w:rsidR="00160944" w:rsidRPr="00DF791D">
        <w:rPr>
          <w:i/>
          <w:iCs/>
        </w:rPr>
        <w:t xml:space="preserve"> </w:t>
      </w:r>
      <w:r w:rsidR="00160944" w:rsidRPr="005270FB">
        <w:rPr>
          <w:iCs/>
        </w:rPr>
        <w:t>(</w:t>
      </w:r>
      <w:proofErr w:type="spellStart"/>
      <w:r w:rsidR="00160944" w:rsidRPr="00DF791D">
        <w:rPr>
          <w:i/>
          <w:iCs/>
        </w:rPr>
        <w:t>Neomys</w:t>
      </w:r>
      <w:proofErr w:type="spellEnd"/>
      <w:r w:rsidR="00160944" w:rsidRPr="00DF791D">
        <w:rPr>
          <w:i/>
          <w:iCs/>
        </w:rPr>
        <w:t xml:space="preserve"> </w:t>
      </w:r>
      <w:proofErr w:type="spellStart"/>
      <w:r w:rsidR="00160944" w:rsidRPr="00DF791D">
        <w:rPr>
          <w:i/>
          <w:iCs/>
        </w:rPr>
        <w:t>anomalus</w:t>
      </w:r>
      <w:proofErr w:type="spellEnd"/>
      <w:r w:rsidR="00160944" w:rsidRPr="005270FB">
        <w:rPr>
          <w:iCs/>
        </w:rPr>
        <w:t>)</w:t>
      </w:r>
      <w:r w:rsidR="00160944" w:rsidRPr="00DF791D">
        <w:rPr>
          <w:i/>
          <w:iCs/>
        </w:rPr>
        <w:t xml:space="preserve">, </w:t>
      </w:r>
      <w:proofErr w:type="spellStart"/>
      <w:r w:rsidR="00160944" w:rsidRPr="00DF791D">
        <w:rPr>
          <w:iCs/>
        </w:rPr>
        <w:t>d</w:t>
      </w:r>
      <w:r w:rsidR="00160944" w:rsidRPr="00DF791D">
        <w:t>ulovnica</w:t>
      </w:r>
      <w:proofErr w:type="spellEnd"/>
      <w:r w:rsidR="00160944" w:rsidRPr="00DF791D">
        <w:t xml:space="preserve"> väčšia</w:t>
      </w:r>
      <w:r w:rsidR="00160944" w:rsidRPr="00DF791D">
        <w:rPr>
          <w:bCs/>
          <w:color w:val="000000"/>
        </w:rPr>
        <w:t xml:space="preserve"> (</w:t>
      </w:r>
      <w:proofErr w:type="spellStart"/>
      <w:r w:rsidR="00160944" w:rsidRPr="00DF791D">
        <w:rPr>
          <w:i/>
          <w:iCs/>
        </w:rPr>
        <w:t>Neomys</w:t>
      </w:r>
      <w:proofErr w:type="spellEnd"/>
      <w:r w:rsidR="00160944" w:rsidRPr="00DF791D">
        <w:rPr>
          <w:i/>
          <w:iCs/>
        </w:rPr>
        <w:t xml:space="preserve"> </w:t>
      </w:r>
      <w:proofErr w:type="spellStart"/>
      <w:r w:rsidR="00160944" w:rsidRPr="00DF791D">
        <w:rPr>
          <w:i/>
          <w:iCs/>
        </w:rPr>
        <w:t>fodiens</w:t>
      </w:r>
      <w:proofErr w:type="spellEnd"/>
      <w:r w:rsidR="00160944" w:rsidRPr="005270FB">
        <w:rPr>
          <w:iCs/>
        </w:rPr>
        <w:t>)</w:t>
      </w:r>
      <w:r w:rsidR="00160944" w:rsidRPr="00DF791D">
        <w:rPr>
          <w:i/>
          <w:iCs/>
        </w:rPr>
        <w:t xml:space="preserve"> </w:t>
      </w:r>
      <w:r w:rsidR="00160944" w:rsidRPr="00DF791D">
        <w:rPr>
          <w:bCs/>
        </w:rPr>
        <w:t>a </w:t>
      </w:r>
      <w:r w:rsidR="00160944" w:rsidRPr="005270FB">
        <w:rPr>
          <w:b/>
          <w:bCs/>
        </w:rPr>
        <w:t>biotopy druhov rastlín národného významu</w:t>
      </w:r>
      <w:r w:rsidR="005270FB">
        <w:rPr>
          <w:bCs/>
        </w:rPr>
        <w:t>:</w:t>
      </w:r>
      <w:r w:rsidR="00160944" w:rsidRPr="00DF791D">
        <w:rPr>
          <w:bCs/>
        </w:rPr>
        <w:t xml:space="preserve"> </w:t>
      </w:r>
      <w:proofErr w:type="spellStart"/>
      <w:r w:rsidR="00160944" w:rsidRPr="00DF791D">
        <w:rPr>
          <w:bCs/>
        </w:rPr>
        <w:t>nátržnica</w:t>
      </w:r>
      <w:proofErr w:type="spellEnd"/>
      <w:r w:rsidR="00160944" w:rsidRPr="00DF791D">
        <w:rPr>
          <w:bCs/>
        </w:rPr>
        <w:t xml:space="preserve"> močiarna (</w:t>
      </w:r>
      <w:proofErr w:type="spellStart"/>
      <w:r w:rsidR="00160944" w:rsidRPr="00DF791D">
        <w:rPr>
          <w:bCs/>
          <w:i/>
          <w:iCs/>
        </w:rPr>
        <w:t>Comarum</w:t>
      </w:r>
      <w:proofErr w:type="spellEnd"/>
      <w:r w:rsidR="00160944" w:rsidRPr="00DF791D">
        <w:rPr>
          <w:bCs/>
          <w:i/>
          <w:iCs/>
        </w:rPr>
        <w:t xml:space="preserve"> </w:t>
      </w:r>
      <w:proofErr w:type="spellStart"/>
      <w:r w:rsidR="00160944" w:rsidRPr="00DF791D">
        <w:rPr>
          <w:bCs/>
          <w:i/>
          <w:iCs/>
        </w:rPr>
        <w:t>palustre</w:t>
      </w:r>
      <w:proofErr w:type="spellEnd"/>
      <w:r w:rsidR="00160944" w:rsidRPr="00DF791D">
        <w:rPr>
          <w:bCs/>
        </w:rPr>
        <w:t xml:space="preserve">), </w:t>
      </w:r>
      <w:proofErr w:type="spellStart"/>
      <w:r w:rsidR="00160944" w:rsidRPr="00DF791D">
        <w:rPr>
          <w:bCs/>
        </w:rPr>
        <w:t>kľukva</w:t>
      </w:r>
      <w:proofErr w:type="spellEnd"/>
      <w:r w:rsidR="00160944" w:rsidRPr="00DF791D">
        <w:rPr>
          <w:bCs/>
        </w:rPr>
        <w:t xml:space="preserve"> močiarna (</w:t>
      </w:r>
      <w:proofErr w:type="spellStart"/>
      <w:r w:rsidR="00160944" w:rsidRPr="00DF791D">
        <w:rPr>
          <w:bCs/>
          <w:i/>
          <w:iCs/>
        </w:rPr>
        <w:t>Oxycoccus</w:t>
      </w:r>
      <w:proofErr w:type="spellEnd"/>
      <w:r w:rsidR="00160944" w:rsidRPr="00DF791D">
        <w:rPr>
          <w:bCs/>
          <w:i/>
          <w:iCs/>
        </w:rPr>
        <w:t xml:space="preserve"> </w:t>
      </w:r>
      <w:proofErr w:type="spellStart"/>
      <w:r w:rsidR="00160944" w:rsidRPr="00DF791D">
        <w:rPr>
          <w:bCs/>
          <w:i/>
          <w:iCs/>
        </w:rPr>
        <w:t>palustris</w:t>
      </w:r>
      <w:proofErr w:type="spellEnd"/>
      <w:r w:rsidR="00160944" w:rsidRPr="00DF791D">
        <w:rPr>
          <w:bCs/>
        </w:rPr>
        <w:t xml:space="preserve">), </w:t>
      </w:r>
      <w:proofErr w:type="spellStart"/>
      <w:r w:rsidR="00160944" w:rsidRPr="00DF791D">
        <w:t>bublinatka</w:t>
      </w:r>
      <w:proofErr w:type="spellEnd"/>
      <w:r w:rsidR="00160944" w:rsidRPr="00DF791D">
        <w:t xml:space="preserve"> menšia (</w:t>
      </w:r>
      <w:proofErr w:type="spellStart"/>
      <w:r w:rsidR="00160944" w:rsidRPr="00DF791D">
        <w:rPr>
          <w:i/>
        </w:rPr>
        <w:t>Urticularia</w:t>
      </w:r>
      <w:proofErr w:type="spellEnd"/>
      <w:r w:rsidR="00160944" w:rsidRPr="00DF791D">
        <w:rPr>
          <w:i/>
        </w:rPr>
        <w:t xml:space="preserve"> </w:t>
      </w:r>
      <w:proofErr w:type="spellStart"/>
      <w:r w:rsidR="00160944" w:rsidRPr="00DF791D">
        <w:rPr>
          <w:i/>
        </w:rPr>
        <w:t>minor</w:t>
      </w:r>
      <w:proofErr w:type="spellEnd"/>
      <w:r w:rsidR="00160944" w:rsidRPr="00DF791D">
        <w:t>) a ostrica barinná (</w:t>
      </w:r>
      <w:proofErr w:type="spellStart"/>
      <w:r w:rsidR="00160944" w:rsidRPr="00DF791D">
        <w:rPr>
          <w:i/>
        </w:rPr>
        <w:t>Carex</w:t>
      </w:r>
      <w:proofErr w:type="spellEnd"/>
      <w:r w:rsidR="00160944" w:rsidRPr="00DF791D">
        <w:rPr>
          <w:i/>
        </w:rPr>
        <w:t xml:space="preserve"> </w:t>
      </w:r>
      <w:proofErr w:type="spellStart"/>
      <w:r w:rsidR="00160944" w:rsidRPr="00DF791D">
        <w:rPr>
          <w:i/>
        </w:rPr>
        <w:t>limosa</w:t>
      </w:r>
      <w:proofErr w:type="spellEnd"/>
      <w:r w:rsidR="00160944" w:rsidRPr="00DF791D">
        <w:t>).</w:t>
      </w:r>
    </w:p>
    <w:p w:rsidR="005637E8" w:rsidRPr="00095D89" w:rsidRDefault="005637E8">
      <w:pPr>
        <w:pStyle w:val="Nadpisregistra"/>
      </w:pPr>
    </w:p>
    <w:p w:rsidR="005637E8" w:rsidRPr="00095D89" w:rsidRDefault="00BB0D81" w:rsidP="002902CA">
      <w:pPr>
        <w:pStyle w:val="Nadpis3"/>
        <w:numPr>
          <w:ilvl w:val="2"/>
          <w:numId w:val="12"/>
        </w:numPr>
        <w:rPr>
          <w:rFonts w:ascii="Times New Roman" w:hAnsi="Times New Roman" w:cs="Times New Roman"/>
        </w:rPr>
      </w:pPr>
      <w:bookmarkStart w:id="15" w:name="_Toc433105574"/>
      <w:r>
        <w:rPr>
          <w:rFonts w:ascii="Times New Roman" w:hAnsi="Times New Roman" w:cs="Times New Roman"/>
        </w:rPr>
        <w:lastRenderedPageBreak/>
        <w:t>Súpis biotopov druhov vtákov európskeho významu a biotopov sťahovavých druhov vtákov</w:t>
      </w:r>
      <w:bookmarkEnd w:id="15"/>
    </w:p>
    <w:p w:rsidR="00FC0030" w:rsidRDefault="00FC0030">
      <w:pPr>
        <w:ind w:left="708"/>
        <w:rPr>
          <w:iCs/>
          <w:lang w:eastAsia="sk-SK"/>
        </w:rPr>
      </w:pPr>
    </w:p>
    <w:p w:rsidR="005637E8" w:rsidRPr="00095D89" w:rsidRDefault="00BB0D81" w:rsidP="00FC0030">
      <w:pPr>
        <w:ind w:firstLine="708"/>
        <w:rPr>
          <w:iCs/>
        </w:rPr>
      </w:pPr>
      <w:r>
        <w:rPr>
          <w:iCs/>
          <w:lang w:eastAsia="sk-SK"/>
        </w:rPr>
        <w:t xml:space="preserve">Kapitola sa nespracováva, keďže sa nejedná o chránené vtáčie územie </w:t>
      </w:r>
      <w:r w:rsidR="00FC0030">
        <w:rPr>
          <w:iCs/>
          <w:lang w:eastAsia="sk-SK"/>
        </w:rPr>
        <w:t>a predmetom ochrany nie sú biotopy druhov vtákov európskeho významu.</w:t>
      </w:r>
    </w:p>
    <w:p w:rsidR="005637E8" w:rsidRPr="00095D89" w:rsidRDefault="005637E8">
      <w:pPr>
        <w:pStyle w:val="Nadpisregistra"/>
      </w:pPr>
    </w:p>
    <w:p w:rsidR="005637E8" w:rsidRPr="00095D89" w:rsidRDefault="00BB0D81" w:rsidP="002902CA">
      <w:pPr>
        <w:pStyle w:val="Nadpis3"/>
        <w:numPr>
          <w:ilvl w:val="2"/>
          <w:numId w:val="13"/>
        </w:numPr>
        <w:rPr>
          <w:rFonts w:ascii="Times New Roman" w:hAnsi="Times New Roman" w:cs="Times New Roman"/>
          <w:color w:val="auto"/>
          <w:szCs w:val="16"/>
        </w:rPr>
      </w:pPr>
      <w:bookmarkStart w:id="16" w:name="_Toc433105575"/>
      <w:r>
        <w:rPr>
          <w:rFonts w:ascii="Times New Roman" w:hAnsi="Times New Roman" w:cs="Times New Roman"/>
        </w:rPr>
        <w:t xml:space="preserve">Súpis ostatných predmetov ochrany </w:t>
      </w:r>
      <w:r>
        <w:rPr>
          <w:rFonts w:ascii="Times New Roman" w:hAnsi="Times New Roman" w:cs="Times New Roman"/>
          <w:color w:val="auto"/>
        </w:rPr>
        <w:t>(</w:t>
      </w:r>
      <w:hyperlink r:id="rId10" w:history="1">
        <w:r>
          <w:rPr>
            <w:rFonts w:ascii="Times New Roman" w:hAnsi="Times New Roman" w:cs="Times New Roman"/>
            <w:color w:val="auto"/>
            <w:szCs w:val="16"/>
          </w:rPr>
          <w:t>§ 18 ods. 1</w:t>
        </w:r>
      </w:hyperlink>
      <w:r>
        <w:rPr>
          <w:rFonts w:ascii="Times New Roman" w:hAnsi="Times New Roman" w:cs="Times New Roman"/>
          <w:color w:val="auto"/>
          <w:szCs w:val="16"/>
        </w:rPr>
        <w:t xml:space="preserve">, </w:t>
      </w:r>
      <w:hyperlink r:id="rId11" w:history="1">
        <w:r>
          <w:rPr>
            <w:rFonts w:ascii="Times New Roman" w:hAnsi="Times New Roman" w:cs="Times New Roman"/>
            <w:color w:val="auto"/>
            <w:szCs w:val="16"/>
          </w:rPr>
          <w:t>§ 19 ods. 1</w:t>
        </w:r>
      </w:hyperlink>
      <w:r>
        <w:rPr>
          <w:rFonts w:ascii="Times New Roman" w:hAnsi="Times New Roman" w:cs="Times New Roman"/>
          <w:color w:val="auto"/>
          <w:szCs w:val="16"/>
        </w:rPr>
        <w:t xml:space="preserve">, </w:t>
      </w:r>
      <w:hyperlink r:id="rId12" w:history="1">
        <w:r>
          <w:rPr>
            <w:rFonts w:ascii="Times New Roman" w:hAnsi="Times New Roman" w:cs="Times New Roman"/>
            <w:color w:val="auto"/>
            <w:szCs w:val="16"/>
          </w:rPr>
          <w:t>§ 23 ods. 1</w:t>
        </w:r>
      </w:hyperlink>
      <w:r>
        <w:rPr>
          <w:rFonts w:ascii="Times New Roman" w:hAnsi="Times New Roman" w:cs="Times New Roman"/>
          <w:color w:val="auto"/>
          <w:szCs w:val="16"/>
        </w:rPr>
        <w:t xml:space="preserve">, </w:t>
      </w:r>
      <w:hyperlink r:id="rId13" w:history="1">
        <w:r>
          <w:rPr>
            <w:rFonts w:ascii="Times New Roman" w:hAnsi="Times New Roman" w:cs="Times New Roman"/>
            <w:color w:val="auto"/>
            <w:szCs w:val="16"/>
          </w:rPr>
          <w:t>§ 25 ods. 1 zákona</w:t>
        </w:r>
      </w:hyperlink>
      <w:r>
        <w:rPr>
          <w:rFonts w:ascii="Times New Roman" w:hAnsi="Times New Roman" w:cs="Times New Roman"/>
          <w:color w:val="auto"/>
          <w:szCs w:val="16"/>
        </w:rPr>
        <w:t>)</w:t>
      </w:r>
      <w:bookmarkEnd w:id="16"/>
    </w:p>
    <w:p w:rsidR="00FC0030" w:rsidRDefault="00FC0030" w:rsidP="00FC0030">
      <w:pPr>
        <w:rPr>
          <w:iCs/>
          <w:lang w:eastAsia="sk-SK"/>
        </w:rPr>
      </w:pPr>
    </w:p>
    <w:p w:rsidR="005637E8" w:rsidRPr="00095D89" w:rsidRDefault="00BB0D81" w:rsidP="00FC0030">
      <w:pPr>
        <w:ind w:firstLine="708"/>
      </w:pPr>
      <w:r>
        <w:rPr>
          <w:iCs/>
          <w:lang w:eastAsia="sk-SK"/>
        </w:rPr>
        <w:t xml:space="preserve">Kapitola sa nespracováva, keďže sa nejedná o chránené územie vyhlasované v zmysle </w:t>
      </w:r>
      <w:hyperlink r:id="rId14" w:history="1">
        <w:r>
          <w:rPr>
            <w:szCs w:val="16"/>
          </w:rPr>
          <w:t>§ 18 ods. 1</w:t>
        </w:r>
      </w:hyperlink>
      <w:r w:rsidR="002902CA" w:rsidRPr="00095D89">
        <w:rPr>
          <w:szCs w:val="16"/>
        </w:rPr>
        <w:t xml:space="preserve">, </w:t>
      </w:r>
      <w:hyperlink r:id="rId15" w:history="1">
        <w:r>
          <w:rPr>
            <w:szCs w:val="16"/>
          </w:rPr>
          <w:t>§ 19 ods. 1</w:t>
        </w:r>
      </w:hyperlink>
      <w:r w:rsidR="002902CA" w:rsidRPr="00095D89">
        <w:rPr>
          <w:szCs w:val="16"/>
        </w:rPr>
        <w:t xml:space="preserve">, </w:t>
      </w:r>
      <w:hyperlink r:id="rId16" w:history="1">
        <w:r>
          <w:rPr>
            <w:szCs w:val="16"/>
          </w:rPr>
          <w:t>§ 23 ods. 1</w:t>
        </w:r>
      </w:hyperlink>
      <w:r w:rsidR="002902CA" w:rsidRPr="00095D89">
        <w:rPr>
          <w:szCs w:val="16"/>
        </w:rPr>
        <w:t xml:space="preserve">, </w:t>
      </w:r>
      <w:hyperlink r:id="rId17" w:history="1">
        <w:r>
          <w:rPr>
            <w:szCs w:val="16"/>
          </w:rPr>
          <w:t>§ 25 ods. 1 zákona</w:t>
        </w:r>
      </w:hyperlink>
      <w:r w:rsidR="00FC0030">
        <w:rPr>
          <w:szCs w:val="16"/>
        </w:rPr>
        <w:t>.</w:t>
      </w:r>
    </w:p>
    <w:p w:rsidR="005637E8" w:rsidRPr="00095D89" w:rsidRDefault="005637E8">
      <w:pPr>
        <w:pStyle w:val="Nadpisregistra"/>
      </w:pPr>
    </w:p>
    <w:p w:rsidR="005637E8" w:rsidRPr="00095D89" w:rsidRDefault="00BB0D81" w:rsidP="002902CA">
      <w:pPr>
        <w:pStyle w:val="Nadpis3"/>
        <w:numPr>
          <w:ilvl w:val="2"/>
          <w:numId w:val="14"/>
        </w:numPr>
        <w:rPr>
          <w:rFonts w:ascii="Times New Roman" w:hAnsi="Times New Roman" w:cs="Times New Roman"/>
          <w:szCs w:val="16"/>
        </w:rPr>
      </w:pPr>
      <w:bookmarkStart w:id="17" w:name="_Toc433105576"/>
      <w:r>
        <w:rPr>
          <w:rFonts w:ascii="Times New Roman" w:hAnsi="Times New Roman" w:cs="Times New Roman"/>
        </w:rPr>
        <w:t xml:space="preserve">Súpis zistených </w:t>
      </w:r>
      <w:r>
        <w:rPr>
          <w:rFonts w:ascii="Times New Roman" w:hAnsi="Times New Roman" w:cs="Times New Roman"/>
          <w:szCs w:val="16"/>
        </w:rPr>
        <w:t>biotopov európskeho významu a biotopov národného významu, biotopov druhov európskeho významu a biotopov druhov národného významu a biotopov druhov vtákov európskeho významu a biotopov sťahovavých druhov vtákov, ktoré nie sú určené ako predmet ochrany</w:t>
      </w:r>
      <w:bookmarkEnd w:id="17"/>
    </w:p>
    <w:p w:rsidR="00FC0030" w:rsidRDefault="00FC0030" w:rsidP="0048096B">
      <w:pPr>
        <w:ind w:firstLine="708"/>
        <w:jc w:val="both"/>
      </w:pPr>
    </w:p>
    <w:p w:rsidR="0048096B" w:rsidRPr="00FF706A" w:rsidRDefault="0048096B" w:rsidP="0048096B">
      <w:pPr>
        <w:ind w:firstLine="708"/>
        <w:jc w:val="both"/>
      </w:pPr>
      <w:r w:rsidRPr="00FF706A">
        <w:t xml:space="preserve">V území bol zaznamenaný výskyt nasledovných druhov rastlín a živočíchov, ktoré nie sú predmetom ochrany </w:t>
      </w:r>
      <w:r w:rsidR="00624E42">
        <w:t>–</w:t>
      </w:r>
      <w:r w:rsidRPr="00FF706A">
        <w:t xml:space="preserve"> ropucha</w:t>
      </w:r>
      <w:r w:rsidR="00624E42">
        <w:t xml:space="preserve"> </w:t>
      </w:r>
      <w:r w:rsidRPr="00FF706A">
        <w:t>bradavičnatá (</w:t>
      </w:r>
      <w:proofErr w:type="spellStart"/>
      <w:r w:rsidRPr="0048096B">
        <w:rPr>
          <w:i/>
          <w:iCs/>
        </w:rPr>
        <w:t>Bufo</w:t>
      </w:r>
      <w:proofErr w:type="spellEnd"/>
      <w:r w:rsidRPr="0048096B">
        <w:rPr>
          <w:i/>
          <w:iCs/>
        </w:rPr>
        <w:t xml:space="preserve"> </w:t>
      </w:r>
      <w:proofErr w:type="spellStart"/>
      <w:r w:rsidRPr="0048096B">
        <w:rPr>
          <w:i/>
          <w:iCs/>
        </w:rPr>
        <w:t>bufo</w:t>
      </w:r>
      <w:proofErr w:type="spellEnd"/>
      <w:r w:rsidRPr="00FF706A">
        <w:t>), skokan hnedý (</w:t>
      </w:r>
      <w:r w:rsidRPr="0048096B">
        <w:rPr>
          <w:i/>
          <w:iCs/>
        </w:rPr>
        <w:t xml:space="preserve">Rana </w:t>
      </w:r>
      <w:proofErr w:type="spellStart"/>
      <w:r w:rsidRPr="0048096B">
        <w:rPr>
          <w:i/>
          <w:iCs/>
        </w:rPr>
        <w:t>temporaria</w:t>
      </w:r>
      <w:proofErr w:type="spellEnd"/>
      <w:r w:rsidRPr="00FF706A">
        <w:t>),</w:t>
      </w:r>
      <w:r>
        <w:t xml:space="preserve"> </w:t>
      </w:r>
      <w:proofErr w:type="spellStart"/>
      <w:r>
        <w:t>o</w:t>
      </w:r>
      <w:r w:rsidR="00AC5CF1">
        <w:t>h</w:t>
      </w:r>
      <w:r>
        <w:t>niváčik</w:t>
      </w:r>
      <w:proofErr w:type="spellEnd"/>
      <w:r>
        <w:t xml:space="preserve"> veľký (</w:t>
      </w:r>
      <w:proofErr w:type="spellStart"/>
      <w:r w:rsidRPr="0048096B">
        <w:rPr>
          <w:i/>
        </w:rPr>
        <w:t>Lyceana</w:t>
      </w:r>
      <w:proofErr w:type="spellEnd"/>
      <w:r w:rsidRPr="0048096B">
        <w:rPr>
          <w:i/>
        </w:rPr>
        <w:t xml:space="preserve"> </w:t>
      </w:r>
      <w:proofErr w:type="spellStart"/>
      <w:r w:rsidRPr="0048096B">
        <w:rPr>
          <w:i/>
        </w:rPr>
        <w:t>dispar</w:t>
      </w:r>
      <w:proofErr w:type="spellEnd"/>
      <w:r>
        <w:t>),</w:t>
      </w:r>
      <w:r w:rsidRPr="00FF706A">
        <w:t xml:space="preserve"> </w:t>
      </w:r>
      <w:proofErr w:type="spellStart"/>
      <w:r w:rsidRPr="0048096B">
        <w:rPr>
          <w:bCs/>
        </w:rPr>
        <w:t>pĺšik</w:t>
      </w:r>
      <w:proofErr w:type="spellEnd"/>
      <w:r w:rsidRPr="0048096B">
        <w:rPr>
          <w:bCs/>
        </w:rPr>
        <w:t xml:space="preserve"> lieskový (</w:t>
      </w:r>
      <w:proofErr w:type="spellStart"/>
      <w:r w:rsidRPr="0048096B">
        <w:rPr>
          <w:bCs/>
          <w:i/>
          <w:iCs/>
        </w:rPr>
        <w:t>Muscardinus</w:t>
      </w:r>
      <w:proofErr w:type="spellEnd"/>
      <w:r w:rsidRPr="0048096B">
        <w:rPr>
          <w:bCs/>
          <w:i/>
          <w:iCs/>
        </w:rPr>
        <w:t xml:space="preserve"> </w:t>
      </w:r>
      <w:proofErr w:type="spellStart"/>
      <w:r w:rsidRPr="0048096B">
        <w:rPr>
          <w:bCs/>
          <w:i/>
          <w:iCs/>
        </w:rPr>
        <w:t>avellanarius</w:t>
      </w:r>
      <w:proofErr w:type="spellEnd"/>
      <w:r w:rsidRPr="0048096B">
        <w:rPr>
          <w:bCs/>
        </w:rPr>
        <w:t>)</w:t>
      </w:r>
      <w:r w:rsidRPr="00FF706A">
        <w:t>, piskor lesný (</w:t>
      </w:r>
      <w:proofErr w:type="spellStart"/>
      <w:r w:rsidRPr="0048096B">
        <w:rPr>
          <w:i/>
          <w:iCs/>
        </w:rPr>
        <w:t>Sorex</w:t>
      </w:r>
      <w:proofErr w:type="spellEnd"/>
      <w:r w:rsidRPr="0048096B">
        <w:rPr>
          <w:i/>
          <w:iCs/>
        </w:rPr>
        <w:t xml:space="preserve"> </w:t>
      </w:r>
      <w:proofErr w:type="spellStart"/>
      <w:r w:rsidRPr="0048096B">
        <w:rPr>
          <w:i/>
          <w:iCs/>
        </w:rPr>
        <w:t>araneus</w:t>
      </w:r>
      <w:proofErr w:type="spellEnd"/>
      <w:r w:rsidRPr="00FF706A">
        <w:t xml:space="preserve">), lasica </w:t>
      </w:r>
      <w:proofErr w:type="spellStart"/>
      <w:r w:rsidRPr="00FF706A">
        <w:t>myšožravá</w:t>
      </w:r>
      <w:proofErr w:type="spellEnd"/>
      <w:r w:rsidRPr="00FF706A">
        <w:t xml:space="preserve"> (</w:t>
      </w:r>
      <w:proofErr w:type="spellStart"/>
      <w:r w:rsidRPr="0048096B">
        <w:rPr>
          <w:i/>
          <w:iCs/>
        </w:rPr>
        <w:t>Mustela</w:t>
      </w:r>
      <w:proofErr w:type="spellEnd"/>
      <w:r w:rsidRPr="0048096B">
        <w:rPr>
          <w:i/>
          <w:iCs/>
        </w:rPr>
        <w:t xml:space="preserve"> </w:t>
      </w:r>
      <w:proofErr w:type="spellStart"/>
      <w:r w:rsidRPr="0048096B">
        <w:rPr>
          <w:i/>
          <w:iCs/>
        </w:rPr>
        <w:t>nivalis</w:t>
      </w:r>
      <w:proofErr w:type="spellEnd"/>
      <w:r w:rsidRPr="00FF706A">
        <w:t xml:space="preserve">), hranostaj </w:t>
      </w:r>
      <w:proofErr w:type="spellStart"/>
      <w:r w:rsidRPr="00FF706A">
        <w:t>čiernochvostý</w:t>
      </w:r>
      <w:proofErr w:type="spellEnd"/>
      <w:r w:rsidRPr="00FF706A">
        <w:t xml:space="preserve"> (</w:t>
      </w:r>
      <w:proofErr w:type="spellStart"/>
      <w:r w:rsidRPr="0048096B">
        <w:rPr>
          <w:i/>
          <w:iCs/>
        </w:rPr>
        <w:t>Mustela</w:t>
      </w:r>
      <w:proofErr w:type="spellEnd"/>
      <w:r w:rsidRPr="0048096B">
        <w:rPr>
          <w:i/>
          <w:iCs/>
        </w:rPr>
        <w:t xml:space="preserve"> </w:t>
      </w:r>
      <w:proofErr w:type="spellStart"/>
      <w:r w:rsidRPr="0048096B">
        <w:rPr>
          <w:i/>
          <w:iCs/>
        </w:rPr>
        <w:t>erminea</w:t>
      </w:r>
      <w:proofErr w:type="spellEnd"/>
      <w:r w:rsidRPr="00FF706A">
        <w:t>), veverica stromová (</w:t>
      </w:r>
      <w:proofErr w:type="spellStart"/>
      <w:r w:rsidRPr="0048096B">
        <w:rPr>
          <w:i/>
          <w:iCs/>
        </w:rPr>
        <w:t>Sciurus</w:t>
      </w:r>
      <w:proofErr w:type="spellEnd"/>
      <w:r w:rsidRPr="0048096B">
        <w:rPr>
          <w:i/>
          <w:iCs/>
        </w:rPr>
        <w:t xml:space="preserve"> </w:t>
      </w:r>
      <w:proofErr w:type="spellStart"/>
      <w:r w:rsidRPr="0048096B">
        <w:rPr>
          <w:i/>
          <w:iCs/>
        </w:rPr>
        <w:t>vulgaris</w:t>
      </w:r>
      <w:proofErr w:type="spellEnd"/>
      <w:r w:rsidRPr="00FF706A">
        <w:t>), mačka divá (</w:t>
      </w:r>
      <w:proofErr w:type="spellStart"/>
      <w:r w:rsidRPr="0048096B">
        <w:rPr>
          <w:i/>
          <w:iCs/>
        </w:rPr>
        <w:t>Felis</w:t>
      </w:r>
      <w:proofErr w:type="spellEnd"/>
      <w:r w:rsidRPr="0048096B">
        <w:rPr>
          <w:i/>
          <w:iCs/>
        </w:rPr>
        <w:t xml:space="preserve"> </w:t>
      </w:r>
      <w:proofErr w:type="spellStart"/>
      <w:r w:rsidRPr="0048096B">
        <w:rPr>
          <w:i/>
          <w:iCs/>
        </w:rPr>
        <w:t>silvestris</w:t>
      </w:r>
      <w:proofErr w:type="spellEnd"/>
      <w:r w:rsidRPr="0048096B">
        <w:rPr>
          <w:bCs/>
        </w:rPr>
        <w:t>), rys ostrovid (</w:t>
      </w:r>
      <w:proofErr w:type="spellStart"/>
      <w:r w:rsidRPr="0048096B">
        <w:rPr>
          <w:bCs/>
          <w:i/>
          <w:iCs/>
        </w:rPr>
        <w:t>Lynx</w:t>
      </w:r>
      <w:proofErr w:type="spellEnd"/>
      <w:r w:rsidRPr="0048096B">
        <w:rPr>
          <w:bCs/>
          <w:i/>
          <w:iCs/>
        </w:rPr>
        <w:t xml:space="preserve"> </w:t>
      </w:r>
      <w:proofErr w:type="spellStart"/>
      <w:r w:rsidRPr="0048096B">
        <w:rPr>
          <w:bCs/>
          <w:i/>
          <w:iCs/>
        </w:rPr>
        <w:t>lynx</w:t>
      </w:r>
      <w:proofErr w:type="spellEnd"/>
      <w:r w:rsidRPr="00624E42">
        <w:rPr>
          <w:bCs/>
          <w:iCs/>
        </w:rPr>
        <w:t>)</w:t>
      </w:r>
      <w:r w:rsidRPr="0048096B">
        <w:rPr>
          <w:bCs/>
          <w:i/>
          <w:iCs/>
        </w:rPr>
        <w:t>,</w:t>
      </w:r>
      <w:r w:rsidRPr="0048096B">
        <w:rPr>
          <w:bCs/>
        </w:rPr>
        <w:t xml:space="preserve"> vlk dravý (</w:t>
      </w:r>
      <w:proofErr w:type="spellStart"/>
      <w:r w:rsidRPr="0048096B">
        <w:rPr>
          <w:bCs/>
          <w:i/>
          <w:iCs/>
        </w:rPr>
        <w:t>Canis</w:t>
      </w:r>
      <w:proofErr w:type="spellEnd"/>
      <w:r w:rsidRPr="0048096B">
        <w:rPr>
          <w:bCs/>
          <w:i/>
          <w:iCs/>
        </w:rPr>
        <w:t xml:space="preserve"> </w:t>
      </w:r>
      <w:proofErr w:type="spellStart"/>
      <w:r w:rsidRPr="0048096B">
        <w:rPr>
          <w:bCs/>
          <w:i/>
          <w:iCs/>
        </w:rPr>
        <w:t>lupus</w:t>
      </w:r>
      <w:proofErr w:type="spellEnd"/>
      <w:r w:rsidRPr="00624E42">
        <w:rPr>
          <w:bCs/>
          <w:iCs/>
        </w:rPr>
        <w:t>)</w:t>
      </w:r>
      <w:r w:rsidRPr="0048096B">
        <w:rPr>
          <w:bCs/>
          <w:i/>
          <w:iCs/>
        </w:rPr>
        <w:t>,</w:t>
      </w:r>
      <w:r w:rsidRPr="0048096B">
        <w:rPr>
          <w:bCs/>
        </w:rPr>
        <w:t xml:space="preserve"> medveď hnedý (</w:t>
      </w:r>
      <w:proofErr w:type="spellStart"/>
      <w:r w:rsidRPr="0048096B">
        <w:rPr>
          <w:bCs/>
          <w:i/>
          <w:iCs/>
        </w:rPr>
        <w:t>Ursus</w:t>
      </w:r>
      <w:proofErr w:type="spellEnd"/>
      <w:r w:rsidRPr="0048096B">
        <w:rPr>
          <w:bCs/>
          <w:i/>
          <w:iCs/>
        </w:rPr>
        <w:t xml:space="preserve"> </w:t>
      </w:r>
      <w:proofErr w:type="spellStart"/>
      <w:r w:rsidRPr="0048096B">
        <w:rPr>
          <w:bCs/>
          <w:i/>
          <w:iCs/>
        </w:rPr>
        <w:t>arctos</w:t>
      </w:r>
      <w:proofErr w:type="spellEnd"/>
      <w:r w:rsidRPr="0048096B">
        <w:rPr>
          <w:bCs/>
        </w:rPr>
        <w:t xml:space="preserve">), </w:t>
      </w:r>
      <w:r w:rsidRPr="00FF706A">
        <w:t>biotopov druhov vtákov európskeho významu a biotopov sťahovavých druhov vtákov: škovránok poľný (</w:t>
      </w:r>
      <w:proofErr w:type="spellStart"/>
      <w:r w:rsidRPr="0048096B">
        <w:rPr>
          <w:i/>
        </w:rPr>
        <w:t>Alauda</w:t>
      </w:r>
      <w:proofErr w:type="spellEnd"/>
      <w:r w:rsidRPr="0048096B">
        <w:rPr>
          <w:i/>
        </w:rPr>
        <w:t xml:space="preserve"> </w:t>
      </w:r>
      <w:proofErr w:type="spellStart"/>
      <w:r w:rsidRPr="0048096B">
        <w:rPr>
          <w:i/>
        </w:rPr>
        <w:t>arvensis</w:t>
      </w:r>
      <w:proofErr w:type="spellEnd"/>
      <w:r w:rsidRPr="00FF706A">
        <w:t>),  kukučka jarabá (</w:t>
      </w:r>
      <w:proofErr w:type="spellStart"/>
      <w:r w:rsidRPr="0048096B">
        <w:rPr>
          <w:i/>
          <w:iCs/>
        </w:rPr>
        <w:t>Cuculus</w:t>
      </w:r>
      <w:proofErr w:type="spellEnd"/>
      <w:r w:rsidRPr="0048096B">
        <w:rPr>
          <w:i/>
          <w:iCs/>
        </w:rPr>
        <w:t xml:space="preserve"> </w:t>
      </w:r>
      <w:proofErr w:type="spellStart"/>
      <w:r w:rsidRPr="0048096B">
        <w:rPr>
          <w:i/>
          <w:iCs/>
        </w:rPr>
        <w:t>canorus</w:t>
      </w:r>
      <w:proofErr w:type="spellEnd"/>
      <w:r w:rsidRPr="00FF706A">
        <w:t xml:space="preserve">), penica </w:t>
      </w:r>
      <w:proofErr w:type="spellStart"/>
      <w:r w:rsidRPr="00FF706A">
        <w:t>čiernohlavá</w:t>
      </w:r>
      <w:proofErr w:type="spellEnd"/>
      <w:r w:rsidRPr="00FF706A">
        <w:t xml:space="preserve"> (</w:t>
      </w:r>
      <w:r w:rsidRPr="0048096B">
        <w:rPr>
          <w:i/>
        </w:rPr>
        <w:t xml:space="preserve">Sylvia </w:t>
      </w:r>
      <w:proofErr w:type="spellStart"/>
      <w:r w:rsidRPr="0048096B">
        <w:rPr>
          <w:i/>
        </w:rPr>
        <w:t>atricapilla</w:t>
      </w:r>
      <w:proofErr w:type="spellEnd"/>
      <w:r w:rsidRPr="00FF706A">
        <w:t xml:space="preserve">), penica </w:t>
      </w:r>
      <w:proofErr w:type="spellStart"/>
      <w:r w:rsidRPr="00FF706A">
        <w:t>slávikovitá</w:t>
      </w:r>
      <w:proofErr w:type="spellEnd"/>
      <w:r w:rsidRPr="00FF706A">
        <w:t xml:space="preserve"> (</w:t>
      </w:r>
      <w:r w:rsidRPr="0048096B">
        <w:rPr>
          <w:i/>
        </w:rPr>
        <w:t xml:space="preserve">Sylvia </w:t>
      </w:r>
      <w:proofErr w:type="spellStart"/>
      <w:r w:rsidRPr="0048096B">
        <w:rPr>
          <w:i/>
        </w:rPr>
        <w:t>borin</w:t>
      </w:r>
      <w:proofErr w:type="spellEnd"/>
      <w:r w:rsidRPr="00FF706A">
        <w:t xml:space="preserve">), </w:t>
      </w:r>
      <w:proofErr w:type="spellStart"/>
      <w:r w:rsidRPr="00FF706A">
        <w:t>kolibkárik</w:t>
      </w:r>
      <w:proofErr w:type="spellEnd"/>
      <w:r w:rsidRPr="00FF706A">
        <w:t xml:space="preserve"> spevavý (</w:t>
      </w:r>
      <w:proofErr w:type="spellStart"/>
      <w:r w:rsidRPr="0048096B">
        <w:rPr>
          <w:i/>
        </w:rPr>
        <w:t>Phylloscopus</w:t>
      </w:r>
      <w:proofErr w:type="spellEnd"/>
      <w:r w:rsidRPr="0048096B">
        <w:rPr>
          <w:i/>
        </w:rPr>
        <w:t xml:space="preserve"> </w:t>
      </w:r>
      <w:proofErr w:type="spellStart"/>
      <w:r w:rsidRPr="0048096B">
        <w:rPr>
          <w:i/>
        </w:rPr>
        <w:t>trochillus</w:t>
      </w:r>
      <w:proofErr w:type="spellEnd"/>
      <w:r w:rsidRPr="00FF706A">
        <w:t xml:space="preserve">), </w:t>
      </w:r>
      <w:proofErr w:type="spellStart"/>
      <w:r w:rsidRPr="00FF706A">
        <w:t>kolibkárik</w:t>
      </w:r>
      <w:proofErr w:type="spellEnd"/>
      <w:r w:rsidRPr="00FF706A">
        <w:t xml:space="preserve"> </w:t>
      </w:r>
      <w:proofErr w:type="spellStart"/>
      <w:r w:rsidRPr="00FF706A">
        <w:t>čipčavý</w:t>
      </w:r>
      <w:proofErr w:type="spellEnd"/>
      <w:r w:rsidRPr="00FF706A">
        <w:t xml:space="preserve"> (</w:t>
      </w:r>
      <w:proofErr w:type="spellStart"/>
      <w:r w:rsidRPr="0048096B">
        <w:rPr>
          <w:i/>
        </w:rPr>
        <w:t>Phylloscopus</w:t>
      </w:r>
      <w:proofErr w:type="spellEnd"/>
      <w:r w:rsidRPr="0048096B">
        <w:rPr>
          <w:i/>
        </w:rPr>
        <w:t xml:space="preserve"> </w:t>
      </w:r>
      <w:proofErr w:type="spellStart"/>
      <w:r w:rsidRPr="0048096B">
        <w:rPr>
          <w:i/>
        </w:rPr>
        <w:t>collybita</w:t>
      </w:r>
      <w:proofErr w:type="spellEnd"/>
      <w:r w:rsidRPr="00FF706A">
        <w:t xml:space="preserve">). </w:t>
      </w:r>
    </w:p>
    <w:p w:rsidR="0048096B" w:rsidRPr="00FF706A" w:rsidRDefault="0048096B" w:rsidP="0048096B">
      <w:pPr>
        <w:ind w:firstLine="708"/>
        <w:jc w:val="both"/>
      </w:pPr>
      <w:r w:rsidRPr="00FF706A">
        <w:t>Z rastlinných druhov je to rosička okrúhlolistá (</w:t>
      </w:r>
      <w:proofErr w:type="spellStart"/>
      <w:r w:rsidRPr="0048096B">
        <w:rPr>
          <w:i/>
          <w:iCs/>
        </w:rPr>
        <w:t>Drosera</w:t>
      </w:r>
      <w:proofErr w:type="spellEnd"/>
      <w:r w:rsidRPr="0048096B">
        <w:rPr>
          <w:i/>
          <w:iCs/>
        </w:rPr>
        <w:t xml:space="preserve"> </w:t>
      </w:r>
      <w:proofErr w:type="spellStart"/>
      <w:r w:rsidRPr="0048096B">
        <w:rPr>
          <w:i/>
          <w:iCs/>
        </w:rPr>
        <w:t>rotundifolia</w:t>
      </w:r>
      <w:proofErr w:type="spellEnd"/>
      <w:r w:rsidRPr="00FF706A">
        <w:t xml:space="preserve">), </w:t>
      </w:r>
      <w:proofErr w:type="spellStart"/>
      <w:r w:rsidRPr="00FF706A">
        <w:t>tučnica</w:t>
      </w:r>
      <w:proofErr w:type="spellEnd"/>
      <w:r w:rsidRPr="00FF706A">
        <w:t xml:space="preserve"> obyčajná (</w:t>
      </w:r>
      <w:proofErr w:type="spellStart"/>
      <w:r w:rsidRPr="0048096B">
        <w:rPr>
          <w:i/>
          <w:iCs/>
        </w:rPr>
        <w:t>Pinguicula</w:t>
      </w:r>
      <w:proofErr w:type="spellEnd"/>
      <w:r w:rsidRPr="0048096B">
        <w:rPr>
          <w:i/>
          <w:iCs/>
        </w:rPr>
        <w:t xml:space="preserve"> </w:t>
      </w:r>
      <w:proofErr w:type="spellStart"/>
      <w:r w:rsidRPr="0048096B">
        <w:rPr>
          <w:i/>
          <w:iCs/>
        </w:rPr>
        <w:t>vulgaris</w:t>
      </w:r>
      <w:proofErr w:type="spellEnd"/>
      <w:r w:rsidRPr="00FF706A">
        <w:t>), žltohlav najvyšší (</w:t>
      </w:r>
      <w:proofErr w:type="spellStart"/>
      <w:r w:rsidRPr="0048096B">
        <w:rPr>
          <w:i/>
          <w:iCs/>
        </w:rPr>
        <w:t>Trollius</w:t>
      </w:r>
      <w:proofErr w:type="spellEnd"/>
      <w:r w:rsidRPr="0048096B">
        <w:rPr>
          <w:i/>
          <w:iCs/>
        </w:rPr>
        <w:t xml:space="preserve"> </w:t>
      </w:r>
      <w:proofErr w:type="spellStart"/>
      <w:r w:rsidRPr="0048096B">
        <w:rPr>
          <w:i/>
          <w:iCs/>
        </w:rPr>
        <w:t>altissimus</w:t>
      </w:r>
      <w:proofErr w:type="spellEnd"/>
      <w:r w:rsidRPr="00FF706A">
        <w:t xml:space="preserve">), </w:t>
      </w:r>
      <w:proofErr w:type="spellStart"/>
      <w:r w:rsidRPr="00FF706A">
        <w:t>vachta</w:t>
      </w:r>
      <w:proofErr w:type="spellEnd"/>
      <w:r w:rsidRPr="00FF706A">
        <w:t xml:space="preserve"> trojlistá (</w:t>
      </w:r>
      <w:proofErr w:type="spellStart"/>
      <w:r w:rsidRPr="0048096B">
        <w:rPr>
          <w:i/>
          <w:iCs/>
        </w:rPr>
        <w:t>Menyanthes</w:t>
      </w:r>
      <w:proofErr w:type="spellEnd"/>
      <w:r w:rsidRPr="0048096B">
        <w:rPr>
          <w:i/>
          <w:iCs/>
        </w:rPr>
        <w:t xml:space="preserve"> </w:t>
      </w:r>
      <w:proofErr w:type="spellStart"/>
      <w:r w:rsidRPr="0048096B">
        <w:rPr>
          <w:i/>
          <w:iCs/>
        </w:rPr>
        <w:t>trifoliata</w:t>
      </w:r>
      <w:proofErr w:type="spellEnd"/>
      <w:r w:rsidRPr="00FF706A">
        <w:t xml:space="preserve">), vŕba </w:t>
      </w:r>
      <w:proofErr w:type="spellStart"/>
      <w:r w:rsidRPr="00FF706A">
        <w:t>rozmarínolistá</w:t>
      </w:r>
      <w:proofErr w:type="spellEnd"/>
      <w:r w:rsidRPr="00FF706A">
        <w:t xml:space="preserve"> (</w:t>
      </w:r>
      <w:proofErr w:type="spellStart"/>
      <w:r w:rsidRPr="0048096B">
        <w:rPr>
          <w:i/>
          <w:iCs/>
        </w:rPr>
        <w:t>Salix</w:t>
      </w:r>
      <w:proofErr w:type="spellEnd"/>
      <w:r w:rsidRPr="0048096B">
        <w:rPr>
          <w:i/>
          <w:iCs/>
        </w:rPr>
        <w:t xml:space="preserve"> </w:t>
      </w:r>
      <w:proofErr w:type="spellStart"/>
      <w:r w:rsidRPr="0048096B">
        <w:rPr>
          <w:i/>
          <w:iCs/>
        </w:rPr>
        <w:t>rosmarinifolia</w:t>
      </w:r>
      <w:proofErr w:type="spellEnd"/>
      <w:r w:rsidRPr="00FF706A">
        <w:t>), prvosienka pomúčená (</w:t>
      </w:r>
      <w:r w:rsidRPr="0048096B">
        <w:rPr>
          <w:i/>
          <w:iCs/>
        </w:rPr>
        <w:t xml:space="preserve">Primula </w:t>
      </w:r>
      <w:proofErr w:type="spellStart"/>
      <w:r w:rsidRPr="0048096B">
        <w:rPr>
          <w:i/>
          <w:iCs/>
        </w:rPr>
        <w:t>farinosa</w:t>
      </w:r>
      <w:proofErr w:type="spellEnd"/>
      <w:r w:rsidRPr="00FF706A">
        <w:t xml:space="preserve">), </w:t>
      </w:r>
      <w:proofErr w:type="spellStart"/>
      <w:r w:rsidRPr="00FF706A">
        <w:t>vstavačovec</w:t>
      </w:r>
      <w:proofErr w:type="spellEnd"/>
      <w:r w:rsidRPr="00FF706A">
        <w:t xml:space="preserve"> májový pravý (</w:t>
      </w:r>
      <w:proofErr w:type="spellStart"/>
      <w:r w:rsidRPr="0048096B">
        <w:rPr>
          <w:i/>
          <w:iCs/>
        </w:rPr>
        <w:t>Dactylorhiza</w:t>
      </w:r>
      <w:proofErr w:type="spellEnd"/>
      <w:r w:rsidRPr="0048096B">
        <w:rPr>
          <w:i/>
          <w:iCs/>
        </w:rPr>
        <w:t xml:space="preserve"> </w:t>
      </w:r>
      <w:proofErr w:type="spellStart"/>
      <w:r w:rsidRPr="0048096B">
        <w:rPr>
          <w:i/>
          <w:iCs/>
        </w:rPr>
        <w:t>majalis</w:t>
      </w:r>
      <w:proofErr w:type="spellEnd"/>
      <w:r w:rsidRPr="0048096B">
        <w:rPr>
          <w:i/>
          <w:iCs/>
        </w:rPr>
        <w:t xml:space="preserve"> </w:t>
      </w:r>
      <w:proofErr w:type="spellStart"/>
      <w:r w:rsidRPr="0048096B">
        <w:rPr>
          <w:i/>
          <w:iCs/>
        </w:rPr>
        <w:t>subsp</w:t>
      </w:r>
      <w:proofErr w:type="spellEnd"/>
      <w:r w:rsidRPr="0048096B">
        <w:rPr>
          <w:i/>
          <w:iCs/>
        </w:rPr>
        <w:t xml:space="preserve">. </w:t>
      </w:r>
      <w:proofErr w:type="spellStart"/>
      <w:r w:rsidRPr="0048096B">
        <w:rPr>
          <w:i/>
          <w:iCs/>
        </w:rPr>
        <w:t>majalis</w:t>
      </w:r>
      <w:proofErr w:type="spellEnd"/>
      <w:r w:rsidRPr="00FF706A">
        <w:t xml:space="preserve">), </w:t>
      </w:r>
      <w:proofErr w:type="spellStart"/>
      <w:r w:rsidRPr="00FF706A">
        <w:t>vstavačovec</w:t>
      </w:r>
      <w:proofErr w:type="spellEnd"/>
      <w:r w:rsidRPr="00FF706A">
        <w:t xml:space="preserve"> </w:t>
      </w:r>
      <w:proofErr w:type="spellStart"/>
      <w:r w:rsidRPr="00FF706A">
        <w:t>Fuchsov</w:t>
      </w:r>
      <w:proofErr w:type="spellEnd"/>
      <w:r w:rsidRPr="00FF706A">
        <w:t xml:space="preserve"> (</w:t>
      </w:r>
      <w:proofErr w:type="spellStart"/>
      <w:r w:rsidRPr="0048096B">
        <w:rPr>
          <w:i/>
          <w:iCs/>
        </w:rPr>
        <w:t>Dactylorhiza</w:t>
      </w:r>
      <w:proofErr w:type="spellEnd"/>
      <w:r w:rsidRPr="0048096B">
        <w:rPr>
          <w:i/>
          <w:iCs/>
        </w:rPr>
        <w:t xml:space="preserve"> </w:t>
      </w:r>
      <w:proofErr w:type="spellStart"/>
      <w:r w:rsidRPr="0048096B">
        <w:rPr>
          <w:i/>
          <w:iCs/>
        </w:rPr>
        <w:t>fuchsii</w:t>
      </w:r>
      <w:proofErr w:type="spellEnd"/>
      <w:r w:rsidRPr="00624E42">
        <w:t xml:space="preserve">), </w:t>
      </w:r>
      <w:proofErr w:type="spellStart"/>
      <w:r w:rsidRPr="00FF706A">
        <w:t>všivec</w:t>
      </w:r>
      <w:proofErr w:type="spellEnd"/>
      <w:r w:rsidRPr="00FF706A">
        <w:t xml:space="preserve"> močiarny (</w:t>
      </w:r>
      <w:proofErr w:type="spellStart"/>
      <w:r w:rsidRPr="0048096B">
        <w:rPr>
          <w:i/>
          <w:iCs/>
        </w:rPr>
        <w:t>Pedicularis</w:t>
      </w:r>
      <w:proofErr w:type="spellEnd"/>
      <w:r w:rsidRPr="0048096B">
        <w:rPr>
          <w:i/>
          <w:iCs/>
        </w:rPr>
        <w:t xml:space="preserve"> </w:t>
      </w:r>
      <w:proofErr w:type="spellStart"/>
      <w:r w:rsidRPr="0048096B">
        <w:rPr>
          <w:i/>
          <w:iCs/>
        </w:rPr>
        <w:t>palustris</w:t>
      </w:r>
      <w:proofErr w:type="spellEnd"/>
      <w:r w:rsidRPr="00FF706A">
        <w:t xml:space="preserve">). Počas výskumu </w:t>
      </w:r>
      <w:proofErr w:type="spellStart"/>
      <w:r w:rsidRPr="00FF706A">
        <w:t>lichenizovaných</w:t>
      </w:r>
      <w:proofErr w:type="spellEnd"/>
      <w:r w:rsidRPr="00FF706A">
        <w:t xml:space="preserve"> a </w:t>
      </w:r>
      <w:proofErr w:type="spellStart"/>
      <w:r w:rsidRPr="00FF706A">
        <w:t>nelichenizovaných</w:t>
      </w:r>
      <w:proofErr w:type="spellEnd"/>
      <w:r w:rsidRPr="00FF706A">
        <w:t xml:space="preserve"> húb, bol v území zaevidovaný výskyt vzácneho druhu </w:t>
      </w:r>
      <w:proofErr w:type="spellStart"/>
      <w:r w:rsidRPr="0048096B">
        <w:rPr>
          <w:bCs/>
          <w:i/>
          <w:iCs/>
        </w:rPr>
        <w:t>Calicium</w:t>
      </w:r>
      <w:proofErr w:type="spellEnd"/>
      <w:r w:rsidRPr="0048096B">
        <w:rPr>
          <w:bCs/>
          <w:i/>
          <w:iCs/>
        </w:rPr>
        <w:t xml:space="preserve"> </w:t>
      </w:r>
      <w:proofErr w:type="spellStart"/>
      <w:r w:rsidRPr="0048096B">
        <w:rPr>
          <w:bCs/>
          <w:i/>
          <w:iCs/>
        </w:rPr>
        <w:t>pinastri</w:t>
      </w:r>
      <w:proofErr w:type="spellEnd"/>
      <w:r w:rsidRPr="00FF706A">
        <w:t>, pr</w:t>
      </w:r>
      <w:r w:rsidR="00624E42">
        <w:t>ičom ide o jeho druhý nález na Slovensku</w:t>
      </w:r>
      <w:r w:rsidRPr="00FF706A">
        <w:t xml:space="preserve"> a nálezy zatiaľ neboli publikované.</w:t>
      </w:r>
    </w:p>
    <w:p w:rsidR="0048096B" w:rsidRPr="00FF706A" w:rsidRDefault="0048096B" w:rsidP="0048096B">
      <w:pPr>
        <w:ind w:firstLine="708"/>
        <w:jc w:val="both"/>
      </w:pPr>
      <w:r w:rsidRPr="00FF706A">
        <w:t xml:space="preserve">Z biotopov, ktoré nie sú predmetom ochrany sa v území </w:t>
      </w:r>
      <w:proofErr w:type="spellStart"/>
      <w:r w:rsidRPr="00FF706A">
        <w:t>fragmentovite</w:t>
      </w:r>
      <w:proofErr w:type="spellEnd"/>
      <w:r w:rsidRPr="00FF706A">
        <w:t>, na malej ploche</w:t>
      </w:r>
      <w:r w:rsidR="00624E42">
        <w:t>,</w:t>
      </w:r>
      <w:r w:rsidRPr="00FF706A">
        <w:t xml:space="preserve"> vyskytuje prioritný biotop európskeho významu Tr8 Kvetnaté vysokohorské a horské psicové porasty na sil</w:t>
      </w:r>
      <w:r>
        <w:t>i</w:t>
      </w:r>
      <w:r w:rsidRPr="00FF706A">
        <w:t>kátovom substráte a biotop národného významu Lk6 Podmáčané lúky horských a podhorských oblastí.</w:t>
      </w:r>
    </w:p>
    <w:p w:rsidR="00D838D7" w:rsidRPr="00095D89" w:rsidRDefault="00BB0D81" w:rsidP="00D82BBE">
      <w:pPr>
        <w:ind w:firstLine="720"/>
        <w:jc w:val="both"/>
      </w:pPr>
      <w:r>
        <w:rPr>
          <w:lang w:eastAsia="sk-SK"/>
        </w:rPr>
        <w:t>Prítomnosť biotopov a biotopov druhov, ktoré nie sú predmetom ochrany bola zaevidovaná pri terénnom mapovaní územia.</w:t>
      </w:r>
    </w:p>
    <w:p w:rsidR="00D838D7" w:rsidRPr="00095D89" w:rsidRDefault="00D838D7">
      <w:pPr>
        <w:ind w:left="708"/>
      </w:pPr>
    </w:p>
    <w:p w:rsidR="005637E8" w:rsidRPr="00095D89" w:rsidRDefault="00BB0D81" w:rsidP="002902CA">
      <w:pPr>
        <w:pStyle w:val="Nadpis3"/>
        <w:numPr>
          <w:ilvl w:val="2"/>
          <w:numId w:val="15"/>
        </w:numPr>
        <w:rPr>
          <w:rFonts w:ascii="Times New Roman" w:hAnsi="Times New Roman" w:cs="Times New Roman"/>
        </w:rPr>
      </w:pPr>
      <w:bookmarkStart w:id="18" w:name="_Toc433105577"/>
      <w:r>
        <w:rPr>
          <w:rFonts w:ascii="Times New Roman" w:hAnsi="Times New Roman" w:cs="Times New Roman"/>
        </w:rPr>
        <w:t>Odôvodnenie ochrany a určenie významnosti chráneného územia pre zachovanie predmetu ochrany</w:t>
      </w:r>
      <w:bookmarkEnd w:id="18"/>
    </w:p>
    <w:p w:rsidR="00624E42" w:rsidRDefault="00624E42" w:rsidP="007B4024">
      <w:pPr>
        <w:ind w:firstLine="720"/>
        <w:jc w:val="both"/>
      </w:pPr>
    </w:p>
    <w:p w:rsidR="007B4024" w:rsidRPr="00095D89" w:rsidRDefault="00BB0D81" w:rsidP="007B4024">
      <w:pPr>
        <w:ind w:firstLine="720"/>
        <w:jc w:val="both"/>
      </w:pPr>
      <w:r>
        <w:t xml:space="preserve">Územie je súčasťou európskej sústavy chránených území </w:t>
      </w:r>
      <w:r w:rsidR="00624E42">
        <w:t xml:space="preserve">Natura </w:t>
      </w:r>
      <w:r>
        <w:t xml:space="preserve">2000. </w:t>
      </w:r>
      <w:r w:rsidR="00624E42">
        <w:t>B</w:t>
      </w:r>
      <w:r>
        <w:t xml:space="preserve">olo zverejnené v rozhodnutí Komisie </w:t>
      </w:r>
      <w:r>
        <w:rPr>
          <w:lang w:eastAsia="sk-SK"/>
        </w:rPr>
        <w:t xml:space="preserve">(EÚ) 2015/71 z 3. decembra 2014, ktorým sa prijíma ôsma aktualizácia zoznamu lokalít s európskym významom v alpskom biogeografickom regióne </w:t>
      </w:r>
      <w:r>
        <w:t xml:space="preserve">pod označením </w:t>
      </w:r>
      <w:r w:rsidRPr="00624E42">
        <w:rPr>
          <w:iCs/>
        </w:rPr>
        <w:t xml:space="preserve">SKUEV0709 </w:t>
      </w:r>
      <w:proofErr w:type="spellStart"/>
      <w:r w:rsidRPr="00624E42">
        <w:rPr>
          <w:iCs/>
        </w:rPr>
        <w:t>Poš</w:t>
      </w:r>
      <w:proofErr w:type="spellEnd"/>
      <w:r>
        <w:t xml:space="preserve">. </w:t>
      </w:r>
    </w:p>
    <w:p w:rsidR="009427EC" w:rsidRPr="00095D89" w:rsidRDefault="00BB0D81">
      <w:pPr>
        <w:autoSpaceDE w:val="0"/>
        <w:autoSpaceDN w:val="0"/>
        <w:adjustRightInd w:val="0"/>
        <w:ind w:firstLine="708"/>
        <w:jc w:val="both"/>
        <w:rPr>
          <w:bCs/>
        </w:rPr>
      </w:pPr>
      <w:r>
        <w:t xml:space="preserve">V území sa </w:t>
      </w:r>
      <w:r>
        <w:rPr>
          <w:bCs/>
        </w:rPr>
        <w:t>zachovali ukážky biotopu prechodných rašelinísk a </w:t>
      </w:r>
      <w:r w:rsidR="00AC5CF1">
        <w:rPr>
          <w:bCs/>
        </w:rPr>
        <w:t>trasovísk</w:t>
      </w:r>
      <w:r>
        <w:rPr>
          <w:bCs/>
        </w:rPr>
        <w:t xml:space="preserve">, ktoré sa striedajú s rašeliniskovými lesmi a podmáčanými lesnými spoločenstvami. Pestrosť územia </w:t>
      </w:r>
      <w:r>
        <w:rPr>
          <w:bCs/>
        </w:rPr>
        <w:lastRenderedPageBreak/>
        <w:t xml:space="preserve">dotvárajú suché časti so smrekovými lesmi čučoriedkovými a plochy </w:t>
      </w:r>
      <w:proofErr w:type="spellStart"/>
      <w:r>
        <w:rPr>
          <w:bCs/>
        </w:rPr>
        <w:t>bezlesia</w:t>
      </w:r>
      <w:proofErr w:type="spellEnd"/>
      <w:r>
        <w:rPr>
          <w:bCs/>
        </w:rPr>
        <w:t>, ktoré sú využívané ako kosná lúka. Ide o jedno z mála zachovaných rašelinísk takéhoto typu v podtatranskej oblasti. Vyskytujú sa tu viaceré ohrozené a chránené druhy rastlín a</w:t>
      </w:r>
      <w:r w:rsidR="00624E42">
        <w:rPr>
          <w:bCs/>
        </w:rPr>
        <w:t> </w:t>
      </w:r>
      <w:r>
        <w:rPr>
          <w:bCs/>
        </w:rPr>
        <w:t>živočíchov</w:t>
      </w:r>
      <w:r w:rsidR="00624E42">
        <w:rPr>
          <w:bCs/>
        </w:rPr>
        <w:t>.</w:t>
      </w:r>
    </w:p>
    <w:p w:rsidR="005637E8" w:rsidRPr="00095D89" w:rsidRDefault="00BB0D81">
      <w:pPr>
        <w:autoSpaceDE w:val="0"/>
        <w:autoSpaceDN w:val="0"/>
        <w:adjustRightInd w:val="0"/>
        <w:ind w:firstLine="708"/>
        <w:jc w:val="both"/>
      </w:pPr>
      <w:r>
        <w:t>Za účelom zachovania biotopov a biotopov druhov v tomto území je dôležité usmernenie ľudských aktivít tak, aby nedochádzalo k  poškodzovaniu a negatívnemu ovplyvňovaniu cenných biotopov a druhov na nich viazaných</w:t>
      </w:r>
      <w:r w:rsidR="00624E42">
        <w:t xml:space="preserve">, ale k </w:t>
      </w:r>
      <w:r>
        <w:t>zlepšovaniu stavu týchto biotopov.</w:t>
      </w:r>
    </w:p>
    <w:p w:rsidR="005637E8" w:rsidRDefault="005637E8">
      <w:pPr>
        <w:autoSpaceDE w:val="0"/>
        <w:autoSpaceDN w:val="0"/>
        <w:adjustRightInd w:val="0"/>
        <w:ind w:firstLine="360"/>
        <w:jc w:val="both"/>
      </w:pPr>
    </w:p>
    <w:p w:rsidR="00AC5CF1" w:rsidRPr="00095D89" w:rsidRDefault="00AC5CF1">
      <w:pPr>
        <w:autoSpaceDE w:val="0"/>
        <w:autoSpaceDN w:val="0"/>
        <w:adjustRightInd w:val="0"/>
        <w:ind w:firstLine="360"/>
        <w:jc w:val="both"/>
      </w:pPr>
    </w:p>
    <w:p w:rsidR="005637E8" w:rsidRPr="00E77DD2" w:rsidRDefault="00BB0D81" w:rsidP="00E77DD2">
      <w:pPr>
        <w:pStyle w:val="Nadpis1"/>
        <w:numPr>
          <w:ilvl w:val="0"/>
          <w:numId w:val="16"/>
        </w:numPr>
        <w:tabs>
          <w:tab w:val="clear" w:pos="360"/>
          <w:tab w:val="num" w:pos="720"/>
        </w:tabs>
        <w:ind w:left="720" w:hanging="720"/>
        <w:jc w:val="both"/>
        <w:rPr>
          <w:rFonts w:ascii="Times New Roman" w:hAnsi="Times New Roman" w:cs="Times New Roman"/>
          <w:sz w:val="32"/>
          <w:szCs w:val="32"/>
        </w:rPr>
      </w:pPr>
      <w:bookmarkStart w:id="19" w:name="_Toc433105578"/>
      <w:r w:rsidRPr="00E77DD2">
        <w:rPr>
          <w:rFonts w:ascii="Times New Roman" w:hAnsi="Times New Roman" w:cs="Times New Roman"/>
          <w:sz w:val="32"/>
          <w:szCs w:val="32"/>
        </w:rPr>
        <w:t>Stanovenie hlavného cieľa a vedľajších cieľov ochrany a možnosti využívania chráneného územia a jeho ochranného pásma verejnosťou</w:t>
      </w:r>
      <w:bookmarkEnd w:id="19"/>
    </w:p>
    <w:p w:rsidR="005637E8" w:rsidRPr="00095D89" w:rsidRDefault="005637E8"/>
    <w:p w:rsidR="005637E8" w:rsidRPr="00E77DD2" w:rsidRDefault="00BB0D81" w:rsidP="002902CA">
      <w:pPr>
        <w:pStyle w:val="Nadpis2"/>
        <w:numPr>
          <w:ilvl w:val="1"/>
          <w:numId w:val="16"/>
        </w:numPr>
        <w:tabs>
          <w:tab w:val="clear" w:pos="360"/>
          <w:tab w:val="num" w:pos="720"/>
        </w:tabs>
        <w:jc w:val="left"/>
        <w:rPr>
          <w:rFonts w:ascii="Times New Roman" w:hAnsi="Times New Roman" w:cs="Times New Roman"/>
          <w:sz w:val="28"/>
          <w:szCs w:val="28"/>
        </w:rPr>
      </w:pPr>
      <w:bookmarkStart w:id="20" w:name="_Toc433105579"/>
      <w:r w:rsidRPr="00E77DD2">
        <w:rPr>
          <w:rFonts w:ascii="Times New Roman" w:hAnsi="Times New Roman" w:cs="Times New Roman"/>
          <w:sz w:val="28"/>
          <w:szCs w:val="28"/>
        </w:rPr>
        <w:t>Stanovenie hlavného cieľa a vedľajších cieľov ochrany</w:t>
      </w:r>
      <w:bookmarkEnd w:id="20"/>
    </w:p>
    <w:p w:rsidR="00E77DD2" w:rsidRDefault="00E77DD2" w:rsidP="003C1223">
      <w:pPr>
        <w:ind w:firstLine="360"/>
        <w:jc w:val="both"/>
      </w:pPr>
    </w:p>
    <w:p w:rsidR="00AD7299" w:rsidRPr="006023C5" w:rsidRDefault="00AD7299" w:rsidP="00AD7299">
      <w:pPr>
        <w:ind w:firstLine="709"/>
        <w:jc w:val="both"/>
      </w:pPr>
      <w:r w:rsidRPr="006023C5">
        <w:t xml:space="preserve">Stanovenie cieľov ochrany vyplýva zo zhodnotenia stavu druhov a biotopov zo správy podľa článku 17 smernice o biotopoch, medzinárodných záväzkov a cieľov stanovených v strategických dokumentoch Slovenskej republiky (SR). </w:t>
      </w:r>
    </w:p>
    <w:p w:rsidR="00AD7299" w:rsidRDefault="00AD7299" w:rsidP="00E77DD2">
      <w:pPr>
        <w:ind w:firstLine="567"/>
        <w:jc w:val="both"/>
      </w:pPr>
    </w:p>
    <w:p w:rsidR="00AD7299" w:rsidRDefault="00AD7299" w:rsidP="00AD7299">
      <w:pPr>
        <w:widowControl w:val="0"/>
        <w:autoSpaceDE w:val="0"/>
        <w:autoSpaceDN w:val="0"/>
        <w:adjustRightInd w:val="0"/>
        <w:jc w:val="both"/>
        <w:rPr>
          <w:i/>
        </w:rPr>
      </w:pPr>
      <w:r w:rsidRPr="002303B7">
        <w:rPr>
          <w:i/>
        </w:rPr>
        <w:t xml:space="preserve">Tab. 1: stav predmetu ochrany v území a v rámci </w:t>
      </w:r>
      <w:r>
        <w:rPr>
          <w:i/>
        </w:rPr>
        <w:t xml:space="preserve">alpského </w:t>
      </w:r>
      <w:r w:rsidRPr="002303B7">
        <w:rPr>
          <w:i/>
        </w:rPr>
        <w:t>bio</w:t>
      </w:r>
      <w:r>
        <w:rPr>
          <w:i/>
        </w:rPr>
        <w:t xml:space="preserve">geografického </w:t>
      </w:r>
      <w:r w:rsidRPr="002303B7">
        <w:rPr>
          <w:i/>
        </w:rPr>
        <w:t>regiónu</w:t>
      </w:r>
    </w:p>
    <w:tbl>
      <w:tblPr>
        <w:tblpPr w:leftFromText="141" w:rightFromText="141" w:vertAnchor="text" w:horzAnchor="margin" w:tblpX="70" w:tblpY="6"/>
        <w:tblW w:w="9070" w:type="dxa"/>
        <w:tblLayout w:type="fixed"/>
        <w:tblCellMar>
          <w:left w:w="70" w:type="dxa"/>
          <w:right w:w="70" w:type="dxa"/>
        </w:tblCellMar>
        <w:tblLook w:val="0000"/>
      </w:tblPr>
      <w:tblGrid>
        <w:gridCol w:w="790"/>
        <w:gridCol w:w="960"/>
        <w:gridCol w:w="960"/>
        <w:gridCol w:w="840"/>
        <w:gridCol w:w="840"/>
        <w:gridCol w:w="1080"/>
        <w:gridCol w:w="960"/>
        <w:gridCol w:w="1440"/>
        <w:gridCol w:w="1200"/>
      </w:tblGrid>
      <w:tr w:rsidR="00AD7299" w:rsidTr="00910027">
        <w:trPr>
          <w:trHeight w:val="1350"/>
        </w:trPr>
        <w:tc>
          <w:tcPr>
            <w:tcW w:w="790" w:type="dxa"/>
            <w:tcBorders>
              <w:top w:val="single" w:sz="4" w:space="0" w:color="auto"/>
              <w:left w:val="single" w:sz="4" w:space="0" w:color="auto"/>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Kód biotopu</w:t>
            </w:r>
          </w:p>
        </w:tc>
        <w:tc>
          <w:tcPr>
            <w:tcW w:w="96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 xml:space="preserve">Reprezentatívnosť biotopu </w:t>
            </w:r>
          </w:p>
          <w:p w:rsidR="00AD7299" w:rsidRDefault="00AD7299" w:rsidP="00910027">
            <w:pPr>
              <w:jc w:val="center"/>
              <w:rPr>
                <w:b/>
                <w:bCs/>
                <w:color w:val="000000"/>
                <w:sz w:val="18"/>
                <w:szCs w:val="18"/>
              </w:rPr>
            </w:pPr>
            <w:r>
              <w:rPr>
                <w:b/>
                <w:bCs/>
                <w:color w:val="000000"/>
                <w:sz w:val="18"/>
                <w:szCs w:val="18"/>
              </w:rPr>
              <w:t>v území</w:t>
            </w:r>
          </w:p>
        </w:tc>
        <w:tc>
          <w:tcPr>
            <w:tcW w:w="96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 xml:space="preserve">Relatívna rozloha biotopu </w:t>
            </w:r>
          </w:p>
          <w:p w:rsidR="00AD7299" w:rsidRDefault="00AD7299" w:rsidP="00910027">
            <w:pPr>
              <w:jc w:val="center"/>
              <w:rPr>
                <w:b/>
                <w:bCs/>
                <w:color w:val="000000"/>
                <w:sz w:val="18"/>
                <w:szCs w:val="18"/>
              </w:rPr>
            </w:pPr>
            <w:r>
              <w:rPr>
                <w:b/>
                <w:bCs/>
                <w:color w:val="000000"/>
                <w:sz w:val="18"/>
                <w:szCs w:val="18"/>
              </w:rPr>
              <w:t>v území</w:t>
            </w:r>
          </w:p>
        </w:tc>
        <w:tc>
          <w:tcPr>
            <w:tcW w:w="84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Zachovalosť biotopu v území</w:t>
            </w:r>
          </w:p>
        </w:tc>
        <w:tc>
          <w:tcPr>
            <w:tcW w:w="84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 xml:space="preserve">Stav biotopu </w:t>
            </w:r>
          </w:p>
          <w:p w:rsidR="00AD7299" w:rsidRDefault="00AD7299" w:rsidP="00910027">
            <w:pPr>
              <w:jc w:val="center"/>
              <w:rPr>
                <w:b/>
                <w:bCs/>
                <w:color w:val="000000"/>
                <w:sz w:val="18"/>
                <w:szCs w:val="18"/>
              </w:rPr>
            </w:pPr>
            <w:r>
              <w:rPr>
                <w:b/>
                <w:bCs/>
                <w:color w:val="000000"/>
                <w:sz w:val="18"/>
                <w:szCs w:val="18"/>
              </w:rPr>
              <w:t>v území</w:t>
            </w:r>
          </w:p>
        </w:tc>
        <w:tc>
          <w:tcPr>
            <w:tcW w:w="108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Stav biotopu</w:t>
            </w:r>
          </w:p>
          <w:p w:rsidR="00AD7299" w:rsidRDefault="00AD7299" w:rsidP="00910027">
            <w:pPr>
              <w:jc w:val="center"/>
              <w:rPr>
                <w:b/>
                <w:bCs/>
                <w:color w:val="000000"/>
                <w:sz w:val="18"/>
                <w:szCs w:val="18"/>
              </w:rPr>
            </w:pPr>
            <w:r>
              <w:rPr>
                <w:b/>
                <w:bCs/>
                <w:color w:val="000000"/>
                <w:sz w:val="18"/>
                <w:szCs w:val="18"/>
              </w:rPr>
              <w:t xml:space="preserve"> v rámci bioregiónu</w:t>
            </w:r>
          </w:p>
        </w:tc>
        <w:tc>
          <w:tcPr>
            <w:tcW w:w="96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proofErr w:type="spellStart"/>
            <w:r>
              <w:rPr>
                <w:b/>
                <w:bCs/>
                <w:color w:val="000000"/>
                <w:sz w:val="18"/>
                <w:szCs w:val="18"/>
              </w:rPr>
              <w:t>Bioregión</w:t>
            </w:r>
            <w:proofErr w:type="spellEnd"/>
          </w:p>
        </w:tc>
        <w:tc>
          <w:tcPr>
            <w:tcW w:w="144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Cieľ</w:t>
            </w:r>
          </w:p>
          <w:p w:rsidR="00AD7299" w:rsidRDefault="00AD7299" w:rsidP="00910027">
            <w:pPr>
              <w:jc w:val="center"/>
              <w:rPr>
                <w:b/>
                <w:bCs/>
                <w:color w:val="000000"/>
                <w:sz w:val="18"/>
                <w:szCs w:val="18"/>
              </w:rPr>
            </w:pPr>
            <w:r>
              <w:rPr>
                <w:b/>
                <w:bCs/>
                <w:color w:val="000000"/>
                <w:sz w:val="18"/>
                <w:szCs w:val="18"/>
              </w:rPr>
              <w:t xml:space="preserve"> ochrany</w:t>
            </w:r>
          </w:p>
          <w:p w:rsidR="00AD7299" w:rsidRDefault="00AD7299" w:rsidP="00910027">
            <w:pPr>
              <w:jc w:val="center"/>
              <w:rPr>
                <w:b/>
                <w:bCs/>
                <w:color w:val="000000"/>
                <w:sz w:val="18"/>
                <w:szCs w:val="18"/>
              </w:rPr>
            </w:pPr>
            <w:r>
              <w:rPr>
                <w:b/>
                <w:bCs/>
                <w:color w:val="000000"/>
                <w:sz w:val="18"/>
                <w:szCs w:val="18"/>
              </w:rPr>
              <w:t xml:space="preserve"> v rámci</w:t>
            </w:r>
          </w:p>
          <w:p w:rsidR="00AD7299" w:rsidRDefault="00AD7299" w:rsidP="00910027">
            <w:pPr>
              <w:jc w:val="center"/>
              <w:rPr>
                <w:b/>
                <w:bCs/>
                <w:color w:val="000000"/>
                <w:sz w:val="18"/>
                <w:szCs w:val="18"/>
              </w:rPr>
            </w:pPr>
            <w:r>
              <w:rPr>
                <w:b/>
                <w:bCs/>
                <w:color w:val="000000"/>
                <w:sz w:val="18"/>
                <w:szCs w:val="18"/>
              </w:rPr>
              <w:t xml:space="preserve"> územia</w:t>
            </w:r>
          </w:p>
        </w:tc>
        <w:tc>
          <w:tcPr>
            <w:tcW w:w="1200" w:type="dxa"/>
            <w:tcBorders>
              <w:top w:val="single" w:sz="4" w:space="0" w:color="auto"/>
              <w:left w:val="nil"/>
              <w:bottom w:val="single" w:sz="4" w:space="0" w:color="auto"/>
              <w:right w:val="single" w:sz="4" w:space="0" w:color="auto"/>
            </w:tcBorders>
            <w:shd w:val="clear" w:color="000000" w:fill="C0C0C0"/>
            <w:vAlign w:val="center"/>
          </w:tcPr>
          <w:p w:rsidR="00AD7299" w:rsidRDefault="00AD7299" w:rsidP="00910027">
            <w:pPr>
              <w:jc w:val="center"/>
              <w:rPr>
                <w:b/>
                <w:bCs/>
                <w:color w:val="000000"/>
                <w:sz w:val="18"/>
                <w:szCs w:val="18"/>
              </w:rPr>
            </w:pPr>
            <w:r>
              <w:rPr>
                <w:b/>
                <w:bCs/>
                <w:color w:val="000000"/>
                <w:sz w:val="18"/>
                <w:szCs w:val="18"/>
              </w:rPr>
              <w:t>Priorita</w:t>
            </w:r>
          </w:p>
        </w:tc>
      </w:tr>
      <w:tr w:rsidR="00AD7299" w:rsidTr="00910027">
        <w:trPr>
          <w:trHeight w:val="255"/>
        </w:trPr>
        <w:tc>
          <w:tcPr>
            <w:tcW w:w="790" w:type="dxa"/>
            <w:tcBorders>
              <w:top w:val="nil"/>
              <w:left w:val="single" w:sz="4" w:space="0" w:color="auto"/>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6510</w:t>
            </w:r>
          </w:p>
        </w:tc>
        <w:tc>
          <w:tcPr>
            <w:tcW w:w="96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B</w:t>
            </w:r>
          </w:p>
        </w:tc>
        <w:tc>
          <w:tcPr>
            <w:tcW w:w="96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840" w:type="dxa"/>
            <w:tcBorders>
              <w:top w:val="single" w:sz="4" w:space="0" w:color="auto"/>
              <w:left w:val="single" w:sz="4" w:space="0" w:color="auto"/>
              <w:bottom w:val="single" w:sz="4" w:space="0" w:color="auto"/>
              <w:right w:val="single" w:sz="4" w:space="0" w:color="auto"/>
            </w:tcBorders>
            <w:shd w:val="clear" w:color="auto" w:fill="99CC00"/>
            <w:vAlign w:val="center"/>
          </w:tcPr>
          <w:p w:rsidR="00AD7299" w:rsidRDefault="00AD7299" w:rsidP="00910027">
            <w:pPr>
              <w:jc w:val="center"/>
              <w:rPr>
                <w:color w:val="000000"/>
                <w:sz w:val="20"/>
                <w:szCs w:val="20"/>
              </w:rPr>
            </w:pPr>
            <w:r>
              <w:rPr>
                <w:color w:val="000000"/>
                <w:sz w:val="20"/>
                <w:szCs w:val="20"/>
              </w:rPr>
              <w:t>A</w:t>
            </w:r>
          </w:p>
        </w:tc>
        <w:tc>
          <w:tcPr>
            <w:tcW w:w="1080" w:type="dxa"/>
            <w:tcBorders>
              <w:top w:val="single" w:sz="4" w:space="0" w:color="auto"/>
              <w:left w:val="single" w:sz="4" w:space="0" w:color="auto"/>
              <w:bottom w:val="single" w:sz="4" w:space="0" w:color="auto"/>
              <w:right w:val="single" w:sz="4" w:space="0" w:color="auto"/>
            </w:tcBorders>
            <w:shd w:val="clear" w:color="000000" w:fill="99CC00"/>
            <w:vAlign w:val="center"/>
          </w:tcPr>
          <w:p w:rsidR="00AD7299" w:rsidRDefault="00AD7299" w:rsidP="00910027">
            <w:pPr>
              <w:jc w:val="center"/>
              <w:rPr>
                <w:color w:val="000000"/>
                <w:sz w:val="20"/>
                <w:szCs w:val="20"/>
              </w:rPr>
            </w:pPr>
            <w:r>
              <w:rPr>
                <w:color w:val="000000"/>
                <w:sz w:val="20"/>
                <w:szCs w:val="20"/>
              </w:rPr>
              <w:t>FV</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nil"/>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Nutné udržanie</w:t>
            </w:r>
          </w:p>
          <w:p w:rsidR="00AD7299" w:rsidRDefault="00AD7299" w:rsidP="00910027">
            <w:pPr>
              <w:jc w:val="center"/>
              <w:rPr>
                <w:sz w:val="20"/>
                <w:szCs w:val="20"/>
              </w:rPr>
            </w:pPr>
            <w:r>
              <w:rPr>
                <w:sz w:val="20"/>
                <w:szCs w:val="20"/>
              </w:rPr>
              <w:t>stavu v území</w:t>
            </w:r>
          </w:p>
        </w:tc>
        <w:tc>
          <w:tcPr>
            <w:tcW w:w="1200" w:type="dxa"/>
            <w:tcBorders>
              <w:top w:val="single" w:sz="4" w:space="0" w:color="auto"/>
              <w:left w:val="nil"/>
              <w:bottom w:val="single" w:sz="4" w:space="0" w:color="auto"/>
              <w:right w:val="single" w:sz="4" w:space="0" w:color="auto"/>
            </w:tcBorders>
            <w:shd w:val="clear" w:color="auto" w:fill="auto"/>
            <w:noWrap/>
            <w:vAlign w:val="center"/>
          </w:tcPr>
          <w:p w:rsidR="00AD7299" w:rsidRDefault="00AD7299" w:rsidP="00910027">
            <w:pPr>
              <w:jc w:val="center"/>
              <w:rPr>
                <w:sz w:val="20"/>
                <w:szCs w:val="20"/>
              </w:rPr>
            </w:pPr>
            <w:r>
              <w:rPr>
                <w:sz w:val="20"/>
                <w:szCs w:val="20"/>
              </w:rPr>
              <w:t>nízka</w:t>
            </w:r>
          </w:p>
        </w:tc>
      </w:tr>
      <w:tr w:rsidR="00AD7299" w:rsidTr="00910027">
        <w:trPr>
          <w:trHeight w:val="255"/>
        </w:trPr>
        <w:tc>
          <w:tcPr>
            <w:tcW w:w="790" w:type="dxa"/>
            <w:tcBorders>
              <w:top w:val="nil"/>
              <w:left w:val="single" w:sz="4" w:space="0" w:color="auto"/>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7140</w:t>
            </w:r>
          </w:p>
        </w:tc>
        <w:tc>
          <w:tcPr>
            <w:tcW w:w="96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96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nil"/>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840" w:type="dxa"/>
            <w:tcBorders>
              <w:top w:val="single" w:sz="4" w:space="0" w:color="auto"/>
              <w:left w:val="single" w:sz="4" w:space="0" w:color="auto"/>
              <w:bottom w:val="single" w:sz="4" w:space="0" w:color="auto"/>
              <w:right w:val="single" w:sz="4" w:space="0" w:color="auto"/>
            </w:tcBorders>
            <w:shd w:val="clear" w:color="000000" w:fill="99CC00"/>
            <w:vAlign w:val="center"/>
          </w:tcPr>
          <w:p w:rsidR="00AD7299" w:rsidRDefault="00AD7299" w:rsidP="00910027">
            <w:pPr>
              <w:jc w:val="center"/>
              <w:rPr>
                <w:color w:val="000000"/>
                <w:sz w:val="20"/>
                <w:szCs w:val="20"/>
              </w:rPr>
            </w:pPr>
            <w:r>
              <w:rPr>
                <w:color w:val="000000"/>
                <w:sz w:val="20"/>
                <w:szCs w:val="20"/>
              </w:rPr>
              <w:t>A</w:t>
            </w:r>
          </w:p>
        </w:tc>
        <w:tc>
          <w:tcPr>
            <w:tcW w:w="108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U1</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Nutné udržanie</w:t>
            </w:r>
          </w:p>
          <w:p w:rsidR="00AD7299" w:rsidRDefault="00AD7299" w:rsidP="00910027">
            <w:pPr>
              <w:jc w:val="center"/>
              <w:rPr>
                <w:sz w:val="20"/>
                <w:szCs w:val="20"/>
              </w:rPr>
            </w:pPr>
            <w:r>
              <w:rPr>
                <w:sz w:val="20"/>
                <w:szCs w:val="20"/>
              </w:rPr>
              <w:t>stavu v území</w:t>
            </w:r>
          </w:p>
        </w:tc>
        <w:tc>
          <w:tcPr>
            <w:tcW w:w="120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stredná</w:t>
            </w:r>
          </w:p>
        </w:tc>
      </w:tr>
      <w:tr w:rsidR="00AD7299" w:rsidTr="00910027">
        <w:trPr>
          <w:trHeight w:val="255"/>
        </w:trPr>
        <w:tc>
          <w:tcPr>
            <w:tcW w:w="790" w:type="dxa"/>
            <w:tcBorders>
              <w:top w:val="single" w:sz="4" w:space="0" w:color="auto"/>
              <w:left w:val="single" w:sz="4" w:space="0" w:color="auto"/>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91D0</w:t>
            </w:r>
            <w:r w:rsidR="000030AC">
              <w:rPr>
                <w:color w:val="000000"/>
                <w:sz w:val="20"/>
                <w:szCs w:val="20"/>
              </w:rPr>
              <w:t>*</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840" w:type="dxa"/>
            <w:tcBorders>
              <w:top w:val="single" w:sz="4" w:space="0" w:color="auto"/>
              <w:left w:val="single" w:sz="4" w:space="0" w:color="auto"/>
              <w:bottom w:val="single" w:sz="4" w:space="0" w:color="auto"/>
              <w:right w:val="single" w:sz="4" w:space="0" w:color="auto"/>
            </w:tcBorders>
            <w:shd w:val="clear" w:color="000000" w:fill="99CC00"/>
            <w:vAlign w:val="center"/>
          </w:tcPr>
          <w:p w:rsidR="00AD7299" w:rsidRDefault="00AD7299" w:rsidP="00910027">
            <w:pPr>
              <w:jc w:val="center"/>
              <w:rPr>
                <w:color w:val="000000"/>
                <w:sz w:val="20"/>
                <w:szCs w:val="20"/>
              </w:rPr>
            </w:pPr>
            <w:r>
              <w:rPr>
                <w:color w:val="000000"/>
                <w:sz w:val="20"/>
                <w:szCs w:val="20"/>
              </w:rPr>
              <w:t>A</w:t>
            </w:r>
          </w:p>
        </w:tc>
        <w:tc>
          <w:tcPr>
            <w:tcW w:w="108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U1</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Nutné udržanie</w:t>
            </w:r>
          </w:p>
          <w:p w:rsidR="00AD7299" w:rsidRDefault="00AD7299" w:rsidP="00910027">
            <w:pPr>
              <w:jc w:val="center"/>
              <w:rPr>
                <w:sz w:val="20"/>
                <w:szCs w:val="20"/>
              </w:rPr>
            </w:pPr>
            <w:r>
              <w:rPr>
                <w:sz w:val="20"/>
                <w:szCs w:val="20"/>
              </w:rPr>
              <w:t>stavu v území</w:t>
            </w:r>
          </w:p>
        </w:tc>
        <w:tc>
          <w:tcPr>
            <w:tcW w:w="120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stredná</w:t>
            </w:r>
          </w:p>
        </w:tc>
      </w:tr>
      <w:tr w:rsidR="00AD7299" w:rsidTr="00910027">
        <w:trPr>
          <w:trHeight w:val="255"/>
        </w:trPr>
        <w:tc>
          <w:tcPr>
            <w:tcW w:w="790" w:type="dxa"/>
            <w:tcBorders>
              <w:top w:val="single" w:sz="4" w:space="0" w:color="auto"/>
              <w:left w:val="single" w:sz="4" w:space="0" w:color="auto"/>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9410</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single" w:sz="4" w:space="0" w:color="auto"/>
              <w:left w:val="single" w:sz="4" w:space="0" w:color="auto"/>
              <w:bottom w:val="single" w:sz="4" w:space="0" w:color="auto"/>
              <w:right w:val="single" w:sz="4" w:space="0" w:color="auto"/>
            </w:tcBorders>
            <w:shd w:val="clear" w:color="000000" w:fill="FF0000"/>
            <w:vAlign w:val="center"/>
          </w:tcPr>
          <w:p w:rsidR="00AD7299" w:rsidRDefault="00AD7299" w:rsidP="00910027">
            <w:pPr>
              <w:jc w:val="center"/>
              <w:rPr>
                <w:color w:val="000000"/>
                <w:sz w:val="20"/>
                <w:szCs w:val="20"/>
              </w:rPr>
            </w:pPr>
            <w:r>
              <w:rPr>
                <w:color w:val="000000"/>
                <w:sz w:val="20"/>
                <w:szCs w:val="20"/>
              </w:rPr>
              <w:t>C</w:t>
            </w:r>
          </w:p>
        </w:tc>
        <w:tc>
          <w:tcPr>
            <w:tcW w:w="108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U1</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D7299" w:rsidRPr="00363618" w:rsidRDefault="00AD7299" w:rsidP="00910027">
            <w:pPr>
              <w:jc w:val="center"/>
              <w:rPr>
                <w:sz w:val="20"/>
                <w:szCs w:val="20"/>
              </w:rPr>
            </w:pPr>
            <w:r w:rsidRPr="00363618">
              <w:rPr>
                <w:sz w:val="20"/>
                <w:szCs w:val="20"/>
              </w:rPr>
              <w:t>Nutné zlepšenie</w:t>
            </w:r>
          </w:p>
          <w:p w:rsidR="00AD7299" w:rsidRPr="00363618" w:rsidRDefault="00AD7299" w:rsidP="00910027">
            <w:pPr>
              <w:jc w:val="center"/>
              <w:rPr>
                <w:sz w:val="20"/>
                <w:szCs w:val="20"/>
              </w:rPr>
            </w:pPr>
            <w:r w:rsidRPr="00363618">
              <w:rPr>
                <w:sz w:val="20"/>
                <w:szCs w:val="20"/>
              </w:rPr>
              <w:t>stavu v území</w:t>
            </w:r>
          </w:p>
        </w:tc>
        <w:tc>
          <w:tcPr>
            <w:tcW w:w="120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stredná</w:t>
            </w:r>
          </w:p>
        </w:tc>
      </w:tr>
      <w:tr w:rsidR="00AD7299" w:rsidTr="00910027">
        <w:trPr>
          <w:trHeight w:val="255"/>
        </w:trPr>
        <w:tc>
          <w:tcPr>
            <w:tcW w:w="790" w:type="dxa"/>
            <w:tcBorders>
              <w:top w:val="single" w:sz="4" w:space="0" w:color="auto"/>
              <w:left w:val="single" w:sz="4" w:space="0" w:color="auto"/>
              <w:bottom w:val="single" w:sz="4" w:space="0" w:color="auto"/>
              <w:right w:val="single" w:sz="4" w:space="0" w:color="auto"/>
            </w:tcBorders>
            <w:vAlign w:val="center"/>
          </w:tcPr>
          <w:p w:rsidR="00AD7299" w:rsidRDefault="00AD7299" w:rsidP="00910027">
            <w:pPr>
              <w:jc w:val="center"/>
              <w:rPr>
                <w:color w:val="000000"/>
                <w:sz w:val="20"/>
                <w:szCs w:val="20"/>
              </w:rPr>
            </w:pPr>
            <w:r w:rsidRPr="007A5F5B">
              <w:rPr>
                <w:color w:val="000000"/>
                <w:sz w:val="20"/>
                <w:szCs w:val="20"/>
              </w:rPr>
              <w:t>3160</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B</w:t>
            </w:r>
          </w:p>
        </w:tc>
        <w:tc>
          <w:tcPr>
            <w:tcW w:w="84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A</w:t>
            </w:r>
          </w:p>
        </w:tc>
        <w:tc>
          <w:tcPr>
            <w:tcW w:w="840" w:type="dxa"/>
            <w:tcBorders>
              <w:top w:val="single" w:sz="4" w:space="0" w:color="auto"/>
              <w:left w:val="single" w:sz="4" w:space="0" w:color="auto"/>
              <w:bottom w:val="single" w:sz="4" w:space="0" w:color="auto"/>
              <w:right w:val="single" w:sz="4" w:space="0" w:color="auto"/>
            </w:tcBorders>
            <w:shd w:val="clear" w:color="auto" w:fill="99CC00"/>
            <w:vAlign w:val="center"/>
          </w:tcPr>
          <w:p w:rsidR="00AD7299" w:rsidRDefault="00AD7299" w:rsidP="00910027">
            <w:pPr>
              <w:jc w:val="center"/>
              <w:rPr>
                <w:color w:val="000000"/>
                <w:sz w:val="20"/>
                <w:szCs w:val="20"/>
              </w:rPr>
            </w:pPr>
            <w:r>
              <w:rPr>
                <w:color w:val="000000"/>
                <w:sz w:val="20"/>
                <w:szCs w:val="20"/>
              </w:rPr>
              <w:t>A</w:t>
            </w:r>
          </w:p>
        </w:tc>
        <w:tc>
          <w:tcPr>
            <w:tcW w:w="108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U1</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D7299" w:rsidRPr="00363618" w:rsidRDefault="00AD7299" w:rsidP="00910027">
            <w:pPr>
              <w:jc w:val="center"/>
              <w:rPr>
                <w:sz w:val="20"/>
                <w:szCs w:val="20"/>
              </w:rPr>
            </w:pPr>
            <w:r w:rsidRPr="00363618">
              <w:rPr>
                <w:sz w:val="20"/>
                <w:szCs w:val="20"/>
              </w:rPr>
              <w:t>Nutné udržanie</w:t>
            </w:r>
          </w:p>
          <w:p w:rsidR="00AD7299" w:rsidRPr="00363618" w:rsidRDefault="00AD7299" w:rsidP="00910027">
            <w:pPr>
              <w:jc w:val="center"/>
              <w:rPr>
                <w:sz w:val="20"/>
                <w:szCs w:val="20"/>
              </w:rPr>
            </w:pPr>
            <w:r w:rsidRPr="00363618">
              <w:rPr>
                <w:sz w:val="20"/>
                <w:szCs w:val="20"/>
              </w:rPr>
              <w:t>stavu v území</w:t>
            </w:r>
          </w:p>
        </w:tc>
        <w:tc>
          <w:tcPr>
            <w:tcW w:w="120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stredná</w:t>
            </w:r>
          </w:p>
        </w:tc>
      </w:tr>
      <w:tr w:rsidR="00AD7299" w:rsidTr="00910027">
        <w:trPr>
          <w:trHeight w:val="255"/>
        </w:trPr>
        <w:tc>
          <w:tcPr>
            <w:tcW w:w="790" w:type="dxa"/>
            <w:tcBorders>
              <w:top w:val="single" w:sz="4" w:space="0" w:color="auto"/>
              <w:left w:val="single" w:sz="4" w:space="0" w:color="auto"/>
              <w:bottom w:val="single" w:sz="4" w:space="0" w:color="auto"/>
              <w:right w:val="single" w:sz="4" w:space="0" w:color="auto"/>
            </w:tcBorders>
            <w:vAlign w:val="center"/>
          </w:tcPr>
          <w:p w:rsidR="00AD7299" w:rsidRPr="007A5F5B" w:rsidRDefault="00AD7299" w:rsidP="00910027">
            <w:pPr>
              <w:jc w:val="center"/>
              <w:rPr>
                <w:color w:val="000000"/>
                <w:sz w:val="20"/>
                <w:szCs w:val="20"/>
              </w:rPr>
            </w:pPr>
            <w:r>
              <w:rPr>
                <w:color w:val="000000"/>
                <w:sz w:val="20"/>
                <w:szCs w:val="20"/>
              </w:rPr>
              <w:t>91E0</w:t>
            </w:r>
            <w:r w:rsidR="000030AC">
              <w:rPr>
                <w:color w:val="000000"/>
                <w:sz w:val="20"/>
                <w:szCs w:val="20"/>
              </w:rPr>
              <w:t>*</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96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C</w:t>
            </w:r>
          </w:p>
        </w:tc>
        <w:tc>
          <w:tcPr>
            <w:tcW w:w="840" w:type="dxa"/>
            <w:tcBorders>
              <w:top w:val="single" w:sz="4" w:space="0" w:color="auto"/>
              <w:left w:val="nil"/>
              <w:bottom w:val="single" w:sz="4" w:space="0" w:color="auto"/>
              <w:right w:val="single" w:sz="4" w:space="0" w:color="auto"/>
            </w:tcBorders>
            <w:vAlign w:val="center"/>
          </w:tcPr>
          <w:p w:rsidR="00AD7299" w:rsidRDefault="00AD7299" w:rsidP="00910027">
            <w:pPr>
              <w:jc w:val="center"/>
              <w:rPr>
                <w:color w:val="000000"/>
                <w:sz w:val="20"/>
                <w:szCs w:val="20"/>
              </w:rPr>
            </w:pPr>
            <w:r>
              <w:rPr>
                <w:color w:val="000000"/>
                <w:sz w:val="20"/>
                <w:szCs w:val="20"/>
              </w:rPr>
              <w:t>B</w:t>
            </w:r>
          </w:p>
        </w:tc>
        <w:tc>
          <w:tcPr>
            <w:tcW w:w="84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B</w:t>
            </w:r>
          </w:p>
        </w:tc>
        <w:tc>
          <w:tcPr>
            <w:tcW w:w="1080"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Default="00AD7299" w:rsidP="00910027">
            <w:pPr>
              <w:jc w:val="center"/>
              <w:rPr>
                <w:color w:val="000000"/>
                <w:sz w:val="20"/>
                <w:szCs w:val="20"/>
              </w:rPr>
            </w:pPr>
            <w:r>
              <w:rPr>
                <w:color w:val="000000"/>
                <w:sz w:val="20"/>
                <w:szCs w:val="20"/>
              </w:rPr>
              <w:t>U1</w:t>
            </w:r>
          </w:p>
        </w:tc>
        <w:tc>
          <w:tcPr>
            <w:tcW w:w="960" w:type="dxa"/>
            <w:tcBorders>
              <w:top w:val="single" w:sz="4" w:space="0" w:color="auto"/>
              <w:left w:val="single" w:sz="4" w:space="0" w:color="auto"/>
              <w:bottom w:val="single" w:sz="4" w:space="0" w:color="auto"/>
              <w:right w:val="single" w:sz="4" w:space="0" w:color="auto"/>
            </w:tcBorders>
            <w:shd w:val="clear" w:color="000000" w:fill="FF8080"/>
            <w:vAlign w:val="center"/>
          </w:tcPr>
          <w:p w:rsidR="00AD7299" w:rsidRDefault="006142C5" w:rsidP="00910027">
            <w:pPr>
              <w:jc w:val="center"/>
              <w:rPr>
                <w:color w:val="000000"/>
                <w:sz w:val="20"/>
                <w:szCs w:val="20"/>
              </w:rPr>
            </w:pPr>
            <w:r>
              <w:rPr>
                <w:color w:val="000000"/>
                <w:sz w:val="20"/>
                <w:szCs w:val="20"/>
              </w:rPr>
              <w:t>A</w:t>
            </w:r>
            <w:r w:rsidR="00AD7299">
              <w:rPr>
                <w:color w:val="000000"/>
                <w:sz w:val="20"/>
                <w:szCs w:val="20"/>
              </w:rPr>
              <w:t>lpský</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D7299" w:rsidRPr="00363618" w:rsidRDefault="00AD7299" w:rsidP="00910027">
            <w:pPr>
              <w:jc w:val="center"/>
              <w:rPr>
                <w:sz w:val="20"/>
                <w:szCs w:val="20"/>
              </w:rPr>
            </w:pPr>
            <w:r w:rsidRPr="00363618">
              <w:rPr>
                <w:sz w:val="20"/>
                <w:szCs w:val="20"/>
              </w:rPr>
              <w:t>Nutné udržanie</w:t>
            </w:r>
          </w:p>
          <w:p w:rsidR="00AD7299" w:rsidRPr="00363618" w:rsidRDefault="00AD7299" w:rsidP="00910027">
            <w:pPr>
              <w:jc w:val="center"/>
              <w:rPr>
                <w:sz w:val="20"/>
                <w:szCs w:val="20"/>
              </w:rPr>
            </w:pPr>
            <w:r w:rsidRPr="00363618">
              <w:rPr>
                <w:sz w:val="20"/>
                <w:szCs w:val="20"/>
              </w:rPr>
              <w:t>stavu v území</w:t>
            </w:r>
          </w:p>
        </w:tc>
        <w:tc>
          <w:tcPr>
            <w:tcW w:w="1200" w:type="dxa"/>
            <w:tcBorders>
              <w:top w:val="single" w:sz="4" w:space="0" w:color="auto"/>
              <w:left w:val="nil"/>
              <w:bottom w:val="single" w:sz="4" w:space="0" w:color="auto"/>
              <w:right w:val="single" w:sz="4" w:space="0" w:color="auto"/>
            </w:tcBorders>
            <w:noWrap/>
            <w:vAlign w:val="center"/>
          </w:tcPr>
          <w:p w:rsidR="00AD7299" w:rsidRDefault="00AD7299" w:rsidP="00910027">
            <w:pPr>
              <w:jc w:val="center"/>
              <w:rPr>
                <w:sz w:val="20"/>
                <w:szCs w:val="20"/>
              </w:rPr>
            </w:pPr>
            <w:r>
              <w:rPr>
                <w:sz w:val="20"/>
                <w:szCs w:val="20"/>
              </w:rPr>
              <w:t>stredná</w:t>
            </w:r>
          </w:p>
        </w:tc>
      </w:tr>
    </w:tbl>
    <w:p w:rsidR="00AD7299" w:rsidRDefault="00AD7299" w:rsidP="00AD7299">
      <w:pPr>
        <w:widowControl w:val="0"/>
        <w:autoSpaceDE w:val="0"/>
        <w:autoSpaceDN w:val="0"/>
        <w:adjustRightInd w:val="0"/>
        <w:jc w:val="both"/>
      </w:pPr>
    </w:p>
    <w:p w:rsidR="00AD7299" w:rsidRPr="00AD7299" w:rsidRDefault="00B5389A" w:rsidP="00AD7299">
      <w:pPr>
        <w:widowControl w:val="0"/>
        <w:autoSpaceDE w:val="0"/>
        <w:autoSpaceDN w:val="0"/>
        <w:adjustRightInd w:val="0"/>
        <w:jc w:val="both"/>
        <w:rPr>
          <w:sz w:val="20"/>
          <w:szCs w:val="20"/>
        </w:rPr>
      </w:pPr>
      <w:r>
        <w:rPr>
          <w:noProof/>
          <w:sz w:val="20"/>
          <w:szCs w:val="20"/>
          <w:lang w:eastAsia="sk-SK"/>
        </w:rPr>
        <w:pict>
          <v:rect id="Rectangle 5" o:spid="_x0000_s1030" style="position:absolute;left:0;text-align:left;margin-left:-6.35pt;margin-top:123.6pt;width:24.9pt;height:11.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VsJAIAADwEAAAOAAAAZHJzL2Uyb0RvYy54bWysU8Fu2zAMvQ/YPwi6L7bTJEuMOEWRrsOA&#10;bivW7QMYWY6FyZJGKXGyry8lp1na3Yb5IIgm+fT4SC6vD51me4leWVPxYpRzJo2wtTLbiv/4fvdu&#10;zpkPYGrQ1siKH6Xn16u3b5a9K+XYtlbXEhmBGF/2ruJtCK7MMi9a2YEfWScNORuLHQQycZvVCD2h&#10;dzob5/ks6y3WDq2Q3tPf28HJVwm/aaQIX5vGy8B0xYlbSCemcxPPbLWEcovgWiVONOAfWHSgDD16&#10;hrqFAGyH6i+oTgm03jZhJGyX2aZRQqYaqJoif1XNYwtOplpIHO/OMvn/Byu+7B+QqbriVySPgY56&#10;9I1UA7PVkk2jPr3zJYU9ugeMFXp3b8VPz4xdtxQlbxBt30qoiVUR47MXCdHwlMo2/WdbEzrsgk1S&#10;HRrsIiCJwA6pI8dzR+QhMEE/r4rZOBIT5Coms9k8McqgfE526MNHaTsWLxVHop7AYX/vQyQD5XNI&#10;Im+1qu+U1snA7Watke2BhmOxWK/zNA+U4i/DtGE9+afjaUJ+4fOXEHn6kgSvIDoVaMq16io+PwdB&#10;GVX7YOo0gwGUHu70vjYnGaNyQwc2tj6SimiHEaaVo0tr8TdnPY1vxf2vHaDkTH8y1IlFMZnEeU/G&#10;ZPp+TAZeejaXHjCCoCoeOBuu6zDsyM6h2rb0UpFqN/aGuteopGzs7MDqRJZGNAl+Wqe4A5d2ivqz&#10;9KsnAAAA//8DAFBLAwQUAAYACAAAACEAAbvoleAAAAAKAQAADwAAAGRycy9kb3ducmV2LnhtbEyP&#10;wU7DMAyG75N4h8hI3Lak3bSi0nQaSDsgcdmYxDVrTFtonK5Jt8LTY05wtP3p9/cXm8l14oJDaD1p&#10;SBYKBFLlbUu1huPrbn4PIkRD1nSeUMMXBtiUN7PC5NZfaY+XQ6wFh1DIjYYmxj6XMlQNOhMWvkfi&#10;27sfnIk8DrW0g7lyuOtkqtRaOtMSf2hMj08NVp+H0Wmw53hcqez88v32bMda7fZx+/Go9d3ttH0A&#10;EXGKfzD86rM6lOx08iPZIDoN8yTNGNWQrrIUBBPLLAFx4kWmliDLQv6vUP4AAAD//wMAUEsBAi0A&#10;FAAGAAgAAAAhALaDOJL+AAAA4QEAABMAAAAAAAAAAAAAAAAAAAAAAFtDb250ZW50X1R5cGVzXS54&#10;bWxQSwECLQAUAAYACAAAACEAOP0h/9YAAACUAQAACwAAAAAAAAAAAAAAAAAvAQAAX3JlbHMvLnJl&#10;bHNQSwECLQAUAAYACAAAACEAKT91bCQCAAA8BAAADgAAAAAAAAAAAAAAAAAuAgAAZHJzL2Uyb0Rv&#10;Yy54bWxQSwECLQAUAAYACAAAACEAAbvoleAAAAAKAQAADwAAAAAAAAAAAAAAAAB+BAAAZHJzL2Rv&#10;d25yZXYueG1sUEsFBgAAAAAEAAQA8wAAAIsFAAAAAA==&#10;" fillcolor="#9c0"/>
        </w:pict>
      </w:r>
      <w:r w:rsidR="00AD7299" w:rsidRPr="00AD7299">
        <w:rPr>
          <w:sz w:val="20"/>
          <w:szCs w:val="20"/>
        </w:rPr>
        <w:t>Vysvetlivky:</w:t>
      </w:r>
    </w:p>
    <w:tbl>
      <w:tblPr>
        <w:tblpPr w:leftFromText="141" w:rightFromText="141" w:vertAnchor="text" w:horzAnchor="margin" w:tblpYSpec="top"/>
        <w:tblW w:w="9120" w:type="dxa"/>
        <w:tblLayout w:type="fixed"/>
        <w:tblCellMar>
          <w:top w:w="55" w:type="dxa"/>
          <w:left w:w="55" w:type="dxa"/>
          <w:bottom w:w="55" w:type="dxa"/>
          <w:right w:w="55" w:type="dxa"/>
        </w:tblCellMar>
        <w:tblLook w:val="0000"/>
      </w:tblPr>
      <w:tblGrid>
        <w:gridCol w:w="988"/>
        <w:gridCol w:w="850"/>
        <w:gridCol w:w="1134"/>
        <w:gridCol w:w="1134"/>
        <w:gridCol w:w="992"/>
        <w:gridCol w:w="1134"/>
        <w:gridCol w:w="993"/>
        <w:gridCol w:w="839"/>
        <w:gridCol w:w="1056"/>
      </w:tblGrid>
      <w:tr w:rsidR="00AD7299" w:rsidRPr="00AD7299" w:rsidTr="00910027">
        <w:tc>
          <w:tcPr>
            <w:tcW w:w="988"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Názov druhu</w:t>
            </w:r>
          </w:p>
        </w:tc>
        <w:tc>
          <w:tcPr>
            <w:tcW w:w="850"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Relatívna početnosť v území</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Zachovalosť populácie v</w:t>
            </w:r>
            <w:r w:rsidR="000030AC">
              <w:rPr>
                <w:b/>
                <w:bCs/>
                <w:color w:val="000000"/>
                <w:sz w:val="18"/>
                <w:szCs w:val="18"/>
              </w:rPr>
              <w:t> </w:t>
            </w:r>
            <w:r w:rsidRPr="00AD7299">
              <w:rPr>
                <w:b/>
                <w:bCs/>
                <w:color w:val="000000"/>
                <w:sz w:val="18"/>
                <w:szCs w:val="18"/>
              </w:rPr>
              <w:t>území</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Stav izolovanosti populácie v</w:t>
            </w:r>
            <w:r w:rsidR="000030AC">
              <w:rPr>
                <w:b/>
                <w:bCs/>
                <w:color w:val="000000"/>
                <w:sz w:val="18"/>
                <w:szCs w:val="18"/>
              </w:rPr>
              <w:t> </w:t>
            </w:r>
            <w:r w:rsidRPr="00AD7299">
              <w:rPr>
                <w:b/>
                <w:bCs/>
                <w:color w:val="000000"/>
                <w:sz w:val="18"/>
                <w:szCs w:val="18"/>
              </w:rPr>
              <w:t>území</w:t>
            </w:r>
          </w:p>
        </w:tc>
        <w:tc>
          <w:tcPr>
            <w:tcW w:w="992"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Celkový stav populácie v území</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Stav druhu na úrovní biogeografického regiónu</w:t>
            </w:r>
          </w:p>
        </w:tc>
        <w:tc>
          <w:tcPr>
            <w:tcW w:w="993"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proofErr w:type="spellStart"/>
            <w:r w:rsidRPr="00AD7299">
              <w:rPr>
                <w:b/>
                <w:bCs/>
                <w:color w:val="000000"/>
                <w:sz w:val="18"/>
                <w:szCs w:val="18"/>
              </w:rPr>
              <w:t>Bioregión</w:t>
            </w:r>
            <w:proofErr w:type="spellEnd"/>
          </w:p>
        </w:tc>
        <w:tc>
          <w:tcPr>
            <w:tcW w:w="839"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b/>
                <w:bCs/>
                <w:color w:val="000000"/>
                <w:sz w:val="18"/>
                <w:szCs w:val="18"/>
              </w:rPr>
            </w:pPr>
            <w:r w:rsidRPr="00AD7299">
              <w:rPr>
                <w:b/>
                <w:bCs/>
                <w:color w:val="000000"/>
                <w:sz w:val="18"/>
                <w:szCs w:val="18"/>
              </w:rPr>
              <w:t>Ciele ochrany</w:t>
            </w:r>
          </w:p>
        </w:tc>
        <w:tc>
          <w:tcPr>
            <w:tcW w:w="1056" w:type="dxa"/>
            <w:tcBorders>
              <w:top w:val="single" w:sz="4" w:space="0" w:color="auto"/>
              <w:left w:val="single" w:sz="4" w:space="0" w:color="auto"/>
              <w:bottom w:val="single" w:sz="4" w:space="0" w:color="auto"/>
              <w:right w:val="single" w:sz="4" w:space="0" w:color="auto"/>
            </w:tcBorders>
            <w:shd w:val="clear" w:color="auto" w:fill="C0C0C0"/>
          </w:tcPr>
          <w:p w:rsidR="00AD7299" w:rsidRPr="00AD7299" w:rsidRDefault="00AD7299" w:rsidP="00910027">
            <w:pPr>
              <w:jc w:val="center"/>
              <w:rPr>
                <w:i/>
                <w:iCs/>
                <w:color w:val="000000"/>
                <w:sz w:val="18"/>
                <w:szCs w:val="18"/>
              </w:rPr>
            </w:pPr>
            <w:r w:rsidRPr="00AD7299">
              <w:rPr>
                <w:b/>
                <w:bCs/>
                <w:color w:val="000000"/>
                <w:sz w:val="18"/>
                <w:szCs w:val="18"/>
              </w:rPr>
              <w:t>Priorita</w:t>
            </w:r>
          </w:p>
        </w:tc>
      </w:tr>
      <w:tr w:rsidR="00AD7299" w:rsidRPr="00AD7299" w:rsidTr="00910027">
        <w:tc>
          <w:tcPr>
            <w:tcW w:w="988"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color w:val="000000"/>
                <w:sz w:val="20"/>
                <w:szCs w:val="20"/>
              </w:rPr>
            </w:pPr>
            <w:r w:rsidRPr="00AD7299">
              <w:rPr>
                <w:i/>
                <w:iCs/>
                <w:color w:val="000000"/>
                <w:sz w:val="20"/>
                <w:szCs w:val="20"/>
              </w:rPr>
              <w:t xml:space="preserve">Bombina </w:t>
            </w:r>
            <w:proofErr w:type="spellStart"/>
            <w:r w:rsidRPr="00AD7299">
              <w:rPr>
                <w:i/>
                <w:iCs/>
                <w:color w:val="000000"/>
                <w:sz w:val="20"/>
                <w:szCs w:val="20"/>
              </w:rPr>
              <w:t>variegata</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color w:val="000000"/>
                <w:sz w:val="20"/>
                <w:szCs w:val="20"/>
              </w:rPr>
            </w:pPr>
            <w:r w:rsidRPr="00AD7299">
              <w:rPr>
                <w:color w:val="000000"/>
                <w:sz w:val="20"/>
                <w:szCs w:val="20"/>
              </w:rPr>
              <w:t>B</w:t>
            </w:r>
          </w:p>
        </w:tc>
        <w:tc>
          <w:tcPr>
            <w:tcW w:w="1134"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color w:val="000000"/>
                <w:sz w:val="20"/>
                <w:szCs w:val="20"/>
              </w:rPr>
            </w:pPr>
            <w:r w:rsidRPr="00AD7299">
              <w:rPr>
                <w:color w:val="000000"/>
                <w:sz w:val="20"/>
                <w:szCs w:val="20"/>
              </w:rPr>
              <w:t>C</w:t>
            </w:r>
          </w:p>
        </w:tc>
        <w:tc>
          <w:tcPr>
            <w:tcW w:w="1134"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color w:val="000000"/>
                <w:sz w:val="20"/>
                <w:szCs w:val="20"/>
              </w:rPr>
            </w:pPr>
            <w:r w:rsidRPr="00AD7299">
              <w:rPr>
                <w:color w:val="000000"/>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FF9900"/>
            <w:vAlign w:val="center"/>
          </w:tcPr>
          <w:p w:rsidR="00AD7299" w:rsidRPr="00AD7299" w:rsidRDefault="00AD7299" w:rsidP="00910027">
            <w:pPr>
              <w:jc w:val="center"/>
              <w:rPr>
                <w:color w:val="000000"/>
                <w:sz w:val="20"/>
                <w:szCs w:val="20"/>
              </w:rPr>
            </w:pPr>
            <w:r w:rsidRPr="00AD7299">
              <w:rPr>
                <w:color w:val="000000"/>
                <w:sz w:val="20"/>
                <w:szCs w:val="20"/>
              </w:rPr>
              <w:t>B</w:t>
            </w:r>
          </w:p>
        </w:tc>
        <w:tc>
          <w:tcPr>
            <w:tcW w:w="1134" w:type="dxa"/>
            <w:tcBorders>
              <w:top w:val="single" w:sz="4" w:space="0" w:color="auto"/>
              <w:left w:val="single" w:sz="4" w:space="0" w:color="auto"/>
              <w:bottom w:val="single" w:sz="4" w:space="0" w:color="auto"/>
              <w:right w:val="single" w:sz="4" w:space="0" w:color="auto"/>
            </w:tcBorders>
            <w:shd w:val="clear" w:color="auto" w:fill="FF950E"/>
            <w:vAlign w:val="center"/>
          </w:tcPr>
          <w:p w:rsidR="00AD7299" w:rsidRPr="00AD7299" w:rsidRDefault="00AD7299" w:rsidP="00910027">
            <w:pPr>
              <w:jc w:val="center"/>
              <w:rPr>
                <w:color w:val="000000"/>
                <w:sz w:val="20"/>
                <w:szCs w:val="20"/>
              </w:rPr>
            </w:pPr>
            <w:r w:rsidRPr="00AD7299">
              <w:rPr>
                <w:color w:val="000000"/>
                <w:sz w:val="20"/>
                <w:szCs w:val="20"/>
              </w:rPr>
              <w:t>U1</w:t>
            </w:r>
          </w:p>
        </w:tc>
        <w:tc>
          <w:tcPr>
            <w:tcW w:w="993" w:type="dxa"/>
            <w:tcBorders>
              <w:top w:val="single" w:sz="4" w:space="0" w:color="auto"/>
              <w:left w:val="single" w:sz="4" w:space="0" w:color="auto"/>
              <w:bottom w:val="single" w:sz="4" w:space="0" w:color="auto"/>
              <w:right w:val="single" w:sz="4" w:space="0" w:color="auto"/>
            </w:tcBorders>
            <w:shd w:val="clear" w:color="auto" w:fill="FF7C80"/>
            <w:vAlign w:val="center"/>
          </w:tcPr>
          <w:p w:rsidR="00AD7299" w:rsidRPr="00AD7299" w:rsidRDefault="00AD7299" w:rsidP="00910027">
            <w:pPr>
              <w:jc w:val="center"/>
              <w:rPr>
                <w:sz w:val="20"/>
                <w:szCs w:val="20"/>
              </w:rPr>
            </w:pPr>
            <w:r w:rsidRPr="00AD7299">
              <w:rPr>
                <w:color w:val="000000"/>
                <w:sz w:val="20"/>
                <w:szCs w:val="20"/>
              </w:rPr>
              <w:t>alpský</w:t>
            </w:r>
          </w:p>
        </w:tc>
        <w:tc>
          <w:tcPr>
            <w:tcW w:w="839"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sz w:val="20"/>
                <w:szCs w:val="20"/>
              </w:rPr>
            </w:pPr>
            <w:r w:rsidRPr="00AD7299">
              <w:rPr>
                <w:sz w:val="20"/>
                <w:szCs w:val="20"/>
              </w:rPr>
              <w:t>nutné udržanie stavu v území</w:t>
            </w:r>
          </w:p>
        </w:tc>
        <w:tc>
          <w:tcPr>
            <w:tcW w:w="1056" w:type="dxa"/>
            <w:tcBorders>
              <w:top w:val="single" w:sz="4" w:space="0" w:color="auto"/>
              <w:left w:val="single" w:sz="4" w:space="0" w:color="auto"/>
              <w:bottom w:val="single" w:sz="4" w:space="0" w:color="auto"/>
              <w:right w:val="single" w:sz="4" w:space="0" w:color="auto"/>
            </w:tcBorders>
            <w:vAlign w:val="center"/>
          </w:tcPr>
          <w:p w:rsidR="00AD7299" w:rsidRPr="00AD7299" w:rsidRDefault="00AD7299" w:rsidP="00910027">
            <w:pPr>
              <w:jc w:val="center"/>
              <w:rPr>
                <w:i/>
                <w:iCs/>
                <w:sz w:val="20"/>
                <w:szCs w:val="20"/>
              </w:rPr>
            </w:pPr>
            <w:r w:rsidRPr="00AD7299">
              <w:rPr>
                <w:sz w:val="20"/>
                <w:szCs w:val="20"/>
              </w:rPr>
              <w:t>stredná</w:t>
            </w:r>
          </w:p>
        </w:tc>
      </w:tr>
    </w:tbl>
    <w:p w:rsidR="00AD7299" w:rsidRPr="00AD7299" w:rsidRDefault="00B5389A" w:rsidP="00AD7299">
      <w:pPr>
        <w:jc w:val="both"/>
        <w:rPr>
          <w:sz w:val="20"/>
          <w:szCs w:val="20"/>
        </w:rPr>
      </w:pPr>
      <w:r>
        <w:rPr>
          <w:noProof/>
          <w:sz w:val="20"/>
          <w:szCs w:val="20"/>
          <w:lang w:eastAsia="sk-SK"/>
        </w:rPr>
        <w:pict>
          <v:rect id="Rectangle 8" o:spid="_x0000_s1029" style="position:absolute;left:0;text-align:left;margin-left:-6.35pt;margin-top:13.3pt;width:24.9pt;height:11.5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OJgIAADwEAAAOAAAAZHJzL2Uyb0RvYy54bWysU9uO0zAQfUfiHyy/01y2LW3UdLXqUoS0&#10;wIqFD3AdJ7HwjbHbdPl6xk63tPCGyIPlycwcnzkzs7o9akUOAry0pqbFJKdEGG4babqafvu6fbOg&#10;xAdmGqasETV9Fp7erl+/Wg2uEqXtrWoEEAQxvhpcTfsQXJVlnvdCMz+xThh0thY0C2hClzXABkTX&#10;KivzfJ4NFhoHlgvv8e/96KTrhN+2gofPbetFIKqmyC2kE9K5i2e2XrGqA+Z6yU802D+w0EwafPQM&#10;dc8CI3uQf0FpycF624YJtzqzbSu5SDVgNUX+RzVPPXMi1YLieHeWyf8/WP7p8AhENjUtl5QYprFH&#10;X1A1ZjolyCLqMzhfYdiTe4RYoXcPln/3xNhNj1HiDsAOvWANsipifHaVEA2PqWQ3fLQNorN9sEmq&#10;Yws6AqII5Jg68nzuiDgGwvHnTTEvb7BvHF3FdD5fzNILrHpJduDDe2E1iZeaAlJP4Ozw4EMkw6qX&#10;kETeKtlspVLJgG63UUAODIdju10u8zQPmOIvw5QhQ02Xs3KWkK98/hIiT9+J4FWYlgGnXEld08U5&#10;iFVRtXemSTMYmFTjHd9X5iRjVG7swM42z6gi2HGEceXw0lv4ScmA41tT/2PPQFCiPhjsxLKYTuO8&#10;J2M6e1uiAZee3aWHGY5QNQ2UjNdNGHdk70B2Pb5UpNqNvcPutTIpGzs7sjqRxRFNgp/WKe7ApZ2i&#10;fi/9+hcAAAD//wMAUEsDBBQABgAIAAAAIQDpZbRD4AAAAAgBAAAPAAAAZHJzL2Rvd25yZXYueG1s&#10;TI/RSsMwFIbvBd8hHMG7LW2Vdqs9HSLIUGGwzQfImqytJiclSbvq0xuv9PLwf/z/d6rNbDSblPO9&#10;JYR0mQBT1FjZU4vwfnxerID5IEgKbUkhfCkPm/r6qhKltBfaq+kQWhZLyJcCoQthKDn3TaeM8Es7&#10;KIrZ2TojQjxdy6UTl1huNM+SJOdG9BQXOjGop041n4fRIOSr8/bo1rsX0e7fNH28jtP3dod4ezM/&#10;PgALag5/MPzqR3Woo9PJjiQ90wiLNCsiipDlObAI3BUpsBPC/boAXlf8/wP1DwAAAP//AwBQSwEC&#10;LQAUAAYACAAAACEAtoM4kv4AAADhAQAAEwAAAAAAAAAAAAAAAAAAAAAAW0NvbnRlbnRfVHlwZXNd&#10;LnhtbFBLAQItABQABgAIAAAAIQA4/SH/1gAAAJQBAAALAAAAAAAAAAAAAAAAAC8BAABfcmVscy8u&#10;cmVsc1BLAQItABQABgAIAAAAIQBO/zLOJgIAADwEAAAOAAAAAAAAAAAAAAAAAC4CAABkcnMvZTJv&#10;RG9jLnhtbFBLAQItABQABgAIAAAAIQDpZbRD4AAAAAgBAAAPAAAAAAAAAAAAAAAAAIAEAABkcnMv&#10;ZG93bnJldi54bWxQSwUGAAAAAAQABADzAAAAjQUAAAAA&#10;" fillcolor="#f90"/>
        </w:pict>
      </w:r>
      <w:r w:rsidR="00AD7299">
        <w:rPr>
          <w:sz w:val="20"/>
          <w:szCs w:val="20"/>
        </w:rPr>
        <w:t xml:space="preserve">         Stav priaznivý</w:t>
      </w:r>
      <w:r w:rsidR="00AD7299">
        <w:rPr>
          <w:sz w:val="20"/>
          <w:szCs w:val="20"/>
        </w:rPr>
        <w:tab/>
        <w:t xml:space="preserve">           </w:t>
      </w:r>
      <w:r w:rsidR="00AD7299" w:rsidRPr="00AD7299">
        <w:rPr>
          <w:sz w:val="20"/>
          <w:szCs w:val="20"/>
        </w:rPr>
        <w:t>A – priaznivý – výborný</w:t>
      </w:r>
      <w:r w:rsidR="00AD7299" w:rsidRPr="00AD7299">
        <w:rPr>
          <w:sz w:val="20"/>
          <w:szCs w:val="20"/>
        </w:rPr>
        <w:tab/>
        <w:t>C – nepriaznivý - narušený</w:t>
      </w:r>
      <w:r w:rsidR="00AD7299" w:rsidRPr="00AD7299">
        <w:rPr>
          <w:sz w:val="20"/>
          <w:szCs w:val="20"/>
        </w:rPr>
        <w:tab/>
      </w:r>
    </w:p>
    <w:p w:rsidR="00AD7299" w:rsidRPr="00AD7299" w:rsidRDefault="00AD7299" w:rsidP="00AD7299">
      <w:pPr>
        <w:jc w:val="both"/>
        <w:rPr>
          <w:sz w:val="20"/>
          <w:szCs w:val="20"/>
        </w:rPr>
      </w:pPr>
      <w:r w:rsidRPr="00AD7299">
        <w:rPr>
          <w:sz w:val="20"/>
          <w:szCs w:val="20"/>
        </w:rPr>
        <w:t xml:space="preserve">         Stav nevyhovujúci</w:t>
      </w:r>
      <w:r w:rsidRPr="00AD7299">
        <w:rPr>
          <w:sz w:val="20"/>
          <w:szCs w:val="20"/>
        </w:rPr>
        <w:tab/>
      </w:r>
      <w:r>
        <w:rPr>
          <w:sz w:val="20"/>
          <w:szCs w:val="20"/>
        </w:rPr>
        <w:t xml:space="preserve">           B – priaznivý – dobrý</w:t>
      </w:r>
      <w:r>
        <w:rPr>
          <w:sz w:val="20"/>
          <w:szCs w:val="20"/>
        </w:rPr>
        <w:tab/>
      </w:r>
      <w:r w:rsidRPr="00AD7299">
        <w:rPr>
          <w:sz w:val="20"/>
          <w:szCs w:val="20"/>
        </w:rPr>
        <w:t>D – nepriaznivý - nevyhovujúci</w:t>
      </w:r>
    </w:p>
    <w:p w:rsidR="00AD7299" w:rsidRPr="00AD7299" w:rsidRDefault="00B5389A" w:rsidP="00AD7299">
      <w:pPr>
        <w:jc w:val="both"/>
        <w:rPr>
          <w:sz w:val="20"/>
          <w:szCs w:val="20"/>
        </w:rPr>
      </w:pPr>
      <w:r>
        <w:rPr>
          <w:noProof/>
          <w:sz w:val="20"/>
          <w:szCs w:val="20"/>
          <w:lang w:eastAsia="sk-SK"/>
        </w:rPr>
        <w:pict>
          <v:rect id="Rectangle 9" o:spid="_x0000_s1028" style="position:absolute;left:0;text-align:left;margin-left:-6.35pt;margin-top:2.95pt;width:24.9pt;height:11.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UyIgIAADwEAAAOAAAAZHJzL2Uyb0RvYy54bWysU1Fv0zAQfkfiP1h+p2mytrRR02nqKEIa&#10;MDH4AVfHaSwc25zdpuPX7+x0pQOeEHmw7nLnz999d7e8PnaaHSR6ZU3F89GYM2mErZXZVfzb182b&#10;OWc+gKlBWyMr/ig9v169frXsXSkL21pdS2QEYnzZu4q3Ibgyy7xoZQd+ZJ00FGwsdhDIxV1WI/SE&#10;3umsGI9nWW+xdmiF9J7+3g5Bvkr4TSNF+Nw0XgamK07cQjoxndt4ZqsllDsE1ypxogH/wKIDZejR&#10;M9QtBGB7VH9AdUqg9bYJI2G7zDaNEjLVQNXk49+qeWjByVQLiePdWSb//2DFp8M9MlVXvKBOGeio&#10;R19INTA7Ldki6tM7X1Lag7vHWKF3d1Z898zYdUtZ8gbR9q2EmljlMT97cSE6nq6ybf/R1oQO+2CT&#10;VMcGuwhIIrBj6sjjuSPyGJign1f5rLiivgkK5ZPZbD5NL0D5fNmhD++l7Vg0Ko5EPYHD4c6HSAbK&#10;55RE3mpVb5TWycHddq2RHYCGY7MZ03dC95dp2rC+4otpMU3IL2L+EiIC/B2iU4GmXKuu4vNzEpRR&#10;tXemTjMYQOnBJsranGSMyg0d2Nr6kVREO4wwrRwZrcWfnPU0vhX3P/aAkjP9wVAnFvlkEuc9OZPp&#10;24IcvIxsLyNgBEFVPHA2mOsw7Mjeodq19FKeajf2hrrXqKRs7OzA6kSWRjQJflqnuAOXfsr6tfSr&#10;JwAAAP//AwBQSwMEFAAGAAgAAAAhAHDPo6bdAAAABwEAAA8AAABkcnMvZG93bnJldi54bWxMjsFO&#10;wzAQRO9I/IO1SNxaJ6lKSIhT0UqcUA+UcuC2jZckIl5HttuEv8c9wXE0ozev2sxmEBdyvresIF0m&#10;IIgbq3tuFRzfXxaPIHxA1jhYJgU/5GFT395UWGo78RtdDqEVEcK+RAVdCGMppW86MuiXdiSO3Zd1&#10;BkOMrpXa4RThZpBZkjxIgz3Hhw5H2nXUfB/ORsFkt5+rdYGvuzwE5+aP/fbYFErd383PTyACzeFv&#10;DFf9qA51dDrZM2svBgWLNMvjVMG6ABH7VZ6COCnIigRkXcn//vUvAAAA//8DAFBLAQItABQABgAI&#10;AAAAIQC2gziS/gAAAOEBAAATAAAAAAAAAAAAAAAAAAAAAABbQ29udGVudF9UeXBlc10ueG1sUEsB&#10;Ai0AFAAGAAgAAAAhADj9If/WAAAAlAEAAAsAAAAAAAAAAAAAAAAALwEAAF9yZWxzLy5yZWxzUEsB&#10;Ai0AFAAGAAgAAAAhAHIUpTIiAgAAPAQAAA4AAAAAAAAAAAAAAAAALgIAAGRycy9lMm9Eb2MueG1s&#10;UEsBAi0AFAAGAAgAAAAhAHDPo6bdAAAABwEAAA8AAAAAAAAAAAAAAAAAfAQAAGRycy9kb3ducmV2&#10;LnhtbFBLBQYAAAAABAAEAPMAAACGBQAAAAA=&#10;" fillcolor="red"/>
        </w:pict>
      </w:r>
      <w:r w:rsidR="00AD7299" w:rsidRPr="00AD7299">
        <w:rPr>
          <w:sz w:val="20"/>
          <w:szCs w:val="20"/>
        </w:rPr>
        <w:t xml:space="preserve">         Stav zlý</w:t>
      </w:r>
      <w:r w:rsidR="00AD7299">
        <w:rPr>
          <w:sz w:val="20"/>
          <w:szCs w:val="20"/>
        </w:rPr>
        <w:tab/>
      </w:r>
      <w:r w:rsidR="00AD7299">
        <w:rPr>
          <w:sz w:val="20"/>
          <w:szCs w:val="20"/>
        </w:rPr>
        <w:tab/>
        <w:t xml:space="preserve">           </w:t>
      </w:r>
      <w:r w:rsidR="00AD7299" w:rsidRPr="006023C5">
        <w:rPr>
          <w:sz w:val="20"/>
          <w:szCs w:val="20"/>
        </w:rPr>
        <w:t>FV – priaznivý</w:t>
      </w:r>
      <w:r w:rsidR="00AD7299" w:rsidRPr="006023C5">
        <w:rPr>
          <w:sz w:val="20"/>
          <w:szCs w:val="20"/>
        </w:rPr>
        <w:tab/>
      </w:r>
      <w:r w:rsidR="00AD7299" w:rsidRPr="006023C5">
        <w:rPr>
          <w:sz w:val="20"/>
          <w:szCs w:val="20"/>
        </w:rPr>
        <w:tab/>
        <w:t>U1 – nepriaznivý – nevyhovujúci</w:t>
      </w:r>
    </w:p>
    <w:p w:rsidR="00AD7299" w:rsidRPr="00095D89" w:rsidRDefault="00AD7299" w:rsidP="00AD7299">
      <w:pPr>
        <w:ind w:firstLine="360"/>
        <w:jc w:val="both"/>
      </w:pP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lastRenderedPageBreak/>
        <w:t xml:space="preserve">Biotop prechodných rašelinísk a trasovísk </w:t>
      </w:r>
      <w:r w:rsidR="006142C5">
        <w:rPr>
          <w:rFonts w:ascii="Times New Roman" w:hAnsi="Times New Roman"/>
          <w:sz w:val="24"/>
          <w:szCs w:val="24"/>
        </w:rPr>
        <w:t xml:space="preserve">(7140) </w:t>
      </w:r>
      <w:r w:rsidRPr="00DB7A70">
        <w:rPr>
          <w:rFonts w:ascii="Times New Roman" w:hAnsi="Times New Roman"/>
          <w:sz w:val="24"/>
          <w:szCs w:val="24"/>
        </w:rPr>
        <w:t>a brezové, borovicové a smrekové lesy na rašeliniskách</w:t>
      </w:r>
      <w:r w:rsidR="006142C5">
        <w:rPr>
          <w:rFonts w:ascii="Times New Roman" w:hAnsi="Times New Roman"/>
          <w:sz w:val="24"/>
          <w:szCs w:val="24"/>
        </w:rPr>
        <w:t xml:space="preserve"> (91D0)</w:t>
      </w:r>
      <w:r w:rsidRPr="00DB7A70">
        <w:rPr>
          <w:rFonts w:ascii="Times New Roman" w:hAnsi="Times New Roman"/>
          <w:sz w:val="24"/>
          <w:szCs w:val="24"/>
        </w:rPr>
        <w:t xml:space="preserve">, ktoré sú </w:t>
      </w:r>
      <w:proofErr w:type="spellStart"/>
      <w:r w:rsidR="006142C5">
        <w:rPr>
          <w:rFonts w:ascii="Times New Roman" w:hAnsi="Times New Roman"/>
          <w:sz w:val="24"/>
          <w:szCs w:val="24"/>
        </w:rPr>
        <w:t>najvzácejšími</w:t>
      </w:r>
      <w:proofErr w:type="spellEnd"/>
      <w:r w:rsidRPr="00DB7A70">
        <w:rPr>
          <w:rFonts w:ascii="Times New Roman" w:hAnsi="Times New Roman"/>
          <w:sz w:val="24"/>
          <w:szCs w:val="24"/>
        </w:rPr>
        <w:t xml:space="preserve"> biotopmi v tomto chránenom území, začínajú v dôsledku absencie obhospodarovania postupne zarastať. Vzácne rašeliniskové biotopy začali obsadzovať konkurenčne silnejšie druhy rastlín, časť plôch prechádza postupnou prirodzenou sukcesiou do lesov.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Biotop nížin</w:t>
      </w:r>
      <w:r w:rsidR="00AC5CF1">
        <w:rPr>
          <w:rFonts w:ascii="Times New Roman" w:hAnsi="Times New Roman"/>
          <w:sz w:val="24"/>
          <w:szCs w:val="24"/>
        </w:rPr>
        <w:t>n</w:t>
      </w:r>
      <w:r w:rsidRPr="00DB7A70">
        <w:rPr>
          <w:rFonts w:ascii="Times New Roman" w:hAnsi="Times New Roman"/>
          <w:sz w:val="24"/>
          <w:szCs w:val="24"/>
        </w:rPr>
        <w:t>ých a podh</w:t>
      </w:r>
      <w:r w:rsidR="006142C5">
        <w:rPr>
          <w:rFonts w:ascii="Times New Roman" w:hAnsi="Times New Roman"/>
          <w:sz w:val="24"/>
          <w:szCs w:val="24"/>
        </w:rPr>
        <w:t>orských kosných lúk (6510) je pravidel</w:t>
      </w:r>
      <w:r w:rsidRPr="00DB7A70">
        <w:rPr>
          <w:rFonts w:ascii="Times New Roman" w:hAnsi="Times New Roman"/>
          <w:sz w:val="24"/>
          <w:szCs w:val="24"/>
        </w:rPr>
        <w:t>n</w:t>
      </w:r>
      <w:r w:rsidR="006142C5">
        <w:rPr>
          <w:rFonts w:ascii="Times New Roman" w:hAnsi="Times New Roman"/>
          <w:sz w:val="24"/>
          <w:szCs w:val="24"/>
        </w:rPr>
        <w:t>e</w:t>
      </w:r>
      <w:r w:rsidRPr="00DB7A70">
        <w:rPr>
          <w:rFonts w:ascii="Times New Roman" w:hAnsi="Times New Roman"/>
          <w:sz w:val="24"/>
          <w:szCs w:val="24"/>
        </w:rPr>
        <w:t xml:space="preserve"> kosený a nachádza sa v priaznivom stave.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Biotop smrekových lesov </w:t>
      </w:r>
      <w:r w:rsidR="006142C5">
        <w:rPr>
          <w:rFonts w:ascii="Times New Roman" w:hAnsi="Times New Roman"/>
          <w:sz w:val="24"/>
          <w:szCs w:val="24"/>
        </w:rPr>
        <w:t xml:space="preserve">(9410) </w:t>
      </w:r>
      <w:r w:rsidRPr="00DB7A70">
        <w:rPr>
          <w:rFonts w:ascii="Times New Roman" w:hAnsi="Times New Roman"/>
          <w:sz w:val="24"/>
          <w:szCs w:val="24"/>
        </w:rPr>
        <w:t>je ovplyvnený ve</w:t>
      </w:r>
      <w:r w:rsidR="006142C5">
        <w:rPr>
          <w:rFonts w:ascii="Times New Roman" w:hAnsi="Times New Roman"/>
          <w:sz w:val="24"/>
          <w:szCs w:val="24"/>
        </w:rPr>
        <w:t>trovou a následnou lykožrútovou</w:t>
      </w:r>
      <w:r w:rsidRPr="00DB7A70">
        <w:rPr>
          <w:rFonts w:ascii="Times New Roman" w:hAnsi="Times New Roman"/>
          <w:sz w:val="24"/>
          <w:szCs w:val="24"/>
        </w:rPr>
        <w:t xml:space="preserve"> kalamitou, ktoré zasiahli pred viac ako 10 rokmi aj toto územie.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Biotop </w:t>
      </w:r>
      <w:proofErr w:type="spellStart"/>
      <w:r w:rsidRPr="00DB7A70">
        <w:rPr>
          <w:rFonts w:ascii="Times New Roman" w:hAnsi="Times New Roman"/>
          <w:sz w:val="24"/>
          <w:szCs w:val="24"/>
        </w:rPr>
        <w:t>dystrofných</w:t>
      </w:r>
      <w:proofErr w:type="spellEnd"/>
      <w:r w:rsidRPr="00DB7A70">
        <w:rPr>
          <w:rFonts w:ascii="Times New Roman" w:hAnsi="Times New Roman"/>
          <w:sz w:val="24"/>
          <w:szCs w:val="24"/>
        </w:rPr>
        <w:t xml:space="preserve"> stojatých vôd </w:t>
      </w:r>
      <w:r w:rsidR="006142C5">
        <w:rPr>
          <w:rFonts w:ascii="Times New Roman" w:hAnsi="Times New Roman"/>
          <w:sz w:val="24"/>
          <w:szCs w:val="24"/>
        </w:rPr>
        <w:t xml:space="preserve">(3160) </w:t>
      </w:r>
      <w:r w:rsidRPr="00DB7A70">
        <w:rPr>
          <w:rFonts w:ascii="Times New Roman" w:hAnsi="Times New Roman"/>
          <w:sz w:val="24"/>
          <w:szCs w:val="24"/>
        </w:rPr>
        <w:t xml:space="preserve">sporadicky naruší zver, ktorá využíva tieto plochy na bahnenie. </w:t>
      </w:r>
    </w:p>
    <w:p w:rsidR="00DB7A70" w:rsidRPr="00DB7A70"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Jelšové lesy </w:t>
      </w:r>
      <w:r w:rsidR="006142C5">
        <w:rPr>
          <w:rFonts w:ascii="Times New Roman" w:hAnsi="Times New Roman"/>
          <w:sz w:val="24"/>
          <w:szCs w:val="24"/>
        </w:rPr>
        <w:t xml:space="preserve">(91E0) </w:t>
      </w:r>
      <w:r w:rsidRPr="00DB7A70">
        <w:rPr>
          <w:rFonts w:ascii="Times New Roman" w:hAnsi="Times New Roman"/>
          <w:sz w:val="24"/>
          <w:szCs w:val="24"/>
        </w:rPr>
        <w:t xml:space="preserve">sa nachádzajú vďaka vhodnému vodnému režimu v priaznivom stave.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Populácia druhu kunka </w:t>
      </w:r>
      <w:proofErr w:type="spellStart"/>
      <w:r w:rsidRPr="00DB7A70">
        <w:rPr>
          <w:rFonts w:ascii="Times New Roman" w:hAnsi="Times New Roman"/>
          <w:sz w:val="24"/>
          <w:szCs w:val="24"/>
        </w:rPr>
        <w:t>žltobruchá</w:t>
      </w:r>
      <w:proofErr w:type="spellEnd"/>
      <w:r w:rsidRPr="00DB7A70">
        <w:rPr>
          <w:rFonts w:ascii="Times New Roman" w:hAnsi="Times New Roman"/>
          <w:sz w:val="24"/>
          <w:szCs w:val="24"/>
        </w:rPr>
        <w:t xml:space="preserve"> (</w:t>
      </w:r>
      <w:r w:rsidRPr="00DB7A70">
        <w:rPr>
          <w:rFonts w:ascii="Times New Roman" w:hAnsi="Times New Roman"/>
          <w:i/>
          <w:iCs/>
          <w:sz w:val="24"/>
          <w:szCs w:val="24"/>
        </w:rPr>
        <w:t xml:space="preserve">Bombina </w:t>
      </w:r>
      <w:proofErr w:type="spellStart"/>
      <w:r w:rsidRPr="00DB7A70">
        <w:rPr>
          <w:rFonts w:ascii="Times New Roman" w:hAnsi="Times New Roman"/>
          <w:i/>
          <w:iCs/>
          <w:sz w:val="24"/>
          <w:szCs w:val="24"/>
        </w:rPr>
        <w:t>variegata</w:t>
      </w:r>
      <w:proofErr w:type="spellEnd"/>
      <w:r w:rsidR="006142C5">
        <w:rPr>
          <w:rFonts w:ascii="Times New Roman" w:hAnsi="Times New Roman"/>
          <w:sz w:val="24"/>
          <w:szCs w:val="24"/>
        </w:rPr>
        <w:t>) a druhov vážok</w:t>
      </w:r>
      <w:r w:rsidRPr="00DB7A70">
        <w:rPr>
          <w:rFonts w:ascii="Times New Roman" w:hAnsi="Times New Roman"/>
          <w:sz w:val="24"/>
          <w:szCs w:val="24"/>
        </w:rPr>
        <w:t xml:space="preserve"> - </w:t>
      </w:r>
      <w:proofErr w:type="spellStart"/>
      <w:r w:rsidRPr="00DB7A70">
        <w:rPr>
          <w:rFonts w:ascii="Times New Roman" w:hAnsi="Times New Roman"/>
          <w:sz w:val="24"/>
          <w:szCs w:val="24"/>
        </w:rPr>
        <w:t>šidlovka</w:t>
      </w:r>
      <w:proofErr w:type="spellEnd"/>
      <w:r w:rsidRPr="00DB7A70">
        <w:rPr>
          <w:rFonts w:ascii="Times New Roman" w:hAnsi="Times New Roman"/>
          <w:sz w:val="24"/>
          <w:szCs w:val="24"/>
        </w:rPr>
        <w:t xml:space="preserve"> hnedá (</w:t>
      </w:r>
      <w:proofErr w:type="spellStart"/>
      <w:r w:rsidRPr="00DB7A70">
        <w:rPr>
          <w:rFonts w:ascii="Times New Roman" w:hAnsi="Times New Roman"/>
          <w:i/>
          <w:iCs/>
          <w:sz w:val="24"/>
          <w:szCs w:val="24"/>
        </w:rPr>
        <w:t>Sympecma</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fusca</w:t>
      </w:r>
      <w:proofErr w:type="spellEnd"/>
      <w:r w:rsidRPr="00DB7A70">
        <w:rPr>
          <w:rFonts w:ascii="Times New Roman" w:hAnsi="Times New Roman"/>
          <w:i/>
          <w:iCs/>
          <w:sz w:val="24"/>
          <w:szCs w:val="24"/>
        </w:rPr>
        <w:t xml:space="preserve">) </w:t>
      </w:r>
      <w:r w:rsidRPr="00DB7A70">
        <w:rPr>
          <w:rFonts w:ascii="Times New Roman" w:hAnsi="Times New Roman"/>
          <w:sz w:val="24"/>
          <w:szCs w:val="24"/>
        </w:rPr>
        <w:t>a</w:t>
      </w:r>
      <w:r w:rsidRPr="00DB7A70">
        <w:rPr>
          <w:rFonts w:ascii="Times New Roman" w:hAnsi="Times New Roman"/>
          <w:i/>
          <w:iCs/>
          <w:sz w:val="24"/>
          <w:szCs w:val="24"/>
        </w:rPr>
        <w:t xml:space="preserve"> </w:t>
      </w:r>
      <w:proofErr w:type="spellStart"/>
      <w:r w:rsidRPr="00DB7A70">
        <w:rPr>
          <w:rFonts w:ascii="Times New Roman" w:hAnsi="Times New Roman"/>
          <w:sz w:val="24"/>
          <w:szCs w:val="24"/>
        </w:rPr>
        <w:t>ligotavka</w:t>
      </w:r>
      <w:proofErr w:type="spellEnd"/>
      <w:r w:rsidRPr="00DB7A70">
        <w:rPr>
          <w:rFonts w:ascii="Times New Roman" w:hAnsi="Times New Roman"/>
          <w:sz w:val="24"/>
          <w:szCs w:val="24"/>
        </w:rPr>
        <w:t xml:space="preserve"> (</w:t>
      </w:r>
      <w:proofErr w:type="spellStart"/>
      <w:r w:rsidRPr="00DB7A70">
        <w:rPr>
          <w:rFonts w:ascii="Times New Roman" w:hAnsi="Times New Roman"/>
          <w:i/>
          <w:iCs/>
          <w:sz w:val="24"/>
          <w:szCs w:val="24"/>
        </w:rPr>
        <w:t>Somatochlora</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arctica</w:t>
      </w:r>
      <w:proofErr w:type="spellEnd"/>
      <w:r w:rsidR="00AC5CF1">
        <w:rPr>
          <w:rFonts w:ascii="Times New Roman" w:hAnsi="Times New Roman"/>
          <w:sz w:val="24"/>
          <w:szCs w:val="24"/>
        </w:rPr>
        <w:t>)</w:t>
      </w:r>
      <w:r w:rsidRPr="00DB7A70">
        <w:rPr>
          <w:rFonts w:ascii="Times New Roman" w:hAnsi="Times New Roman"/>
          <w:sz w:val="24"/>
          <w:szCs w:val="24"/>
        </w:rPr>
        <w:t xml:space="preserve"> sa v území vyskytujú v stave priaznivom dobrom. Je nutné tento stav udržať.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Populácia druhu muchárik </w:t>
      </w:r>
      <w:proofErr w:type="spellStart"/>
      <w:r w:rsidRPr="00DB7A70">
        <w:rPr>
          <w:rFonts w:ascii="Times New Roman" w:hAnsi="Times New Roman"/>
          <w:sz w:val="24"/>
          <w:szCs w:val="24"/>
        </w:rPr>
        <w:t>bielokrký</w:t>
      </w:r>
      <w:proofErr w:type="spellEnd"/>
      <w:r w:rsidRPr="00DB7A70">
        <w:rPr>
          <w:rFonts w:ascii="Times New Roman" w:hAnsi="Times New Roman"/>
          <w:sz w:val="24"/>
          <w:szCs w:val="24"/>
        </w:rPr>
        <w:t xml:space="preserve"> (</w:t>
      </w:r>
      <w:proofErr w:type="spellStart"/>
      <w:r w:rsidRPr="00DB7A70">
        <w:rPr>
          <w:rFonts w:ascii="Times New Roman" w:hAnsi="Times New Roman"/>
          <w:i/>
          <w:iCs/>
          <w:sz w:val="24"/>
          <w:szCs w:val="24"/>
        </w:rPr>
        <w:t>Ficedula</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albicollis</w:t>
      </w:r>
      <w:proofErr w:type="spellEnd"/>
      <w:r w:rsidRPr="00DB7A70">
        <w:rPr>
          <w:rFonts w:ascii="Times New Roman" w:hAnsi="Times New Roman"/>
          <w:sz w:val="24"/>
          <w:szCs w:val="24"/>
        </w:rPr>
        <w:t xml:space="preserve">) je v území v stave priaznivom dobrom. Tento stav je nutné udržať aj naďalej. </w:t>
      </w:r>
    </w:p>
    <w:p w:rsidR="006142C5"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Jašterica živorodá (</w:t>
      </w:r>
      <w:proofErr w:type="spellStart"/>
      <w:r w:rsidRPr="00DB7A70">
        <w:rPr>
          <w:rFonts w:ascii="Times New Roman" w:hAnsi="Times New Roman"/>
          <w:i/>
          <w:iCs/>
          <w:sz w:val="24"/>
          <w:szCs w:val="24"/>
        </w:rPr>
        <w:t>Lacerta</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vivipara</w:t>
      </w:r>
      <w:proofErr w:type="spellEnd"/>
      <w:r w:rsidRPr="00DB7A70">
        <w:rPr>
          <w:rFonts w:ascii="Times New Roman" w:hAnsi="Times New Roman"/>
          <w:sz w:val="24"/>
          <w:szCs w:val="24"/>
        </w:rPr>
        <w:t xml:space="preserve">), </w:t>
      </w:r>
      <w:proofErr w:type="spellStart"/>
      <w:r w:rsidRPr="00DB7A70">
        <w:rPr>
          <w:rFonts w:ascii="Times New Roman" w:hAnsi="Times New Roman"/>
          <w:sz w:val="24"/>
          <w:szCs w:val="24"/>
        </w:rPr>
        <w:t>dulovnica</w:t>
      </w:r>
      <w:proofErr w:type="spellEnd"/>
      <w:r w:rsidRPr="00DB7A70">
        <w:rPr>
          <w:rFonts w:ascii="Times New Roman" w:hAnsi="Times New Roman"/>
          <w:sz w:val="24"/>
          <w:szCs w:val="24"/>
        </w:rPr>
        <w:t xml:space="preserve"> menšia</w:t>
      </w:r>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Neomys</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anomalus</w:t>
      </w:r>
      <w:proofErr w:type="spellEnd"/>
      <w:r w:rsidRPr="00DB7A70">
        <w:rPr>
          <w:rFonts w:ascii="Times New Roman" w:hAnsi="Times New Roman"/>
          <w:i/>
          <w:iCs/>
          <w:sz w:val="24"/>
          <w:szCs w:val="24"/>
        </w:rPr>
        <w:t xml:space="preserve">), </w:t>
      </w:r>
      <w:proofErr w:type="spellStart"/>
      <w:r w:rsidRPr="00DB7A70">
        <w:rPr>
          <w:rFonts w:ascii="Times New Roman" w:hAnsi="Times New Roman"/>
          <w:iCs/>
          <w:sz w:val="24"/>
          <w:szCs w:val="24"/>
        </w:rPr>
        <w:t>d</w:t>
      </w:r>
      <w:r w:rsidRPr="00DB7A70">
        <w:rPr>
          <w:rFonts w:ascii="Times New Roman" w:hAnsi="Times New Roman"/>
          <w:sz w:val="24"/>
          <w:szCs w:val="24"/>
        </w:rPr>
        <w:t>ulovnica</w:t>
      </w:r>
      <w:proofErr w:type="spellEnd"/>
      <w:r w:rsidRPr="00DB7A70">
        <w:rPr>
          <w:rFonts w:ascii="Times New Roman" w:hAnsi="Times New Roman"/>
          <w:sz w:val="24"/>
          <w:szCs w:val="24"/>
        </w:rPr>
        <w:t xml:space="preserve"> väčšia</w:t>
      </w:r>
      <w:r w:rsidRPr="00DB7A70">
        <w:rPr>
          <w:rFonts w:ascii="Times New Roman" w:hAnsi="Times New Roman"/>
          <w:bCs/>
          <w:color w:val="000000"/>
          <w:sz w:val="24"/>
          <w:szCs w:val="24"/>
        </w:rPr>
        <w:t xml:space="preserve"> (</w:t>
      </w:r>
      <w:proofErr w:type="spellStart"/>
      <w:r w:rsidRPr="00DB7A70">
        <w:rPr>
          <w:rFonts w:ascii="Times New Roman" w:hAnsi="Times New Roman"/>
          <w:i/>
          <w:iCs/>
          <w:sz w:val="24"/>
          <w:szCs w:val="24"/>
        </w:rPr>
        <w:t>Neomys</w:t>
      </w:r>
      <w:proofErr w:type="spellEnd"/>
      <w:r w:rsidRPr="00DB7A70">
        <w:rPr>
          <w:rFonts w:ascii="Times New Roman" w:hAnsi="Times New Roman"/>
          <w:i/>
          <w:iCs/>
          <w:sz w:val="24"/>
          <w:szCs w:val="24"/>
        </w:rPr>
        <w:t xml:space="preserve"> </w:t>
      </w:r>
      <w:proofErr w:type="spellStart"/>
      <w:r w:rsidRPr="00DB7A70">
        <w:rPr>
          <w:rFonts w:ascii="Times New Roman" w:hAnsi="Times New Roman"/>
          <w:i/>
          <w:iCs/>
          <w:sz w:val="24"/>
          <w:szCs w:val="24"/>
        </w:rPr>
        <w:t>fodiens</w:t>
      </w:r>
      <w:proofErr w:type="spellEnd"/>
      <w:r w:rsidRPr="00DB7A70">
        <w:rPr>
          <w:rFonts w:ascii="Times New Roman" w:hAnsi="Times New Roman"/>
          <w:i/>
          <w:iCs/>
          <w:sz w:val="24"/>
          <w:szCs w:val="24"/>
        </w:rPr>
        <w:t xml:space="preserve">), </w:t>
      </w:r>
      <w:r w:rsidRPr="00DB7A70">
        <w:rPr>
          <w:rFonts w:ascii="Times New Roman" w:hAnsi="Times New Roman"/>
          <w:sz w:val="24"/>
          <w:szCs w:val="24"/>
        </w:rPr>
        <w:t xml:space="preserve">sú v priaznivom stave a je nutné tento stav udržať. </w:t>
      </w:r>
    </w:p>
    <w:p w:rsidR="00DB7A70" w:rsidRPr="00DB7A70" w:rsidRDefault="00DB7A70" w:rsidP="00DB7A70">
      <w:pPr>
        <w:pStyle w:val="Zarkazkladnhotextu"/>
        <w:spacing w:line="240" w:lineRule="auto"/>
        <w:ind w:left="0" w:firstLine="567"/>
        <w:jc w:val="both"/>
        <w:rPr>
          <w:rFonts w:ascii="Times New Roman" w:hAnsi="Times New Roman"/>
          <w:sz w:val="24"/>
          <w:szCs w:val="24"/>
        </w:rPr>
      </w:pPr>
      <w:r w:rsidRPr="00DB7A70">
        <w:rPr>
          <w:rFonts w:ascii="Times New Roman" w:hAnsi="Times New Roman"/>
          <w:sz w:val="24"/>
          <w:szCs w:val="24"/>
        </w:rPr>
        <w:t xml:space="preserve">Bohaté sú populácie druhov rastlín </w:t>
      </w:r>
      <w:proofErr w:type="spellStart"/>
      <w:r w:rsidRPr="00DB7A70">
        <w:rPr>
          <w:rFonts w:ascii="Times New Roman" w:hAnsi="Times New Roman"/>
          <w:bCs/>
          <w:sz w:val="24"/>
          <w:szCs w:val="24"/>
        </w:rPr>
        <w:t>nátržnica</w:t>
      </w:r>
      <w:proofErr w:type="spellEnd"/>
      <w:r w:rsidRPr="00DB7A70">
        <w:rPr>
          <w:rFonts w:ascii="Times New Roman" w:hAnsi="Times New Roman"/>
          <w:bCs/>
          <w:sz w:val="24"/>
          <w:szCs w:val="24"/>
        </w:rPr>
        <w:t xml:space="preserve"> močiarna (</w:t>
      </w:r>
      <w:proofErr w:type="spellStart"/>
      <w:r w:rsidRPr="00DB7A70">
        <w:rPr>
          <w:rFonts w:ascii="Times New Roman" w:hAnsi="Times New Roman"/>
          <w:bCs/>
          <w:i/>
          <w:iCs/>
          <w:sz w:val="24"/>
          <w:szCs w:val="24"/>
        </w:rPr>
        <w:t>Comarum</w:t>
      </w:r>
      <w:proofErr w:type="spellEnd"/>
      <w:r w:rsidRPr="00DB7A70">
        <w:rPr>
          <w:rFonts w:ascii="Times New Roman" w:hAnsi="Times New Roman"/>
          <w:bCs/>
          <w:i/>
          <w:iCs/>
          <w:sz w:val="24"/>
          <w:szCs w:val="24"/>
        </w:rPr>
        <w:t xml:space="preserve"> </w:t>
      </w:r>
      <w:proofErr w:type="spellStart"/>
      <w:r w:rsidRPr="00DB7A70">
        <w:rPr>
          <w:rFonts w:ascii="Times New Roman" w:hAnsi="Times New Roman"/>
          <w:bCs/>
          <w:i/>
          <w:iCs/>
          <w:sz w:val="24"/>
          <w:szCs w:val="24"/>
        </w:rPr>
        <w:t>palustre</w:t>
      </w:r>
      <w:proofErr w:type="spellEnd"/>
      <w:r w:rsidRPr="00DB7A70">
        <w:rPr>
          <w:rFonts w:ascii="Times New Roman" w:hAnsi="Times New Roman"/>
          <w:bCs/>
          <w:sz w:val="24"/>
          <w:szCs w:val="24"/>
        </w:rPr>
        <w:t xml:space="preserve">), </w:t>
      </w:r>
      <w:proofErr w:type="spellStart"/>
      <w:r w:rsidRPr="00DB7A70">
        <w:rPr>
          <w:rFonts w:ascii="Times New Roman" w:hAnsi="Times New Roman"/>
          <w:bCs/>
          <w:sz w:val="24"/>
          <w:szCs w:val="24"/>
        </w:rPr>
        <w:t>kľukva</w:t>
      </w:r>
      <w:proofErr w:type="spellEnd"/>
      <w:r w:rsidRPr="00DB7A70">
        <w:rPr>
          <w:rFonts w:ascii="Times New Roman" w:hAnsi="Times New Roman"/>
          <w:bCs/>
          <w:sz w:val="24"/>
          <w:szCs w:val="24"/>
        </w:rPr>
        <w:t xml:space="preserve"> močiarna (</w:t>
      </w:r>
      <w:proofErr w:type="spellStart"/>
      <w:r w:rsidRPr="00DB7A70">
        <w:rPr>
          <w:rFonts w:ascii="Times New Roman" w:hAnsi="Times New Roman"/>
          <w:bCs/>
          <w:i/>
          <w:iCs/>
          <w:sz w:val="24"/>
          <w:szCs w:val="24"/>
        </w:rPr>
        <w:t>Oxycoccus</w:t>
      </w:r>
      <w:proofErr w:type="spellEnd"/>
      <w:r w:rsidRPr="00DB7A70">
        <w:rPr>
          <w:rFonts w:ascii="Times New Roman" w:hAnsi="Times New Roman"/>
          <w:bCs/>
          <w:i/>
          <w:iCs/>
          <w:sz w:val="24"/>
          <w:szCs w:val="24"/>
        </w:rPr>
        <w:t xml:space="preserve"> </w:t>
      </w:r>
      <w:proofErr w:type="spellStart"/>
      <w:r w:rsidRPr="00DB7A70">
        <w:rPr>
          <w:rFonts w:ascii="Times New Roman" w:hAnsi="Times New Roman"/>
          <w:bCs/>
          <w:i/>
          <w:iCs/>
          <w:sz w:val="24"/>
          <w:szCs w:val="24"/>
        </w:rPr>
        <w:t>palustris</w:t>
      </w:r>
      <w:proofErr w:type="spellEnd"/>
      <w:r w:rsidRPr="00DB7A70">
        <w:rPr>
          <w:rFonts w:ascii="Times New Roman" w:hAnsi="Times New Roman"/>
          <w:bCs/>
          <w:sz w:val="24"/>
          <w:szCs w:val="24"/>
        </w:rPr>
        <w:t xml:space="preserve">), </w:t>
      </w:r>
      <w:r w:rsidRPr="00DB7A70">
        <w:rPr>
          <w:rFonts w:ascii="Times New Roman" w:hAnsi="Times New Roman"/>
          <w:sz w:val="24"/>
          <w:szCs w:val="24"/>
        </w:rPr>
        <w:t>ostrica barinná (</w:t>
      </w:r>
      <w:proofErr w:type="spellStart"/>
      <w:r w:rsidRPr="00DB7A70">
        <w:rPr>
          <w:rFonts w:ascii="Times New Roman" w:hAnsi="Times New Roman"/>
          <w:i/>
          <w:sz w:val="24"/>
          <w:szCs w:val="24"/>
        </w:rPr>
        <w:t>Carex</w:t>
      </w:r>
      <w:proofErr w:type="spellEnd"/>
      <w:r w:rsidRPr="00DB7A70">
        <w:rPr>
          <w:rFonts w:ascii="Times New Roman" w:hAnsi="Times New Roman"/>
          <w:i/>
          <w:sz w:val="24"/>
          <w:szCs w:val="24"/>
        </w:rPr>
        <w:t xml:space="preserve"> </w:t>
      </w:r>
      <w:proofErr w:type="spellStart"/>
      <w:r w:rsidRPr="00DB7A70">
        <w:rPr>
          <w:rFonts w:ascii="Times New Roman" w:hAnsi="Times New Roman"/>
          <w:i/>
          <w:sz w:val="24"/>
          <w:szCs w:val="24"/>
        </w:rPr>
        <w:t>limosa</w:t>
      </w:r>
      <w:proofErr w:type="spellEnd"/>
      <w:r w:rsidRPr="00DB7A70">
        <w:rPr>
          <w:rFonts w:ascii="Times New Roman" w:hAnsi="Times New Roman"/>
          <w:sz w:val="24"/>
          <w:szCs w:val="24"/>
        </w:rPr>
        <w:t xml:space="preserve">) </w:t>
      </w:r>
      <w:r w:rsidRPr="00DB7A70">
        <w:rPr>
          <w:rFonts w:ascii="Times New Roman" w:hAnsi="Times New Roman"/>
          <w:bCs/>
          <w:sz w:val="24"/>
          <w:szCs w:val="24"/>
        </w:rPr>
        <w:t xml:space="preserve"> </w:t>
      </w:r>
      <w:r w:rsidRPr="00DB7A70">
        <w:rPr>
          <w:rFonts w:ascii="Times New Roman" w:hAnsi="Times New Roman"/>
          <w:sz w:val="24"/>
          <w:szCs w:val="24"/>
        </w:rPr>
        <w:t xml:space="preserve">viazaných na rašeliniskové biotopy. Druh </w:t>
      </w:r>
      <w:proofErr w:type="spellStart"/>
      <w:r w:rsidRPr="00DB7A70">
        <w:rPr>
          <w:rFonts w:ascii="Times New Roman" w:hAnsi="Times New Roman"/>
          <w:sz w:val="24"/>
          <w:szCs w:val="24"/>
        </w:rPr>
        <w:t>bublinatka</w:t>
      </w:r>
      <w:proofErr w:type="spellEnd"/>
      <w:r w:rsidRPr="00DB7A70">
        <w:rPr>
          <w:rFonts w:ascii="Times New Roman" w:hAnsi="Times New Roman"/>
          <w:sz w:val="24"/>
          <w:szCs w:val="24"/>
        </w:rPr>
        <w:t xml:space="preserve"> menšia (</w:t>
      </w:r>
      <w:proofErr w:type="spellStart"/>
      <w:r w:rsidRPr="00DB7A70">
        <w:rPr>
          <w:rFonts w:ascii="Times New Roman" w:hAnsi="Times New Roman"/>
          <w:i/>
          <w:sz w:val="24"/>
          <w:szCs w:val="24"/>
        </w:rPr>
        <w:t>Urticularia</w:t>
      </w:r>
      <w:proofErr w:type="spellEnd"/>
      <w:r w:rsidRPr="00DB7A70">
        <w:rPr>
          <w:rFonts w:ascii="Times New Roman" w:hAnsi="Times New Roman"/>
          <w:i/>
          <w:sz w:val="24"/>
          <w:szCs w:val="24"/>
        </w:rPr>
        <w:t xml:space="preserve"> </w:t>
      </w:r>
      <w:proofErr w:type="spellStart"/>
      <w:r w:rsidRPr="00DB7A70">
        <w:rPr>
          <w:rFonts w:ascii="Times New Roman" w:hAnsi="Times New Roman"/>
          <w:i/>
          <w:sz w:val="24"/>
          <w:szCs w:val="24"/>
        </w:rPr>
        <w:t>minor</w:t>
      </w:r>
      <w:proofErr w:type="spellEnd"/>
      <w:r w:rsidRPr="00DB7A70">
        <w:rPr>
          <w:rFonts w:ascii="Times New Roman" w:hAnsi="Times New Roman"/>
          <w:sz w:val="24"/>
          <w:szCs w:val="24"/>
        </w:rPr>
        <w:t>) sa vyskytuje v stabilnej populácii v </w:t>
      </w:r>
      <w:proofErr w:type="spellStart"/>
      <w:r w:rsidRPr="00DB7A70">
        <w:rPr>
          <w:rFonts w:ascii="Times New Roman" w:hAnsi="Times New Roman"/>
          <w:sz w:val="24"/>
          <w:szCs w:val="24"/>
        </w:rPr>
        <w:t>šlenkoch</w:t>
      </w:r>
      <w:proofErr w:type="spellEnd"/>
      <w:r w:rsidRPr="00DB7A70">
        <w:rPr>
          <w:rFonts w:ascii="Times New Roman" w:hAnsi="Times New Roman"/>
          <w:sz w:val="24"/>
          <w:szCs w:val="24"/>
        </w:rPr>
        <w:t xml:space="preserve"> v biotope Vo3 (3160) </w:t>
      </w:r>
      <w:proofErr w:type="spellStart"/>
      <w:r w:rsidRPr="00DB7A70">
        <w:rPr>
          <w:rFonts w:ascii="Times New Roman" w:hAnsi="Times New Roman"/>
          <w:sz w:val="24"/>
          <w:szCs w:val="24"/>
        </w:rPr>
        <w:t>Dystrofné</w:t>
      </w:r>
      <w:proofErr w:type="spellEnd"/>
      <w:r w:rsidRPr="00DB7A70">
        <w:rPr>
          <w:rFonts w:ascii="Times New Roman" w:hAnsi="Times New Roman"/>
          <w:sz w:val="24"/>
          <w:szCs w:val="24"/>
        </w:rPr>
        <w:t xml:space="preserve"> stojaté vody. </w:t>
      </w:r>
    </w:p>
    <w:p w:rsidR="00DB7A70" w:rsidRDefault="00DB7A70" w:rsidP="00DB7A70">
      <w:pPr>
        <w:widowControl w:val="0"/>
        <w:autoSpaceDE w:val="0"/>
        <w:autoSpaceDN w:val="0"/>
        <w:adjustRightInd w:val="0"/>
        <w:jc w:val="both"/>
      </w:pPr>
    </w:p>
    <w:p w:rsidR="00DB7A70" w:rsidRDefault="00DB7A70" w:rsidP="00DB7A70">
      <w:pPr>
        <w:ind w:firstLine="567"/>
        <w:jc w:val="both"/>
      </w:pPr>
      <w:r>
        <w:t>Na základe zohľadnenia stavu biotopov a druhov európskeho významu, ktoré sú predmetom ochrany, sú v ďalšej časti stanovené ciele, ktoré zohľadňujú ich stav a potreby zmien v rámci biogeografického regiónu.</w:t>
      </w:r>
    </w:p>
    <w:p w:rsidR="0012759D" w:rsidRPr="00095D89" w:rsidRDefault="0012759D">
      <w:pPr>
        <w:ind w:firstLine="360"/>
        <w:jc w:val="both"/>
      </w:pPr>
    </w:p>
    <w:p w:rsidR="005637E8" w:rsidRDefault="00BB0D81">
      <w:pPr>
        <w:ind w:firstLine="720"/>
        <w:jc w:val="both"/>
      </w:pPr>
      <w:r>
        <w:rPr>
          <w:b/>
          <w:bCs/>
        </w:rPr>
        <w:t>Hlavný strategický cieľ:</w:t>
      </w:r>
      <w:r>
        <w:t xml:space="preserve"> </w:t>
      </w:r>
      <w:r w:rsidR="006142C5">
        <w:t xml:space="preserve">Dosiahnutie a následné udržanie priaznivého stavu biotopov a druhov európskeho významu v kategórii A alebo B na celom </w:t>
      </w:r>
      <w:r w:rsidR="004A2D4D">
        <w:t>území</w:t>
      </w:r>
      <w:r>
        <w:t>.</w:t>
      </w:r>
    </w:p>
    <w:p w:rsidR="006142C5" w:rsidRPr="00095D89" w:rsidRDefault="006142C5">
      <w:pPr>
        <w:ind w:firstLine="720"/>
        <w:jc w:val="both"/>
      </w:pPr>
    </w:p>
    <w:p w:rsidR="005637E8" w:rsidRPr="00095D89" w:rsidRDefault="00BB0D81">
      <w:pPr>
        <w:ind w:firstLine="720"/>
        <w:jc w:val="both"/>
      </w:pPr>
      <w:r>
        <w:rPr>
          <w:b/>
          <w:bCs/>
        </w:rPr>
        <w:t>Vedľajší (operatívny) cieľ 1</w:t>
      </w:r>
      <w:r>
        <w:t xml:space="preserve">: </w:t>
      </w:r>
      <w:r w:rsidR="000030AC">
        <w:t>Z</w:t>
      </w:r>
      <w:r w:rsidR="004A2D4D" w:rsidRPr="00FD3E62">
        <w:t>achovať plochy biotopu európskeho významu Ra3</w:t>
      </w:r>
      <w:r w:rsidR="000030AC">
        <w:t xml:space="preserve"> (7140)</w:t>
      </w:r>
      <w:r w:rsidR="004A2D4D">
        <w:t xml:space="preserve"> </w:t>
      </w:r>
      <w:r w:rsidR="004A2D4D" w:rsidRPr="00FD3E62">
        <w:t xml:space="preserve">Prechodné rašeliniská a trasoviská </w:t>
      </w:r>
      <w:r w:rsidR="004A2D4D" w:rsidRPr="002056AD">
        <w:t>a Vo3</w:t>
      </w:r>
      <w:r w:rsidR="000030AC">
        <w:t xml:space="preserve"> (3160)</w:t>
      </w:r>
      <w:r w:rsidR="004A2D4D" w:rsidRPr="002056AD">
        <w:t xml:space="preserve"> Prirodzené </w:t>
      </w:r>
      <w:proofErr w:type="spellStart"/>
      <w:r w:rsidR="004A2D4D" w:rsidRPr="002056AD">
        <w:t>dystrofné</w:t>
      </w:r>
      <w:proofErr w:type="spellEnd"/>
      <w:r w:rsidR="004A2D4D" w:rsidRPr="002056AD">
        <w:t xml:space="preserve"> stojaté vody v priaznivom stave</w:t>
      </w:r>
      <w:r w:rsidR="000030AC">
        <w:t xml:space="preserve"> kategórie A</w:t>
      </w:r>
      <w:r w:rsidR="004A2D4D">
        <w:t>,</w:t>
      </w:r>
      <w:r w:rsidR="000030AC">
        <w:t> vrátane na nich</w:t>
      </w:r>
      <w:r w:rsidR="004A2D4D" w:rsidRPr="002056AD">
        <w:t xml:space="preserve"> viazaných populácií druhov, tvoriacich predmet ochrany územia</w:t>
      </w:r>
      <w:r>
        <w:t>;</w:t>
      </w:r>
    </w:p>
    <w:p w:rsidR="00216FCD" w:rsidRPr="00095D89" w:rsidRDefault="00BB0D81" w:rsidP="00216FCD">
      <w:pPr>
        <w:ind w:firstLine="720"/>
        <w:jc w:val="both"/>
      </w:pPr>
      <w:r>
        <w:rPr>
          <w:b/>
          <w:bCs/>
        </w:rPr>
        <w:t>Vedľajší (operatívny) cieľ 2</w:t>
      </w:r>
      <w:r>
        <w:t xml:space="preserve">:  </w:t>
      </w:r>
      <w:r w:rsidR="000030AC">
        <w:t>Z</w:t>
      </w:r>
      <w:r w:rsidR="004A2D4D" w:rsidRPr="00FD3E62">
        <w:t>achovať plochy biotopu európskeho významu 91D0</w:t>
      </w:r>
      <w:r w:rsidR="004A2D4D">
        <w:t>*</w:t>
      </w:r>
      <w:r w:rsidR="004A2D4D" w:rsidRPr="00FD3E62">
        <w:t xml:space="preserve"> Rašeliniskové lesy v priaznivom stave</w:t>
      </w:r>
      <w:r w:rsidR="000030AC">
        <w:t xml:space="preserve"> kategórie A</w:t>
      </w:r>
      <w:r w:rsidR="004A2D4D">
        <w:t xml:space="preserve">, </w:t>
      </w:r>
      <w:r w:rsidR="004A2D4D" w:rsidRPr="00DB25A6">
        <w:t>vrátane na ne</w:t>
      </w:r>
      <w:r w:rsidR="000030AC">
        <w:t>ho</w:t>
      </w:r>
      <w:r w:rsidR="004A2D4D" w:rsidRPr="00DB25A6">
        <w:t xml:space="preserve"> viazaných populácií druhov, tvoriacich predmet ochrany územia</w:t>
      </w:r>
      <w:r>
        <w:t>;</w:t>
      </w:r>
    </w:p>
    <w:p w:rsidR="005637E8" w:rsidRPr="00095D89" w:rsidRDefault="00BB0D81">
      <w:pPr>
        <w:ind w:firstLine="720"/>
        <w:jc w:val="both"/>
        <w:rPr>
          <w:b/>
          <w:bCs/>
        </w:rPr>
      </w:pPr>
      <w:r>
        <w:rPr>
          <w:b/>
          <w:bCs/>
        </w:rPr>
        <w:t>Vedľajší (operatívny) cieľ 3:</w:t>
      </w:r>
      <w:r>
        <w:t xml:space="preserve"> </w:t>
      </w:r>
      <w:r w:rsidR="000030AC">
        <w:t>Z</w:t>
      </w:r>
      <w:r w:rsidR="004A2D4D" w:rsidRPr="00FD3E62">
        <w:t xml:space="preserve">achovať stav </w:t>
      </w:r>
      <w:r w:rsidR="000030AC">
        <w:t xml:space="preserve">kategórie A biotopu európskeho významu </w:t>
      </w:r>
      <w:r w:rsidR="004A2D4D">
        <w:t>Lk1 Nížinné a podhorské kosné lúky</w:t>
      </w:r>
      <w:r w:rsidR="000030AC">
        <w:t xml:space="preserve"> a </w:t>
      </w:r>
      <w:r w:rsidR="000030AC" w:rsidRPr="00FD3E62">
        <w:t>ostatných nelesných biotopov územia</w:t>
      </w:r>
      <w:r>
        <w:t>;</w:t>
      </w:r>
    </w:p>
    <w:p w:rsidR="005637E8" w:rsidRPr="00095D89" w:rsidRDefault="00BB0D81">
      <w:pPr>
        <w:ind w:firstLine="720"/>
        <w:jc w:val="both"/>
        <w:rPr>
          <w:b/>
          <w:bCs/>
        </w:rPr>
      </w:pPr>
      <w:r>
        <w:rPr>
          <w:b/>
          <w:bCs/>
        </w:rPr>
        <w:t>Vedľajší (operatívny) cieľ 4:</w:t>
      </w:r>
      <w:r>
        <w:t xml:space="preserve"> </w:t>
      </w:r>
      <w:r w:rsidR="000030AC">
        <w:rPr>
          <w:bCs/>
        </w:rPr>
        <w:t xml:space="preserve">Do roku 2046 dosiahnuť zlepšenie stavu </w:t>
      </w:r>
      <w:r w:rsidR="004A2D4D" w:rsidRPr="00FD3E62">
        <w:rPr>
          <w:bCs/>
        </w:rPr>
        <w:t>biotopu európskeho významu 9410</w:t>
      </w:r>
      <w:r w:rsidR="000030AC">
        <w:rPr>
          <w:bCs/>
        </w:rPr>
        <w:t xml:space="preserve"> Smrekové lesy</w:t>
      </w:r>
      <w:r w:rsidR="004A2D4D" w:rsidRPr="00FD3E62">
        <w:rPr>
          <w:bCs/>
        </w:rPr>
        <w:t xml:space="preserve"> z nepriaznivého stavu </w:t>
      </w:r>
      <w:r w:rsidR="000030AC">
        <w:rPr>
          <w:bCs/>
        </w:rPr>
        <w:t xml:space="preserve">kategórie C </w:t>
      </w:r>
      <w:r w:rsidR="004A2D4D" w:rsidRPr="00FD3E62">
        <w:rPr>
          <w:bCs/>
        </w:rPr>
        <w:t>na priaznivý</w:t>
      </w:r>
      <w:r w:rsidR="000030AC">
        <w:rPr>
          <w:bCs/>
        </w:rPr>
        <w:t xml:space="preserve"> stav kategórie B</w:t>
      </w:r>
      <w:r>
        <w:t>;</w:t>
      </w:r>
    </w:p>
    <w:p w:rsidR="00216FCD" w:rsidRDefault="00BB0D81">
      <w:pPr>
        <w:ind w:firstLine="720"/>
        <w:jc w:val="both"/>
      </w:pPr>
      <w:r>
        <w:rPr>
          <w:b/>
          <w:bCs/>
        </w:rPr>
        <w:t xml:space="preserve">Vedľajší (operatívny) cieľ 5: </w:t>
      </w:r>
      <w:r w:rsidR="000030AC">
        <w:t>Z</w:t>
      </w:r>
      <w:r w:rsidR="004A2D4D" w:rsidRPr="00FD3E62">
        <w:t xml:space="preserve">lepšiť </w:t>
      </w:r>
      <w:r w:rsidR="004A2D4D" w:rsidRPr="00423D3B">
        <w:rPr>
          <w:bCs/>
        </w:rPr>
        <w:t>poznanie stavu a nárokov biotopov a druhov, ktoré sú predmetom ochrany a zvýšiť</w:t>
      </w:r>
      <w:r w:rsidR="004A2D4D" w:rsidRPr="00423D3B">
        <w:t xml:space="preserve"> </w:t>
      </w:r>
      <w:r w:rsidR="004A2D4D" w:rsidRPr="00FD3E62">
        <w:t>povedomie miestnych obyvateľov o ochrane prírody v </w:t>
      </w:r>
      <w:r w:rsidR="000030AC">
        <w:t>PR</w:t>
      </w:r>
      <w:r w:rsidR="004A2D4D" w:rsidRPr="00FD3E62">
        <w:t xml:space="preserve"> </w:t>
      </w:r>
      <w:proofErr w:type="spellStart"/>
      <w:r w:rsidR="004A2D4D" w:rsidRPr="00FD3E62">
        <w:t>Poš</w:t>
      </w:r>
      <w:proofErr w:type="spellEnd"/>
      <w:r w:rsidR="004A2D4D" w:rsidRPr="00FD3E62">
        <w:t xml:space="preserve"> a význame lokality pre ochranu prírody</w:t>
      </w:r>
      <w:r w:rsidR="00713AC6">
        <w:t>.</w:t>
      </w:r>
    </w:p>
    <w:p w:rsidR="000030AC" w:rsidRDefault="000030AC">
      <w:pPr>
        <w:ind w:firstLine="720"/>
        <w:jc w:val="both"/>
      </w:pPr>
    </w:p>
    <w:p w:rsidR="000030AC" w:rsidRDefault="000030AC">
      <w:pPr>
        <w:ind w:firstLine="720"/>
        <w:jc w:val="both"/>
      </w:pPr>
    </w:p>
    <w:p w:rsidR="000030AC" w:rsidRDefault="000030AC">
      <w:pPr>
        <w:ind w:firstLine="720"/>
        <w:jc w:val="both"/>
      </w:pPr>
    </w:p>
    <w:p w:rsidR="000030AC" w:rsidRPr="00095D89" w:rsidRDefault="000030AC">
      <w:pPr>
        <w:ind w:firstLine="720"/>
        <w:jc w:val="both"/>
        <w:rPr>
          <w:bCs/>
        </w:rPr>
      </w:pPr>
    </w:p>
    <w:p w:rsidR="000030AC" w:rsidRPr="000030AC" w:rsidRDefault="000030AC" w:rsidP="000030AC">
      <w:pPr>
        <w:pStyle w:val="Nadpis2"/>
        <w:numPr>
          <w:ilvl w:val="1"/>
          <w:numId w:val="16"/>
        </w:numPr>
        <w:tabs>
          <w:tab w:val="clear" w:pos="360"/>
          <w:tab w:val="num" w:pos="720"/>
        </w:tabs>
        <w:ind w:left="720" w:hanging="720"/>
        <w:jc w:val="both"/>
        <w:rPr>
          <w:rFonts w:ascii="Times New Roman" w:hAnsi="Times New Roman" w:cs="Times New Roman"/>
          <w:sz w:val="28"/>
          <w:szCs w:val="28"/>
        </w:rPr>
      </w:pPr>
      <w:bookmarkStart w:id="21" w:name="_Toc433105580"/>
      <w:r w:rsidRPr="000030AC">
        <w:rPr>
          <w:rFonts w:ascii="Times New Roman" w:hAnsi="Times New Roman" w:cs="Times New Roman"/>
          <w:sz w:val="28"/>
          <w:szCs w:val="28"/>
        </w:rPr>
        <w:lastRenderedPageBreak/>
        <w:t>Členenie na ekol</w:t>
      </w:r>
      <w:r>
        <w:rPr>
          <w:rFonts w:ascii="Times New Roman" w:hAnsi="Times New Roman" w:cs="Times New Roman"/>
          <w:sz w:val="28"/>
          <w:szCs w:val="28"/>
        </w:rPr>
        <w:t>ogicko-funkčné priestory a zóny</w:t>
      </w:r>
      <w:r w:rsidRPr="000030AC">
        <w:rPr>
          <w:rFonts w:ascii="Times New Roman" w:hAnsi="Times New Roman" w:cs="Times New Roman"/>
          <w:sz w:val="28"/>
          <w:szCs w:val="28"/>
        </w:rPr>
        <w:t xml:space="preserve"> podľa cieľa ochrany</w:t>
      </w:r>
      <w:bookmarkEnd w:id="21"/>
    </w:p>
    <w:p w:rsidR="005637E8" w:rsidRPr="00095D89" w:rsidRDefault="005637E8"/>
    <w:p w:rsidR="005637E8" w:rsidRPr="00095D89" w:rsidRDefault="000030AC" w:rsidP="000030AC">
      <w:pPr>
        <w:autoSpaceDE w:val="0"/>
        <w:autoSpaceDN w:val="0"/>
        <w:adjustRightInd w:val="0"/>
        <w:ind w:firstLine="708"/>
        <w:jc w:val="both"/>
      </w:pPr>
      <w:r>
        <w:t>Ekologicko-</w:t>
      </w:r>
      <w:r w:rsidR="00BB0D81">
        <w:t xml:space="preserve">funkčné priestory (EFP) sú vyčleňované ako homogénne jednotky územného členenia chráneného územia. Zahŕňajú komplexy rovnakých alebo podobných biotopov, ktoré vyžadujú rovnaký alebo podobný spôsob starostlivosti.  </w:t>
      </w:r>
    </w:p>
    <w:p w:rsidR="005637E8" w:rsidRPr="00095D89" w:rsidRDefault="00BB0D81" w:rsidP="000030AC">
      <w:pPr>
        <w:ind w:firstLine="708"/>
        <w:jc w:val="both"/>
        <w:rPr>
          <w:noProof/>
        </w:rPr>
      </w:pPr>
      <w:r>
        <w:rPr>
          <w:noProof/>
        </w:rPr>
        <w:t>Jednotlivé EFP boli vyčlenené na základe príbuznosti, ale aj významnosti jednotlivých spoločenstiev. Zohľadnené bolo aj podobné socioekonomické využitie územia.</w:t>
      </w:r>
    </w:p>
    <w:p w:rsidR="005637E8" w:rsidRPr="00095D89" w:rsidRDefault="005637E8">
      <w:pPr>
        <w:ind w:firstLine="708"/>
        <w:rPr>
          <w:noProof/>
        </w:rPr>
      </w:pPr>
    </w:p>
    <w:p w:rsidR="005637E8" w:rsidRPr="00095D89" w:rsidRDefault="00BB0D81">
      <w:pPr>
        <w:pStyle w:val="Zkladntext"/>
        <w:spacing w:line="240" w:lineRule="auto"/>
        <w:ind w:left="1080" w:hanging="1080"/>
        <w:jc w:val="both"/>
        <w:rPr>
          <w:b/>
          <w:bCs/>
        </w:rPr>
      </w:pPr>
      <w:r>
        <w:rPr>
          <w:b/>
          <w:bCs/>
        </w:rPr>
        <w:t xml:space="preserve">EFP 1 – zachovalé prechodné rašeliniská a trasoviská </w:t>
      </w:r>
    </w:p>
    <w:p w:rsidR="005637E8" w:rsidRDefault="00BB0D81" w:rsidP="004C16E4">
      <w:pPr>
        <w:tabs>
          <w:tab w:val="left" w:pos="720"/>
        </w:tabs>
        <w:ind w:left="426" w:hanging="66"/>
        <w:jc w:val="both"/>
      </w:pPr>
      <w:r>
        <w:tab/>
      </w:r>
      <w:r w:rsidR="00834DC1">
        <w:t xml:space="preserve">Ekologicko-funkčný priestor zahŕňa najcennejší biotop v území, ktorým je biotop prechodných rašelinísk a trasovísk, spolu s biotopom prirodzených </w:t>
      </w:r>
      <w:proofErr w:type="spellStart"/>
      <w:r w:rsidR="00834DC1">
        <w:t>dystrofných</w:t>
      </w:r>
      <w:proofErr w:type="spellEnd"/>
      <w:r w:rsidR="00834DC1">
        <w:t xml:space="preserve"> stojatých vôd. EFP 1 sa vyskytuje na viacerých, plošne malých častiach územia. V tomto EFP je potrebné udržať podmienky a stav ako v súčasnosti, s nenarušeným vodným režimom s udržaním plôch bez zárastu konkurenčne silnejších druhov.</w:t>
      </w:r>
      <w:r w:rsidR="000030AC">
        <w:t xml:space="preserve"> Jeho výmera je </w:t>
      </w:r>
      <w:r w:rsidR="00910027">
        <w:t>1,04 ha.</w:t>
      </w:r>
    </w:p>
    <w:p w:rsidR="00910027" w:rsidRPr="00095D89" w:rsidRDefault="00910027" w:rsidP="004C16E4">
      <w:pPr>
        <w:tabs>
          <w:tab w:val="left" w:pos="720"/>
        </w:tabs>
        <w:ind w:left="426" w:hanging="66"/>
        <w:jc w:val="both"/>
      </w:pPr>
    </w:p>
    <w:p w:rsidR="005637E8" w:rsidRPr="00095D89" w:rsidRDefault="00BB0D81">
      <w:pPr>
        <w:tabs>
          <w:tab w:val="left" w:pos="720"/>
        </w:tabs>
        <w:jc w:val="both"/>
        <w:rPr>
          <w:b/>
          <w:bCs/>
        </w:rPr>
      </w:pPr>
      <w:r>
        <w:rPr>
          <w:b/>
          <w:bCs/>
        </w:rPr>
        <w:t xml:space="preserve">EFP 2 – zarastajúce prechodné rašeliniská a trasoviská </w:t>
      </w:r>
    </w:p>
    <w:p w:rsidR="00685FED" w:rsidRDefault="00BB0D81" w:rsidP="004C16E4">
      <w:pPr>
        <w:ind w:left="426"/>
        <w:jc w:val="both"/>
        <w:rPr>
          <w:bCs/>
        </w:rPr>
      </w:pPr>
      <w:r>
        <w:rPr>
          <w:bCs/>
        </w:rPr>
        <w:t>Biotop prechodných rašelinísk a trasovísk zarastajúci druhom trsť obyčajná (</w:t>
      </w:r>
      <w:proofErr w:type="spellStart"/>
      <w:r>
        <w:rPr>
          <w:bCs/>
          <w:i/>
        </w:rPr>
        <w:t>Phragmites</w:t>
      </w:r>
      <w:proofErr w:type="spellEnd"/>
      <w:r>
        <w:rPr>
          <w:bCs/>
          <w:i/>
        </w:rPr>
        <w:t xml:space="preserve"> </w:t>
      </w:r>
      <w:proofErr w:type="spellStart"/>
      <w:r>
        <w:rPr>
          <w:bCs/>
          <w:i/>
        </w:rPr>
        <w:t>australis</w:t>
      </w:r>
      <w:proofErr w:type="spellEnd"/>
      <w:r>
        <w:rPr>
          <w:bCs/>
        </w:rPr>
        <w:t>) a jeho prechod do rašeliniskových lesov</w:t>
      </w:r>
      <w:r w:rsidR="00910027">
        <w:rPr>
          <w:bCs/>
        </w:rPr>
        <w:t>, s výmerou 1,19 ha.</w:t>
      </w:r>
    </w:p>
    <w:p w:rsidR="00910027" w:rsidRPr="00095D89" w:rsidRDefault="00910027" w:rsidP="004C16E4">
      <w:pPr>
        <w:ind w:left="426"/>
        <w:jc w:val="both"/>
        <w:rPr>
          <w:bCs/>
        </w:rPr>
      </w:pPr>
    </w:p>
    <w:p w:rsidR="0046672C" w:rsidRPr="00095D89" w:rsidRDefault="00BB0D81">
      <w:pPr>
        <w:tabs>
          <w:tab w:val="left" w:pos="720"/>
        </w:tabs>
        <w:jc w:val="both"/>
        <w:rPr>
          <w:b/>
          <w:bCs/>
        </w:rPr>
      </w:pPr>
      <w:r>
        <w:rPr>
          <w:b/>
          <w:bCs/>
        </w:rPr>
        <w:t>EFP 3 – podmáčané lesné spoločenstvá</w:t>
      </w:r>
    </w:p>
    <w:p w:rsidR="00D909F1" w:rsidRDefault="00BB0D81" w:rsidP="004C16E4">
      <w:pPr>
        <w:tabs>
          <w:tab w:val="left" w:pos="426"/>
        </w:tabs>
        <w:ind w:left="426"/>
        <w:jc w:val="both"/>
      </w:pPr>
      <w:r>
        <w:rPr>
          <w:bCs/>
        </w:rPr>
        <w:t xml:space="preserve">Ekologicko-funkčný priestor zahŕňa rôzne typy lesných spoločenstiev, ktoré sa vyvinuli na plochách bohato zásobených povrchovou a podzemnou vodou. V týchto častiach nie je potrebný špeciálny spôsob obhospodarovania. </w:t>
      </w:r>
      <w:r>
        <w:t>Vylúčiť je však potrebné zásahy, ktoré negatívne ovplyvnia vodný režim lokality.</w:t>
      </w:r>
      <w:r w:rsidR="00910027">
        <w:t xml:space="preserve"> Výmera EFP je 18,53 ha.</w:t>
      </w:r>
    </w:p>
    <w:p w:rsidR="00910027" w:rsidRPr="00095D89" w:rsidRDefault="00910027" w:rsidP="004C16E4">
      <w:pPr>
        <w:tabs>
          <w:tab w:val="left" w:pos="426"/>
        </w:tabs>
        <w:ind w:left="426"/>
        <w:jc w:val="both"/>
        <w:rPr>
          <w:bCs/>
        </w:rPr>
      </w:pPr>
    </w:p>
    <w:p w:rsidR="0046672C" w:rsidRPr="00095D89" w:rsidRDefault="00BB0D81">
      <w:pPr>
        <w:tabs>
          <w:tab w:val="left" w:pos="720"/>
        </w:tabs>
        <w:jc w:val="both"/>
        <w:rPr>
          <w:b/>
          <w:bCs/>
        </w:rPr>
      </w:pPr>
      <w:r>
        <w:rPr>
          <w:bCs/>
        </w:rPr>
        <w:t xml:space="preserve"> </w:t>
      </w:r>
      <w:r>
        <w:rPr>
          <w:b/>
          <w:bCs/>
        </w:rPr>
        <w:t xml:space="preserve">EFP 4 – suché lesné spoločenstvá </w:t>
      </w:r>
    </w:p>
    <w:p w:rsidR="0046672C" w:rsidRDefault="00BB0D81" w:rsidP="004C16E4">
      <w:pPr>
        <w:tabs>
          <w:tab w:val="left" w:pos="426"/>
        </w:tabs>
        <w:ind w:left="426"/>
        <w:jc w:val="both"/>
        <w:rPr>
          <w:bCs/>
        </w:rPr>
      </w:pPr>
      <w:r>
        <w:rPr>
          <w:bCs/>
        </w:rPr>
        <w:t>Biotop smrekových lesov čučoriedkových a lesov s rôznym stup</w:t>
      </w:r>
      <w:r w:rsidR="00910027">
        <w:rPr>
          <w:bCs/>
        </w:rPr>
        <w:t>ňom obnovy po vetrovej kalamite, s výmerou 8,93 ha.</w:t>
      </w:r>
    </w:p>
    <w:p w:rsidR="00910027" w:rsidRPr="00095D89" w:rsidRDefault="00910027" w:rsidP="004C16E4">
      <w:pPr>
        <w:tabs>
          <w:tab w:val="left" w:pos="426"/>
        </w:tabs>
        <w:ind w:left="426"/>
        <w:jc w:val="both"/>
        <w:rPr>
          <w:bCs/>
        </w:rPr>
      </w:pPr>
    </w:p>
    <w:p w:rsidR="00A44B6D" w:rsidRDefault="00BB0D81">
      <w:pPr>
        <w:tabs>
          <w:tab w:val="left" w:pos="720"/>
        </w:tabs>
        <w:jc w:val="both"/>
        <w:rPr>
          <w:b/>
          <w:bCs/>
        </w:rPr>
      </w:pPr>
      <w:r>
        <w:rPr>
          <w:b/>
          <w:bCs/>
        </w:rPr>
        <w:t>EFP 5 – lúky</w:t>
      </w:r>
    </w:p>
    <w:p w:rsidR="00834DC1" w:rsidRPr="00DF44C1" w:rsidRDefault="00834DC1" w:rsidP="004C16E4">
      <w:pPr>
        <w:tabs>
          <w:tab w:val="left" w:pos="426"/>
        </w:tabs>
        <w:ind w:left="426"/>
        <w:jc w:val="both"/>
        <w:rPr>
          <w:bCs/>
        </w:rPr>
      </w:pPr>
      <w:r w:rsidRPr="00DF44C1">
        <w:rPr>
          <w:bCs/>
        </w:rPr>
        <w:t>Ekologicko-funkčný priestor zahŕňa kosnú lúku v strednej časti územia, ktorá je obhospodarovaná kosením</w:t>
      </w:r>
      <w:r w:rsidR="00910027">
        <w:rPr>
          <w:bCs/>
        </w:rPr>
        <w:t>, s výmerou 4,85 ha</w:t>
      </w:r>
      <w:r>
        <w:rPr>
          <w:bCs/>
        </w:rPr>
        <w:t>.</w:t>
      </w:r>
    </w:p>
    <w:p w:rsidR="00910027" w:rsidRDefault="00910027">
      <w:pPr>
        <w:tabs>
          <w:tab w:val="left" w:pos="720"/>
        </w:tabs>
        <w:jc w:val="both"/>
        <w:rPr>
          <w:b/>
          <w:bCs/>
        </w:rPr>
      </w:pPr>
    </w:p>
    <w:p w:rsidR="00A13F7F" w:rsidRPr="00095D89" w:rsidRDefault="00BB0D81">
      <w:pPr>
        <w:tabs>
          <w:tab w:val="left" w:pos="720"/>
        </w:tabs>
        <w:jc w:val="both"/>
        <w:rPr>
          <w:b/>
          <w:bCs/>
        </w:rPr>
      </w:pPr>
      <w:r>
        <w:rPr>
          <w:b/>
          <w:bCs/>
        </w:rPr>
        <w:t>EFP 6 – plochy bez biotopu</w:t>
      </w:r>
      <w:r w:rsidR="00910027">
        <w:rPr>
          <w:b/>
          <w:bCs/>
        </w:rPr>
        <w:t xml:space="preserve"> </w:t>
      </w:r>
      <w:r w:rsidR="00910027" w:rsidRPr="00910027">
        <w:rPr>
          <w:bCs/>
        </w:rPr>
        <w:t>(výmera 0,08 ha)</w:t>
      </w:r>
      <w:r w:rsidR="00910027">
        <w:rPr>
          <w:bCs/>
        </w:rPr>
        <w:t>.</w:t>
      </w:r>
    </w:p>
    <w:p w:rsidR="0046672C" w:rsidRPr="00095D89" w:rsidRDefault="0046672C">
      <w:pPr>
        <w:tabs>
          <w:tab w:val="left" w:pos="720"/>
        </w:tabs>
        <w:jc w:val="both"/>
        <w:rPr>
          <w:b/>
          <w:bCs/>
        </w:rPr>
      </w:pPr>
    </w:p>
    <w:p w:rsidR="005637E8" w:rsidRPr="00095D89" w:rsidRDefault="005637E8">
      <w:pPr>
        <w:tabs>
          <w:tab w:val="left" w:pos="720"/>
        </w:tabs>
        <w:ind w:firstLine="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74"/>
        <w:gridCol w:w="2798"/>
        <w:gridCol w:w="3198"/>
        <w:gridCol w:w="2541"/>
      </w:tblGrid>
      <w:tr w:rsidR="005637E8" w:rsidRPr="00095D89" w:rsidTr="00FA0CDC">
        <w:tc>
          <w:tcPr>
            <w:tcW w:w="674" w:type="dxa"/>
          </w:tcPr>
          <w:p w:rsidR="005637E8" w:rsidRPr="00095D89" w:rsidRDefault="00BB0D81">
            <w:pPr>
              <w:tabs>
                <w:tab w:val="left" w:pos="720"/>
              </w:tabs>
              <w:rPr>
                <w:b/>
                <w:bCs/>
              </w:rPr>
            </w:pPr>
            <w:r>
              <w:rPr>
                <w:b/>
                <w:bCs/>
              </w:rPr>
              <w:t>Kód EFP</w:t>
            </w:r>
          </w:p>
        </w:tc>
        <w:tc>
          <w:tcPr>
            <w:tcW w:w="2798" w:type="dxa"/>
          </w:tcPr>
          <w:p w:rsidR="005637E8" w:rsidRPr="00095D89" w:rsidRDefault="00BB0D81">
            <w:pPr>
              <w:tabs>
                <w:tab w:val="left" w:pos="720"/>
              </w:tabs>
              <w:rPr>
                <w:b/>
                <w:bCs/>
              </w:rPr>
            </w:pPr>
            <w:r>
              <w:rPr>
                <w:b/>
                <w:bCs/>
              </w:rPr>
              <w:t>Názov EFP</w:t>
            </w:r>
          </w:p>
        </w:tc>
        <w:tc>
          <w:tcPr>
            <w:tcW w:w="3198" w:type="dxa"/>
          </w:tcPr>
          <w:p w:rsidR="005637E8" w:rsidRPr="00095D89" w:rsidRDefault="00BB0D81">
            <w:pPr>
              <w:tabs>
                <w:tab w:val="left" w:pos="720"/>
              </w:tabs>
              <w:rPr>
                <w:b/>
                <w:bCs/>
              </w:rPr>
            </w:pPr>
            <w:r>
              <w:rPr>
                <w:b/>
                <w:bCs/>
              </w:rPr>
              <w:t>Prehľad biotopov patriacich do EFP</w:t>
            </w:r>
          </w:p>
        </w:tc>
        <w:tc>
          <w:tcPr>
            <w:tcW w:w="2541" w:type="dxa"/>
          </w:tcPr>
          <w:p w:rsidR="005637E8" w:rsidRPr="00095D89" w:rsidRDefault="00BB0D81">
            <w:pPr>
              <w:tabs>
                <w:tab w:val="left" w:pos="720"/>
              </w:tabs>
              <w:rPr>
                <w:b/>
                <w:bCs/>
              </w:rPr>
            </w:pPr>
            <w:r>
              <w:rPr>
                <w:b/>
                <w:bCs/>
              </w:rPr>
              <w:t>Špecifické socioekonomické využitie územia</w:t>
            </w:r>
          </w:p>
        </w:tc>
      </w:tr>
      <w:tr w:rsidR="005637E8" w:rsidRPr="00095D89" w:rsidTr="00FA0CDC">
        <w:tc>
          <w:tcPr>
            <w:tcW w:w="674" w:type="dxa"/>
          </w:tcPr>
          <w:p w:rsidR="005637E8" w:rsidRPr="00095D89" w:rsidRDefault="00BB0D81">
            <w:pPr>
              <w:tabs>
                <w:tab w:val="left" w:pos="720"/>
              </w:tabs>
            </w:pPr>
            <w:r>
              <w:t>EFP1</w:t>
            </w:r>
          </w:p>
        </w:tc>
        <w:tc>
          <w:tcPr>
            <w:tcW w:w="2798" w:type="dxa"/>
          </w:tcPr>
          <w:p w:rsidR="005637E8" w:rsidRPr="00095D89" w:rsidRDefault="00BB0D81">
            <w:pPr>
              <w:tabs>
                <w:tab w:val="left" w:pos="720"/>
              </w:tabs>
            </w:pPr>
            <w:r>
              <w:rPr>
                <w:bCs/>
              </w:rPr>
              <w:t>zachovalé prechodné rašeliniská a trasoviská</w:t>
            </w:r>
          </w:p>
        </w:tc>
        <w:tc>
          <w:tcPr>
            <w:tcW w:w="3198" w:type="dxa"/>
          </w:tcPr>
          <w:p w:rsidR="005637E8" w:rsidRPr="00095D89" w:rsidRDefault="00BB0D81">
            <w:pPr>
              <w:tabs>
                <w:tab w:val="left" w:pos="720"/>
              </w:tabs>
              <w:rPr>
                <w:lang w:eastAsia="sk-SK"/>
              </w:rPr>
            </w:pPr>
            <w:r>
              <w:rPr>
                <w:lang w:eastAsia="sk-SK"/>
              </w:rPr>
              <w:t>Ra3 Prechodné rašeliniská a trasoviská</w:t>
            </w:r>
          </w:p>
          <w:p w:rsidR="005637E8" w:rsidRPr="00095D89" w:rsidRDefault="00BB0D81">
            <w:pPr>
              <w:tabs>
                <w:tab w:val="left" w:pos="720"/>
              </w:tabs>
              <w:rPr>
                <w:lang w:eastAsia="sk-SK"/>
              </w:rPr>
            </w:pPr>
            <w:r>
              <w:rPr>
                <w:lang w:eastAsia="sk-SK"/>
              </w:rPr>
              <w:t xml:space="preserve">Vo3 </w:t>
            </w:r>
            <w:r>
              <w:rPr>
                <w:sz w:val="22"/>
              </w:rPr>
              <w:t>Prirodzené dystrofné stojaté vody</w:t>
            </w:r>
          </w:p>
        </w:tc>
        <w:tc>
          <w:tcPr>
            <w:tcW w:w="2541" w:type="dxa"/>
          </w:tcPr>
          <w:p w:rsidR="005637E8" w:rsidRPr="00095D89" w:rsidRDefault="00BB0D81">
            <w:pPr>
              <w:tabs>
                <w:tab w:val="left" w:pos="720"/>
              </w:tabs>
            </w:pPr>
            <w:r>
              <w:t>Udržiavanie plôch bez zárastu konkurenčne silnejších druhov a krov</w:t>
            </w:r>
          </w:p>
        </w:tc>
      </w:tr>
      <w:tr w:rsidR="005637E8" w:rsidRPr="00095D89" w:rsidTr="00FA0CDC">
        <w:tc>
          <w:tcPr>
            <w:tcW w:w="674" w:type="dxa"/>
          </w:tcPr>
          <w:p w:rsidR="005637E8" w:rsidRPr="00095D89" w:rsidRDefault="00BB0D81">
            <w:pPr>
              <w:tabs>
                <w:tab w:val="left" w:pos="720"/>
              </w:tabs>
            </w:pPr>
            <w:r>
              <w:t>EFP2</w:t>
            </w:r>
          </w:p>
        </w:tc>
        <w:tc>
          <w:tcPr>
            <w:tcW w:w="2798" w:type="dxa"/>
          </w:tcPr>
          <w:p w:rsidR="005637E8" w:rsidRPr="00095D89" w:rsidRDefault="00BB0D81">
            <w:pPr>
              <w:tabs>
                <w:tab w:val="left" w:pos="720"/>
              </w:tabs>
            </w:pPr>
            <w:r>
              <w:rPr>
                <w:bCs/>
              </w:rPr>
              <w:t xml:space="preserve">zarastajúce prechodné rašeliniská a trasoviská  </w:t>
            </w:r>
          </w:p>
        </w:tc>
        <w:tc>
          <w:tcPr>
            <w:tcW w:w="3198" w:type="dxa"/>
          </w:tcPr>
          <w:p w:rsidR="005637E8" w:rsidRPr="00095D89" w:rsidRDefault="00BB0D81">
            <w:pPr>
              <w:tabs>
                <w:tab w:val="left" w:pos="720"/>
              </w:tabs>
            </w:pPr>
            <w:r>
              <w:t>Ra3 Prechodné rašeliniská a trasoviská</w:t>
            </w:r>
          </w:p>
          <w:p w:rsidR="00FA0CDC" w:rsidRPr="00095D89" w:rsidRDefault="00BB0D81" w:rsidP="00FA0CDC">
            <w:pPr>
              <w:tabs>
                <w:tab w:val="left" w:pos="720"/>
              </w:tabs>
            </w:pPr>
            <w:r>
              <w:t>Ls7.1 Rašeliniskové brezové lesíky</w:t>
            </w:r>
          </w:p>
          <w:p w:rsidR="00FA0CDC" w:rsidRPr="00095D89" w:rsidRDefault="00BB0D81" w:rsidP="00FA0CDC">
            <w:pPr>
              <w:tabs>
                <w:tab w:val="left" w:pos="720"/>
              </w:tabs>
            </w:pPr>
            <w:r>
              <w:t>Ls7.2 Rašeliniskové borovicové lesy</w:t>
            </w:r>
          </w:p>
          <w:p w:rsidR="00FA0CDC" w:rsidRPr="00095D89" w:rsidRDefault="00BB0D81" w:rsidP="00FA0CDC">
            <w:pPr>
              <w:tabs>
                <w:tab w:val="left" w:pos="720"/>
              </w:tabs>
            </w:pPr>
            <w:r>
              <w:t>Ls7.3 Rašeliniskové smrekové lesy</w:t>
            </w:r>
          </w:p>
        </w:tc>
        <w:tc>
          <w:tcPr>
            <w:tcW w:w="2541" w:type="dxa"/>
          </w:tcPr>
          <w:p w:rsidR="005637E8" w:rsidRPr="00095D89" w:rsidRDefault="00BB0D81">
            <w:pPr>
              <w:pStyle w:val="Pta"/>
              <w:tabs>
                <w:tab w:val="clear" w:pos="4536"/>
                <w:tab w:val="clear" w:pos="9072"/>
                <w:tab w:val="left" w:pos="720"/>
              </w:tabs>
              <w:rPr>
                <w:lang w:val="sk-SK"/>
              </w:rPr>
            </w:pPr>
            <w:r>
              <w:rPr>
                <w:lang w:val="sk-SK"/>
              </w:rPr>
              <w:t>Redukcia drevín a expanzívnych druhov rastlín</w:t>
            </w:r>
          </w:p>
        </w:tc>
      </w:tr>
      <w:tr w:rsidR="00FA0CDC" w:rsidRPr="00095D89" w:rsidTr="00FA0CDC">
        <w:tc>
          <w:tcPr>
            <w:tcW w:w="674" w:type="dxa"/>
          </w:tcPr>
          <w:p w:rsidR="00FA0CDC" w:rsidRPr="00095D89" w:rsidRDefault="00BB0D81">
            <w:pPr>
              <w:tabs>
                <w:tab w:val="left" w:pos="720"/>
              </w:tabs>
            </w:pPr>
            <w:r>
              <w:lastRenderedPageBreak/>
              <w:t>EFP3</w:t>
            </w:r>
          </w:p>
        </w:tc>
        <w:tc>
          <w:tcPr>
            <w:tcW w:w="2798" w:type="dxa"/>
          </w:tcPr>
          <w:p w:rsidR="00FA0CDC" w:rsidRPr="00095D89" w:rsidRDefault="00BB0D81" w:rsidP="00E71175">
            <w:pPr>
              <w:tabs>
                <w:tab w:val="left" w:pos="720"/>
              </w:tabs>
              <w:rPr>
                <w:bCs/>
              </w:rPr>
            </w:pPr>
            <w:r>
              <w:rPr>
                <w:bCs/>
              </w:rPr>
              <w:t>podmáčané lesné spoločenstvá</w:t>
            </w:r>
          </w:p>
        </w:tc>
        <w:tc>
          <w:tcPr>
            <w:tcW w:w="3198" w:type="dxa"/>
          </w:tcPr>
          <w:p w:rsidR="00FA0CDC" w:rsidRPr="00095D89" w:rsidRDefault="00BB0D81">
            <w:pPr>
              <w:tabs>
                <w:tab w:val="left" w:pos="720"/>
              </w:tabs>
            </w:pPr>
            <w:r>
              <w:t>Ls1.4 Horské jelšové lužné lesy</w:t>
            </w:r>
          </w:p>
          <w:p w:rsidR="00E71175" w:rsidRPr="00095D89" w:rsidRDefault="00BB0D81" w:rsidP="00E71175">
            <w:pPr>
              <w:tabs>
                <w:tab w:val="left" w:pos="720"/>
              </w:tabs>
            </w:pPr>
            <w:r>
              <w:t>Ls7.1 Rašeliniskové brezové lesíky</w:t>
            </w:r>
          </w:p>
          <w:p w:rsidR="00E71175" w:rsidRPr="00095D89" w:rsidRDefault="00BB0D81">
            <w:pPr>
              <w:tabs>
                <w:tab w:val="left" w:pos="720"/>
              </w:tabs>
            </w:pPr>
            <w:r>
              <w:t>Ls7.2 Rašeliniskové borovicové lesy</w:t>
            </w:r>
          </w:p>
          <w:p w:rsidR="00E71175" w:rsidRPr="00095D89" w:rsidRDefault="00BB0D81">
            <w:pPr>
              <w:tabs>
                <w:tab w:val="left" w:pos="720"/>
              </w:tabs>
            </w:pPr>
            <w:r>
              <w:t>Ls7.3 Rašeliniskové smrekové lesy</w:t>
            </w:r>
          </w:p>
          <w:p w:rsidR="00E71175" w:rsidRPr="00095D89" w:rsidRDefault="00BB0D81">
            <w:pPr>
              <w:tabs>
                <w:tab w:val="left" w:pos="720"/>
              </w:tabs>
            </w:pPr>
            <w:r>
              <w:t>Ra3 Prechodné rašeliniská a trasoviská</w:t>
            </w:r>
          </w:p>
        </w:tc>
        <w:tc>
          <w:tcPr>
            <w:tcW w:w="2541" w:type="dxa"/>
          </w:tcPr>
          <w:p w:rsidR="00FA0CDC" w:rsidRPr="00095D89" w:rsidRDefault="00BB0D81" w:rsidP="00076C48">
            <w:pPr>
              <w:pStyle w:val="Pta"/>
              <w:tabs>
                <w:tab w:val="clear" w:pos="4536"/>
                <w:tab w:val="clear" w:pos="9072"/>
                <w:tab w:val="left" w:pos="720"/>
              </w:tabs>
              <w:rPr>
                <w:lang w:val="sk-SK"/>
              </w:rPr>
            </w:pPr>
            <w:r>
              <w:rPr>
                <w:lang w:val="sk-SK"/>
              </w:rPr>
              <w:t>jemné hospodárenie bez ovplyvnenia vodného režimu</w:t>
            </w:r>
          </w:p>
        </w:tc>
      </w:tr>
      <w:tr w:rsidR="00FA0CDC" w:rsidRPr="00095D89" w:rsidTr="00FA0CDC">
        <w:tc>
          <w:tcPr>
            <w:tcW w:w="674" w:type="dxa"/>
          </w:tcPr>
          <w:p w:rsidR="00FA0CDC" w:rsidRPr="00095D89" w:rsidRDefault="00BB0D81">
            <w:pPr>
              <w:tabs>
                <w:tab w:val="left" w:pos="720"/>
              </w:tabs>
            </w:pPr>
            <w:r>
              <w:t>EFP4</w:t>
            </w:r>
          </w:p>
        </w:tc>
        <w:tc>
          <w:tcPr>
            <w:tcW w:w="2798" w:type="dxa"/>
          </w:tcPr>
          <w:p w:rsidR="00FA0CDC" w:rsidRPr="00095D89" w:rsidRDefault="00BB0D81">
            <w:pPr>
              <w:tabs>
                <w:tab w:val="left" w:pos="720"/>
              </w:tabs>
              <w:rPr>
                <w:bCs/>
              </w:rPr>
            </w:pPr>
            <w:r>
              <w:rPr>
                <w:bCs/>
              </w:rPr>
              <w:t>suché lesné spoločenstvá</w:t>
            </w:r>
          </w:p>
        </w:tc>
        <w:tc>
          <w:tcPr>
            <w:tcW w:w="3198" w:type="dxa"/>
          </w:tcPr>
          <w:p w:rsidR="00FA0CDC" w:rsidRPr="00095D89" w:rsidRDefault="00BB0D81">
            <w:pPr>
              <w:tabs>
                <w:tab w:val="left" w:pos="720"/>
              </w:tabs>
            </w:pPr>
            <w:r>
              <w:t>Ls9.1 Smrekové lesy čučoriedkové</w:t>
            </w:r>
          </w:p>
          <w:p w:rsidR="00FE0043" w:rsidRPr="00095D89" w:rsidRDefault="00BB0D81">
            <w:pPr>
              <w:tabs>
                <w:tab w:val="left" w:pos="720"/>
              </w:tabs>
            </w:pPr>
            <w:r>
              <w:t>X2 Rúbaniská s prevahou drevín</w:t>
            </w:r>
          </w:p>
        </w:tc>
        <w:tc>
          <w:tcPr>
            <w:tcW w:w="2541" w:type="dxa"/>
          </w:tcPr>
          <w:p w:rsidR="00FA0CDC" w:rsidRPr="00095D89" w:rsidRDefault="00BB0D81">
            <w:pPr>
              <w:pStyle w:val="Pta"/>
              <w:tabs>
                <w:tab w:val="clear" w:pos="4536"/>
                <w:tab w:val="clear" w:pos="9072"/>
                <w:tab w:val="left" w:pos="720"/>
              </w:tabs>
              <w:rPr>
                <w:lang w:val="sk-SK"/>
              </w:rPr>
            </w:pPr>
            <w:r>
              <w:rPr>
                <w:lang w:val="sk-SK"/>
              </w:rPr>
              <w:t>bežné obhospodarovanie</w:t>
            </w:r>
          </w:p>
        </w:tc>
      </w:tr>
      <w:tr w:rsidR="00FA0CDC" w:rsidRPr="00095D89" w:rsidTr="00FA0CDC">
        <w:tc>
          <w:tcPr>
            <w:tcW w:w="674" w:type="dxa"/>
          </w:tcPr>
          <w:p w:rsidR="00FA0CDC" w:rsidRPr="00095D89" w:rsidRDefault="00BB0D81">
            <w:pPr>
              <w:tabs>
                <w:tab w:val="left" w:pos="720"/>
              </w:tabs>
            </w:pPr>
            <w:r>
              <w:t>EFP5</w:t>
            </w:r>
          </w:p>
        </w:tc>
        <w:tc>
          <w:tcPr>
            <w:tcW w:w="2798" w:type="dxa"/>
          </w:tcPr>
          <w:p w:rsidR="00FA0CDC" w:rsidRPr="00095D89" w:rsidRDefault="00BB0D81">
            <w:pPr>
              <w:tabs>
                <w:tab w:val="left" w:pos="720"/>
              </w:tabs>
              <w:rPr>
                <w:bCs/>
              </w:rPr>
            </w:pPr>
            <w:r>
              <w:rPr>
                <w:bCs/>
              </w:rPr>
              <w:t>lúky</w:t>
            </w:r>
          </w:p>
        </w:tc>
        <w:tc>
          <w:tcPr>
            <w:tcW w:w="3198" w:type="dxa"/>
          </w:tcPr>
          <w:p w:rsidR="00FA0CDC" w:rsidRPr="00095D89" w:rsidRDefault="00BB0D81">
            <w:pPr>
              <w:tabs>
                <w:tab w:val="left" w:pos="720"/>
              </w:tabs>
            </w:pPr>
            <w:r>
              <w:t>Lk1 Nížinné a podhorské kosné lúky</w:t>
            </w:r>
          </w:p>
          <w:p w:rsidR="00FA0CDC" w:rsidRPr="00095D89" w:rsidRDefault="00BB0D81">
            <w:pPr>
              <w:tabs>
                <w:tab w:val="left" w:pos="720"/>
              </w:tabs>
            </w:pPr>
            <w:r>
              <w:t>Lk6 Podmáčané lúky horských a podhorských oblastí</w:t>
            </w:r>
          </w:p>
          <w:p w:rsidR="00FA0CDC" w:rsidRPr="00095D89" w:rsidRDefault="00BB0D81">
            <w:pPr>
              <w:tabs>
                <w:tab w:val="left" w:pos="720"/>
              </w:tabs>
            </w:pPr>
            <w:r>
              <w:t>Tr8 Kvetnaté vysokohorské a horské psicové porasty na silikátovom substráte</w:t>
            </w:r>
          </w:p>
        </w:tc>
        <w:tc>
          <w:tcPr>
            <w:tcW w:w="2541" w:type="dxa"/>
          </w:tcPr>
          <w:p w:rsidR="00FA0CDC" w:rsidRPr="00095D89" w:rsidRDefault="00BB0D81">
            <w:pPr>
              <w:pStyle w:val="Pta"/>
              <w:tabs>
                <w:tab w:val="clear" w:pos="4536"/>
                <w:tab w:val="clear" w:pos="9072"/>
                <w:tab w:val="left" w:pos="720"/>
              </w:tabs>
              <w:rPr>
                <w:lang w:val="sk-SK"/>
              </w:rPr>
            </w:pPr>
            <w:r>
              <w:rPr>
                <w:lang w:val="sk-SK"/>
              </w:rPr>
              <w:t>kosenie, prípadne extenzívna pastva</w:t>
            </w:r>
          </w:p>
        </w:tc>
      </w:tr>
      <w:tr w:rsidR="00FA0CDC" w:rsidRPr="00095D89" w:rsidTr="00FA0CDC">
        <w:tc>
          <w:tcPr>
            <w:tcW w:w="674" w:type="dxa"/>
          </w:tcPr>
          <w:p w:rsidR="00FA0CDC" w:rsidRPr="00095D89" w:rsidRDefault="00BB0D81">
            <w:pPr>
              <w:tabs>
                <w:tab w:val="left" w:pos="720"/>
              </w:tabs>
            </w:pPr>
            <w:r>
              <w:t>EFP6</w:t>
            </w:r>
          </w:p>
        </w:tc>
        <w:tc>
          <w:tcPr>
            <w:tcW w:w="2798" w:type="dxa"/>
          </w:tcPr>
          <w:p w:rsidR="00FA0CDC" w:rsidRPr="00095D89" w:rsidRDefault="00BB0D81">
            <w:pPr>
              <w:tabs>
                <w:tab w:val="left" w:pos="720"/>
              </w:tabs>
              <w:rPr>
                <w:bCs/>
              </w:rPr>
            </w:pPr>
            <w:r>
              <w:rPr>
                <w:bCs/>
              </w:rPr>
              <w:t>plochy bez biotopu</w:t>
            </w:r>
          </w:p>
        </w:tc>
        <w:tc>
          <w:tcPr>
            <w:tcW w:w="3198" w:type="dxa"/>
          </w:tcPr>
          <w:p w:rsidR="00FA0CDC" w:rsidRPr="00095D89" w:rsidRDefault="00910027">
            <w:pPr>
              <w:tabs>
                <w:tab w:val="left" w:pos="720"/>
              </w:tabs>
            </w:pPr>
            <w:r>
              <w:t>-</w:t>
            </w:r>
          </w:p>
        </w:tc>
        <w:tc>
          <w:tcPr>
            <w:tcW w:w="2541" w:type="dxa"/>
          </w:tcPr>
          <w:p w:rsidR="00FA0CDC" w:rsidRPr="00095D89" w:rsidRDefault="00910027">
            <w:pPr>
              <w:pStyle w:val="Pta"/>
              <w:tabs>
                <w:tab w:val="clear" w:pos="4536"/>
                <w:tab w:val="clear" w:pos="9072"/>
                <w:tab w:val="left" w:pos="720"/>
              </w:tabs>
              <w:rPr>
                <w:lang w:val="sk-SK"/>
              </w:rPr>
            </w:pPr>
            <w:r>
              <w:rPr>
                <w:lang w:val="sk-SK"/>
              </w:rPr>
              <w:t>Bez osobitného využitia</w:t>
            </w:r>
          </w:p>
        </w:tc>
      </w:tr>
    </w:tbl>
    <w:p w:rsidR="005637E8" w:rsidRPr="00095D89" w:rsidRDefault="005637E8">
      <w:pPr>
        <w:tabs>
          <w:tab w:val="left" w:pos="720"/>
        </w:tabs>
        <w:ind w:firstLine="360"/>
        <w:jc w:val="both"/>
      </w:pPr>
    </w:p>
    <w:p w:rsidR="005637E8" w:rsidRPr="00095D89" w:rsidRDefault="00BB0D81">
      <w:pPr>
        <w:autoSpaceDE w:val="0"/>
        <w:autoSpaceDN w:val="0"/>
        <w:adjustRightInd w:val="0"/>
        <w:jc w:val="both"/>
        <w:rPr>
          <w:color w:val="FF0000"/>
        </w:rPr>
      </w:pPr>
      <w:r>
        <w:t>V predmetnom území sa nevyčleňujú zóny.</w:t>
      </w:r>
    </w:p>
    <w:p w:rsidR="005637E8" w:rsidRPr="00095D89" w:rsidRDefault="005637E8"/>
    <w:p w:rsidR="005637E8" w:rsidRPr="00910027" w:rsidRDefault="00BB0D81" w:rsidP="00910027">
      <w:pPr>
        <w:pStyle w:val="Nadpis2"/>
        <w:numPr>
          <w:ilvl w:val="1"/>
          <w:numId w:val="16"/>
        </w:numPr>
        <w:tabs>
          <w:tab w:val="clear" w:pos="360"/>
          <w:tab w:val="num" w:pos="720"/>
        </w:tabs>
        <w:ind w:left="720" w:hanging="720"/>
        <w:jc w:val="both"/>
        <w:rPr>
          <w:rFonts w:ascii="Times New Roman" w:hAnsi="Times New Roman" w:cs="Times New Roman"/>
          <w:sz w:val="28"/>
          <w:szCs w:val="28"/>
        </w:rPr>
      </w:pPr>
      <w:bookmarkStart w:id="22" w:name="_Toc433105581"/>
      <w:r w:rsidRPr="00910027">
        <w:rPr>
          <w:rFonts w:ascii="Times New Roman" w:hAnsi="Times New Roman" w:cs="Times New Roman"/>
          <w:sz w:val="28"/>
          <w:szCs w:val="28"/>
        </w:rPr>
        <w:t>Vymedzenie verejne prístupných častí chráneného územia a stanovenie možnosti ich využitia</w:t>
      </w:r>
      <w:bookmarkEnd w:id="22"/>
    </w:p>
    <w:p w:rsidR="00910027" w:rsidRDefault="00910027" w:rsidP="00910027">
      <w:pPr>
        <w:ind w:firstLine="708"/>
      </w:pPr>
    </w:p>
    <w:p w:rsidR="005637E8" w:rsidRDefault="00BB0D81" w:rsidP="0027554A">
      <w:pPr>
        <w:ind w:firstLine="708"/>
        <w:jc w:val="both"/>
      </w:pPr>
      <w:r>
        <w:t>V území je možné vybudovať náučný chodník, prípadne náučné lokality spôsobom, ktorý neovplyvní vodný režim územia. Chodník odporúčame trasovať v okrajovej, západnej časti územia a napojiť ho na existujúcu cyklotrasu.</w:t>
      </w:r>
      <w:r w:rsidR="00A26EBB">
        <w:t xml:space="preserve"> </w:t>
      </w:r>
      <w:r w:rsidR="00BB1B94">
        <w:t xml:space="preserve">Výber a lokalizáciu chodníka bude potrebné konzultovať so Štátnou ochranou prírody SR, aby sa predišlo zásahom do predmetov ochrany územia. </w:t>
      </w:r>
      <w:r w:rsidR="00A26EBB">
        <w:t>Po uvedenom chodníku bude umožnený pohyb osôb v rámci chráneného územia. Iné verejne prístupné časti územia s iným spôsobom zamerania nie sú vyčleňované.</w:t>
      </w:r>
    </w:p>
    <w:p w:rsidR="00910027" w:rsidRPr="00095D89" w:rsidRDefault="00910027" w:rsidP="00910027">
      <w:pPr>
        <w:ind w:firstLine="708"/>
      </w:pPr>
    </w:p>
    <w:p w:rsidR="005637E8" w:rsidRPr="00095D89" w:rsidRDefault="005637E8"/>
    <w:p w:rsidR="005637E8" w:rsidRPr="0096075E" w:rsidRDefault="00BB0D81" w:rsidP="002902CA">
      <w:pPr>
        <w:pStyle w:val="Nadpis1"/>
        <w:numPr>
          <w:ilvl w:val="0"/>
          <w:numId w:val="16"/>
        </w:numPr>
        <w:tabs>
          <w:tab w:val="clear" w:pos="360"/>
          <w:tab w:val="num" w:pos="720"/>
        </w:tabs>
        <w:ind w:left="720" w:hanging="720"/>
        <w:jc w:val="left"/>
        <w:rPr>
          <w:rFonts w:ascii="Times New Roman" w:hAnsi="Times New Roman" w:cs="Times New Roman"/>
          <w:sz w:val="32"/>
          <w:szCs w:val="32"/>
        </w:rPr>
      </w:pPr>
      <w:bookmarkStart w:id="23" w:name="_Toc433105582"/>
      <w:r w:rsidRPr="0096075E">
        <w:rPr>
          <w:rFonts w:ascii="Times New Roman" w:hAnsi="Times New Roman" w:cs="Times New Roman"/>
          <w:sz w:val="32"/>
          <w:szCs w:val="32"/>
        </w:rPr>
        <w:t>Zhodnotenie potreby opatrení na dosiahnutie cieľov ochrany v ekologicko-funkčných priestoroch a zónach</w:t>
      </w:r>
      <w:bookmarkEnd w:id="23"/>
    </w:p>
    <w:p w:rsidR="005637E8" w:rsidRPr="00095D89" w:rsidRDefault="005637E8"/>
    <w:p w:rsidR="005637E8" w:rsidRPr="0096075E" w:rsidRDefault="00BB0D81" w:rsidP="0096075E">
      <w:pPr>
        <w:pStyle w:val="Nadpis2"/>
        <w:numPr>
          <w:ilvl w:val="1"/>
          <w:numId w:val="16"/>
        </w:numPr>
        <w:tabs>
          <w:tab w:val="clear" w:pos="360"/>
          <w:tab w:val="num" w:pos="720"/>
        </w:tabs>
        <w:ind w:left="720" w:hanging="720"/>
        <w:jc w:val="both"/>
        <w:rPr>
          <w:rFonts w:ascii="Times New Roman" w:hAnsi="Times New Roman" w:cs="Times New Roman"/>
          <w:sz w:val="28"/>
          <w:szCs w:val="28"/>
        </w:rPr>
      </w:pPr>
      <w:bookmarkStart w:id="24" w:name="_Toc433105583"/>
      <w:r w:rsidRPr="0096075E">
        <w:rPr>
          <w:rFonts w:ascii="Times New Roman" w:hAnsi="Times New Roman" w:cs="Times New Roman"/>
          <w:sz w:val="28"/>
          <w:szCs w:val="28"/>
        </w:rPr>
        <w:t>Zhodnotenie vzťahu k územnoplánovacej dokumentácii regiónu a dotknutých obcí a identifikácia stretu záujmov s cieľmi ochrany</w:t>
      </w:r>
      <w:bookmarkEnd w:id="24"/>
    </w:p>
    <w:p w:rsidR="0096075E" w:rsidRDefault="0096075E" w:rsidP="00D82BBE">
      <w:pPr>
        <w:ind w:firstLine="708"/>
        <w:jc w:val="both"/>
      </w:pPr>
    </w:p>
    <w:p w:rsidR="00D82BBE" w:rsidRPr="00095D89" w:rsidRDefault="00BB0D81" w:rsidP="00D82BBE">
      <w:pPr>
        <w:ind w:firstLine="708"/>
        <w:jc w:val="both"/>
      </w:pPr>
      <w:r>
        <w:t xml:space="preserve">Územie európskeho významu SKUEV0709 </w:t>
      </w:r>
      <w:proofErr w:type="spellStart"/>
      <w:r>
        <w:t>Poš</w:t>
      </w:r>
      <w:proofErr w:type="spellEnd"/>
      <w:r>
        <w:t xml:space="preserve"> je situované v Prešovskom kraji. Pre Prešovský kraj boli vypracované </w:t>
      </w:r>
      <w:r>
        <w:rPr>
          <w:color w:val="222222"/>
          <w:shd w:val="clear" w:color="auto" w:fill="FFFFFF"/>
        </w:rPr>
        <w:t>Zmeny a doplnky Územného plánu veľkého ú</w:t>
      </w:r>
      <w:r w:rsidR="00805AA9">
        <w:rPr>
          <w:color w:val="222222"/>
          <w:shd w:val="clear" w:color="auto" w:fill="FFFFFF"/>
        </w:rPr>
        <w:t>zemného celku Prešovského kraja 2009</w:t>
      </w:r>
      <w:r>
        <w:rPr>
          <w:color w:val="222222"/>
          <w:shd w:val="clear" w:color="auto" w:fill="FFFFFF"/>
        </w:rPr>
        <w:t>, ktoré bo</w:t>
      </w:r>
      <w:r w:rsidR="00805AA9">
        <w:rPr>
          <w:color w:val="222222"/>
          <w:shd w:val="clear" w:color="auto" w:fill="FFFFFF"/>
        </w:rPr>
        <w:t>li schválené Zastupiteľstvom Prešovského samosprávneho kraja</w:t>
      </w:r>
      <w:r>
        <w:rPr>
          <w:color w:val="222222"/>
          <w:shd w:val="clear" w:color="auto" w:fill="FFFFFF"/>
        </w:rPr>
        <w:t xml:space="preserve"> </w:t>
      </w:r>
      <w:r w:rsidR="00805AA9">
        <w:rPr>
          <w:color w:val="222222"/>
          <w:shd w:val="clear" w:color="auto" w:fill="FFFFFF"/>
        </w:rPr>
        <w:t xml:space="preserve">(PSK) </w:t>
      </w:r>
      <w:r>
        <w:rPr>
          <w:color w:val="222222"/>
          <w:shd w:val="clear" w:color="auto" w:fill="FFFFFF"/>
        </w:rPr>
        <w:t xml:space="preserve">uznesením č. 588/2009 </w:t>
      </w:r>
      <w:r w:rsidR="00805AA9">
        <w:rPr>
          <w:color w:val="222222"/>
          <w:shd w:val="clear" w:color="auto" w:fill="FFFFFF"/>
        </w:rPr>
        <w:t xml:space="preserve">zo </w:t>
      </w:r>
      <w:r>
        <w:rPr>
          <w:color w:val="222222"/>
          <w:shd w:val="clear" w:color="auto" w:fill="FFFFFF"/>
        </w:rPr>
        <w:t xml:space="preserve">dňa 27.10.2009. Záväzná časť Zmien a doplnkov Územného plánu veľkého územného celku Prešovského kraja 2009 bola vyhlásená Všeobecne záväzným nariadením PSK č. 17/2009 schváleným Zastupiteľstvom </w:t>
      </w:r>
      <w:r w:rsidR="00805AA9">
        <w:rPr>
          <w:color w:val="222222"/>
          <w:shd w:val="clear" w:color="auto" w:fill="FFFFFF"/>
        </w:rPr>
        <w:t xml:space="preserve">PSK </w:t>
      </w:r>
      <w:r>
        <w:rPr>
          <w:color w:val="222222"/>
          <w:shd w:val="clear" w:color="auto" w:fill="FFFFFF"/>
        </w:rPr>
        <w:t>uznesením č. 589/2009</w:t>
      </w:r>
      <w:r w:rsidR="00805AA9">
        <w:rPr>
          <w:color w:val="222222"/>
          <w:shd w:val="clear" w:color="auto" w:fill="FFFFFF"/>
        </w:rPr>
        <w:t xml:space="preserve"> zo</w:t>
      </w:r>
      <w:r>
        <w:rPr>
          <w:color w:val="222222"/>
          <w:shd w:val="clear" w:color="auto" w:fill="FFFFFF"/>
        </w:rPr>
        <w:t xml:space="preserve"> dňa 27.10. 2009</w:t>
      </w:r>
      <w:r w:rsidR="00805AA9">
        <w:rPr>
          <w:color w:val="222222"/>
          <w:shd w:val="clear" w:color="auto" w:fill="FFFFFF"/>
        </w:rPr>
        <w:t>,</w:t>
      </w:r>
      <w:r>
        <w:rPr>
          <w:color w:val="222222"/>
          <w:shd w:val="clear" w:color="auto" w:fill="FFFFFF"/>
        </w:rPr>
        <w:t xml:space="preserve"> s účinnosťou od 06.12.2009</w:t>
      </w:r>
      <w:r w:rsidR="00805AA9">
        <w:rPr>
          <w:color w:val="222222"/>
          <w:shd w:val="clear" w:color="auto" w:fill="FFFFFF"/>
        </w:rPr>
        <w:t>.</w:t>
      </w:r>
    </w:p>
    <w:p w:rsidR="00D82BBE" w:rsidRPr="00095D89" w:rsidRDefault="00BB0D81" w:rsidP="00D82BBE">
      <w:pPr>
        <w:jc w:val="both"/>
      </w:pPr>
      <w:r>
        <w:lastRenderedPageBreak/>
        <w:tab/>
        <w:t xml:space="preserve">Predmetné chránené územie je zaznamenané v textovej ako aj grafickej časti Územného plánu veľkého územného celku </w:t>
      </w:r>
      <w:r w:rsidR="00AC5CF1">
        <w:t>Prešovského</w:t>
      </w:r>
      <w:r>
        <w:t xml:space="preserve"> kraja. V rámci schválenej územnoplánovacej dokumentácie celé územie európskeho významu je evidované ako chránené územie a na tomto území nie je zadefinovaná žiadna funkčná plocha určená pre rozvojové plány.  </w:t>
      </w:r>
    </w:p>
    <w:p w:rsidR="00D82BBE" w:rsidRPr="00095D89" w:rsidRDefault="00D82BBE" w:rsidP="00D82BBE">
      <w:pPr>
        <w:jc w:val="both"/>
      </w:pPr>
    </w:p>
    <w:p w:rsidR="00D82BBE" w:rsidRPr="00B4706E" w:rsidRDefault="00BB0D81" w:rsidP="00D82BBE">
      <w:pPr>
        <w:rPr>
          <w:i/>
          <w:u w:val="single"/>
        </w:rPr>
      </w:pPr>
      <w:r w:rsidRPr="00B4706E">
        <w:rPr>
          <w:i/>
          <w:u w:val="single"/>
        </w:rPr>
        <w:t>katastrálne územie Stará Lesná</w:t>
      </w:r>
    </w:p>
    <w:p w:rsidR="00D82BBE" w:rsidRPr="00B4706E" w:rsidRDefault="00BB0D81" w:rsidP="00D82BBE">
      <w:pPr>
        <w:jc w:val="both"/>
      </w:pPr>
      <w:r w:rsidRPr="00B4706E">
        <w:tab/>
        <w:t xml:space="preserve">Pre katastrálne územie Stará Lesná, v ktorom sa nachádza predmetné územie európskeho významu, bola schválená </w:t>
      </w:r>
      <w:r w:rsidR="00805AA9">
        <w:t xml:space="preserve">v roku 1995 </w:t>
      </w:r>
      <w:r w:rsidRPr="00B4706E">
        <w:t xml:space="preserve">územnoplánovacia dokumentácia v zmysle </w:t>
      </w:r>
      <w:r w:rsidR="00805AA9">
        <w:t xml:space="preserve">§ 11 </w:t>
      </w:r>
      <w:r w:rsidRPr="00B4706E">
        <w:t>zákona č. 50/1976 Zb.</w:t>
      </w:r>
      <w:r w:rsidR="00805AA9">
        <w:t xml:space="preserve"> (stavebný zákon)</w:t>
      </w:r>
      <w:r w:rsidRPr="00B4706E">
        <w:t xml:space="preserve">, kedy ešte </w:t>
      </w:r>
      <w:r w:rsidR="00805AA9">
        <w:t>predmetné chránené územie</w:t>
      </w:r>
      <w:r w:rsidR="00B4706E" w:rsidRPr="00B4706E">
        <w:t xml:space="preserve"> nebolo</w:t>
      </w:r>
      <w:r w:rsidRPr="00B4706E">
        <w:t xml:space="preserve"> legislatívne </w:t>
      </w:r>
      <w:r w:rsidR="00805AA9">
        <w:t>chránené</w:t>
      </w:r>
      <w:r w:rsidRPr="00B4706E">
        <w:t>. Do súčasnej doby obec schválila</w:t>
      </w:r>
      <w:r w:rsidR="00B4706E" w:rsidRPr="00B4706E">
        <w:t xml:space="preserve"> 21 čiastkových</w:t>
      </w:r>
      <w:r w:rsidRPr="00B4706E">
        <w:t xml:space="preserve"> zm</w:t>
      </w:r>
      <w:r w:rsidR="00B4706E" w:rsidRPr="00B4706E">
        <w:t>i</w:t>
      </w:r>
      <w:r w:rsidRPr="00B4706E">
        <w:t>e</w:t>
      </w:r>
      <w:r w:rsidR="00B4706E" w:rsidRPr="00B4706E">
        <w:t>n</w:t>
      </w:r>
      <w:r w:rsidRPr="00B4706E">
        <w:t xml:space="preserve"> územného plánu obce, ktoré nekolidovali s chráneným územím. </w:t>
      </w:r>
    </w:p>
    <w:p w:rsidR="00D82BBE" w:rsidRPr="00AC5CF1" w:rsidRDefault="00D82BBE" w:rsidP="00D82BBE">
      <w:pPr>
        <w:jc w:val="both"/>
        <w:rPr>
          <w:highlight w:val="yellow"/>
        </w:rPr>
      </w:pPr>
    </w:p>
    <w:p w:rsidR="00F1511C" w:rsidRPr="00B4706E" w:rsidRDefault="00BB0D81" w:rsidP="00D82BBE">
      <w:pPr>
        <w:jc w:val="both"/>
        <w:rPr>
          <w:i/>
          <w:u w:val="single"/>
        </w:rPr>
      </w:pPr>
      <w:r w:rsidRPr="00B4706E">
        <w:rPr>
          <w:i/>
          <w:u w:val="single"/>
        </w:rPr>
        <w:t>katastrálne územie Tatranská Lomnica</w:t>
      </w:r>
    </w:p>
    <w:p w:rsidR="00D82BBE" w:rsidRPr="00095D89" w:rsidRDefault="00BB0D81" w:rsidP="00805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4706E">
        <w:rPr>
          <w:lang w:eastAsia="sk-SK"/>
        </w:rPr>
        <w:tab/>
        <w:t>Územný plán mesta Vysoké Tatry bol schválený Mestským zastupiteľstvom vo Vysokých Tatrách dňa 04.02.2010 uznesením č. 32/2010. Jeho záväzná časť bola vyhlásená všeobecne záväzným nariadením Mesta Vysoké Tatry č. 1/2010 zo dňa 04.02.2010 a účinnosť nadobudla 15.03.2010. Posledné je Nariade</w:t>
      </w:r>
      <w:r w:rsidR="00B4706E" w:rsidRPr="00B4706E">
        <w:rPr>
          <w:lang w:eastAsia="sk-SK"/>
        </w:rPr>
        <w:t>nie Mesta Vysoké Tatry č. 1/2017</w:t>
      </w:r>
      <w:r w:rsidRPr="00B4706E">
        <w:rPr>
          <w:lang w:eastAsia="sk-SK"/>
        </w:rPr>
        <w:t xml:space="preserve"> z </w:t>
      </w:r>
      <w:r w:rsidR="00B4706E" w:rsidRPr="00B4706E">
        <w:rPr>
          <w:lang w:eastAsia="sk-SK"/>
        </w:rPr>
        <w:t>15</w:t>
      </w:r>
      <w:r w:rsidRPr="00B4706E">
        <w:rPr>
          <w:lang w:eastAsia="sk-SK"/>
        </w:rPr>
        <w:t>.</w:t>
      </w:r>
      <w:r w:rsidR="00B4706E" w:rsidRPr="00B4706E">
        <w:rPr>
          <w:lang w:eastAsia="sk-SK"/>
        </w:rPr>
        <w:t>3</w:t>
      </w:r>
      <w:r w:rsidRPr="00B4706E">
        <w:rPr>
          <w:lang w:eastAsia="sk-SK"/>
        </w:rPr>
        <w:t>.201</w:t>
      </w:r>
      <w:r w:rsidR="00B4706E" w:rsidRPr="00B4706E">
        <w:rPr>
          <w:lang w:eastAsia="sk-SK"/>
        </w:rPr>
        <w:t>7</w:t>
      </w:r>
      <w:r w:rsidRPr="00B4706E">
        <w:rPr>
          <w:lang w:eastAsia="sk-SK"/>
        </w:rPr>
        <w:t>, ktorým sa vyhlasuje záväzná časť zmien a doplnkov č. 201</w:t>
      </w:r>
      <w:r w:rsidR="00B4706E" w:rsidRPr="00B4706E">
        <w:rPr>
          <w:lang w:eastAsia="sk-SK"/>
        </w:rPr>
        <w:t>5</w:t>
      </w:r>
      <w:r w:rsidRPr="00B4706E">
        <w:rPr>
          <w:lang w:eastAsia="sk-SK"/>
        </w:rPr>
        <w:t>/</w:t>
      </w:r>
      <w:r w:rsidR="00B4706E" w:rsidRPr="00B4706E">
        <w:rPr>
          <w:lang w:eastAsia="sk-SK"/>
        </w:rPr>
        <w:t>1</w:t>
      </w:r>
      <w:r w:rsidRPr="00B4706E">
        <w:rPr>
          <w:lang w:eastAsia="sk-SK"/>
        </w:rPr>
        <w:t xml:space="preserve"> územného plánu Mesta Vysoké Tatry</w:t>
      </w:r>
      <w:r w:rsidR="00805AA9">
        <w:rPr>
          <w:lang w:eastAsia="sk-SK"/>
        </w:rPr>
        <w:t>. V</w:t>
      </w:r>
      <w:r>
        <w:t xml:space="preserve"> rámci schválenej územnoplánovacej dokumentácie je celé územie európskeho významu evidované ako chránené územie a na tomto území nie je zadefinovaná žiadna funkčná plocha určená pre rozvojové plány.  </w:t>
      </w:r>
    </w:p>
    <w:p w:rsidR="005637E8" w:rsidRPr="00095D89" w:rsidRDefault="005637E8"/>
    <w:p w:rsidR="005637E8" w:rsidRPr="00805AA9" w:rsidRDefault="00BB0D81" w:rsidP="00805AA9">
      <w:pPr>
        <w:pStyle w:val="Nadpis2"/>
        <w:numPr>
          <w:ilvl w:val="1"/>
          <w:numId w:val="16"/>
        </w:numPr>
        <w:tabs>
          <w:tab w:val="clear" w:pos="360"/>
          <w:tab w:val="num" w:pos="720"/>
        </w:tabs>
        <w:ind w:left="720" w:hanging="720"/>
        <w:jc w:val="both"/>
        <w:rPr>
          <w:rFonts w:ascii="Times New Roman" w:hAnsi="Times New Roman" w:cs="Times New Roman"/>
          <w:sz w:val="28"/>
          <w:szCs w:val="28"/>
        </w:rPr>
      </w:pPr>
      <w:bookmarkStart w:id="25" w:name="_Toc433105584"/>
      <w:r w:rsidRPr="00805AA9">
        <w:rPr>
          <w:rFonts w:ascii="Times New Roman" w:hAnsi="Times New Roman" w:cs="Times New Roman"/>
          <w:sz w:val="28"/>
          <w:szCs w:val="28"/>
        </w:rPr>
        <w:t>Zhodnotenie potreby a časovej doby uplatňovania asanačných, rekonštrukčných, regulačných alebo iných zásahov a ďalších preventívnych alebo nápravných opatrení v jednotlivých ekologicko-funkčných priestoroch a zónach</w:t>
      </w:r>
      <w:bookmarkEnd w:id="25"/>
    </w:p>
    <w:p w:rsidR="008464F9" w:rsidRPr="00095D89" w:rsidRDefault="008464F9">
      <w:pPr>
        <w:autoSpaceDE w:val="0"/>
        <w:autoSpaceDN w:val="0"/>
        <w:adjustRightInd w:val="0"/>
        <w:ind w:firstLine="360"/>
        <w:jc w:val="both"/>
        <w:rPr>
          <w:szCs w:val="20"/>
          <w:highlight w:val="lightGray"/>
        </w:rPr>
      </w:pPr>
    </w:p>
    <w:p w:rsidR="00E06716" w:rsidRPr="00095D89" w:rsidRDefault="00BB0D81" w:rsidP="00805AA9">
      <w:pPr>
        <w:autoSpaceDE w:val="0"/>
        <w:autoSpaceDN w:val="0"/>
        <w:adjustRightInd w:val="0"/>
        <w:ind w:firstLine="708"/>
        <w:jc w:val="both"/>
        <w:rPr>
          <w:szCs w:val="20"/>
        </w:rPr>
      </w:pPr>
      <w:r>
        <w:rPr>
          <w:szCs w:val="20"/>
        </w:rPr>
        <w:t>Zásahy je potrebné realizovať vo viacerých EFP. V rámci asanačných opatrení je potrebné jednorazové odstránenie haluziny a zvyškov, ktoré boli umiestnené do EFP1, EFP2 a časti EFP3 a ostali v území od kalamity v roku 2004. Ich rozkladom dochádza k nadmernému obohacovaniu rašeliniska o živiny, k obmedzovaniu rastu rašelin</w:t>
      </w:r>
      <w:r w:rsidR="00AC5CF1">
        <w:rPr>
          <w:szCs w:val="20"/>
        </w:rPr>
        <w:t>iskov</w:t>
      </w:r>
      <w:r>
        <w:rPr>
          <w:szCs w:val="20"/>
        </w:rPr>
        <w:t xml:space="preserve">ých druhov a zhutňovaniu plochy pod týmito kopami. </w:t>
      </w:r>
    </w:p>
    <w:p w:rsidR="00E06716" w:rsidRPr="00095D89" w:rsidRDefault="00BB0D81" w:rsidP="00805AA9">
      <w:pPr>
        <w:autoSpaceDE w:val="0"/>
        <w:autoSpaceDN w:val="0"/>
        <w:adjustRightInd w:val="0"/>
        <w:ind w:firstLine="708"/>
        <w:jc w:val="both"/>
        <w:rPr>
          <w:szCs w:val="20"/>
        </w:rPr>
      </w:pPr>
      <w:r>
        <w:rPr>
          <w:szCs w:val="20"/>
        </w:rPr>
        <w:t>V rámci rekonštrukčných opatrení je potrebné zamerať sa na odstraňovanie druhu trstina obyčajná (</w:t>
      </w:r>
      <w:proofErr w:type="spellStart"/>
      <w:r w:rsidRPr="00805AA9">
        <w:rPr>
          <w:i/>
          <w:szCs w:val="20"/>
        </w:rPr>
        <w:t>Phragmites</w:t>
      </w:r>
      <w:proofErr w:type="spellEnd"/>
      <w:r w:rsidRPr="00805AA9">
        <w:rPr>
          <w:i/>
          <w:szCs w:val="20"/>
        </w:rPr>
        <w:t xml:space="preserve"> </w:t>
      </w:r>
      <w:proofErr w:type="spellStart"/>
      <w:r w:rsidRPr="00805AA9">
        <w:rPr>
          <w:i/>
          <w:szCs w:val="20"/>
        </w:rPr>
        <w:t>australis</w:t>
      </w:r>
      <w:proofErr w:type="spellEnd"/>
      <w:r>
        <w:rPr>
          <w:szCs w:val="20"/>
        </w:rPr>
        <w:t>) v EFP 2. Zásah je potrebné realizovať v jarnom a/alebo jesennom období dlhodobo až do potlačenia tohto druhu na lokalite. Optimálny termín kosenia za účelom potlačenia expanzívnych druhov je na začiatku ich kvitnutia. Kosiť sa odporúča maximálne 2-krát ročne</w:t>
      </w:r>
      <w:r>
        <w:t xml:space="preserve">. </w:t>
      </w:r>
      <w:r>
        <w:rPr>
          <w:szCs w:val="20"/>
        </w:rPr>
        <w:t xml:space="preserve">Pri plochách bez prítomnosti expanzívnych druhov môže byť intenzita kosenia nižšia (1-krát za 2-3 roky). Odporúča sa ručné kosenie (napr. krovinorezom). Pokosenú trstinu je potrebné z lokality odstrániť a nenechávať ju </w:t>
      </w:r>
      <w:proofErr w:type="spellStart"/>
      <w:r>
        <w:rPr>
          <w:szCs w:val="20"/>
        </w:rPr>
        <w:t>uhodenú</w:t>
      </w:r>
      <w:proofErr w:type="spellEnd"/>
      <w:r>
        <w:rPr>
          <w:szCs w:val="20"/>
        </w:rPr>
        <w:t xml:space="preserve"> na kopách v chránenom území. Po odstránení</w:t>
      </w:r>
      <w:r w:rsidR="00AC5CF1">
        <w:rPr>
          <w:szCs w:val="20"/>
        </w:rPr>
        <w:t xml:space="preserve"> druhu</w:t>
      </w:r>
      <w:r>
        <w:rPr>
          <w:szCs w:val="20"/>
        </w:rPr>
        <w:t xml:space="preserve"> je potrebné plochy ďalej monitorovať a pri opätovnom nástupe druhu postup opakovať.</w:t>
      </w:r>
    </w:p>
    <w:p w:rsidR="0062595A" w:rsidRPr="00095D89" w:rsidRDefault="00BB0D81" w:rsidP="00805AA9">
      <w:pPr>
        <w:autoSpaceDE w:val="0"/>
        <w:autoSpaceDN w:val="0"/>
        <w:adjustRightInd w:val="0"/>
        <w:ind w:firstLine="708"/>
        <w:jc w:val="both"/>
        <w:rPr>
          <w:szCs w:val="20"/>
        </w:rPr>
      </w:pPr>
      <w:r>
        <w:rPr>
          <w:szCs w:val="20"/>
        </w:rPr>
        <w:t>Regulačnými zásahmi, ktoré budú vykonávané v chránenom území dlhodobo</w:t>
      </w:r>
      <w:r w:rsidR="00805AA9">
        <w:rPr>
          <w:szCs w:val="20"/>
        </w:rPr>
        <w:t>,</w:t>
      </w:r>
      <w:r>
        <w:rPr>
          <w:szCs w:val="20"/>
        </w:rPr>
        <w:t xml:space="preserve"> sa zabezpečí dosiahnutie hlavného cieľa</w:t>
      </w:r>
      <w:r w:rsidR="00805AA9">
        <w:rPr>
          <w:szCs w:val="20"/>
        </w:rPr>
        <w:t xml:space="preserve"> a operatívnych cieľov</w:t>
      </w:r>
      <w:r>
        <w:rPr>
          <w:szCs w:val="20"/>
        </w:rPr>
        <w:t xml:space="preserve">. </w:t>
      </w:r>
      <w:r w:rsidR="00805AA9">
        <w:rPr>
          <w:szCs w:val="20"/>
        </w:rPr>
        <w:t xml:space="preserve">Patrí medzi nich </w:t>
      </w:r>
      <w:r>
        <w:rPr>
          <w:szCs w:val="20"/>
        </w:rPr>
        <w:t xml:space="preserve">kosenie, prípadne regulovaná pastva v EFP 5 a pomiestne, šetrné odstraňovanie drevín a krov v EFP2 a EFP3. </w:t>
      </w:r>
      <w:r>
        <w:t xml:space="preserve">Výruby drevín </w:t>
      </w:r>
      <w:r w:rsidR="00805AA9">
        <w:t xml:space="preserve">by sa mali </w:t>
      </w:r>
      <w:r>
        <w:t>vykonávať v zimnom období.</w:t>
      </w:r>
    </w:p>
    <w:p w:rsidR="00C145A1" w:rsidRDefault="00C145A1" w:rsidP="00805AA9">
      <w:pPr>
        <w:pStyle w:val="Hlavika"/>
        <w:tabs>
          <w:tab w:val="clear" w:pos="4536"/>
          <w:tab w:val="clear" w:pos="9072"/>
        </w:tabs>
        <w:ind w:firstLine="708"/>
        <w:jc w:val="both"/>
        <w:rPr>
          <w:szCs w:val="24"/>
          <w:lang w:val="sk-SK"/>
        </w:rPr>
      </w:pPr>
    </w:p>
    <w:p w:rsidR="00C145A1" w:rsidRDefault="00C145A1" w:rsidP="00805AA9">
      <w:pPr>
        <w:pStyle w:val="Hlavika"/>
        <w:tabs>
          <w:tab w:val="clear" w:pos="4536"/>
          <w:tab w:val="clear" w:pos="9072"/>
        </w:tabs>
        <w:ind w:firstLine="708"/>
        <w:jc w:val="both"/>
        <w:rPr>
          <w:szCs w:val="24"/>
          <w:lang w:val="sk-SK"/>
        </w:rPr>
      </w:pPr>
    </w:p>
    <w:p w:rsidR="00C145A1" w:rsidRDefault="00C145A1" w:rsidP="00805AA9">
      <w:pPr>
        <w:pStyle w:val="Hlavika"/>
        <w:tabs>
          <w:tab w:val="clear" w:pos="4536"/>
          <w:tab w:val="clear" w:pos="9072"/>
        </w:tabs>
        <w:ind w:firstLine="708"/>
        <w:jc w:val="both"/>
        <w:rPr>
          <w:szCs w:val="24"/>
          <w:lang w:val="sk-SK"/>
        </w:rPr>
      </w:pPr>
    </w:p>
    <w:p w:rsidR="00C145A1" w:rsidRDefault="00C145A1" w:rsidP="00C145A1">
      <w:pPr>
        <w:pStyle w:val="Hlavika"/>
        <w:tabs>
          <w:tab w:val="clear" w:pos="4536"/>
          <w:tab w:val="clear" w:pos="9072"/>
        </w:tabs>
        <w:ind w:firstLine="708"/>
        <w:jc w:val="both"/>
        <w:rPr>
          <w:szCs w:val="24"/>
          <w:lang w:val="sk-SK"/>
        </w:rPr>
      </w:pPr>
      <w:r>
        <w:rPr>
          <w:szCs w:val="24"/>
          <w:lang w:val="sk-SK"/>
        </w:rPr>
        <w:lastRenderedPageBreak/>
        <w:t xml:space="preserve">Medzi preventívne opatrenia, ktoré je potrebné v území dodržiavať, aby nedošlo k zhoršeniu stavu biotopov, patrí: </w:t>
      </w:r>
    </w:p>
    <w:p w:rsidR="00C145A1" w:rsidRDefault="00C145A1" w:rsidP="00C145A1">
      <w:pPr>
        <w:pStyle w:val="Hlavika"/>
        <w:numPr>
          <w:ilvl w:val="0"/>
          <w:numId w:val="43"/>
        </w:numPr>
        <w:tabs>
          <w:tab w:val="clear" w:pos="4536"/>
          <w:tab w:val="clear" w:pos="9072"/>
        </w:tabs>
        <w:jc w:val="both"/>
        <w:rPr>
          <w:szCs w:val="24"/>
          <w:lang w:val="sk-SK"/>
        </w:rPr>
      </w:pPr>
      <w:r>
        <w:rPr>
          <w:szCs w:val="24"/>
          <w:lang w:val="sk-SK"/>
        </w:rPr>
        <w:t xml:space="preserve">nerealizovať (vylúčiť) </w:t>
      </w:r>
      <w:r w:rsidR="002902CA" w:rsidRPr="00095D89">
        <w:rPr>
          <w:szCs w:val="24"/>
          <w:lang w:val="sk-SK"/>
        </w:rPr>
        <w:t>odvodňovacie zásahy</w:t>
      </w:r>
      <w:r>
        <w:rPr>
          <w:szCs w:val="24"/>
          <w:lang w:val="sk-SK"/>
        </w:rPr>
        <w:t xml:space="preserve"> a iné </w:t>
      </w:r>
      <w:r w:rsidR="002902CA" w:rsidRPr="00095D89">
        <w:rPr>
          <w:szCs w:val="24"/>
          <w:lang w:val="sk-SK"/>
        </w:rPr>
        <w:t>zásahy do vodného režimu (</w:t>
      </w:r>
      <w:r>
        <w:rPr>
          <w:szCs w:val="24"/>
          <w:lang w:val="sk-SK"/>
        </w:rPr>
        <w:t>napr.</w:t>
      </w:r>
      <w:r w:rsidR="002902CA" w:rsidRPr="00095D89">
        <w:rPr>
          <w:szCs w:val="24"/>
          <w:lang w:val="sk-SK"/>
        </w:rPr>
        <w:t xml:space="preserve"> úprava tokov a</w:t>
      </w:r>
      <w:r w:rsidR="00805AA9">
        <w:rPr>
          <w:szCs w:val="24"/>
          <w:lang w:val="sk-SK"/>
        </w:rPr>
        <w:t> </w:t>
      </w:r>
      <w:r w:rsidR="002902CA" w:rsidRPr="00095D89">
        <w:rPr>
          <w:szCs w:val="24"/>
          <w:lang w:val="sk-SK"/>
        </w:rPr>
        <w:t>pod</w:t>
      </w:r>
      <w:r w:rsidR="00805AA9">
        <w:rPr>
          <w:szCs w:val="24"/>
          <w:lang w:val="sk-SK"/>
        </w:rPr>
        <w:t>.</w:t>
      </w:r>
      <w:r w:rsidR="002902CA" w:rsidRPr="00095D89">
        <w:rPr>
          <w:szCs w:val="24"/>
          <w:lang w:val="sk-SK"/>
        </w:rPr>
        <w:t>) v širšom okolí, keďže</w:t>
      </w:r>
      <w:r w:rsidR="00AE4288" w:rsidRPr="00095D89">
        <w:rPr>
          <w:szCs w:val="24"/>
          <w:lang w:val="sk-SK"/>
        </w:rPr>
        <w:t xml:space="preserve"> </w:t>
      </w:r>
      <w:r w:rsidR="002902CA" w:rsidRPr="00095D89">
        <w:rPr>
          <w:szCs w:val="24"/>
          <w:lang w:val="sk-SK"/>
        </w:rPr>
        <w:t>správny hydrologický režim je kľúčovým</w:t>
      </w:r>
      <w:r w:rsidR="00AE4288" w:rsidRPr="00095D89">
        <w:rPr>
          <w:szCs w:val="24"/>
          <w:lang w:val="sk-SK"/>
        </w:rPr>
        <w:t xml:space="preserve"> </w:t>
      </w:r>
      <w:r w:rsidR="002902CA" w:rsidRPr="00095D89">
        <w:rPr>
          <w:szCs w:val="24"/>
          <w:lang w:val="sk-SK"/>
        </w:rPr>
        <w:t>faktorom</w:t>
      </w:r>
      <w:r w:rsidR="00AE4288" w:rsidRPr="00095D89">
        <w:rPr>
          <w:szCs w:val="24"/>
          <w:lang w:val="sk-SK"/>
        </w:rPr>
        <w:t xml:space="preserve"> </w:t>
      </w:r>
      <w:r w:rsidR="002902CA" w:rsidRPr="00095D89">
        <w:rPr>
          <w:szCs w:val="24"/>
          <w:lang w:val="sk-SK"/>
        </w:rPr>
        <w:t>pre</w:t>
      </w:r>
      <w:r w:rsidR="00AE4288" w:rsidRPr="00095D89">
        <w:rPr>
          <w:szCs w:val="24"/>
          <w:lang w:val="sk-SK"/>
        </w:rPr>
        <w:t xml:space="preserve"> </w:t>
      </w:r>
      <w:r w:rsidR="002902CA" w:rsidRPr="00095D89">
        <w:rPr>
          <w:szCs w:val="24"/>
          <w:lang w:val="sk-SK"/>
        </w:rPr>
        <w:t>existenciu rašelinných biotopov</w:t>
      </w:r>
      <w:r w:rsidR="00785AC3">
        <w:rPr>
          <w:szCs w:val="24"/>
          <w:lang w:val="sk-SK"/>
        </w:rPr>
        <w:t>.</w:t>
      </w:r>
    </w:p>
    <w:p w:rsidR="00C145A1" w:rsidRDefault="00C145A1" w:rsidP="00C145A1">
      <w:pPr>
        <w:pStyle w:val="Hlavika"/>
        <w:numPr>
          <w:ilvl w:val="0"/>
          <w:numId w:val="43"/>
        </w:numPr>
        <w:tabs>
          <w:tab w:val="clear" w:pos="4536"/>
          <w:tab w:val="clear" w:pos="9072"/>
        </w:tabs>
        <w:jc w:val="both"/>
        <w:rPr>
          <w:szCs w:val="24"/>
          <w:lang w:val="sk-SK"/>
        </w:rPr>
      </w:pPr>
      <w:r>
        <w:rPr>
          <w:szCs w:val="24"/>
          <w:lang w:val="sk-SK"/>
        </w:rPr>
        <w:t xml:space="preserve">starostlivosť o lesné porasty realizovať v zmysle PSL </w:t>
      </w:r>
      <w:r w:rsidRPr="00C145A1">
        <w:rPr>
          <w:lang w:val="sk-SK"/>
        </w:rPr>
        <w:t>takým spôsobom, pri ktorom nedochádza k poškodzovaniu mokradí, pramenísk a vodných tokov</w:t>
      </w:r>
      <w:r>
        <w:rPr>
          <w:lang w:val="sk-SK"/>
        </w:rPr>
        <w:t>.</w:t>
      </w:r>
    </w:p>
    <w:p w:rsidR="005637E8" w:rsidRPr="00C145A1" w:rsidRDefault="00C145A1" w:rsidP="00C145A1">
      <w:pPr>
        <w:pStyle w:val="Hlavika"/>
        <w:numPr>
          <w:ilvl w:val="0"/>
          <w:numId w:val="43"/>
        </w:numPr>
        <w:tabs>
          <w:tab w:val="clear" w:pos="4536"/>
          <w:tab w:val="clear" w:pos="9072"/>
        </w:tabs>
        <w:jc w:val="both"/>
        <w:rPr>
          <w:szCs w:val="24"/>
          <w:lang w:val="sk-SK"/>
        </w:rPr>
      </w:pPr>
      <w:r>
        <w:rPr>
          <w:szCs w:val="24"/>
          <w:lang w:val="sk-SK"/>
        </w:rPr>
        <w:t xml:space="preserve">udržiavať naďalej územie </w:t>
      </w:r>
      <w:r w:rsidRPr="00C145A1">
        <w:rPr>
          <w:szCs w:val="24"/>
          <w:lang w:val="sk-SK"/>
        </w:rPr>
        <w:t xml:space="preserve">bez </w:t>
      </w:r>
      <w:r w:rsidRPr="00C145A1">
        <w:rPr>
          <w:lang w:val="sk-SK"/>
        </w:rPr>
        <w:t>aplikácie</w:t>
      </w:r>
      <w:r w:rsidR="002902CA" w:rsidRPr="00C145A1">
        <w:rPr>
          <w:lang w:val="sk-SK"/>
        </w:rPr>
        <w:t xml:space="preserve"> akýchkoľvek chemických prípravkov (vrátane hnojenia umelými hnojivami) v území </w:t>
      </w:r>
      <w:r w:rsidR="00BB0D81" w:rsidRPr="00C145A1">
        <w:rPr>
          <w:bCs/>
          <w:lang w:val="sk-SK"/>
        </w:rPr>
        <w:t>aj v jeho bezprostrednom okolí (minimálne 50 metrov od hranice územia).</w:t>
      </w:r>
    </w:p>
    <w:p w:rsidR="005637E8" w:rsidRPr="00095D89" w:rsidRDefault="005637E8">
      <w:pPr>
        <w:pStyle w:val="Nadpisregistra"/>
      </w:pPr>
    </w:p>
    <w:p w:rsidR="005637E8" w:rsidRPr="00785AC3" w:rsidRDefault="00BB0D81" w:rsidP="002902CA">
      <w:pPr>
        <w:pStyle w:val="Nadpis2"/>
        <w:numPr>
          <w:ilvl w:val="1"/>
          <w:numId w:val="16"/>
        </w:numPr>
        <w:tabs>
          <w:tab w:val="clear" w:pos="360"/>
          <w:tab w:val="num" w:pos="720"/>
        </w:tabs>
        <w:jc w:val="left"/>
        <w:rPr>
          <w:rFonts w:ascii="Times New Roman" w:hAnsi="Times New Roman" w:cs="Times New Roman"/>
          <w:sz w:val="28"/>
          <w:szCs w:val="28"/>
        </w:rPr>
      </w:pPr>
      <w:bookmarkStart w:id="26" w:name="_Toc433105585"/>
      <w:r w:rsidRPr="00785AC3">
        <w:rPr>
          <w:rFonts w:ascii="Times New Roman" w:hAnsi="Times New Roman" w:cs="Times New Roman"/>
          <w:sz w:val="28"/>
          <w:szCs w:val="28"/>
        </w:rPr>
        <w:t>Zhodnotenie potrebných obmedzení bežného obhospodarovania</w:t>
      </w:r>
      <w:bookmarkEnd w:id="26"/>
    </w:p>
    <w:p w:rsidR="00785AC3" w:rsidRDefault="00785AC3" w:rsidP="002E3DE5">
      <w:pPr>
        <w:ind w:firstLine="360"/>
        <w:jc w:val="both"/>
      </w:pPr>
    </w:p>
    <w:p w:rsidR="00785AC3" w:rsidRDefault="00BB0D81" w:rsidP="00785AC3">
      <w:pPr>
        <w:ind w:firstLine="708"/>
        <w:jc w:val="both"/>
      </w:pPr>
      <w:r>
        <w:t>Vzhľadom na lesy ochranné a lesy osobitného určenia, ktoré sa v chránenom území nachádzajú a vzhľadom na opatrenia, ktoré sú navrhnuté v</w:t>
      </w:r>
      <w:r w:rsidR="00785AC3">
        <w:t> schválenom programe starostlivosti o les (</w:t>
      </w:r>
      <w:r>
        <w:t>PSL</w:t>
      </w:r>
      <w:r w:rsidR="00785AC3">
        <w:t>)</w:t>
      </w:r>
      <w:r>
        <w:t xml:space="preserve"> sa obmedzenie bežného obhospodarovania lesníckych činností nepredpokladá. </w:t>
      </w:r>
    </w:p>
    <w:p w:rsidR="005637E8" w:rsidRPr="00095D89" w:rsidRDefault="00AD3334" w:rsidP="00785AC3">
      <w:pPr>
        <w:ind w:firstLine="708"/>
        <w:jc w:val="both"/>
      </w:pPr>
      <w:r>
        <w:t>Zvýšenie nárokov na obhospodarovanie</w:t>
      </w:r>
      <w:r w:rsidR="00BB0D81">
        <w:t xml:space="preserve"> </w:t>
      </w:r>
      <w:r>
        <w:t xml:space="preserve">oproti súčasnému stavu </w:t>
      </w:r>
      <w:r w:rsidR="00BB0D81">
        <w:t xml:space="preserve">sa bude týkať </w:t>
      </w:r>
      <w:r>
        <w:t xml:space="preserve">len </w:t>
      </w:r>
      <w:r w:rsidR="00C145A1">
        <w:t>kosenia časti územia s výskytom</w:t>
      </w:r>
      <w:r w:rsidR="00BB0D81">
        <w:t xml:space="preserve"> trstiny ľahkou mechanizáciou v jarnom alebo jesennom období s následným odstránením pokosenej biomasy z územia (100 €/ha/rok – </w:t>
      </w:r>
      <w:r>
        <w:t xml:space="preserve">na ploche </w:t>
      </w:r>
      <w:r w:rsidR="00BB0D81">
        <w:t xml:space="preserve">1,0331 ha, </w:t>
      </w:r>
      <w:r w:rsidR="00301644">
        <w:t xml:space="preserve">z toho je </w:t>
      </w:r>
      <w:r w:rsidR="00BB0D81">
        <w:t>v súkromnom vlastníctve 0,2 ha).</w:t>
      </w:r>
      <w:r w:rsidR="00C145A1">
        <w:t xml:space="preserve"> </w:t>
      </w:r>
    </w:p>
    <w:p w:rsidR="005637E8" w:rsidRPr="00095D89" w:rsidRDefault="005637E8"/>
    <w:p w:rsidR="005637E8" w:rsidRPr="00095D89" w:rsidRDefault="00BB0D81" w:rsidP="002902CA">
      <w:pPr>
        <w:pStyle w:val="Nadpis3"/>
        <w:numPr>
          <w:ilvl w:val="2"/>
          <w:numId w:val="17"/>
        </w:numPr>
        <w:rPr>
          <w:rFonts w:ascii="Times New Roman" w:hAnsi="Times New Roman" w:cs="Times New Roman"/>
          <w:szCs w:val="16"/>
        </w:rPr>
      </w:pPr>
      <w:bookmarkStart w:id="27" w:name="_Toc433105586"/>
      <w:r>
        <w:rPr>
          <w:rFonts w:ascii="Times New Roman" w:hAnsi="Times New Roman" w:cs="Times New Roman"/>
        </w:rPr>
        <w:t xml:space="preserve">Zhodnotenie potreby zmeny </w:t>
      </w:r>
      <w:r>
        <w:rPr>
          <w:rFonts w:ascii="Times New Roman" w:hAnsi="Times New Roman" w:cs="Times New Roman"/>
          <w:szCs w:val="16"/>
        </w:rPr>
        <w:t>kategórie lesov v súlade s ekologicko-funkčnými priestormi a zónami, vyhotovuje sa len v prípade lesných pozemkov s porastovou plochou</w:t>
      </w:r>
      <w:bookmarkEnd w:id="27"/>
    </w:p>
    <w:p w:rsidR="00785AC3" w:rsidRDefault="00785AC3">
      <w:pPr>
        <w:ind w:firstLine="360"/>
        <w:jc w:val="both"/>
        <w:rPr>
          <w:szCs w:val="19"/>
        </w:rPr>
      </w:pPr>
    </w:p>
    <w:p w:rsidR="005637E8" w:rsidRPr="00095D89" w:rsidRDefault="00BB0D81" w:rsidP="00785AC3">
      <w:pPr>
        <w:ind w:firstLine="708"/>
        <w:jc w:val="both"/>
        <w:rPr>
          <w:szCs w:val="19"/>
        </w:rPr>
      </w:pPr>
      <w:r>
        <w:rPr>
          <w:szCs w:val="19"/>
        </w:rPr>
        <w:t>Všetky porasty v chránenom území sú vyhlásené ako lesy ochranné alebo lesy osobitného určenia. Zmena kategórie lesov preto nie je potrebná.</w:t>
      </w:r>
    </w:p>
    <w:p w:rsidR="005637E8" w:rsidRPr="00095D89" w:rsidRDefault="005637E8">
      <w:pPr>
        <w:ind w:firstLine="360"/>
        <w:jc w:val="both"/>
      </w:pPr>
    </w:p>
    <w:p w:rsidR="005637E8" w:rsidRPr="00785AC3" w:rsidRDefault="00BB0D81" w:rsidP="00785AC3">
      <w:pPr>
        <w:pStyle w:val="Nadpis2"/>
        <w:numPr>
          <w:ilvl w:val="1"/>
          <w:numId w:val="17"/>
        </w:numPr>
        <w:tabs>
          <w:tab w:val="clear" w:pos="360"/>
          <w:tab w:val="num" w:pos="720"/>
        </w:tabs>
        <w:ind w:left="720" w:hanging="720"/>
        <w:jc w:val="both"/>
        <w:rPr>
          <w:rFonts w:ascii="Times New Roman" w:hAnsi="Times New Roman" w:cs="Times New Roman"/>
          <w:sz w:val="28"/>
          <w:szCs w:val="28"/>
        </w:rPr>
      </w:pPr>
      <w:bookmarkStart w:id="28" w:name="_Toc433105587"/>
      <w:r w:rsidRPr="00785AC3">
        <w:rPr>
          <w:rFonts w:ascii="Times New Roman" w:hAnsi="Times New Roman" w:cs="Times New Roman"/>
          <w:sz w:val="28"/>
          <w:szCs w:val="28"/>
        </w:rPr>
        <w:t>Určenie pozemkov, ktoré môžu byť predmetom podpory zo zdrojov Európskeho poľnohospodárskeho fondu pre rozvoj vidieka a iných finančných nástrojov pre oblasť životného prostredia</w:t>
      </w:r>
      <w:bookmarkEnd w:id="28"/>
    </w:p>
    <w:p w:rsidR="00785AC3" w:rsidRDefault="00785AC3">
      <w:pPr>
        <w:ind w:firstLine="360"/>
        <w:jc w:val="both"/>
        <w:rPr>
          <w:szCs w:val="20"/>
        </w:rPr>
      </w:pPr>
    </w:p>
    <w:p w:rsidR="005637E8" w:rsidRPr="00095D89" w:rsidRDefault="00BB0D81" w:rsidP="00785AC3">
      <w:pPr>
        <w:ind w:firstLine="708"/>
        <w:jc w:val="both"/>
      </w:pPr>
      <w:r>
        <w:rPr>
          <w:szCs w:val="20"/>
        </w:rPr>
        <w:t>Za starostlivosť biotop</w:t>
      </w:r>
      <w:r w:rsidR="00785AC3">
        <w:rPr>
          <w:szCs w:val="20"/>
        </w:rPr>
        <w:t>y v území</w:t>
      </w:r>
      <w:r>
        <w:rPr>
          <w:szCs w:val="20"/>
        </w:rPr>
        <w:t xml:space="preserve"> je možné získať podporu z „Programu rozvoja vidieka“. V rámci neho sa podporujú také aktivity, ktoré prispievajú </w:t>
      </w:r>
      <w:r>
        <w:t xml:space="preserve">k zachovaniu biodiverzity, hlavne v územiach európskeho významu a územiach s vysokou prírodnou hodnotou. </w:t>
      </w:r>
    </w:p>
    <w:p w:rsidR="005637E8" w:rsidRDefault="005637E8"/>
    <w:tbl>
      <w:tblPr>
        <w:tblW w:w="9162" w:type="dxa"/>
        <w:tblInd w:w="-20" w:type="dxa"/>
        <w:tblLayout w:type="fixed"/>
        <w:tblCellMar>
          <w:left w:w="70" w:type="dxa"/>
          <w:right w:w="70" w:type="dxa"/>
        </w:tblCellMar>
        <w:tblLook w:val="04A0"/>
      </w:tblPr>
      <w:tblGrid>
        <w:gridCol w:w="1224"/>
        <w:gridCol w:w="851"/>
        <w:gridCol w:w="5103"/>
        <w:gridCol w:w="850"/>
        <w:gridCol w:w="1134"/>
      </w:tblGrid>
      <w:tr w:rsidR="00301644" w:rsidRPr="00095D89" w:rsidTr="00301644">
        <w:trPr>
          <w:trHeight w:val="739"/>
        </w:trPr>
        <w:tc>
          <w:tcPr>
            <w:tcW w:w="12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1644" w:rsidRPr="00095D89" w:rsidRDefault="00301644">
            <w:pPr>
              <w:jc w:val="center"/>
              <w:rPr>
                <w:b/>
                <w:bCs/>
                <w:i/>
                <w:iCs/>
                <w:color w:val="000000"/>
                <w:sz w:val="20"/>
                <w:szCs w:val="20"/>
              </w:rPr>
            </w:pPr>
            <w:r>
              <w:rPr>
                <w:b/>
                <w:bCs/>
                <w:i/>
                <w:iCs/>
                <w:color w:val="000000"/>
                <w:sz w:val="20"/>
                <w:szCs w:val="20"/>
              </w:rPr>
              <w:t>Katastrálne územie</w:t>
            </w:r>
          </w:p>
        </w:tc>
        <w:tc>
          <w:tcPr>
            <w:tcW w:w="851"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301644" w:rsidRPr="00095D89" w:rsidRDefault="00301644">
            <w:pPr>
              <w:jc w:val="center"/>
              <w:rPr>
                <w:b/>
                <w:bCs/>
                <w:i/>
                <w:iCs/>
                <w:color w:val="000000"/>
                <w:sz w:val="20"/>
                <w:szCs w:val="20"/>
              </w:rPr>
            </w:pPr>
            <w:r>
              <w:rPr>
                <w:b/>
                <w:bCs/>
                <w:i/>
                <w:iCs/>
                <w:color w:val="000000"/>
                <w:sz w:val="20"/>
                <w:szCs w:val="20"/>
              </w:rPr>
              <w:t>Parcela „C“  KN</w:t>
            </w:r>
          </w:p>
        </w:tc>
        <w:tc>
          <w:tcPr>
            <w:tcW w:w="5103" w:type="dxa"/>
            <w:tcBorders>
              <w:top w:val="single" w:sz="8" w:space="0" w:color="auto"/>
              <w:left w:val="nil"/>
              <w:bottom w:val="single" w:sz="8" w:space="0" w:color="auto"/>
              <w:right w:val="single" w:sz="8" w:space="0" w:color="auto"/>
            </w:tcBorders>
            <w:shd w:val="clear" w:color="auto" w:fill="auto"/>
            <w:vAlign w:val="center"/>
            <w:hideMark/>
          </w:tcPr>
          <w:p w:rsidR="00301644" w:rsidRPr="00095D89" w:rsidRDefault="00301644">
            <w:pPr>
              <w:jc w:val="center"/>
              <w:rPr>
                <w:b/>
                <w:bCs/>
                <w:i/>
                <w:iCs/>
                <w:color w:val="000000"/>
                <w:sz w:val="20"/>
                <w:szCs w:val="20"/>
              </w:rPr>
            </w:pPr>
            <w:r>
              <w:rPr>
                <w:b/>
                <w:bCs/>
                <w:i/>
                <w:iCs/>
                <w:color w:val="000000"/>
                <w:sz w:val="20"/>
                <w:szCs w:val="20"/>
              </w:rPr>
              <w:t>Parcela „E“ KN</w:t>
            </w:r>
          </w:p>
        </w:tc>
        <w:tc>
          <w:tcPr>
            <w:tcW w:w="850" w:type="dxa"/>
            <w:tcBorders>
              <w:top w:val="single" w:sz="8" w:space="0" w:color="auto"/>
              <w:left w:val="nil"/>
              <w:bottom w:val="single" w:sz="4" w:space="0" w:color="auto"/>
              <w:right w:val="single" w:sz="8" w:space="0" w:color="auto"/>
            </w:tcBorders>
            <w:shd w:val="clear" w:color="auto" w:fill="auto"/>
            <w:vAlign w:val="center"/>
            <w:hideMark/>
          </w:tcPr>
          <w:p w:rsidR="00301644" w:rsidRPr="00095D89" w:rsidRDefault="00301644">
            <w:pPr>
              <w:jc w:val="center"/>
              <w:rPr>
                <w:b/>
                <w:bCs/>
                <w:i/>
                <w:iCs/>
                <w:color w:val="000000"/>
                <w:sz w:val="20"/>
                <w:szCs w:val="20"/>
              </w:rPr>
            </w:pPr>
            <w:r>
              <w:rPr>
                <w:b/>
                <w:bCs/>
                <w:i/>
                <w:iCs/>
                <w:color w:val="000000"/>
                <w:sz w:val="20"/>
                <w:szCs w:val="20"/>
              </w:rPr>
              <w:t xml:space="preserve">Číslo LPIS bloku          </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301644" w:rsidRDefault="00301644">
            <w:pPr>
              <w:jc w:val="center"/>
              <w:rPr>
                <w:b/>
                <w:bCs/>
                <w:i/>
                <w:iCs/>
                <w:color w:val="000000"/>
                <w:sz w:val="20"/>
                <w:szCs w:val="20"/>
              </w:rPr>
            </w:pPr>
            <w:r w:rsidRPr="00D975AE">
              <w:rPr>
                <w:b/>
                <w:bCs/>
                <w:i/>
                <w:iCs/>
                <w:color w:val="000000"/>
                <w:sz w:val="20"/>
                <w:szCs w:val="20"/>
              </w:rPr>
              <w:t>Číslo JPRL</w:t>
            </w:r>
          </w:p>
          <w:p w:rsidR="00301644" w:rsidRPr="00D975AE" w:rsidRDefault="00301644">
            <w:pPr>
              <w:jc w:val="center"/>
              <w:rPr>
                <w:b/>
                <w:bCs/>
                <w:i/>
                <w:iCs/>
                <w:color w:val="000000"/>
                <w:sz w:val="20"/>
                <w:szCs w:val="20"/>
              </w:rPr>
            </w:pPr>
            <w:r>
              <w:rPr>
                <w:b/>
                <w:bCs/>
                <w:i/>
                <w:iCs/>
                <w:color w:val="000000"/>
                <w:sz w:val="20"/>
                <w:szCs w:val="20"/>
              </w:rPr>
              <w:t>(PSL 2017-2026)</w:t>
            </w:r>
            <w:r w:rsidRPr="00D975AE">
              <w:rPr>
                <w:b/>
                <w:bCs/>
                <w:i/>
                <w:iCs/>
                <w:color w:val="000000"/>
                <w:sz w:val="20"/>
                <w:szCs w:val="20"/>
              </w:rPr>
              <w:t xml:space="preserve">  </w:t>
            </w:r>
          </w:p>
        </w:tc>
      </w:tr>
      <w:tr w:rsidR="00301644" w:rsidRPr="00095D89" w:rsidTr="00301644">
        <w:trPr>
          <w:trHeight w:val="261"/>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Pr="00095D89" w:rsidRDefault="00301644">
            <w:pPr>
              <w:jc w:val="center"/>
              <w:rPr>
                <w:color w:val="000000"/>
                <w:sz w:val="20"/>
                <w:szCs w:val="20"/>
              </w:rPr>
            </w:pPr>
            <w:r>
              <w:rPr>
                <w:color w:val="000000"/>
                <w:sz w:val="20"/>
                <w:szCs w:val="20"/>
              </w:rPr>
              <w:t xml:space="preserve">Stará Lesná   </w:t>
            </w:r>
          </w:p>
        </w:tc>
        <w:tc>
          <w:tcPr>
            <w:tcW w:w="851" w:type="dxa"/>
            <w:tcBorders>
              <w:top w:val="nil"/>
              <w:left w:val="nil"/>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3000/2</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3176, 3170 časť, 3171 časť, 3175 časť, 3177 časť, 3184 časť, 3185/1 časť, 3186/2 časť, 3187/1 časť, 3187/3 časť, 3188/2 časť, 3189/2 časť, 3188/3 časť, 3191/1 časť, 3190/1 časť, 3193/2 časť, 3193/3 časť, 3195/1 časť, 3194/2 časť, 3197/4 časť, 3197/1 časť, 3196/2 časť, 3201/2 časť, 3200/1 časť, 3199/2 časť, 3198/6 časť, 3198/5 časť, 3198/1 časť, 3205/2 časť, 3204/2 časť, 3203/2 časť, 3202/2 časť, 3201/301 časť, 3207/1 časť, 3206/4 časť, 3206/1 časť, 3211 časť, 3210 časť, 3209/2 časť, 3208/201 časť, 3208/101 časť, 3214/3 časť, 3214/1 časť, 3213 časť, 3212 časť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1644" w:rsidRPr="00095D89" w:rsidRDefault="00301644">
            <w:pPr>
              <w:jc w:val="center"/>
              <w:rPr>
                <w:color w:val="000000"/>
                <w:sz w:val="20"/>
                <w:szCs w:val="20"/>
              </w:rPr>
            </w:pPr>
            <w:r>
              <w:rPr>
                <w:color w:val="000000"/>
                <w:sz w:val="20"/>
                <w:szCs w:val="20"/>
              </w:rPr>
              <w:t>—</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992 časť</w:t>
            </w:r>
          </w:p>
        </w:tc>
      </w:tr>
      <w:tr w:rsidR="00301644" w:rsidRPr="00095D89" w:rsidTr="00011813">
        <w:trPr>
          <w:trHeight w:val="434"/>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BB1171">
              <w:rPr>
                <w:color w:val="000000"/>
                <w:sz w:val="20"/>
                <w:szCs w:val="20"/>
              </w:rPr>
              <w:lastRenderedPageBreak/>
              <w:t xml:space="preserve">Stará Lesná   </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3138/2</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3087 časť, 3086 časť, 3092 časť, 3097 časť, 3102 časť, 3091 časť, 3098 časť, 3101 časť, 3106/2 časť, 3109 časť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1644" w:rsidRPr="00095D89" w:rsidRDefault="00301644">
            <w:pPr>
              <w:jc w:val="center"/>
              <w:rPr>
                <w:color w:val="000000"/>
                <w:sz w:val="20"/>
                <w:szCs w:val="20"/>
              </w:rPr>
            </w:pPr>
            <w:r>
              <w:rPr>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991 1 časť, 991 2 časť</w:t>
            </w:r>
          </w:p>
        </w:tc>
      </w:tr>
      <w:tr w:rsidR="00301644" w:rsidRPr="00095D89" w:rsidTr="00011813">
        <w:trPr>
          <w:trHeight w:val="1235"/>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BB1171">
              <w:rPr>
                <w:color w:val="000000"/>
                <w:sz w:val="20"/>
                <w:szCs w:val="20"/>
              </w:rPr>
              <w:t xml:space="preserve">Stará Lesná   </w:t>
            </w:r>
          </w:p>
        </w:tc>
        <w:tc>
          <w:tcPr>
            <w:tcW w:w="851" w:type="dxa"/>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3139</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 xml:space="preserve">3089, 3088, 3090, 3099, 3100, 3107, 3108, 3120, 3149, 3153/2, 3121, 3154/1, 3164, 3122 časť, 3129 časť, 3139 časť, 3141 časť, 3158 časť, 3159 časť, 3165/1 časť, 3165/2 časť, 3142 časť, 3147 časť, 3150 časť, 3153/1 časť, 3154/2 časť, 3157 časť, 3163 časť,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1644" w:rsidRPr="00095D89" w:rsidRDefault="00301644">
            <w:pPr>
              <w:jc w:val="center"/>
              <w:rPr>
                <w:color w:val="000000"/>
                <w:sz w:val="20"/>
                <w:szCs w:val="20"/>
              </w:rPr>
            </w:pPr>
            <w:r>
              <w:rPr>
                <w:color w:val="000000"/>
                <w:sz w:val="20"/>
                <w:szCs w:val="20"/>
              </w:rPr>
              <w:t>—</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992 časť</w:t>
            </w:r>
          </w:p>
        </w:tc>
      </w:tr>
      <w:tr w:rsidR="00301644" w:rsidRPr="00095D89" w:rsidTr="00011813">
        <w:trPr>
          <w:trHeight w:val="1692"/>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BB1171">
              <w:rPr>
                <w:color w:val="000000"/>
                <w:sz w:val="20"/>
                <w:szCs w:val="20"/>
              </w:rPr>
              <w:t xml:space="preserve">Stará Lesná   </w:t>
            </w:r>
          </w:p>
        </w:tc>
        <w:tc>
          <w:tcPr>
            <w:tcW w:w="851" w:type="dxa"/>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3194 časť</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3143/3 časť, 3146 časť, 3151/1 časť, 3152/2 časť, 3155/1 časť, 3156/2 časť, 3161/1 časť, 3162/2 časť, 3167/2 časť, 3167/1 časť, 3168/2 časť, 3173/1 časť, 3174/1 časť, 3174/3 časť, 3181/1 časť, 3180/4 časť, 3180/2 časť, 3185/201 časť, 3188/101 časť, 3187/401 časť, 3187/201 časť, 186/101 časť, 3190/2 časť, 3189/101 časť, 3188/401 časť, 3191/2 časť, 3193/1 časť, 3192/2 časť, 3192/1 časť</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1644" w:rsidRPr="00095D89" w:rsidRDefault="00301644">
            <w:pPr>
              <w:jc w:val="center"/>
              <w:rPr>
                <w:color w:val="000000"/>
                <w:sz w:val="20"/>
                <w:szCs w:val="20"/>
              </w:rPr>
            </w:pPr>
            <w:r>
              <w:rPr>
                <w:color w:val="000000"/>
                <w:sz w:val="20"/>
                <w:szCs w:val="20"/>
              </w:rPr>
              <w:t>—</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991 1 časť, 992 časť</w:t>
            </w:r>
          </w:p>
        </w:tc>
      </w:tr>
      <w:tr w:rsidR="00301644" w:rsidRPr="00095D89" w:rsidTr="00011813">
        <w:trPr>
          <w:trHeight w:val="270"/>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BB1171">
              <w:rPr>
                <w:color w:val="000000"/>
                <w:sz w:val="20"/>
                <w:szCs w:val="20"/>
              </w:rPr>
              <w:t xml:space="preserve">Stará Lesná   </w:t>
            </w:r>
          </w:p>
        </w:tc>
        <w:tc>
          <w:tcPr>
            <w:tcW w:w="851" w:type="dxa"/>
            <w:tcBorders>
              <w:top w:val="nil"/>
              <w:left w:val="nil"/>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3217/1 časť</w:t>
            </w:r>
          </w:p>
        </w:tc>
        <w:tc>
          <w:tcPr>
            <w:tcW w:w="5103" w:type="dxa"/>
            <w:tcBorders>
              <w:top w:val="nil"/>
              <w:left w:val="nil"/>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3220, 3218, 3221, 3225, 3228, 3217 časť</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01644" w:rsidRPr="00095D89" w:rsidRDefault="00301644">
            <w:pPr>
              <w:jc w:val="center"/>
              <w:rPr>
                <w:color w:val="000000"/>
                <w:sz w:val="20"/>
                <w:szCs w:val="20"/>
              </w:rPr>
            </w:pPr>
            <w:r>
              <w:rPr>
                <w:color w:val="000000"/>
                <w:sz w:val="20"/>
                <w:szCs w:val="20"/>
              </w:rPr>
              <w:t>—</w:t>
            </w:r>
          </w:p>
        </w:tc>
        <w:tc>
          <w:tcPr>
            <w:tcW w:w="1134" w:type="dxa"/>
            <w:tcBorders>
              <w:top w:val="nil"/>
              <w:left w:val="nil"/>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992 časť, 991 2 časť, 991 1 časť</w:t>
            </w:r>
          </w:p>
        </w:tc>
      </w:tr>
      <w:tr w:rsidR="00301644" w:rsidRPr="00095D89" w:rsidTr="00301644">
        <w:trPr>
          <w:trHeight w:val="2952"/>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BB1171">
              <w:rPr>
                <w:color w:val="000000"/>
                <w:sz w:val="20"/>
                <w:szCs w:val="20"/>
              </w:rPr>
              <w:t xml:space="preserve">Stará Lesná   </w:t>
            </w:r>
          </w:p>
        </w:tc>
        <w:tc>
          <w:tcPr>
            <w:tcW w:w="851" w:type="dxa"/>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3138/1 časť</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3128/2,  3174/2,  3087 časť, 3086 časť, 3091 časť, 3092 časť, 3097 časť, 3098 časť, 3101 časť, 3102 časť, 3106/2 časť, 3109 časť, 3119 časť, 3118 časť, 3110 časť, 3106/1 časť, 3105/3 časť, 3123 časť, 3125 časť, 3128/1 časť, 3139 časť, 3129 časť, 3122 časť, 3140 časť, 3137 časť, 3138 časť, 3142 časť, 3141 časť, 3147 časť, 3150 časť, 3153/1 časť, 3154/2 časť, 3157 časť, 3160 časť, 3158 časť, 3159 časť, 3163 časť, 3166/1 časť, 3166/2 časť, 3165/1 časť, 3165/2 časť, 3170 časť, 3169 časť, 3172 časť, 3171 časť, 3175 časť, 3174/4 časť, 3177 časť, 3184 časť, 3178 časť, 3179 časť, 3182 časť, 3180/1 časť, 3180/3 časť, 3181/2 časť, 3185/1 časť, 3186/2 časť, 3188/3 časť, 3188/2 časť, 3187/3 časť, 3187/1 časť, 3130 časť</w:t>
            </w:r>
          </w:p>
        </w:tc>
        <w:tc>
          <w:tcPr>
            <w:tcW w:w="850" w:type="dxa"/>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1902/1 časť</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991 2 časť, 992 časť, 991 1 časť</w:t>
            </w:r>
          </w:p>
        </w:tc>
      </w:tr>
      <w:tr w:rsidR="00301644" w:rsidRPr="00095D89" w:rsidTr="00011813">
        <w:trPr>
          <w:trHeight w:val="271"/>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287A00">
              <w:rPr>
                <w:color w:val="000000"/>
                <w:sz w:val="20"/>
                <w:szCs w:val="20"/>
              </w:rPr>
              <w:t xml:space="preserve">Stará Lesná   </w:t>
            </w:r>
          </w:p>
        </w:tc>
        <w:tc>
          <w:tcPr>
            <w:tcW w:w="851" w:type="dxa"/>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3146 časť</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3143/2 časť, 3143/1 časť, 3146 časť, 3145 časť, 3151/201 časť, 3155/1 časť, 3152/2 časť, 3155/201 časť, 3152/101 časť, 3156/2 časť, 3156/1 časť, 3161/1 časť, 3161/2 časť, 3162/101 časť, 3162/2 časť, 3167/2 časť, 3167/301 časť, 3167/401 časť, 3168/101 časť, 3173/201 časť, 3173/1 časť, 3168/2 časť, 3167/1 časť, 3174/3 časť, 3174/1 časť, 3185/201 časť, 3181/1 časť, 3180/4 časť, 3180/2 časť, 3188/401 časť, 3188/101 časť, 3187/401 časť, 3187/201 časť, 3186/101 časť, 3190/2 časť, 3189/101 časť, 3191/2 časť, 3192/2 časť, 3192/1 časť</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01644" w:rsidRPr="00095D89" w:rsidRDefault="00301644">
            <w:pPr>
              <w:jc w:val="center"/>
              <w:rPr>
                <w:color w:val="000000"/>
                <w:sz w:val="22"/>
                <w:szCs w:val="22"/>
              </w:rPr>
            </w:pPr>
            <w:r>
              <w:rPr>
                <w:color w:val="000000"/>
                <w:sz w:val="22"/>
                <w:szCs w:val="22"/>
              </w:rPr>
              <w:t>—</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991 1 časť, 992 časť</w:t>
            </w:r>
          </w:p>
        </w:tc>
      </w:tr>
      <w:tr w:rsidR="00301644" w:rsidRPr="00095D89" w:rsidTr="00011813">
        <w:trPr>
          <w:trHeight w:val="998"/>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287A00">
              <w:rPr>
                <w:color w:val="000000"/>
                <w:sz w:val="20"/>
                <w:szCs w:val="20"/>
              </w:rPr>
              <w:t xml:space="preserve">Stará Lesná   </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3145 časť</w:t>
            </w:r>
          </w:p>
        </w:tc>
        <w:tc>
          <w:tcPr>
            <w:tcW w:w="5103" w:type="dxa"/>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 xml:space="preserve">3200/201, 3201/101, 3199/101, 3198/7, 3198/4, 3198/3, 3197/201, 3197/301, 2843/101, 2851/201, 2852/201, 3196/101 časť, 3195/201 časť, 3194/101 časť, 3193/4 časť, 3193/1 časť, 3192/2 časť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644" w:rsidRPr="00095D89" w:rsidRDefault="00301644">
            <w:pPr>
              <w:jc w:val="center"/>
              <w:rPr>
                <w:color w:val="000000"/>
                <w:sz w:val="22"/>
                <w:szCs w:val="22"/>
              </w:rPr>
            </w:pPr>
            <w:r>
              <w:rPr>
                <w:color w:val="000000"/>
                <w:sz w:val="22"/>
                <w:szCs w:val="22"/>
              </w:rPr>
              <w:t>—</w:t>
            </w:r>
          </w:p>
        </w:tc>
        <w:tc>
          <w:tcPr>
            <w:tcW w:w="1134" w:type="dxa"/>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992 časť</w:t>
            </w:r>
          </w:p>
        </w:tc>
      </w:tr>
      <w:tr w:rsidR="00301644" w:rsidRPr="00095D89" w:rsidTr="00011813">
        <w:trPr>
          <w:trHeight w:val="1896"/>
        </w:trPr>
        <w:tc>
          <w:tcPr>
            <w:tcW w:w="1224" w:type="dxa"/>
            <w:tcBorders>
              <w:top w:val="single" w:sz="4" w:space="0" w:color="auto"/>
              <w:left w:val="single" w:sz="4" w:space="0" w:color="auto"/>
              <w:bottom w:val="single" w:sz="4" w:space="0" w:color="auto"/>
              <w:right w:val="single" w:sz="4" w:space="0" w:color="auto"/>
            </w:tcBorders>
            <w:shd w:val="clear" w:color="auto" w:fill="auto"/>
          </w:tcPr>
          <w:p w:rsidR="00301644" w:rsidRDefault="00301644">
            <w:r w:rsidRPr="00287A00">
              <w:rPr>
                <w:color w:val="000000"/>
                <w:sz w:val="20"/>
                <w:szCs w:val="20"/>
              </w:rPr>
              <w:t xml:space="preserve">Stará Lesná   </w:t>
            </w:r>
          </w:p>
        </w:tc>
        <w:tc>
          <w:tcPr>
            <w:tcW w:w="851" w:type="dxa"/>
            <w:tcBorders>
              <w:top w:val="single" w:sz="4" w:space="0" w:color="auto"/>
              <w:left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t>3000/1 časť</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3198/2, 3206/201, 3206/301, 3207/201, 3209/101, 3189/2 časť, 3190/1 časť, 3191/1 časť, 3193/3 časť, 3193/2 časť, 194/2 časť, 3195/1 časť, 3196/2 časť, 3197/1 časť, 3197/4 časť, 198/1 časť, 3198/5 časť, 3198/6 časť, 3199/2 časť, 3200/1 časť, 201/2 časť, 3201/301 časť, 3202/2 časť, 3203/2 časť, 3204/2 časť, 3205/2 časť, 3206/1 časť, 206/4 časť, 3207/1 časť, 3208/101 časť, 3208/201 časť, 3209/2 časť, 3210 časť, 3211 časť, 3212 časť, 3213 časť, 3214/1 časť, 3214/3 časť, 3215/1 časť, 215/4 časť, 3216/1 časť</w:t>
            </w:r>
          </w:p>
        </w:tc>
        <w:tc>
          <w:tcPr>
            <w:tcW w:w="850" w:type="dxa"/>
            <w:tcBorders>
              <w:top w:val="single" w:sz="4" w:space="0" w:color="auto"/>
              <w:left w:val="single" w:sz="4" w:space="0" w:color="auto"/>
              <w:right w:val="single" w:sz="4" w:space="0" w:color="auto"/>
            </w:tcBorders>
            <w:shd w:val="clear" w:color="auto" w:fill="auto"/>
            <w:noWrap/>
            <w:vAlign w:val="center"/>
            <w:hideMark/>
          </w:tcPr>
          <w:p w:rsidR="00301644" w:rsidRPr="00095D89" w:rsidRDefault="00301644">
            <w:pPr>
              <w:jc w:val="center"/>
              <w:rPr>
                <w:color w:val="000000"/>
                <w:sz w:val="22"/>
                <w:szCs w:val="22"/>
              </w:rPr>
            </w:pPr>
            <w:r>
              <w:rPr>
                <w:color w:val="000000"/>
                <w:sz w:val="22"/>
                <w:szCs w:val="22"/>
              </w:rPr>
              <w:t>—</w:t>
            </w:r>
          </w:p>
        </w:tc>
        <w:tc>
          <w:tcPr>
            <w:tcW w:w="1134" w:type="dxa"/>
            <w:tcBorders>
              <w:top w:val="single" w:sz="4" w:space="0" w:color="auto"/>
              <w:left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992 časť</w:t>
            </w:r>
          </w:p>
        </w:tc>
      </w:tr>
      <w:tr w:rsidR="00301644" w:rsidRPr="00095D89" w:rsidTr="00301644">
        <w:trPr>
          <w:trHeight w:val="330"/>
        </w:trPr>
        <w:tc>
          <w:tcPr>
            <w:tcW w:w="1224" w:type="dxa"/>
            <w:tcBorders>
              <w:top w:val="single" w:sz="4" w:space="0" w:color="auto"/>
              <w:left w:val="single" w:sz="4" w:space="0" w:color="auto"/>
              <w:bottom w:val="single" w:sz="4" w:space="0" w:color="auto"/>
              <w:right w:val="single" w:sz="4" w:space="0" w:color="auto"/>
            </w:tcBorders>
            <w:shd w:val="clear" w:color="auto" w:fill="auto"/>
            <w:vAlign w:val="center"/>
          </w:tcPr>
          <w:p w:rsidR="00301644" w:rsidRPr="00095D89" w:rsidRDefault="00301644">
            <w:pPr>
              <w:rPr>
                <w:color w:val="000000"/>
                <w:sz w:val="20"/>
                <w:szCs w:val="20"/>
              </w:rPr>
            </w:pPr>
            <w:r>
              <w:rPr>
                <w:color w:val="000000"/>
                <w:sz w:val="20"/>
                <w:szCs w:val="20"/>
              </w:rPr>
              <w:t xml:space="preserve">Stará Lesná   </w:t>
            </w:r>
          </w:p>
        </w:tc>
        <w:tc>
          <w:tcPr>
            <w:tcW w:w="851" w:type="dxa"/>
            <w:tcBorders>
              <w:top w:val="single" w:sz="4" w:space="0" w:color="auto"/>
              <w:left w:val="nil"/>
              <w:bottom w:val="nil"/>
              <w:right w:val="nil"/>
            </w:tcBorders>
            <w:shd w:val="clear" w:color="auto" w:fill="auto"/>
            <w:noWrap/>
            <w:hideMark/>
          </w:tcPr>
          <w:p w:rsidR="00301644" w:rsidRPr="00095D89" w:rsidRDefault="00301644">
            <w:pPr>
              <w:rPr>
                <w:color w:val="000000"/>
                <w:sz w:val="20"/>
                <w:szCs w:val="20"/>
              </w:rPr>
            </w:pPr>
            <w:r>
              <w:rPr>
                <w:color w:val="000000"/>
                <w:sz w:val="20"/>
                <w:szCs w:val="20"/>
              </w:rPr>
              <w:t>3367</w:t>
            </w:r>
          </w:p>
        </w:tc>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644" w:rsidRPr="00095D89" w:rsidRDefault="00301644">
            <w:pPr>
              <w:jc w:val="center"/>
              <w:rPr>
                <w:color w:val="000000"/>
                <w:sz w:val="20"/>
                <w:szCs w:val="20"/>
              </w:rPr>
            </w:pPr>
            <w:r>
              <w:rPr>
                <w:color w:val="000000"/>
                <w:sz w:val="20"/>
                <w:szCs w:val="20"/>
              </w:rPr>
              <w:t>—</w:t>
            </w:r>
          </w:p>
        </w:tc>
        <w:tc>
          <w:tcPr>
            <w:tcW w:w="850" w:type="dxa"/>
            <w:tcBorders>
              <w:top w:val="single" w:sz="4" w:space="0" w:color="auto"/>
              <w:left w:val="nil"/>
              <w:bottom w:val="nil"/>
              <w:right w:val="nil"/>
            </w:tcBorders>
            <w:shd w:val="clear" w:color="auto" w:fill="auto"/>
            <w:noWrap/>
            <w:vAlign w:val="bottom"/>
            <w:hideMark/>
          </w:tcPr>
          <w:p w:rsidR="00301644" w:rsidRPr="00095D89" w:rsidRDefault="00301644">
            <w:pPr>
              <w:rPr>
                <w:color w:val="000000"/>
                <w:sz w:val="20"/>
                <w:szCs w:val="20"/>
              </w:rPr>
            </w:pPr>
            <w:r>
              <w:rPr>
                <w:color w:val="000000"/>
                <w:sz w:val="20"/>
                <w:szCs w:val="20"/>
              </w:rPr>
              <w:t>1902/1 časť</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644" w:rsidRPr="00D975AE" w:rsidRDefault="00301644">
            <w:pPr>
              <w:jc w:val="center"/>
              <w:rPr>
                <w:color w:val="000000"/>
                <w:sz w:val="20"/>
                <w:szCs w:val="20"/>
              </w:rPr>
            </w:pPr>
            <w:r w:rsidRPr="00D975AE">
              <w:rPr>
                <w:color w:val="000000"/>
                <w:sz w:val="20"/>
                <w:szCs w:val="20"/>
              </w:rPr>
              <w:t>—</w:t>
            </w:r>
          </w:p>
        </w:tc>
      </w:tr>
      <w:tr w:rsidR="00301644" w:rsidRPr="00095D89" w:rsidTr="00301644">
        <w:trPr>
          <w:trHeight w:val="375"/>
        </w:trPr>
        <w:tc>
          <w:tcPr>
            <w:tcW w:w="1224" w:type="dxa"/>
            <w:vMerge w:val="restart"/>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jc w:val="center"/>
              <w:rPr>
                <w:color w:val="000000"/>
                <w:sz w:val="20"/>
                <w:szCs w:val="20"/>
              </w:rPr>
            </w:pPr>
            <w:r>
              <w:rPr>
                <w:color w:val="000000"/>
                <w:sz w:val="20"/>
                <w:szCs w:val="20"/>
              </w:rPr>
              <w:t>Tatranská Lomnica</w:t>
            </w:r>
          </w:p>
        </w:tc>
        <w:tc>
          <w:tcPr>
            <w:tcW w:w="851" w:type="dxa"/>
            <w:vMerge w:val="restart"/>
            <w:tcBorders>
              <w:top w:val="single" w:sz="4" w:space="0" w:color="auto"/>
              <w:left w:val="nil"/>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3220 časť</w:t>
            </w:r>
          </w:p>
        </w:tc>
        <w:tc>
          <w:tcPr>
            <w:tcW w:w="5103" w:type="dxa"/>
            <w:vMerge w:val="restart"/>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t>3221časť, 3218, 3220 časť, 3225 časť, 3219 časť, 3222 časť</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644" w:rsidRPr="00095D89" w:rsidRDefault="00301644">
            <w:pPr>
              <w:jc w:val="center"/>
              <w:rPr>
                <w:color w:val="000000"/>
                <w:sz w:val="20"/>
                <w:szCs w:val="20"/>
              </w:rPr>
            </w:pPr>
            <w:r>
              <w:rPr>
                <w:color w:val="000000"/>
                <w:sz w:val="20"/>
                <w:szCs w:val="20"/>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993 časť, 992 časť</w:t>
            </w:r>
          </w:p>
        </w:tc>
      </w:tr>
      <w:tr w:rsidR="00301644" w:rsidRPr="00095D89" w:rsidTr="00AD3334">
        <w:trPr>
          <w:trHeight w:val="230"/>
        </w:trPr>
        <w:tc>
          <w:tcPr>
            <w:tcW w:w="1224"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851" w:type="dxa"/>
            <w:vMerge/>
            <w:tcBorders>
              <w:top w:val="single" w:sz="4" w:space="0" w:color="auto"/>
              <w:left w:val="nil"/>
              <w:bottom w:val="single" w:sz="4" w:space="0" w:color="auto"/>
              <w:right w:val="single" w:sz="4" w:space="0" w:color="auto"/>
            </w:tcBorders>
            <w:vAlign w:val="center"/>
            <w:hideMark/>
          </w:tcPr>
          <w:p w:rsidR="00301644" w:rsidRPr="00095D89" w:rsidRDefault="00301644">
            <w:pPr>
              <w:rPr>
                <w:color w:val="000000"/>
                <w:sz w:val="20"/>
                <w:szCs w:val="20"/>
              </w:rPr>
            </w:pPr>
          </w:p>
        </w:tc>
        <w:tc>
          <w:tcPr>
            <w:tcW w:w="5103"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301644" w:rsidRPr="00D975AE" w:rsidRDefault="00301644">
            <w:pPr>
              <w:rPr>
                <w:color w:val="000000"/>
                <w:sz w:val="20"/>
                <w:szCs w:val="20"/>
              </w:rPr>
            </w:pPr>
          </w:p>
        </w:tc>
      </w:tr>
      <w:tr w:rsidR="00301644" w:rsidRPr="00095D89" w:rsidTr="00301644">
        <w:trPr>
          <w:trHeight w:val="330"/>
        </w:trPr>
        <w:tc>
          <w:tcPr>
            <w:tcW w:w="1224" w:type="dxa"/>
            <w:vMerge w:val="restart"/>
            <w:tcBorders>
              <w:top w:val="nil"/>
              <w:left w:val="single" w:sz="4" w:space="0" w:color="auto"/>
              <w:bottom w:val="single" w:sz="4" w:space="0" w:color="auto"/>
              <w:right w:val="single" w:sz="4" w:space="0" w:color="auto"/>
            </w:tcBorders>
            <w:shd w:val="clear" w:color="auto" w:fill="auto"/>
            <w:vAlign w:val="center"/>
            <w:hideMark/>
          </w:tcPr>
          <w:p w:rsidR="00301644" w:rsidRPr="00095D89" w:rsidRDefault="00301644">
            <w:pPr>
              <w:rPr>
                <w:color w:val="000000"/>
                <w:sz w:val="20"/>
                <w:szCs w:val="20"/>
              </w:rPr>
            </w:pPr>
            <w:r>
              <w:rPr>
                <w:color w:val="000000"/>
                <w:sz w:val="20"/>
                <w:szCs w:val="20"/>
              </w:rPr>
              <w:t xml:space="preserve">Tatranská </w:t>
            </w:r>
            <w:r>
              <w:rPr>
                <w:color w:val="000000"/>
                <w:sz w:val="20"/>
                <w:szCs w:val="20"/>
              </w:rPr>
              <w:lastRenderedPageBreak/>
              <w:t>Lomnica</w:t>
            </w:r>
          </w:p>
        </w:tc>
        <w:tc>
          <w:tcPr>
            <w:tcW w:w="851" w:type="dxa"/>
            <w:vMerge w:val="restart"/>
            <w:tcBorders>
              <w:top w:val="nil"/>
              <w:left w:val="single" w:sz="4" w:space="0" w:color="auto"/>
              <w:bottom w:val="single" w:sz="4" w:space="0" w:color="auto"/>
              <w:right w:val="single" w:sz="4" w:space="0" w:color="auto"/>
            </w:tcBorders>
            <w:shd w:val="clear" w:color="auto" w:fill="auto"/>
            <w:noWrap/>
            <w:hideMark/>
          </w:tcPr>
          <w:p w:rsidR="00301644" w:rsidRPr="00095D89" w:rsidRDefault="00301644">
            <w:pPr>
              <w:rPr>
                <w:color w:val="000000"/>
                <w:sz w:val="20"/>
                <w:szCs w:val="20"/>
              </w:rPr>
            </w:pPr>
            <w:r>
              <w:rPr>
                <w:color w:val="000000"/>
                <w:sz w:val="20"/>
                <w:szCs w:val="20"/>
              </w:rPr>
              <w:lastRenderedPageBreak/>
              <w:t xml:space="preserve">3228 </w:t>
            </w:r>
            <w:r>
              <w:rPr>
                <w:color w:val="000000"/>
                <w:sz w:val="20"/>
                <w:szCs w:val="20"/>
              </w:rPr>
              <w:lastRenderedPageBreak/>
              <w:t>časť</w:t>
            </w:r>
          </w:p>
        </w:tc>
        <w:tc>
          <w:tcPr>
            <w:tcW w:w="5103" w:type="dxa"/>
            <w:vMerge w:val="restart"/>
            <w:tcBorders>
              <w:top w:val="nil"/>
              <w:left w:val="single" w:sz="4" w:space="0" w:color="auto"/>
              <w:bottom w:val="single" w:sz="4" w:space="0" w:color="auto"/>
              <w:right w:val="single" w:sz="4" w:space="0" w:color="auto"/>
            </w:tcBorders>
            <w:shd w:val="clear" w:color="auto" w:fill="auto"/>
            <w:hideMark/>
          </w:tcPr>
          <w:p w:rsidR="00301644" w:rsidRPr="00095D89" w:rsidRDefault="00301644">
            <w:pPr>
              <w:rPr>
                <w:color w:val="000000"/>
                <w:sz w:val="20"/>
                <w:szCs w:val="20"/>
              </w:rPr>
            </w:pPr>
            <w:r>
              <w:rPr>
                <w:color w:val="000000"/>
                <w:sz w:val="20"/>
                <w:szCs w:val="20"/>
              </w:rPr>
              <w:lastRenderedPageBreak/>
              <w:t>3221časť, 3222 časť, 3225 časť</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01644" w:rsidRPr="00095D89" w:rsidRDefault="00301644">
            <w:pPr>
              <w:jc w:val="center"/>
              <w:rPr>
                <w:color w:val="000000"/>
                <w:sz w:val="20"/>
                <w:szCs w:val="20"/>
              </w:rPr>
            </w:pPr>
            <w:r>
              <w:rPr>
                <w:color w:val="000000"/>
                <w:sz w:val="20"/>
                <w:szCs w:val="20"/>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301644" w:rsidRPr="00D975AE" w:rsidRDefault="00301644">
            <w:pPr>
              <w:rPr>
                <w:color w:val="000000"/>
                <w:sz w:val="20"/>
                <w:szCs w:val="20"/>
              </w:rPr>
            </w:pPr>
            <w:r w:rsidRPr="00D975AE">
              <w:rPr>
                <w:color w:val="000000"/>
                <w:sz w:val="20"/>
                <w:szCs w:val="20"/>
              </w:rPr>
              <w:t xml:space="preserve">992 časť,  </w:t>
            </w:r>
            <w:r w:rsidRPr="00D975AE">
              <w:rPr>
                <w:color w:val="000000"/>
                <w:sz w:val="20"/>
                <w:szCs w:val="20"/>
              </w:rPr>
              <w:lastRenderedPageBreak/>
              <w:t>990 2 časť</w:t>
            </w:r>
          </w:p>
        </w:tc>
      </w:tr>
      <w:tr w:rsidR="00301644" w:rsidRPr="00095D89" w:rsidTr="00301644">
        <w:trPr>
          <w:trHeight w:val="230"/>
        </w:trPr>
        <w:tc>
          <w:tcPr>
            <w:tcW w:w="1224"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851"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5103"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850" w:type="dxa"/>
            <w:vMerge/>
            <w:tcBorders>
              <w:top w:val="nil"/>
              <w:left w:val="single" w:sz="4" w:space="0" w:color="auto"/>
              <w:bottom w:val="single" w:sz="4" w:space="0" w:color="auto"/>
              <w:right w:val="single" w:sz="4" w:space="0" w:color="auto"/>
            </w:tcBorders>
            <w:vAlign w:val="center"/>
            <w:hideMark/>
          </w:tcPr>
          <w:p w:rsidR="00301644" w:rsidRPr="00095D89" w:rsidRDefault="00301644">
            <w:pPr>
              <w:rPr>
                <w:color w:val="000000"/>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301644" w:rsidRPr="00987C5A" w:rsidRDefault="00301644">
            <w:pPr>
              <w:rPr>
                <w:color w:val="000000"/>
                <w:sz w:val="20"/>
                <w:szCs w:val="20"/>
                <w:highlight w:val="yellow"/>
              </w:rPr>
            </w:pPr>
          </w:p>
        </w:tc>
      </w:tr>
    </w:tbl>
    <w:p w:rsidR="00AF77A4" w:rsidRPr="00095D89" w:rsidRDefault="00AF77A4">
      <w:pPr>
        <w:ind w:firstLine="360"/>
        <w:jc w:val="both"/>
      </w:pPr>
    </w:p>
    <w:p w:rsidR="0004479C" w:rsidRDefault="0004479C" w:rsidP="00564633">
      <w:pPr>
        <w:ind w:firstLine="708"/>
        <w:jc w:val="both"/>
      </w:pPr>
      <w:r>
        <w:t xml:space="preserve">Cez poberanie platieb </w:t>
      </w:r>
      <w:r w:rsidR="00301644">
        <w:t>z</w:t>
      </w:r>
      <w:r>
        <w:t xml:space="preserve"> PRV je možné riešiť </w:t>
      </w:r>
      <w:r w:rsidR="00301644">
        <w:t xml:space="preserve">aj zabezpečenie starostlivosti o predmety ochrany, vrátane zvýšených nákladov na kosenie trstiny. </w:t>
      </w:r>
    </w:p>
    <w:p w:rsidR="005637E8" w:rsidRDefault="00BB0D81" w:rsidP="00564633">
      <w:pPr>
        <w:ind w:firstLine="708"/>
        <w:jc w:val="both"/>
      </w:pPr>
      <w:r>
        <w:t>Ďalšou možnosťou je žiadať financie z Environmentálneho fondu, formou napísania projektu zameraného na niektorú z oblastí podpory. Oblasť „D“ je vyčlenená na ochranu prírody a</w:t>
      </w:r>
      <w:r w:rsidR="00785AC3">
        <w:t> </w:t>
      </w:r>
      <w:r>
        <w:t>krajiny</w:t>
      </w:r>
      <w:r w:rsidR="00785AC3">
        <w:t>.</w:t>
      </w:r>
    </w:p>
    <w:p w:rsidR="00785AC3" w:rsidRPr="00095D89" w:rsidRDefault="00785AC3">
      <w:pPr>
        <w:ind w:firstLine="360"/>
        <w:jc w:val="both"/>
      </w:pPr>
    </w:p>
    <w:p w:rsidR="005637E8" w:rsidRPr="00095D89" w:rsidRDefault="005637E8"/>
    <w:p w:rsidR="005637E8" w:rsidRPr="00564633" w:rsidRDefault="00BB0D81" w:rsidP="00564633">
      <w:pPr>
        <w:pStyle w:val="Nadpis1"/>
        <w:numPr>
          <w:ilvl w:val="0"/>
          <w:numId w:val="17"/>
        </w:numPr>
        <w:tabs>
          <w:tab w:val="clear" w:pos="360"/>
          <w:tab w:val="num" w:pos="720"/>
        </w:tabs>
        <w:ind w:left="720" w:hanging="720"/>
        <w:jc w:val="both"/>
        <w:rPr>
          <w:rFonts w:ascii="Times New Roman" w:hAnsi="Times New Roman" w:cs="Times New Roman"/>
          <w:sz w:val="32"/>
          <w:szCs w:val="32"/>
        </w:rPr>
      </w:pPr>
      <w:bookmarkStart w:id="29" w:name="_Toc433105588"/>
      <w:r w:rsidRPr="00564633">
        <w:rPr>
          <w:rFonts w:ascii="Times New Roman" w:hAnsi="Times New Roman" w:cs="Times New Roman"/>
          <w:sz w:val="32"/>
          <w:szCs w:val="32"/>
        </w:rPr>
        <w:t>Podrobnosti o ochrane chráneného územia a jeho ochranného pásma</w:t>
      </w:r>
      <w:bookmarkEnd w:id="29"/>
    </w:p>
    <w:p w:rsidR="00564633" w:rsidRPr="00564633" w:rsidRDefault="00564633" w:rsidP="00564633"/>
    <w:p w:rsidR="005637E8" w:rsidRPr="00564633" w:rsidRDefault="00BB0D81" w:rsidP="002902CA">
      <w:pPr>
        <w:pStyle w:val="Nadpis2"/>
        <w:numPr>
          <w:ilvl w:val="1"/>
          <w:numId w:val="18"/>
        </w:numPr>
        <w:tabs>
          <w:tab w:val="clear" w:pos="360"/>
          <w:tab w:val="num" w:pos="720"/>
        </w:tabs>
        <w:ind w:left="720" w:hanging="720"/>
        <w:jc w:val="left"/>
        <w:rPr>
          <w:rFonts w:ascii="Times New Roman" w:hAnsi="Times New Roman" w:cs="Times New Roman"/>
          <w:sz w:val="28"/>
          <w:szCs w:val="28"/>
        </w:rPr>
      </w:pPr>
      <w:bookmarkStart w:id="30" w:name="_Toc433105589"/>
      <w:r w:rsidRPr="00564633">
        <w:rPr>
          <w:rFonts w:ascii="Times New Roman" w:hAnsi="Times New Roman" w:cs="Times New Roman"/>
          <w:sz w:val="28"/>
          <w:szCs w:val="28"/>
        </w:rPr>
        <w:t>Návrh stupňov ochrany, územná a časová doba uplatňovania zákazov a obmedzovaní</w:t>
      </w:r>
      <w:bookmarkEnd w:id="30"/>
    </w:p>
    <w:p w:rsidR="00564633" w:rsidRDefault="00564633" w:rsidP="000B20A7">
      <w:pPr>
        <w:autoSpaceDE w:val="0"/>
        <w:autoSpaceDN w:val="0"/>
        <w:adjustRightInd w:val="0"/>
        <w:ind w:firstLine="360"/>
        <w:jc w:val="both"/>
      </w:pPr>
    </w:p>
    <w:p w:rsidR="000B20A7" w:rsidRDefault="00BB0D81" w:rsidP="00564633">
      <w:pPr>
        <w:autoSpaceDE w:val="0"/>
        <w:autoSpaceDN w:val="0"/>
        <w:adjustRightInd w:val="0"/>
        <w:ind w:firstLine="708"/>
        <w:jc w:val="both"/>
      </w:pPr>
      <w:r>
        <w:t>Vymedzené územie je podľa §</w:t>
      </w:r>
      <w:r w:rsidR="00564633">
        <w:t xml:space="preserve"> </w:t>
      </w:r>
      <w:r>
        <w:t xml:space="preserve">22 zákona zaradené do kategórie </w:t>
      </w:r>
      <w:r>
        <w:rPr>
          <w:b/>
        </w:rPr>
        <w:t xml:space="preserve">prírodná rezervácia s navrhovaným štvrtým stupňom ochrany. </w:t>
      </w:r>
      <w:r>
        <w:t xml:space="preserve">Stupeň ochrany je stanovený na základe potrieb územia, ktoré vyžaduje určité regulačné a rekonštrukčné zásahy s cieľom zachovať alebo zlepšiť priaznivý stav biotopov a biotopov druhov. </w:t>
      </w:r>
      <w:r>
        <w:rPr>
          <w:b/>
        </w:rPr>
        <w:t>Ochranné pásmo sa nevymedzuje</w:t>
      </w:r>
      <w:r>
        <w:t>.</w:t>
      </w:r>
    </w:p>
    <w:p w:rsidR="00564633" w:rsidRPr="00095D89" w:rsidRDefault="00564633" w:rsidP="00564633">
      <w:pPr>
        <w:autoSpaceDE w:val="0"/>
        <w:autoSpaceDN w:val="0"/>
        <w:adjustRightInd w:val="0"/>
        <w:ind w:firstLine="708"/>
        <w:jc w:val="both"/>
      </w:pPr>
    </w:p>
    <w:p w:rsidR="00564633" w:rsidRPr="00801BB1" w:rsidRDefault="00564633" w:rsidP="00564633">
      <w:pPr>
        <w:ind w:firstLine="708"/>
        <w:jc w:val="both"/>
      </w:pPr>
      <w:r w:rsidRPr="00801BB1">
        <w:rPr>
          <w:snapToGrid w:val="0"/>
        </w:rPr>
        <w:t xml:space="preserve">Pre navrhovaný </w:t>
      </w:r>
      <w:r w:rsidRPr="00741BF8">
        <w:rPr>
          <w:b/>
          <w:snapToGrid w:val="0"/>
        </w:rPr>
        <w:t>4. stupeň ochrany</w:t>
      </w:r>
      <w:r w:rsidRPr="00801BB1">
        <w:rPr>
          <w:snapToGrid w:val="0"/>
        </w:rPr>
        <w:t xml:space="preserve"> zákon v § 15  </w:t>
      </w:r>
      <w:r w:rsidRPr="00801BB1">
        <w:t xml:space="preserve">definuje zakázané činnosti a činnosti vyžadujúce súhlas orgánu ochrany prírody. </w:t>
      </w:r>
    </w:p>
    <w:p w:rsidR="00564633" w:rsidRDefault="00564633" w:rsidP="00564633">
      <w:pPr>
        <w:rPr>
          <w:b/>
        </w:rPr>
      </w:pPr>
    </w:p>
    <w:p w:rsidR="00564633" w:rsidRPr="00801BB1" w:rsidRDefault="00564633" w:rsidP="00564633">
      <w:pPr>
        <w:rPr>
          <w:b/>
          <w:u w:val="single"/>
        </w:rPr>
      </w:pPr>
      <w:r w:rsidRPr="00801BB1">
        <w:rPr>
          <w:b/>
        </w:rPr>
        <w:t>Podľa § 15 ods. 1 zákona je</w:t>
      </w:r>
      <w:r w:rsidRPr="00801BB1">
        <w:rPr>
          <w:b/>
          <w:u w:val="single"/>
        </w:rPr>
        <w:t xml:space="preserve"> na území, na ktorom platí štvrtý stupeň ochrany, zakázané:</w:t>
      </w:r>
    </w:p>
    <w:p w:rsidR="00564633" w:rsidRPr="00801BB1" w:rsidRDefault="00564633" w:rsidP="00564633">
      <w:pPr>
        <w:numPr>
          <w:ilvl w:val="0"/>
          <w:numId w:val="36"/>
        </w:numPr>
        <w:suppressAutoHyphens/>
        <w:jc w:val="both"/>
        <w:rPr>
          <w:b/>
          <w:u w:val="single"/>
        </w:rPr>
      </w:pPr>
      <w:r w:rsidRPr="00801BB1">
        <w:t>vykonávať činnosti uvedené v § 14 ods. 1 písm. a) zákona:</w:t>
      </w:r>
    </w:p>
    <w:p w:rsidR="00564633" w:rsidRPr="00801BB1" w:rsidRDefault="00564633" w:rsidP="00564633">
      <w:pPr>
        <w:numPr>
          <w:ilvl w:val="0"/>
          <w:numId w:val="37"/>
        </w:numPr>
        <w:suppressAutoHyphens/>
        <w:jc w:val="both"/>
      </w:pPr>
      <w:r w:rsidRPr="00801BB1">
        <w:t>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rsidR="00564633" w:rsidRPr="00801BB1" w:rsidRDefault="00564633" w:rsidP="00564633">
      <w:pPr>
        <w:numPr>
          <w:ilvl w:val="0"/>
          <w:numId w:val="37"/>
        </w:numPr>
        <w:suppressAutoHyphens/>
        <w:jc w:val="both"/>
      </w:pPr>
      <w:r w:rsidRPr="00801BB1">
        <w:t>vchádzať alebo stáť s bicyklom na pozemky za hranicami zastavaného územia obce mimo diaľnice, cesty, miestnej komunikácie a vyznačenej cyklotrasy [§ 14 ods. 1 písm. b)];</w:t>
      </w:r>
    </w:p>
    <w:p w:rsidR="00564633" w:rsidRPr="00801BB1" w:rsidRDefault="00564633" w:rsidP="00564633">
      <w:pPr>
        <w:numPr>
          <w:ilvl w:val="0"/>
          <w:numId w:val="37"/>
        </w:numPr>
        <w:suppressAutoHyphens/>
        <w:jc w:val="both"/>
      </w:pPr>
      <w:r w:rsidRPr="00801BB1">
        <w:t>pohybovať sa mimo vyznačeného turistického chodníka alebo náučného chodníka za hranicami zastavaného územia obce [§ 14 ods. 1 písm. c)];</w:t>
      </w:r>
    </w:p>
    <w:p w:rsidR="00564633" w:rsidRPr="00801BB1" w:rsidRDefault="00564633" w:rsidP="00564633">
      <w:pPr>
        <w:numPr>
          <w:ilvl w:val="0"/>
          <w:numId w:val="37"/>
        </w:numPr>
        <w:suppressAutoHyphens/>
        <w:jc w:val="both"/>
      </w:pPr>
      <w:r w:rsidRPr="00801BB1">
        <w:t>táboriť, stanovať, bivakovať, jazdiť na koni, zakladať oheň mimo uzavretých stavieb, lyžovať, vykonávať horolezecký alebo skalolezecký výstup, skialpinizmus alebo iné športové aktivity za hranicami zastavaného územia obce [§ 14 ods. 1 písm. d)];</w:t>
      </w:r>
    </w:p>
    <w:p w:rsidR="00564633" w:rsidRPr="00801BB1" w:rsidRDefault="00564633" w:rsidP="00564633">
      <w:pPr>
        <w:numPr>
          <w:ilvl w:val="0"/>
          <w:numId w:val="37"/>
        </w:numPr>
        <w:suppressAutoHyphens/>
        <w:jc w:val="both"/>
      </w:pPr>
      <w:r w:rsidRPr="00801BB1">
        <w:t>organizovať verejné telovýchovné, športové a turistické podujatie, ako aj iné verejnosti prístupné spoločenské podujatie [§ 14 ods. 1 písm. e)];</w:t>
      </w:r>
    </w:p>
    <w:p w:rsidR="00564633" w:rsidRPr="00801BB1" w:rsidRDefault="00564633" w:rsidP="00564633">
      <w:pPr>
        <w:numPr>
          <w:ilvl w:val="0"/>
          <w:numId w:val="37"/>
        </w:numPr>
        <w:suppressAutoHyphens/>
        <w:jc w:val="both"/>
      </w:pPr>
      <w:r w:rsidRPr="00801BB1">
        <w:t>použiť zariadenie spôsobujúce svetelné a hlukové efekty, najmä ohňostroj, laserové zariadenie, reprodukovanú hudbu mimo uzavretých stavieb [§ 14 ods. 1 písm. f)];</w:t>
      </w:r>
    </w:p>
    <w:p w:rsidR="00564633" w:rsidRPr="00801BB1" w:rsidRDefault="00564633" w:rsidP="00564633">
      <w:pPr>
        <w:numPr>
          <w:ilvl w:val="0"/>
          <w:numId w:val="37"/>
        </w:numPr>
        <w:suppressAutoHyphens/>
        <w:jc w:val="both"/>
      </w:pPr>
      <w:r w:rsidRPr="00801BB1">
        <w:t>rozširovať nepôvodné druhy [§ 14 ods. 1 písm. g)];</w:t>
      </w:r>
    </w:p>
    <w:p w:rsidR="00564633" w:rsidRPr="00801BB1" w:rsidRDefault="00564633" w:rsidP="00564633">
      <w:pPr>
        <w:numPr>
          <w:ilvl w:val="0"/>
          <w:numId w:val="37"/>
        </w:numPr>
        <w:suppressAutoHyphens/>
        <w:jc w:val="both"/>
      </w:pPr>
      <w:r w:rsidRPr="00801BB1">
        <w:t>zbierať rastliny vrátane ich plodov [§ 14 ods. 1 písm. h)];</w:t>
      </w:r>
    </w:p>
    <w:p w:rsidR="00564633" w:rsidRPr="00801BB1" w:rsidRDefault="00564633" w:rsidP="00564633">
      <w:pPr>
        <w:numPr>
          <w:ilvl w:val="0"/>
          <w:numId w:val="37"/>
        </w:numPr>
        <w:suppressAutoHyphens/>
        <w:jc w:val="both"/>
      </w:pPr>
      <w:r w:rsidRPr="00801BB1">
        <w:t xml:space="preserve">organizovať spoločné poľovačky [§ 14 ods. 1 písm. i)]; </w:t>
      </w:r>
    </w:p>
    <w:p w:rsidR="00564633" w:rsidRPr="00801BB1" w:rsidRDefault="00564633" w:rsidP="00564633">
      <w:pPr>
        <w:numPr>
          <w:ilvl w:val="0"/>
          <w:numId w:val="37"/>
        </w:numPr>
        <w:suppressAutoHyphens/>
        <w:jc w:val="both"/>
      </w:pPr>
      <w:r w:rsidRPr="00801BB1">
        <w:t>vykonávať banskú činnosť a činnosť vykonávanú banským spôsobom [§ 14 ods. 1 písm. j)];</w:t>
      </w:r>
    </w:p>
    <w:p w:rsidR="00564633" w:rsidRPr="00801BB1" w:rsidRDefault="00564633" w:rsidP="00564633">
      <w:pPr>
        <w:numPr>
          <w:ilvl w:val="0"/>
          <w:numId w:val="36"/>
        </w:numPr>
        <w:suppressAutoHyphens/>
        <w:jc w:val="both"/>
      </w:pPr>
      <w:r w:rsidRPr="00801BB1">
        <w:t>ťažiť drevnú hmotu holorubným hospodárskym spôsobom;</w:t>
      </w:r>
    </w:p>
    <w:p w:rsidR="00564633" w:rsidRPr="00801BB1" w:rsidRDefault="00564633" w:rsidP="00564633">
      <w:pPr>
        <w:numPr>
          <w:ilvl w:val="0"/>
          <w:numId w:val="36"/>
        </w:numPr>
        <w:suppressAutoHyphens/>
        <w:jc w:val="both"/>
      </w:pPr>
      <w:r w:rsidRPr="00801BB1">
        <w:t>umiestniť informačné, reklamné alebo propagačné zariadenie, ako aj akýkoľvek iný reklamný alebo propagačný pútač, alebo tabuľu;</w:t>
      </w:r>
    </w:p>
    <w:p w:rsidR="00564633" w:rsidRPr="00801BB1" w:rsidRDefault="00564633" w:rsidP="00564633">
      <w:pPr>
        <w:numPr>
          <w:ilvl w:val="0"/>
          <w:numId w:val="36"/>
        </w:numPr>
        <w:suppressAutoHyphens/>
        <w:jc w:val="both"/>
      </w:pPr>
      <w:r w:rsidRPr="00801BB1">
        <w:lastRenderedPageBreak/>
        <w:t>aplikovať chemické látky a hnojivá;</w:t>
      </w:r>
    </w:p>
    <w:p w:rsidR="00564633" w:rsidRPr="00801BB1" w:rsidRDefault="00564633" w:rsidP="00564633">
      <w:pPr>
        <w:numPr>
          <w:ilvl w:val="0"/>
          <w:numId w:val="36"/>
        </w:numPr>
        <w:suppressAutoHyphens/>
        <w:jc w:val="both"/>
      </w:pPr>
      <w:r w:rsidRPr="00801BB1">
        <w:t>rozorávať existujúce trvalé trávne porasty a rúbať dreviny;</w:t>
      </w:r>
    </w:p>
    <w:p w:rsidR="00564633" w:rsidRPr="00801BB1" w:rsidRDefault="00564633" w:rsidP="00564633">
      <w:pPr>
        <w:numPr>
          <w:ilvl w:val="0"/>
          <w:numId w:val="36"/>
        </w:numPr>
        <w:suppressAutoHyphens/>
        <w:jc w:val="both"/>
      </w:pPr>
      <w:r w:rsidRPr="00801BB1">
        <w:t>zbierať nerasty alebo skameneliny;</w:t>
      </w:r>
    </w:p>
    <w:p w:rsidR="00564633" w:rsidRPr="00801BB1" w:rsidRDefault="00564633" w:rsidP="00564633">
      <w:pPr>
        <w:numPr>
          <w:ilvl w:val="0"/>
          <w:numId w:val="36"/>
        </w:numPr>
        <w:suppressAutoHyphens/>
        <w:jc w:val="both"/>
      </w:pPr>
      <w:r w:rsidRPr="00801BB1">
        <w:t>oplocovať pozemok okrem oplotenia lesnej škôlky, ovocného sadu a vinice;</w:t>
      </w:r>
    </w:p>
    <w:p w:rsidR="00564633" w:rsidRPr="00801BB1" w:rsidRDefault="00564633" w:rsidP="00564633">
      <w:pPr>
        <w:numPr>
          <w:ilvl w:val="0"/>
          <w:numId w:val="36"/>
        </w:numPr>
        <w:suppressAutoHyphens/>
        <w:jc w:val="both"/>
      </w:pPr>
      <w:r w:rsidRPr="00801BB1">
        <w:t>umiestniť košiar, stavbu alebo iné zariadenie na ochranu hospodárskych zvierat;</w:t>
      </w:r>
    </w:p>
    <w:p w:rsidR="00564633" w:rsidRPr="00801BB1" w:rsidRDefault="00564633" w:rsidP="00564633">
      <w:pPr>
        <w:numPr>
          <w:ilvl w:val="0"/>
          <w:numId w:val="36"/>
        </w:numPr>
        <w:suppressAutoHyphens/>
        <w:jc w:val="both"/>
      </w:pPr>
      <w:r w:rsidRPr="00801BB1">
        <w:t>vykonávať geologické práce;</w:t>
      </w:r>
    </w:p>
    <w:p w:rsidR="00564633" w:rsidRPr="00801BB1" w:rsidRDefault="00564633" w:rsidP="00564633">
      <w:pPr>
        <w:numPr>
          <w:ilvl w:val="0"/>
          <w:numId w:val="36"/>
        </w:numPr>
        <w:suppressAutoHyphens/>
        <w:jc w:val="both"/>
      </w:pPr>
      <w:r w:rsidRPr="00801BB1">
        <w:t>umiestniť zariadenie na vodnom toku alebo inej vodnej ploche neslúžiacej plavbe alebo správe vodného toku alebo vodného diela;</w:t>
      </w:r>
    </w:p>
    <w:p w:rsidR="00564633" w:rsidRPr="00801BB1" w:rsidRDefault="00564633" w:rsidP="00564633">
      <w:pPr>
        <w:numPr>
          <w:ilvl w:val="0"/>
          <w:numId w:val="36"/>
        </w:numPr>
        <w:suppressAutoHyphens/>
        <w:jc w:val="both"/>
      </w:pPr>
      <w:r w:rsidRPr="00801BB1">
        <w:t>voľne pustiť psa okrem psa používaného na plnenie úloh podľa osobitných predpisov (služobný pes) a poľovného psa.</w:t>
      </w:r>
    </w:p>
    <w:p w:rsidR="00564633" w:rsidRPr="00801BB1" w:rsidRDefault="00564633" w:rsidP="00564633">
      <w:pPr>
        <w:jc w:val="both"/>
      </w:pPr>
    </w:p>
    <w:p w:rsidR="00564633" w:rsidRPr="00801BB1" w:rsidRDefault="00564633" w:rsidP="00564633">
      <w:pPr>
        <w:jc w:val="both"/>
        <w:rPr>
          <w:b/>
          <w:snapToGrid w:val="0"/>
        </w:rPr>
      </w:pPr>
      <w:r w:rsidRPr="00801BB1">
        <w:t>Výnimku zo zakázaných činností v území so štvrtým stupňom ochrany povoľuje v zmysle § 67 písm. h) zákona okresný úrad</w:t>
      </w:r>
      <w:r w:rsidRPr="00801BB1">
        <w:rPr>
          <w:b/>
        </w:rPr>
        <w:t xml:space="preserve"> v sídle kraja (OÚ v SK)</w:t>
      </w:r>
      <w:r w:rsidRPr="00801BB1">
        <w:rPr>
          <w:b/>
          <w:snapToGrid w:val="0"/>
        </w:rPr>
        <w:t>.</w:t>
      </w:r>
    </w:p>
    <w:p w:rsidR="00564633" w:rsidRPr="00801BB1" w:rsidRDefault="00564633" w:rsidP="00564633">
      <w:pPr>
        <w:widowControl w:val="0"/>
        <w:jc w:val="both"/>
        <w:rPr>
          <w:b/>
          <w:snapToGrid w:val="0"/>
        </w:rPr>
      </w:pPr>
    </w:p>
    <w:p w:rsidR="00564633" w:rsidRPr="00801BB1" w:rsidRDefault="00564633" w:rsidP="00564633">
      <w:pPr>
        <w:widowControl w:val="0"/>
        <w:jc w:val="both"/>
        <w:rPr>
          <w:snapToGrid w:val="0"/>
        </w:rPr>
      </w:pPr>
      <w:r w:rsidRPr="00801BB1">
        <w:rPr>
          <w:b/>
          <w:snapToGrid w:val="0"/>
        </w:rPr>
        <w:t xml:space="preserve">Zákaz podľa § 13 ods. 1 písm. a) </w:t>
      </w:r>
      <w:r w:rsidRPr="00801BB1">
        <w:rPr>
          <w:snapToGrid w:val="0"/>
        </w:rPr>
        <w:t>(pozri § 14 ods. 1 písm. a)</w:t>
      </w:r>
      <w:r w:rsidRPr="00801BB1">
        <w:rPr>
          <w:b/>
          <w:snapToGrid w:val="0"/>
        </w:rPr>
        <w:t xml:space="preserve"> a § 14 ods. 1 písm. b) zákona sa</w:t>
      </w:r>
      <w:r w:rsidRPr="00801BB1">
        <w:rPr>
          <w:snapToGrid w:val="0"/>
        </w:rPr>
        <w:t xml:space="preserve"> </w:t>
      </w:r>
      <w:r w:rsidRPr="00801BB1">
        <w:rPr>
          <w:b/>
          <w:snapToGrid w:val="0"/>
          <w:u w:val="single"/>
        </w:rPr>
        <w:t>nevzťahuje</w:t>
      </w:r>
      <w:r w:rsidRPr="00801BB1">
        <w:rPr>
          <w:snapToGrid w:val="0"/>
        </w:rPr>
        <w:t xml:space="preserve"> na vjazd alebo státie vozidla</w:t>
      </w:r>
      <w:r w:rsidRPr="00801BB1">
        <w:rPr>
          <w:rStyle w:val="Odkaznapoznmkupodiarou"/>
          <w:snapToGrid w:val="0"/>
        </w:rPr>
        <w:footnoteReference w:id="1"/>
      </w:r>
      <w:r w:rsidRPr="00801BB1">
        <w:rPr>
          <w:snapToGrid w:val="0"/>
        </w:rPr>
        <w:t xml:space="preserve"> </w:t>
      </w:r>
      <w:r w:rsidRPr="00801BB1">
        <w:rPr>
          <w:bCs/>
          <w:snapToGrid w:val="0"/>
        </w:rPr>
        <w:t>vrátane motorovej trojkolky, motorovej štvorkolky a snežného skútra:</w:t>
      </w:r>
    </w:p>
    <w:p w:rsidR="00564633" w:rsidRPr="00801BB1" w:rsidRDefault="00564633" w:rsidP="00564633">
      <w:pPr>
        <w:widowControl w:val="0"/>
        <w:numPr>
          <w:ilvl w:val="0"/>
          <w:numId w:val="33"/>
        </w:numPr>
        <w:jc w:val="both"/>
        <w:rPr>
          <w:snapToGrid w:val="0"/>
        </w:rPr>
      </w:pPr>
      <w:r w:rsidRPr="00801BB1">
        <w:rPr>
          <w:snapToGrid w:val="0"/>
        </w:rPr>
        <w:t>slúžiaceho na obhospodarovanie pozemku alebo patriaceho vlastníkovi (správcovi,  nájomcovi) pozemku, na  ktorý sa vzťahuje tento zákaz,</w:t>
      </w:r>
    </w:p>
    <w:p w:rsidR="00564633" w:rsidRPr="00801BB1" w:rsidRDefault="00564633" w:rsidP="00564633">
      <w:pPr>
        <w:widowControl w:val="0"/>
        <w:numPr>
          <w:ilvl w:val="0"/>
          <w:numId w:val="33"/>
        </w:numPr>
        <w:jc w:val="both"/>
        <w:rPr>
          <w:snapToGrid w:val="0"/>
        </w:rPr>
      </w:pPr>
      <w:r w:rsidRPr="00801BB1">
        <w:rPr>
          <w:snapToGrid w:val="0"/>
        </w:rPr>
        <w:t>na miesta,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564633" w:rsidRPr="00801BB1" w:rsidRDefault="00564633" w:rsidP="00564633">
      <w:pPr>
        <w:numPr>
          <w:ilvl w:val="0"/>
          <w:numId w:val="33"/>
        </w:numPr>
        <w:jc w:val="both"/>
        <w:rPr>
          <w:snapToGrid w:val="0"/>
        </w:rPr>
      </w:pPr>
      <w:r w:rsidRPr="00801BB1">
        <w:rPr>
          <w:snapToGrid w:val="0"/>
        </w:rPr>
        <w:t>ak jeho vjazd alebo státie boli povolené podľa osobitného predpisu.</w:t>
      </w:r>
      <w:r w:rsidRPr="00801BB1">
        <w:rPr>
          <w:rStyle w:val="Odkaznapoznmkupodiarou"/>
          <w:snapToGrid w:val="0"/>
        </w:rPr>
        <w:footnoteReference w:id="2"/>
      </w:r>
    </w:p>
    <w:p w:rsidR="00564633" w:rsidRPr="00801BB1" w:rsidRDefault="00564633" w:rsidP="00564633">
      <w:pPr>
        <w:widowControl w:val="0"/>
        <w:rPr>
          <w:b/>
          <w:snapToGrid w:val="0"/>
        </w:rPr>
      </w:pPr>
    </w:p>
    <w:p w:rsidR="00564633" w:rsidRPr="00801BB1" w:rsidRDefault="00564633" w:rsidP="00564633">
      <w:pPr>
        <w:widowControl w:val="0"/>
        <w:rPr>
          <w:snapToGrid w:val="0"/>
        </w:rPr>
      </w:pPr>
      <w:r w:rsidRPr="00801BB1">
        <w:rPr>
          <w:b/>
          <w:snapToGrid w:val="0"/>
        </w:rPr>
        <w:t xml:space="preserve">Zákaz podľa § 14 ods. 1 písm. c) zákona </w:t>
      </w:r>
      <w:r w:rsidRPr="00801BB1">
        <w:rPr>
          <w:b/>
          <w:snapToGrid w:val="0"/>
          <w:u w:val="single"/>
        </w:rPr>
        <w:t>neplatí</w:t>
      </w:r>
      <w:r w:rsidRPr="00801BB1">
        <w:rPr>
          <w:snapToGrid w:val="0"/>
        </w:rPr>
        <w:t xml:space="preserve"> na pohyb ( § 14 ods. 3 zákona):</w:t>
      </w:r>
    </w:p>
    <w:p w:rsidR="00564633" w:rsidRPr="00801BB1" w:rsidRDefault="00564633" w:rsidP="00564633">
      <w:pPr>
        <w:widowControl w:val="0"/>
        <w:numPr>
          <w:ilvl w:val="0"/>
          <w:numId w:val="32"/>
        </w:numPr>
        <w:jc w:val="both"/>
        <w:rPr>
          <w:snapToGrid w:val="0"/>
        </w:rPr>
      </w:pPr>
      <w:r w:rsidRPr="00801BB1">
        <w:rPr>
          <w:snapToGrid w:val="0"/>
        </w:rPr>
        <w:t>v súvislosti s obhospodarovaním pozemku, výkonom práva poľovníctva alebo výkonom  rybárskeho práva a na pohyb vlastníka (správcu, nájomcu) pozemku, na ktorý sa vzťahuje  tento zákaz,</w:t>
      </w:r>
    </w:p>
    <w:p w:rsidR="00564633" w:rsidRPr="00801BB1" w:rsidRDefault="00564633" w:rsidP="00564633">
      <w:pPr>
        <w:widowControl w:val="0"/>
        <w:numPr>
          <w:ilvl w:val="0"/>
          <w:numId w:val="32"/>
        </w:numPr>
        <w:jc w:val="both"/>
        <w:rPr>
          <w:snapToGrid w:val="0"/>
        </w:rPr>
      </w:pPr>
      <w:r w:rsidRPr="00801BB1">
        <w:rPr>
          <w:snapToGrid w:val="0"/>
        </w:rPr>
        <w:t>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564633" w:rsidRPr="00801BB1" w:rsidRDefault="00564633" w:rsidP="00564633">
      <w:pPr>
        <w:widowControl w:val="0"/>
        <w:rPr>
          <w:b/>
          <w:snapToGrid w:val="0"/>
        </w:rPr>
      </w:pPr>
    </w:p>
    <w:p w:rsidR="00564633" w:rsidRPr="00801BB1" w:rsidRDefault="00564633" w:rsidP="00564633">
      <w:pPr>
        <w:widowControl w:val="0"/>
        <w:jc w:val="both"/>
        <w:rPr>
          <w:snapToGrid w:val="0"/>
        </w:rPr>
      </w:pPr>
      <w:r w:rsidRPr="00801BB1">
        <w:rPr>
          <w:b/>
          <w:snapToGrid w:val="0"/>
        </w:rPr>
        <w:t xml:space="preserve">Zákaz podľa § 14 ods. 1 písm. d) až h) zákona </w:t>
      </w:r>
      <w:r w:rsidRPr="00801BB1">
        <w:rPr>
          <w:b/>
          <w:snapToGrid w:val="0"/>
          <w:u w:val="single"/>
        </w:rPr>
        <w:t>neplatí</w:t>
      </w:r>
      <w:r w:rsidRPr="00801BB1">
        <w:rPr>
          <w:b/>
          <w:snapToGrid w:val="0"/>
        </w:rPr>
        <w:t xml:space="preserve"> </w:t>
      </w:r>
      <w:r w:rsidRPr="00801BB1">
        <w:rPr>
          <w:snapToGrid w:val="0"/>
        </w:rPr>
        <w:t xml:space="preserve">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w:t>
      </w:r>
      <w:r>
        <w:rPr>
          <w:snapToGrid w:val="0"/>
        </w:rPr>
        <w:t>úradnej tabuli dotknutej obce (</w:t>
      </w:r>
      <w:r w:rsidRPr="00801BB1">
        <w:rPr>
          <w:snapToGrid w:val="0"/>
        </w:rPr>
        <w:t xml:space="preserve">§ 14 ods. 4 zákona). </w:t>
      </w:r>
    </w:p>
    <w:p w:rsidR="00564633" w:rsidRPr="00801BB1" w:rsidRDefault="00564633" w:rsidP="00564633">
      <w:pPr>
        <w:widowControl w:val="0"/>
        <w:rPr>
          <w:b/>
          <w:snapToGrid w:val="0"/>
        </w:rPr>
      </w:pPr>
    </w:p>
    <w:p w:rsidR="00564633" w:rsidRPr="00801BB1" w:rsidRDefault="00564633" w:rsidP="00564633">
      <w:pPr>
        <w:widowControl w:val="0"/>
        <w:jc w:val="both"/>
        <w:rPr>
          <w:snapToGrid w:val="0"/>
        </w:rPr>
      </w:pPr>
      <w:r w:rsidRPr="00801BB1">
        <w:rPr>
          <w:b/>
          <w:snapToGrid w:val="0"/>
        </w:rPr>
        <w:t xml:space="preserve">Zákaz  podľa  § 14 ods. 1 písm. h) zákona </w:t>
      </w:r>
      <w:r w:rsidRPr="00801BB1">
        <w:rPr>
          <w:b/>
          <w:snapToGrid w:val="0"/>
          <w:u w:val="single"/>
        </w:rPr>
        <w:t>neplatí</w:t>
      </w:r>
      <w:r w:rsidRPr="00801BB1">
        <w:rPr>
          <w:snapToGrid w:val="0"/>
        </w:rPr>
        <w:t xml:space="preserve"> na vlastníka (správcu, nájomcu) pozemku, na</w:t>
      </w:r>
      <w:r>
        <w:rPr>
          <w:snapToGrid w:val="0"/>
        </w:rPr>
        <w:t xml:space="preserve"> ktorý sa vzťahuje tento zákaz (</w:t>
      </w:r>
      <w:r w:rsidRPr="00801BB1">
        <w:rPr>
          <w:snapToGrid w:val="0"/>
        </w:rPr>
        <w:t xml:space="preserve">§ 14 ods. 4 zákona). </w:t>
      </w:r>
    </w:p>
    <w:p w:rsidR="00564633" w:rsidRDefault="00564633" w:rsidP="00564633">
      <w:pPr>
        <w:jc w:val="both"/>
        <w:rPr>
          <w:b/>
          <w:snapToGrid w:val="0"/>
        </w:rPr>
      </w:pPr>
    </w:p>
    <w:p w:rsidR="00564633" w:rsidRPr="00801BB1" w:rsidRDefault="00564633" w:rsidP="00564633">
      <w:pPr>
        <w:jc w:val="both"/>
        <w:rPr>
          <w:snapToGrid w:val="0"/>
        </w:rPr>
      </w:pPr>
      <w:r w:rsidRPr="00801BB1">
        <w:rPr>
          <w:b/>
          <w:snapToGrid w:val="0"/>
        </w:rPr>
        <w:t xml:space="preserve">Zákaz zakladania ohňa mimo uzavretých stavieb </w:t>
      </w:r>
      <w:r w:rsidRPr="00801BB1">
        <w:rPr>
          <w:b/>
          <w:snapToGrid w:val="0"/>
          <w:u w:val="single"/>
        </w:rPr>
        <w:t>neplatí</w:t>
      </w:r>
      <w:r w:rsidRPr="00801BB1">
        <w:rPr>
          <w:snapToGrid w:val="0"/>
        </w:rPr>
        <w:t>, ak ide o činnosť súvisiacu so zabezpečením  zdra</w:t>
      </w:r>
      <w:r>
        <w:rPr>
          <w:snapToGrid w:val="0"/>
        </w:rPr>
        <w:t>votného stavu lesného porastu (</w:t>
      </w:r>
      <w:r w:rsidRPr="00801BB1">
        <w:rPr>
          <w:snapToGrid w:val="0"/>
        </w:rPr>
        <w:t>§ 14 ods. 4 zákona).</w:t>
      </w:r>
    </w:p>
    <w:p w:rsidR="00564633" w:rsidRDefault="00564633" w:rsidP="00564633">
      <w:pPr>
        <w:jc w:val="both"/>
        <w:rPr>
          <w:b/>
          <w:u w:val="single"/>
        </w:rPr>
      </w:pPr>
    </w:p>
    <w:p w:rsidR="00564633" w:rsidRPr="00801BB1" w:rsidRDefault="00564633" w:rsidP="00564633">
      <w:pPr>
        <w:jc w:val="both"/>
        <w:rPr>
          <w:b/>
        </w:rPr>
      </w:pPr>
      <w:r w:rsidRPr="00801BB1">
        <w:rPr>
          <w:b/>
        </w:rPr>
        <w:t xml:space="preserve">Podľa § 6 ods. 2 zákona </w:t>
      </w:r>
      <w:r w:rsidRPr="00801BB1">
        <w:t xml:space="preserve">ak orgán ochrany prírody a krajiny vo vyjadrení podľa § 9 ods. 1 zákona upozorní, že činnosťou, ku ktorej sa dáva vyjadrenie, môže dôjsť k poškodeniu alebo zničeniu biotopu európskeho významu alebo biotopu národného významu, je na uskutočnenie tejto činnosti potrebný súhlas okresného úradu (OÚ). </w:t>
      </w:r>
    </w:p>
    <w:p w:rsidR="00564633" w:rsidRPr="00801BB1" w:rsidRDefault="00564633" w:rsidP="00564633">
      <w:pPr>
        <w:outlineLvl w:val="4"/>
        <w:rPr>
          <w:b/>
        </w:rPr>
      </w:pPr>
    </w:p>
    <w:p w:rsidR="00564633" w:rsidRPr="008457CF" w:rsidRDefault="00564633" w:rsidP="00564633">
      <w:pPr>
        <w:outlineLvl w:val="4"/>
        <w:rPr>
          <w:b/>
        </w:rPr>
      </w:pPr>
      <w:r w:rsidRPr="00801BB1">
        <w:rPr>
          <w:b/>
        </w:rPr>
        <w:t xml:space="preserve">Súhlas podľa § 6 </w:t>
      </w:r>
      <w:r w:rsidRPr="008457CF">
        <w:rPr>
          <w:b/>
        </w:rPr>
        <w:t>ods. 2 sa nevyžaduje, ak</w:t>
      </w:r>
    </w:p>
    <w:p w:rsidR="00564633" w:rsidRPr="008457CF" w:rsidRDefault="00564633" w:rsidP="00564633">
      <w:pPr>
        <w:jc w:val="both"/>
      </w:pPr>
      <w:r w:rsidRPr="008457CF">
        <w:t>a) ide o činnosti vykonávané v súvislosti s bežným obhospodarovaním poľnohospodárskej pôdy a lesných pozemkov [</w:t>
      </w:r>
      <w:hyperlink r:id="rId18" w:anchor="paragraf-61.odsek-2.pismeno-a" w:tooltip="Odkaz na predpis alebo ustanovenie" w:history="1">
        <w:r w:rsidRPr="008457CF">
          <w:t>(§ 61 ods. 2 písm. a) a b)</w:t>
        </w:r>
      </w:hyperlink>
      <w:r w:rsidRPr="008457CF">
        <w:t xml:space="preserve"> zákona], </w:t>
      </w:r>
    </w:p>
    <w:p w:rsidR="00564633" w:rsidRPr="008457CF" w:rsidRDefault="00564633" w:rsidP="00564633">
      <w:pPr>
        <w:jc w:val="both"/>
      </w:pPr>
      <w:r w:rsidRPr="008457CF">
        <w:t>b) k poškodeniu alebo zničeniu biotopov dochádza v súvislosti s výrubom drevín (</w:t>
      </w:r>
      <w:hyperlink r:id="rId19" w:anchor="paragraf-47" w:tooltip="Odkaz na predpis alebo ustanovenie" w:history="1">
        <w:r w:rsidRPr="008457CF">
          <w:t>§ 47</w:t>
        </w:r>
      </w:hyperlink>
      <w:r w:rsidRPr="008457CF">
        <w:t xml:space="preserve"> zákona), </w:t>
      </w:r>
    </w:p>
    <w:p w:rsidR="00564633" w:rsidRPr="008457CF" w:rsidRDefault="00564633" w:rsidP="00564633">
      <w:r w:rsidRPr="008457CF">
        <w:t xml:space="preserve">c) sa postupuje podľa </w:t>
      </w:r>
      <w:hyperlink r:id="rId20" w:anchor="paragraf-28.odsek-9" w:tooltip="Odkaz na predpis alebo ustanovenie" w:history="1">
        <w:r w:rsidRPr="008457CF">
          <w:t>§ 28 ods. 9 a 10</w:t>
        </w:r>
      </w:hyperlink>
      <w:r w:rsidRPr="008457CF">
        <w:t xml:space="preserve"> zákona. </w:t>
      </w:r>
    </w:p>
    <w:p w:rsidR="00564633" w:rsidRPr="008457CF" w:rsidRDefault="00564633" w:rsidP="00564633">
      <w:pPr>
        <w:rPr>
          <w:b/>
        </w:rPr>
      </w:pPr>
    </w:p>
    <w:p w:rsidR="00564633" w:rsidRPr="008457CF" w:rsidRDefault="00564633" w:rsidP="00564633">
      <w:pPr>
        <w:jc w:val="both"/>
      </w:pPr>
      <w:r w:rsidRPr="008457CF">
        <w:rPr>
          <w:b/>
        </w:rPr>
        <w:t xml:space="preserve">Podľa § 7a ods. 1 zákona </w:t>
      </w:r>
      <w:r w:rsidRPr="008457CF">
        <w:t xml:space="preserve">nepôvodné druhy živočíchov, s výnimkou druhov ustanovených všeobecne záväzným právnym predpisom, ktorý vydá ministerstvo, možno vypúšťať do voľnej prírody len so súhlasom orgánu ochrany prírody. Orgán ochrany prírody môže takýto súhlas vydať, len ak rozšírenie nepôvodného druhu živočícha nebude mať nepriaznivý vplyv na pôvodné druhy alebo ich biotopy. Kompetentným orgánom ochrany prírody na vydanie tohto súhlasu je  v zmysle § 65 ods. 1 písm. g)  </w:t>
      </w:r>
      <w:r w:rsidRPr="008457CF">
        <w:rPr>
          <w:b/>
        </w:rPr>
        <w:t>MŽP SR.</w:t>
      </w:r>
    </w:p>
    <w:p w:rsidR="00564633" w:rsidRPr="008457CF" w:rsidRDefault="00564633" w:rsidP="00564633">
      <w:pPr>
        <w:jc w:val="both"/>
        <w:rPr>
          <w:b/>
        </w:rPr>
      </w:pPr>
    </w:p>
    <w:p w:rsidR="00564633" w:rsidRPr="008457CF" w:rsidRDefault="00564633" w:rsidP="00564633">
      <w:pPr>
        <w:jc w:val="both"/>
        <w:rPr>
          <w:bCs/>
        </w:rPr>
      </w:pPr>
      <w:r w:rsidRPr="008457CF">
        <w:rPr>
          <w:b/>
        </w:rPr>
        <w:t xml:space="preserve">Podľa § 7b ods. 1 zákona </w:t>
      </w:r>
      <w:r w:rsidRPr="008457CF">
        <w:t>nepôvodné druhy rastlín, s výnimkou druhov drevín podľa osobitného predpisu</w:t>
      </w:r>
      <w:r w:rsidRPr="008457CF">
        <w:rPr>
          <w:rStyle w:val="Odkaznapoznmkupodiarou"/>
        </w:rPr>
        <w:footnoteReference w:id="3"/>
      </w:r>
      <w:r w:rsidRPr="008457CF">
        <w:t xml:space="preserve"> a druhov ustanovených všeobecne záväzným právnym predpisom, ktorý vydá ministerstvo, možno za hranicami zastavaného územia obce</w:t>
      </w:r>
      <w:r w:rsidRPr="008457CF">
        <w:rPr>
          <w:rStyle w:val="Odkaznapoznmkupodiarou"/>
        </w:rPr>
        <w:footnoteReference w:id="4"/>
      </w:r>
      <w:r w:rsidRPr="008457CF">
        <w:t xml:space="preserve"> sadiť alebo pestovať len so súhlasom orgánu ochrany prírody. Orgán ochrany prírody môže takýto súhlas vydať, len ak rozšírenie nepôvodného druhu rastliny nebude mať nepriaznivý vplyv na pôvodné druhy alebo ich biotopy. Kompetentným orgánom ochrany prírody na vydanie tohto súhlasu je  v zmysle § 67 písm. e) </w:t>
      </w:r>
      <w:r w:rsidRPr="008457CF">
        <w:rPr>
          <w:b/>
        </w:rPr>
        <w:t>OÚ v SK.</w:t>
      </w:r>
    </w:p>
    <w:p w:rsidR="00564633" w:rsidRPr="008457CF" w:rsidRDefault="00564633" w:rsidP="00564633">
      <w:pPr>
        <w:jc w:val="both"/>
        <w:rPr>
          <w:b/>
        </w:rPr>
      </w:pPr>
    </w:p>
    <w:p w:rsidR="00564633" w:rsidRPr="00801BB1" w:rsidRDefault="00564633" w:rsidP="00564633">
      <w:pPr>
        <w:jc w:val="both"/>
        <w:rPr>
          <w:u w:val="single"/>
        </w:rPr>
      </w:pPr>
      <w:r w:rsidRPr="00801BB1">
        <w:rPr>
          <w:b/>
          <w:u w:val="single"/>
        </w:rPr>
        <w:t>Na území, na ktorom platí štvrtý stupeň ochrany, sa podľa § 15 ods. 2 vyžaduje súhlas orgánu ochrany prírody na</w:t>
      </w:r>
      <w:r w:rsidRPr="00801BB1">
        <w:rPr>
          <w:u w:val="single"/>
        </w:rPr>
        <w:t>:</w:t>
      </w:r>
    </w:p>
    <w:p w:rsidR="00564633" w:rsidRPr="00801BB1" w:rsidRDefault="00564633" w:rsidP="00564633">
      <w:pPr>
        <w:numPr>
          <w:ilvl w:val="2"/>
          <w:numId w:val="34"/>
        </w:numPr>
        <w:suppressAutoHyphens/>
        <w:jc w:val="both"/>
        <w:rPr>
          <w:u w:val="single"/>
        </w:rPr>
      </w:pPr>
      <w:r w:rsidRPr="00801BB1">
        <w:t>vykonávanie vybraných činností uvedených v § 13 ods. 2 písm. a), c), i), j), l) a o) a § 14 ods. 2 písm. d) až f) zákona:</w:t>
      </w:r>
    </w:p>
    <w:p w:rsidR="00564633" w:rsidRPr="00801BB1" w:rsidRDefault="00564633" w:rsidP="00564633">
      <w:pPr>
        <w:numPr>
          <w:ilvl w:val="0"/>
          <w:numId w:val="38"/>
        </w:numPr>
        <w:suppressAutoHyphens/>
        <w:jc w:val="both"/>
      </w:pPr>
      <w:r w:rsidRPr="00801BB1">
        <w:t xml:space="preserve">umiestnenie výsadby drevín a ich druhové zloženie za hranicami zastavaného územia obce mimo ovocného sadu, vinice, chmeľnice a záhrady, a energetických porastov na poľnohospodárskej pôde [v zmysle § 15 ods. 2 písm. a) v znení § 13 ods. 2 písm. a)] </w:t>
      </w:r>
      <w:r w:rsidRPr="00801BB1">
        <w:rPr>
          <w:snapToGrid w:val="0"/>
        </w:rPr>
        <w:t xml:space="preserve">- </w:t>
      </w:r>
      <w:r w:rsidRPr="00801BB1">
        <w:rPr>
          <w:b/>
          <w:snapToGrid w:val="0"/>
        </w:rPr>
        <w:t>obec, ak si pôsobnosť nevyhradil okresný úrad (OÚ)</w:t>
      </w:r>
      <w:r w:rsidRPr="00801BB1">
        <w:t>;</w:t>
      </w:r>
    </w:p>
    <w:p w:rsidR="00564633" w:rsidRPr="00801BB1" w:rsidRDefault="00564633" w:rsidP="00564633">
      <w:pPr>
        <w:numPr>
          <w:ilvl w:val="0"/>
          <w:numId w:val="38"/>
        </w:numPr>
        <w:suppressAutoHyphens/>
        <w:jc w:val="both"/>
      </w:pPr>
      <w:r w:rsidRPr="00801BB1">
        <w:t xml:space="preserve">výstavbu lesných ciest a zvážnic [v zmysle § 15 ods. 2 písm. a) v znení § 13 ods. 2 písm. c)] – </w:t>
      </w:r>
      <w:r w:rsidRPr="00801BB1">
        <w:rPr>
          <w:b/>
          <w:snapToGrid w:val="0"/>
        </w:rPr>
        <w:t>okresný úrad v sídle kraja (OÚ v SK)</w:t>
      </w:r>
      <w:r w:rsidRPr="00801BB1">
        <w:t>;</w:t>
      </w:r>
    </w:p>
    <w:p w:rsidR="00564633" w:rsidRPr="00801BB1" w:rsidRDefault="00564633" w:rsidP="00564633">
      <w:pPr>
        <w:numPr>
          <w:ilvl w:val="0"/>
          <w:numId w:val="38"/>
        </w:numPr>
        <w:suppressAutoHyphens/>
        <w:jc w:val="both"/>
      </w:pPr>
      <w:r w:rsidRPr="00801BB1">
        <w:t xml:space="preserve">budovanie a vyznačenie turistického chodníka, náučného chodníka, bežeckej trasy, lyžiarskej trasy, cyklotrasy alebo mototrasy [v zmysle § 15 ods. 2 písm. a) v znení § 13 ods. 2 písm. i)] </w:t>
      </w:r>
      <w:r w:rsidRPr="00801BB1">
        <w:rPr>
          <w:snapToGrid w:val="0"/>
        </w:rPr>
        <w:t xml:space="preserve">– </w:t>
      </w:r>
      <w:r w:rsidRPr="00801BB1">
        <w:rPr>
          <w:b/>
          <w:snapToGrid w:val="0"/>
        </w:rPr>
        <w:t>OÚ v SK</w:t>
      </w:r>
      <w:r w:rsidRPr="00801BB1">
        <w:t>;</w:t>
      </w:r>
    </w:p>
    <w:p w:rsidR="00564633" w:rsidRPr="00801BB1" w:rsidRDefault="00564633" w:rsidP="00564633">
      <w:pPr>
        <w:numPr>
          <w:ilvl w:val="0"/>
          <w:numId w:val="38"/>
        </w:numPr>
        <w:suppressAutoHyphens/>
        <w:jc w:val="both"/>
      </w:pPr>
      <w:r w:rsidRPr="00801BB1">
        <w:t xml:space="preserve">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w:t>
      </w:r>
      <w:r w:rsidRPr="00801BB1">
        <w:lastRenderedPageBreak/>
        <w:t xml:space="preserve">systému za hranicami zastavaného územia obce [v zmysle § 15 ods. 2 písm. a) v znení § 13 ods. 2 písm. j)] </w:t>
      </w:r>
      <w:r w:rsidRPr="00801BB1">
        <w:rPr>
          <w:snapToGrid w:val="0"/>
        </w:rPr>
        <w:t xml:space="preserve">– </w:t>
      </w:r>
      <w:r w:rsidRPr="00801BB1">
        <w:rPr>
          <w:b/>
          <w:snapToGrid w:val="0"/>
        </w:rPr>
        <w:t>OÚ</w:t>
      </w:r>
      <w:r w:rsidRPr="00801BB1">
        <w:t>;</w:t>
      </w:r>
    </w:p>
    <w:p w:rsidR="00564633" w:rsidRPr="00801BB1" w:rsidRDefault="00564633" w:rsidP="00564633">
      <w:pPr>
        <w:numPr>
          <w:ilvl w:val="0"/>
          <w:numId w:val="38"/>
        </w:numPr>
        <w:suppressAutoHyphens/>
        <w:jc w:val="both"/>
      </w:pPr>
      <w:r w:rsidRPr="00801BB1">
        <w:t xml:space="preserve">umiestnenie krátkodobého prenosného zariadenia, ako je predajný stánok, prístrešok, konštrukcia alebo zariadenie na slávnostnú výzdobu a osvetlenie budov, scénickej stavby pre film alebo televíziu za hranicami zastavaného územia obce [v zmysle § 15 ods. 2 písm. a) v znení § 13 ods. 2 písm. l)] </w:t>
      </w:r>
      <w:r w:rsidRPr="00801BB1">
        <w:rPr>
          <w:snapToGrid w:val="0"/>
        </w:rPr>
        <w:t xml:space="preserve">– </w:t>
      </w:r>
      <w:r w:rsidRPr="00801BB1">
        <w:rPr>
          <w:b/>
          <w:snapToGrid w:val="0"/>
        </w:rPr>
        <w:t>OÚ</w:t>
      </w:r>
      <w:r w:rsidRPr="00801BB1">
        <w:t>;</w:t>
      </w:r>
    </w:p>
    <w:p w:rsidR="00564633" w:rsidRPr="00801BB1" w:rsidRDefault="00564633" w:rsidP="00564633">
      <w:pPr>
        <w:numPr>
          <w:ilvl w:val="0"/>
          <w:numId w:val="38"/>
        </w:numPr>
        <w:suppressAutoHyphens/>
        <w:jc w:val="both"/>
      </w:pPr>
      <w:r w:rsidRPr="00801BB1">
        <w:t xml:space="preserve">vypúšťanie vodnej nádrže alebo rybníka [v zmysle § 15 ods. 2 písm. a) v znení § 13 ods. 2 písm. o)] </w:t>
      </w:r>
      <w:r w:rsidRPr="00801BB1">
        <w:rPr>
          <w:snapToGrid w:val="0"/>
        </w:rPr>
        <w:t xml:space="preserve">– </w:t>
      </w:r>
      <w:r w:rsidRPr="00801BB1">
        <w:rPr>
          <w:b/>
          <w:snapToGrid w:val="0"/>
        </w:rPr>
        <w:t>OÚ v SK</w:t>
      </w:r>
      <w:r w:rsidRPr="00801BB1">
        <w:t>;</w:t>
      </w:r>
    </w:p>
    <w:p w:rsidR="00564633" w:rsidRPr="00801BB1" w:rsidRDefault="00564633" w:rsidP="00564633">
      <w:pPr>
        <w:numPr>
          <w:ilvl w:val="0"/>
          <w:numId w:val="38"/>
        </w:numPr>
        <w:suppressAutoHyphens/>
        <w:jc w:val="both"/>
      </w:pPr>
      <w:r w:rsidRPr="00801BB1">
        <w:t xml:space="preserve">let lietadlom alebo lietajúcim športovým zariadením, najmä klzákom, ktorých výška letu je menšia ako 300 m nad najvyššou prekážkou v okruhu 600 m od lietadla alebo lietajúceho športového zariadenia [v zmysle § 15 ods. 2 písm. a) v znení § 14 ods. 2 písm. d)] </w:t>
      </w:r>
      <w:r w:rsidRPr="00801BB1">
        <w:rPr>
          <w:snapToGrid w:val="0"/>
        </w:rPr>
        <w:t xml:space="preserve">– </w:t>
      </w:r>
      <w:r w:rsidRPr="00801BB1">
        <w:rPr>
          <w:b/>
          <w:snapToGrid w:val="0"/>
        </w:rPr>
        <w:t>OÚ</w:t>
      </w:r>
      <w:r w:rsidRPr="00801BB1">
        <w:t>;</w:t>
      </w:r>
    </w:p>
    <w:p w:rsidR="00564633" w:rsidRPr="00801BB1" w:rsidRDefault="00564633" w:rsidP="00564633">
      <w:pPr>
        <w:numPr>
          <w:ilvl w:val="0"/>
          <w:numId w:val="38"/>
        </w:numPr>
        <w:suppressAutoHyphens/>
        <w:jc w:val="both"/>
      </w:pPr>
      <w:r w:rsidRPr="00801BB1">
        <w:t xml:space="preserve">osvetlenie bežeckej trate, lyžiarskej trate a športového areálu mimo uzavretých stavieb [v zmysle § 15 ods. 2 písm. a) v znení § 14 ods. 2 písm. e)] </w:t>
      </w:r>
      <w:r w:rsidRPr="00801BB1">
        <w:rPr>
          <w:snapToGrid w:val="0"/>
        </w:rPr>
        <w:t xml:space="preserve">– </w:t>
      </w:r>
      <w:r w:rsidRPr="00801BB1">
        <w:rPr>
          <w:b/>
          <w:snapToGrid w:val="0"/>
        </w:rPr>
        <w:t>OÚ</w:t>
      </w:r>
      <w:r w:rsidRPr="00801BB1">
        <w:t>;</w:t>
      </w:r>
    </w:p>
    <w:p w:rsidR="00564633" w:rsidRPr="00801BB1" w:rsidRDefault="00564633" w:rsidP="00564633">
      <w:pPr>
        <w:numPr>
          <w:ilvl w:val="0"/>
          <w:numId w:val="38"/>
        </w:numPr>
        <w:suppressAutoHyphens/>
        <w:jc w:val="both"/>
      </w:pPr>
      <w:r w:rsidRPr="00801BB1">
        <w:t xml:space="preserve">vykonávanie technických geologických prác [v zmysle § 15 ods. 2 písm. a) v znení § 14 ods. 2 písm. f)] </w:t>
      </w:r>
      <w:r w:rsidRPr="00801BB1">
        <w:rPr>
          <w:snapToGrid w:val="0"/>
        </w:rPr>
        <w:t xml:space="preserve">– </w:t>
      </w:r>
      <w:r w:rsidRPr="00801BB1">
        <w:rPr>
          <w:b/>
          <w:snapToGrid w:val="0"/>
        </w:rPr>
        <w:t>OÚ v SK</w:t>
      </w:r>
      <w:r w:rsidRPr="00801BB1">
        <w:t>;</w:t>
      </w:r>
    </w:p>
    <w:p w:rsidR="00564633" w:rsidRPr="00801BB1" w:rsidRDefault="00564633" w:rsidP="00564633">
      <w:pPr>
        <w:numPr>
          <w:ilvl w:val="2"/>
          <w:numId w:val="34"/>
        </w:numPr>
        <w:suppressAutoHyphens/>
        <w:jc w:val="both"/>
      </w:pPr>
      <w:r w:rsidRPr="00801BB1">
        <w:t xml:space="preserve">pasenie, napájanie, preháňanie a nocovanie hospodárskych zvierat na voľných ležoviskách, ako aj ich ustajňovanie mimo stavieb alebo zariadení pri veľkosti stáda nad tridsať veľkých </w:t>
      </w:r>
      <w:r w:rsidRPr="008457CF">
        <w:t xml:space="preserve">dobytčích jednotiek; súhlas sa nevyžaduje na miestach vyhradených spôsobom uvedeným v </w:t>
      </w:r>
      <w:hyperlink r:id="rId21" w:anchor="f5996389" w:history="1">
        <w:r w:rsidRPr="008457CF">
          <w:rPr>
            <w:rStyle w:val="Hypertextovprepojenie"/>
            <w:color w:val="auto"/>
            <w:u w:val="none"/>
          </w:rPr>
          <w:t>§ 13 ods. 3 písm. b)</w:t>
        </w:r>
      </w:hyperlink>
      <w:r w:rsidRPr="00801BB1">
        <w:t xml:space="preserve"> [v zmysle § 15 ods. 2 písm. b)] </w:t>
      </w:r>
      <w:r w:rsidRPr="00801BB1">
        <w:rPr>
          <w:snapToGrid w:val="0"/>
        </w:rPr>
        <w:t xml:space="preserve">– </w:t>
      </w:r>
      <w:r w:rsidRPr="00801BB1">
        <w:rPr>
          <w:b/>
          <w:snapToGrid w:val="0"/>
        </w:rPr>
        <w:t>OÚ</w:t>
      </w:r>
      <w:r w:rsidRPr="00801BB1">
        <w:t>;</w:t>
      </w:r>
    </w:p>
    <w:p w:rsidR="00564633" w:rsidRPr="00801BB1" w:rsidRDefault="00564633" w:rsidP="00564633">
      <w:pPr>
        <w:numPr>
          <w:ilvl w:val="2"/>
          <w:numId w:val="34"/>
        </w:numPr>
        <w:suppressAutoHyphens/>
        <w:jc w:val="both"/>
      </w:pPr>
      <w:r w:rsidRPr="00801BB1">
        <w:t xml:space="preserve">umiestnenie stavby [v zmysle § 15 ods. 2 písm. c)] </w:t>
      </w:r>
      <w:r w:rsidRPr="00801BB1">
        <w:rPr>
          <w:snapToGrid w:val="0"/>
        </w:rPr>
        <w:t xml:space="preserve">– </w:t>
      </w:r>
      <w:r w:rsidRPr="00801BB1">
        <w:rPr>
          <w:b/>
          <w:snapToGrid w:val="0"/>
        </w:rPr>
        <w:t>OÚ v SK</w:t>
      </w:r>
      <w:r w:rsidRPr="00801BB1">
        <w:t>;</w:t>
      </w:r>
    </w:p>
    <w:p w:rsidR="00564633" w:rsidRPr="00801BB1" w:rsidRDefault="00564633" w:rsidP="00564633">
      <w:pPr>
        <w:widowControl w:val="0"/>
        <w:ind w:right="72"/>
        <w:jc w:val="both"/>
        <w:rPr>
          <w:bCs/>
          <w:iCs/>
          <w:snapToGrid w:val="0"/>
        </w:rPr>
      </w:pPr>
    </w:p>
    <w:p w:rsidR="00564633" w:rsidRPr="00801BB1" w:rsidRDefault="00564633" w:rsidP="00564633">
      <w:pPr>
        <w:jc w:val="both"/>
      </w:pPr>
      <w:r w:rsidRPr="00801BB1">
        <w:rPr>
          <w:bCs/>
        </w:rPr>
        <w:t>Chránené územie je súčasťou sústavy chránených území Natura 2000. Akýkoľvek plán alebo projekt, ktoré priamo nesúvisia so starostlivosťou</w:t>
      </w:r>
      <w:r w:rsidRPr="00801BB1">
        <w:t xml:space="preserve"> o územie alebo nie je pre starostlivosť oň potrebný, ale ktorý pravdepodobne môže mať samostatne alebo v kombinácii s iným plánom alebo projektom na toto územie významný vplyv, podlieha navyše hodnoteniu jeho vplyvov na takéto územie z hľadiska cieľov jeho ochrany </w:t>
      </w:r>
      <w:r w:rsidRPr="00801BB1">
        <w:rPr>
          <w:b/>
        </w:rPr>
        <w:t>(§ 28 zákona)</w:t>
      </w:r>
      <w:r w:rsidRPr="00801BB1">
        <w:t>. Hodnotiaci proces môže stanoviť povinnosť spracovania hodnotiacej správy pre žiadateľa takejto činnosti.</w:t>
      </w:r>
    </w:p>
    <w:p w:rsidR="00564633" w:rsidRPr="00801BB1" w:rsidRDefault="00564633" w:rsidP="00564633">
      <w:pPr>
        <w:jc w:val="both"/>
      </w:pPr>
    </w:p>
    <w:p w:rsidR="00564633" w:rsidRPr="00801BB1" w:rsidRDefault="00564633" w:rsidP="00564633">
      <w:pPr>
        <w:widowControl w:val="0"/>
        <w:autoSpaceDE w:val="0"/>
        <w:autoSpaceDN w:val="0"/>
        <w:adjustRightInd w:val="0"/>
        <w:ind w:firstLine="708"/>
        <w:jc w:val="both"/>
      </w:pPr>
      <w:r w:rsidRPr="00801BB1">
        <w:t xml:space="preserve">V rámci hodnotenia podľa </w:t>
      </w:r>
      <w:proofErr w:type="spellStart"/>
      <w:r w:rsidRPr="00801BB1">
        <w:t>International</w:t>
      </w:r>
      <w:proofErr w:type="spellEnd"/>
      <w:r w:rsidRPr="00801BB1">
        <w:t xml:space="preserve"> </w:t>
      </w:r>
      <w:proofErr w:type="spellStart"/>
      <w:r w:rsidRPr="00801BB1">
        <w:t>Union</w:t>
      </w:r>
      <w:proofErr w:type="spellEnd"/>
      <w:r w:rsidRPr="00801BB1">
        <w:t xml:space="preserve"> </w:t>
      </w:r>
      <w:proofErr w:type="spellStart"/>
      <w:r w:rsidRPr="00801BB1">
        <w:t>for</w:t>
      </w:r>
      <w:proofErr w:type="spellEnd"/>
      <w:r w:rsidRPr="00801BB1">
        <w:t xml:space="preserve"> </w:t>
      </w:r>
      <w:proofErr w:type="spellStart"/>
      <w:r w:rsidRPr="00801BB1">
        <w:t>Conservation</w:t>
      </w:r>
      <w:proofErr w:type="spellEnd"/>
      <w:r w:rsidRPr="00801BB1">
        <w:t xml:space="preserve"> </w:t>
      </w:r>
      <w:proofErr w:type="spellStart"/>
      <w:r w:rsidRPr="00801BB1">
        <w:t>of</w:t>
      </w:r>
      <w:proofErr w:type="spellEnd"/>
      <w:r w:rsidRPr="00801BB1">
        <w:t xml:space="preserve"> </w:t>
      </w:r>
      <w:proofErr w:type="spellStart"/>
      <w:r w:rsidRPr="00801BB1">
        <w:t>Nature</w:t>
      </w:r>
      <w:proofErr w:type="spellEnd"/>
      <w:r w:rsidRPr="00801BB1">
        <w:t xml:space="preserve"> and </w:t>
      </w:r>
      <w:proofErr w:type="spellStart"/>
      <w:r w:rsidRPr="00801BB1">
        <w:t>Natural</w:t>
      </w:r>
      <w:proofErr w:type="spellEnd"/>
      <w:r w:rsidRPr="00801BB1">
        <w:t xml:space="preserve"> </w:t>
      </w:r>
      <w:proofErr w:type="spellStart"/>
      <w:r w:rsidRPr="00801BB1">
        <w:t>Resources</w:t>
      </w:r>
      <w:proofErr w:type="spellEnd"/>
      <w:r w:rsidRPr="00801BB1">
        <w:t xml:space="preserve">  (IUCN), bola v zmysle Príručky k prideľovaniu manažmentových kategórii CHÚ podľa IUCN pre územie priradená kategória </w:t>
      </w:r>
      <w:r w:rsidRPr="00801BB1">
        <w:rPr>
          <w:b/>
        </w:rPr>
        <w:t>IV - územie pre starostlivosť o biotopy/druhy.</w:t>
      </w:r>
      <w:r w:rsidRPr="00801BB1">
        <w:t xml:space="preserve"> Územie je určené na zachovanie druhov a biotopov prostredníctvom aktívnych zásahov. Prvotným cieľom je udržať, ochraňovať a obnovovať druhy a biotopy. Tento cieľ bude zabezpečený prostredníctvom manažmentu, keďže biotopy v severnej časti chráneného územia vyžadujú pravidelné aktívne zásahy.</w:t>
      </w:r>
    </w:p>
    <w:p w:rsidR="005637E8" w:rsidRPr="00095D89" w:rsidRDefault="005637E8">
      <w:pPr>
        <w:widowControl w:val="0"/>
        <w:autoSpaceDE w:val="0"/>
        <w:autoSpaceDN w:val="0"/>
        <w:adjustRightInd w:val="0"/>
        <w:rPr>
          <w:szCs w:val="16"/>
        </w:rPr>
      </w:pPr>
    </w:p>
    <w:p w:rsidR="005637E8" w:rsidRPr="00095D89" w:rsidRDefault="005637E8"/>
    <w:p w:rsidR="005637E8" w:rsidRPr="00095D89" w:rsidRDefault="00BB0D81" w:rsidP="00BB1B94">
      <w:pPr>
        <w:pStyle w:val="Nadpis3"/>
        <w:numPr>
          <w:ilvl w:val="2"/>
          <w:numId w:val="19"/>
        </w:numPr>
        <w:jc w:val="both"/>
        <w:rPr>
          <w:rFonts w:ascii="Times New Roman" w:hAnsi="Times New Roman" w:cs="Times New Roman"/>
          <w:szCs w:val="16"/>
        </w:rPr>
      </w:pPr>
      <w:bookmarkStart w:id="31" w:name="_Toc433105590"/>
      <w:r>
        <w:rPr>
          <w:rFonts w:ascii="Times New Roman" w:hAnsi="Times New Roman" w:cs="Times New Roman"/>
        </w:rPr>
        <w:t xml:space="preserve">Určenie stupňa ochrany </w:t>
      </w:r>
      <w:r>
        <w:rPr>
          <w:rFonts w:ascii="Times New Roman" w:hAnsi="Times New Roman" w:cs="Times New Roman"/>
          <w:szCs w:val="16"/>
        </w:rPr>
        <w:t>v miestach prekryvu manažmentových opatrení na zabezpečenie starostlivosti o vzájomne sa prekrývajúce predmety ochrany</w:t>
      </w:r>
      <w:bookmarkEnd w:id="31"/>
    </w:p>
    <w:p w:rsidR="00EE678C" w:rsidRDefault="00EE678C" w:rsidP="00BB1B94">
      <w:pPr>
        <w:ind w:firstLine="360"/>
        <w:jc w:val="both"/>
      </w:pPr>
    </w:p>
    <w:p w:rsidR="005637E8" w:rsidRPr="00095D89" w:rsidRDefault="00BB0D81" w:rsidP="00BB1B94">
      <w:pPr>
        <w:ind w:firstLine="708"/>
        <w:jc w:val="both"/>
      </w:pPr>
      <w:r>
        <w:t>Kapitola sa nevypracováva, keďže nedochádza k prekryvom rôznych predmetov ochrany vyžadujúcich rozličný spôsob starostlivosti a ku konfliktom záujmov.</w:t>
      </w:r>
    </w:p>
    <w:p w:rsidR="005637E8" w:rsidRDefault="005637E8"/>
    <w:p w:rsidR="00301644" w:rsidRDefault="00301644"/>
    <w:p w:rsidR="00EE678C" w:rsidRPr="00095D89" w:rsidRDefault="00EE678C"/>
    <w:p w:rsidR="005637E8" w:rsidRPr="00EE678C" w:rsidRDefault="00BB0D81" w:rsidP="00EE678C">
      <w:pPr>
        <w:pStyle w:val="Nadpis2"/>
        <w:numPr>
          <w:ilvl w:val="1"/>
          <w:numId w:val="19"/>
        </w:numPr>
        <w:tabs>
          <w:tab w:val="clear" w:pos="360"/>
          <w:tab w:val="num" w:pos="720"/>
        </w:tabs>
        <w:ind w:left="720" w:hanging="720"/>
        <w:jc w:val="both"/>
        <w:rPr>
          <w:rFonts w:ascii="Times New Roman" w:hAnsi="Times New Roman" w:cs="Times New Roman"/>
          <w:sz w:val="28"/>
          <w:szCs w:val="28"/>
        </w:rPr>
      </w:pPr>
      <w:bookmarkStart w:id="32" w:name="_Toc433105591"/>
      <w:r w:rsidRPr="00EE678C">
        <w:rPr>
          <w:rFonts w:ascii="Times New Roman" w:hAnsi="Times New Roman" w:cs="Times New Roman"/>
          <w:sz w:val="28"/>
          <w:szCs w:val="28"/>
        </w:rPr>
        <w:lastRenderedPageBreak/>
        <w:t>Vymedzenie činností na účely zabezpečenia starostlivosti o predmet ochrany a chránené územie, na výkon ktorých je potrebný súhlas orgánu ochrany prírody alebo výkon ktorých je zakázaný podľa tohto zákona</w:t>
      </w:r>
      <w:bookmarkEnd w:id="32"/>
    </w:p>
    <w:p w:rsidR="00EE678C" w:rsidRDefault="00EE678C" w:rsidP="00EE678C">
      <w:pPr>
        <w:ind w:firstLine="708"/>
        <w:jc w:val="both"/>
      </w:pPr>
    </w:p>
    <w:p w:rsidR="005637E8" w:rsidRDefault="00BB0D81" w:rsidP="00EE678C">
      <w:pPr>
        <w:ind w:firstLine="708"/>
        <w:jc w:val="both"/>
      </w:pPr>
      <w:r>
        <w:t xml:space="preserve">Na zabezpečenie starostlivosti o biotopy a biotopy druhov, ktoré sú predmetmi ochrany v danom území je potrebné realizovať opatrenia, ktoré sú zaradené medzi činnosti, na ktoré sa vyžaduje súhlas orgánu ochrany prírody alebo realizácia ktorých je v zmysle zákona o ochrane prírody a krajiny zakázaná. Tieto činnosti sú však nevyhnutné na dosiahnutie cieľov ochrany. Jedná sa o realizáciu manažmentových opatrení a monitoringu. Za účelom realizácie týchto zásahov bude potrebný vjazd motorovým vozidlom na pozemky mimo zastavané územie obce,  pohyb osôb realizujúcich manažmentové opatrenia a monitoring, mimo vyznačených turistických chodníkov. Za účelom zvýšenia environmentálneho povedomia obyvateľstva je možné v okrajovej, západnej časti územia vybudovať náučný chodník tak, aby nebol ovplyvnený vodný režim lokality. Náučný chodník sa odporúča napojiť na existujúcu cyklotrasu. </w:t>
      </w:r>
    </w:p>
    <w:p w:rsidR="00EE678C" w:rsidRDefault="00EE678C" w:rsidP="00EE678C">
      <w:pPr>
        <w:jc w:val="both"/>
      </w:pPr>
    </w:p>
    <w:p w:rsidR="00EE678C" w:rsidRPr="000A23E6" w:rsidRDefault="00EE678C" w:rsidP="00EE678C">
      <w:pPr>
        <w:jc w:val="both"/>
      </w:pPr>
      <w:r w:rsidRPr="000A23E6">
        <w:t>Za účelom realizácie týchto zásahov bude potrebné udelenie:</w:t>
      </w:r>
    </w:p>
    <w:p w:rsidR="00EE678C" w:rsidRPr="000A23E6" w:rsidRDefault="00EE678C" w:rsidP="00EE678C">
      <w:pPr>
        <w:jc w:val="both"/>
      </w:pPr>
      <w:r w:rsidRPr="000A23E6">
        <w:rPr>
          <w:b/>
        </w:rPr>
        <w:t xml:space="preserve">Výnimiek so zákazov </w:t>
      </w:r>
      <w:r w:rsidRPr="000A23E6">
        <w:t xml:space="preserve">v 4. stupni ochrany: </w:t>
      </w:r>
    </w:p>
    <w:p w:rsidR="00EE678C" w:rsidRPr="000A23E6" w:rsidRDefault="00EE678C" w:rsidP="00EE678C">
      <w:pPr>
        <w:widowControl w:val="0"/>
        <w:numPr>
          <w:ilvl w:val="0"/>
          <w:numId w:val="39"/>
        </w:numPr>
        <w:autoSpaceDE w:val="0"/>
        <w:autoSpaceDN w:val="0"/>
        <w:adjustRightInd w:val="0"/>
        <w:jc w:val="both"/>
      </w:pPr>
      <w:r w:rsidRPr="000A23E6">
        <w:t xml:space="preserve">§ 15 ods.1 písm. a) v znení v § 13 ods. 1 písm. a) zákona –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w:t>
      </w:r>
    </w:p>
    <w:p w:rsidR="00EE678C" w:rsidRPr="000A23E6" w:rsidRDefault="00EE678C" w:rsidP="00EE678C">
      <w:pPr>
        <w:widowControl w:val="0"/>
        <w:numPr>
          <w:ilvl w:val="0"/>
          <w:numId w:val="40"/>
        </w:numPr>
        <w:autoSpaceDE w:val="0"/>
        <w:autoSpaceDN w:val="0"/>
        <w:adjustRightInd w:val="0"/>
        <w:ind w:left="709"/>
        <w:jc w:val="both"/>
      </w:pPr>
      <w:r w:rsidRPr="000A23E6">
        <w:t xml:space="preserve">§ 15 ods.1 písm. a) v znení § 14 ods. 1 písm. c) </w:t>
      </w:r>
      <w:r w:rsidR="000A7737">
        <w:t xml:space="preserve">zákona </w:t>
      </w:r>
      <w:r w:rsidRPr="000A23E6">
        <w:t>– pohybovať sa mimo vyznačeného turistického chodníka alebo náučného chodníka za hranicami zastavaného územia obce,</w:t>
      </w:r>
    </w:p>
    <w:p w:rsidR="00EE678C" w:rsidRDefault="00EE678C" w:rsidP="00EE678C">
      <w:pPr>
        <w:widowControl w:val="0"/>
        <w:numPr>
          <w:ilvl w:val="0"/>
          <w:numId w:val="40"/>
        </w:numPr>
        <w:autoSpaceDE w:val="0"/>
        <w:autoSpaceDN w:val="0"/>
        <w:adjustRightInd w:val="0"/>
        <w:ind w:left="709"/>
        <w:jc w:val="both"/>
      </w:pPr>
      <w:r w:rsidRPr="000A23E6">
        <w:t>§ 15 ods.1 písm. e)</w:t>
      </w:r>
      <w:r w:rsidR="000A7737">
        <w:t xml:space="preserve"> zákona</w:t>
      </w:r>
      <w:r w:rsidRPr="000A23E6">
        <w:t xml:space="preserve"> –</w:t>
      </w:r>
      <w:r>
        <w:t xml:space="preserve"> </w:t>
      </w:r>
      <w:r w:rsidRPr="000A23E6">
        <w:t>rúbať dreviny</w:t>
      </w:r>
      <w:r>
        <w:t xml:space="preserve"> – pri odstraňovaní náletových drevín.</w:t>
      </w:r>
      <w:r w:rsidRPr="000A23E6">
        <w:t xml:space="preserve"> </w:t>
      </w:r>
    </w:p>
    <w:p w:rsidR="00EE678C" w:rsidRPr="000A23E6" w:rsidRDefault="00EE678C" w:rsidP="00EE678C">
      <w:pPr>
        <w:widowControl w:val="0"/>
        <w:numPr>
          <w:ilvl w:val="0"/>
          <w:numId w:val="40"/>
        </w:numPr>
        <w:autoSpaceDE w:val="0"/>
        <w:autoSpaceDN w:val="0"/>
        <w:adjustRightInd w:val="0"/>
        <w:ind w:left="709"/>
        <w:jc w:val="both"/>
      </w:pPr>
      <w:r>
        <w:t xml:space="preserve">§ 15 ods. 1 písm. c) </w:t>
      </w:r>
      <w:r w:rsidR="000A7737">
        <w:t xml:space="preserve">zákona </w:t>
      </w:r>
      <w:r>
        <w:t xml:space="preserve">– </w:t>
      </w:r>
      <w:r w:rsidRPr="00801BB1">
        <w:t>umiestniť</w:t>
      </w:r>
      <w:r>
        <w:t xml:space="preserve"> </w:t>
      </w:r>
      <w:r w:rsidRPr="00801BB1">
        <w:t>informačné, reklamné alebo propagačné zariadenie, ako aj akýkoľvek iný reklamný alebo propagačný pútač, alebo tabuľu</w:t>
      </w:r>
      <w:r>
        <w:t xml:space="preserve"> – pri vytváraní náučného chodníka.</w:t>
      </w:r>
    </w:p>
    <w:p w:rsidR="00EE678C" w:rsidRPr="000A23E6" w:rsidRDefault="00EE678C" w:rsidP="00EE678C">
      <w:pPr>
        <w:jc w:val="both"/>
        <w:rPr>
          <w:b/>
        </w:rPr>
      </w:pPr>
    </w:p>
    <w:p w:rsidR="00EE678C" w:rsidRPr="000A23E6" w:rsidRDefault="00EE678C" w:rsidP="00EE678C">
      <w:pPr>
        <w:jc w:val="both"/>
      </w:pPr>
      <w:r w:rsidRPr="000A23E6">
        <w:rPr>
          <w:b/>
        </w:rPr>
        <w:t xml:space="preserve">Súhlasov </w:t>
      </w:r>
      <w:r w:rsidRPr="000A23E6">
        <w:t>v 4.stupni ochrany:</w:t>
      </w:r>
    </w:p>
    <w:p w:rsidR="00EE678C" w:rsidRDefault="00EE678C" w:rsidP="00EE678C">
      <w:pPr>
        <w:widowControl w:val="0"/>
        <w:numPr>
          <w:ilvl w:val="0"/>
          <w:numId w:val="39"/>
        </w:numPr>
        <w:autoSpaceDE w:val="0"/>
        <w:autoSpaceDN w:val="0"/>
        <w:adjustRightInd w:val="0"/>
        <w:jc w:val="both"/>
      </w:pPr>
      <w:r w:rsidRPr="000A23E6">
        <w:t>§ 15 ods.</w:t>
      </w:r>
      <w:r>
        <w:t xml:space="preserve"> </w:t>
      </w:r>
      <w:r w:rsidRPr="000A23E6">
        <w:t xml:space="preserve">2 písm. b) </w:t>
      </w:r>
      <w:r w:rsidR="000A7737">
        <w:t>zákona</w:t>
      </w:r>
      <w:r w:rsidR="000A7737" w:rsidRPr="000A23E6">
        <w:t xml:space="preserve"> </w:t>
      </w:r>
      <w:r w:rsidRPr="000A23E6">
        <w:t>– pasenie, napájanie, preháňanie a nocovanie hospodárskych zvierat na voľných ležoviskách, ako aj ich ustajňovanie mimo stavieb alebo zariadení pri veľkosti stáda nad tridsať veľkých dobytčích jednotiek.</w:t>
      </w:r>
    </w:p>
    <w:p w:rsidR="00EE678C" w:rsidRDefault="00EE678C" w:rsidP="00EE678C">
      <w:pPr>
        <w:widowControl w:val="0"/>
        <w:numPr>
          <w:ilvl w:val="0"/>
          <w:numId w:val="39"/>
        </w:numPr>
        <w:autoSpaceDE w:val="0"/>
        <w:autoSpaceDN w:val="0"/>
        <w:adjustRightInd w:val="0"/>
        <w:jc w:val="both"/>
      </w:pPr>
      <w:r>
        <w:t xml:space="preserve">§ 15 ods. 2 písm. </w:t>
      </w:r>
      <w:r w:rsidR="000A7737">
        <w:t xml:space="preserve">a) v znení </w:t>
      </w:r>
      <w:r w:rsidR="000A7737" w:rsidRPr="00801BB1">
        <w:t>§ 13 ods. 2 písm. i)</w:t>
      </w:r>
      <w:r w:rsidR="000A7737">
        <w:t xml:space="preserve"> zákona – </w:t>
      </w:r>
      <w:r w:rsidR="000A7737" w:rsidRPr="00801BB1">
        <w:t>budovanie</w:t>
      </w:r>
      <w:r w:rsidR="000A7737">
        <w:t xml:space="preserve"> </w:t>
      </w:r>
      <w:r w:rsidR="000A7737" w:rsidRPr="00801BB1">
        <w:t xml:space="preserve">a vyznačenie </w:t>
      </w:r>
      <w:r w:rsidR="000A7737">
        <w:t>náučného chodníka a </w:t>
      </w:r>
      <w:r w:rsidR="000A7737" w:rsidRPr="00801BB1">
        <w:t>cyklotras</w:t>
      </w:r>
      <w:r w:rsidR="000A7737">
        <w:t>y.</w:t>
      </w:r>
    </w:p>
    <w:p w:rsidR="000A7737" w:rsidRPr="000A23E6" w:rsidRDefault="000A7737" w:rsidP="000A7737">
      <w:pPr>
        <w:widowControl w:val="0"/>
        <w:autoSpaceDE w:val="0"/>
        <w:autoSpaceDN w:val="0"/>
        <w:adjustRightInd w:val="0"/>
        <w:ind w:left="720"/>
        <w:jc w:val="both"/>
      </w:pPr>
    </w:p>
    <w:p w:rsidR="00EE678C" w:rsidRPr="00095D89" w:rsidRDefault="00EE678C" w:rsidP="00EE678C">
      <w:pPr>
        <w:ind w:firstLine="708"/>
        <w:jc w:val="both"/>
      </w:pPr>
    </w:p>
    <w:p w:rsidR="005637E8" w:rsidRPr="00095D89" w:rsidRDefault="00BB0D81" w:rsidP="000A7737">
      <w:pPr>
        <w:pStyle w:val="Nadpis3"/>
        <w:numPr>
          <w:ilvl w:val="2"/>
          <w:numId w:val="20"/>
        </w:numPr>
        <w:jc w:val="both"/>
        <w:rPr>
          <w:rFonts w:ascii="Times New Roman" w:hAnsi="Times New Roman" w:cs="Times New Roman"/>
          <w:szCs w:val="16"/>
        </w:rPr>
      </w:pPr>
      <w:bookmarkStart w:id="33" w:name="_Toc433105592"/>
      <w:r>
        <w:rPr>
          <w:rFonts w:ascii="Times New Roman" w:hAnsi="Times New Roman" w:cs="Times New Roman"/>
        </w:rPr>
        <w:t xml:space="preserve">Identifikácia nesúladov </w:t>
      </w:r>
      <w:r>
        <w:rPr>
          <w:rFonts w:ascii="Times New Roman" w:hAnsi="Times New Roman" w:cs="Times New Roman"/>
          <w:szCs w:val="16"/>
        </w:rPr>
        <w:t>navrhovaného stupňa ochrany a navrhovanej územnej a časovej doby uplatňovania zákazov a obmedzení s navrhovaným spôsobom starostlivosti a využívania územia, návrh riešenia na ich odstránenie</w:t>
      </w:r>
      <w:bookmarkEnd w:id="33"/>
    </w:p>
    <w:p w:rsidR="000A7737" w:rsidRDefault="000A7737">
      <w:pPr>
        <w:ind w:firstLine="360"/>
      </w:pPr>
    </w:p>
    <w:p w:rsidR="000A7737" w:rsidRDefault="000A7737" w:rsidP="000A7737">
      <w:pPr>
        <w:ind w:firstLine="720"/>
        <w:jc w:val="both"/>
      </w:pPr>
      <w:r w:rsidRPr="008D330A">
        <w:t xml:space="preserve">Vzhľadom na skutočnosť, že ide o činnosti, ktoré priamo súvisia so starostlivosťou o predmety ochrany územia, bude ich realizácia zabezpečená v zmysle § 29 písm. b) zákona, kedy sa nevyžaduje súhlas alebo výnimka zo zákona, ak je činnosť zahrnutá v dokumente starostlivosti územia, alebo keď je realizovaná zo strany Štátnej ochrany prírody SR. </w:t>
      </w:r>
    </w:p>
    <w:p w:rsidR="000A7737" w:rsidRDefault="000A7737" w:rsidP="000A7737">
      <w:pPr>
        <w:ind w:firstLine="720"/>
        <w:jc w:val="both"/>
      </w:pPr>
      <w:r>
        <w:t>Vybudovanie náučného chodníka a jeho označenie bolo umožnené vo verejne prístupných častiach územia.</w:t>
      </w:r>
    </w:p>
    <w:p w:rsidR="000A7737" w:rsidRDefault="000A7737" w:rsidP="000A7737">
      <w:pPr>
        <w:pStyle w:val="Nadpis1"/>
        <w:numPr>
          <w:ilvl w:val="0"/>
          <w:numId w:val="20"/>
        </w:numPr>
        <w:tabs>
          <w:tab w:val="clear" w:pos="360"/>
          <w:tab w:val="num" w:pos="720"/>
        </w:tabs>
        <w:ind w:left="720" w:hanging="720"/>
        <w:jc w:val="both"/>
        <w:rPr>
          <w:rFonts w:ascii="Times New Roman" w:hAnsi="Times New Roman" w:cs="Times New Roman"/>
          <w:sz w:val="32"/>
          <w:szCs w:val="32"/>
        </w:rPr>
        <w:sectPr w:rsidR="000A7737" w:rsidSect="000B0E8E">
          <w:footerReference w:type="even" r:id="rId22"/>
          <w:footerReference w:type="default" r:id="rId23"/>
          <w:pgSz w:w="11907" w:h="16840" w:code="9"/>
          <w:pgMar w:top="1247" w:right="1418" w:bottom="1418" w:left="1418" w:header="709" w:footer="709" w:gutter="0"/>
          <w:cols w:space="708"/>
          <w:noEndnote/>
          <w:titlePg/>
        </w:sectPr>
      </w:pPr>
      <w:bookmarkStart w:id="34" w:name="_Toc433105593"/>
    </w:p>
    <w:p w:rsidR="005637E8" w:rsidRPr="000A7737" w:rsidRDefault="00BB0D81" w:rsidP="000A7737">
      <w:pPr>
        <w:pStyle w:val="Nadpis1"/>
        <w:numPr>
          <w:ilvl w:val="0"/>
          <w:numId w:val="20"/>
        </w:numPr>
        <w:tabs>
          <w:tab w:val="clear" w:pos="360"/>
          <w:tab w:val="num" w:pos="720"/>
        </w:tabs>
        <w:ind w:left="720" w:hanging="720"/>
        <w:jc w:val="both"/>
        <w:rPr>
          <w:rFonts w:ascii="Times New Roman" w:hAnsi="Times New Roman" w:cs="Times New Roman"/>
          <w:sz w:val="32"/>
          <w:szCs w:val="32"/>
        </w:rPr>
      </w:pPr>
      <w:r w:rsidRPr="000A7737">
        <w:rPr>
          <w:rFonts w:ascii="Times New Roman" w:hAnsi="Times New Roman" w:cs="Times New Roman"/>
          <w:sz w:val="32"/>
          <w:szCs w:val="32"/>
        </w:rPr>
        <w:lastRenderedPageBreak/>
        <w:t>Návrh riešenia spôsobu a určenia výšky poskytnutia náhrady za obmedzenie bežného obhospodarovania zámenou, výkupom nájmom a zmluvnou starostlivosťou, spôsob náhrady za obmedzenie bežného obhospodarovania</w:t>
      </w:r>
      <w:bookmarkEnd w:id="34"/>
    </w:p>
    <w:p w:rsidR="005637E8" w:rsidRPr="00095D89" w:rsidRDefault="005637E8" w:rsidP="000A7737">
      <w:pPr>
        <w:jc w:val="right"/>
      </w:pPr>
    </w:p>
    <w:p w:rsidR="005637E8" w:rsidRPr="000A7737" w:rsidRDefault="00BB0D81" w:rsidP="000A7737">
      <w:pPr>
        <w:pStyle w:val="Nadpis2"/>
        <w:numPr>
          <w:ilvl w:val="1"/>
          <w:numId w:val="21"/>
        </w:numPr>
        <w:tabs>
          <w:tab w:val="clear" w:pos="360"/>
          <w:tab w:val="num" w:pos="720"/>
        </w:tabs>
        <w:ind w:left="720" w:hanging="720"/>
        <w:jc w:val="both"/>
        <w:rPr>
          <w:rFonts w:ascii="Times New Roman" w:hAnsi="Times New Roman" w:cs="Times New Roman"/>
          <w:sz w:val="28"/>
          <w:szCs w:val="28"/>
        </w:rPr>
      </w:pPr>
      <w:bookmarkStart w:id="35" w:name="_Toc433105594"/>
      <w:r w:rsidRPr="000A7737">
        <w:rPr>
          <w:rFonts w:ascii="Times New Roman" w:hAnsi="Times New Roman" w:cs="Times New Roman"/>
          <w:sz w:val="28"/>
          <w:szCs w:val="28"/>
        </w:rPr>
        <w:t>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bookmarkEnd w:id="35"/>
    </w:p>
    <w:p w:rsidR="005637E8" w:rsidRPr="00095D89" w:rsidRDefault="005637E8"/>
    <w:p w:rsidR="000A7737" w:rsidRPr="008D330A" w:rsidRDefault="00301644" w:rsidP="000A7737">
      <w:pPr>
        <w:spacing w:line="240" w:lineRule="atLeast"/>
        <w:ind w:firstLine="708"/>
        <w:jc w:val="both"/>
      </w:pPr>
      <w:r>
        <w:t xml:space="preserve">V území </w:t>
      </w:r>
      <w:r w:rsidR="002A6F12">
        <w:t>nie sú pozemky, na ktorých sa bude zabezpečovať riešenie náhrad za obmedzenie bežného obhospodarovania formou zámeny, výkupu, nájmu alebo</w:t>
      </w:r>
      <w:r w:rsidR="000A7737" w:rsidRPr="008D330A">
        <w:t xml:space="preserve"> </w:t>
      </w:r>
      <w:r w:rsidR="002A6F12">
        <w:t>zmluvnou starostlivosťou</w:t>
      </w:r>
      <w:r w:rsidR="00AD3334">
        <w:t xml:space="preserve">. Zvýšená náklady na kosenie trstiny sú najmä na pozemkoch v správe štátneho podniku, Štátne lesy </w:t>
      </w:r>
      <w:proofErr w:type="spellStart"/>
      <w:r w:rsidR="00AD3334">
        <w:t>TANAP-u</w:t>
      </w:r>
      <w:proofErr w:type="spellEnd"/>
      <w:r w:rsidR="002A6F12">
        <w:t>,</w:t>
      </w:r>
      <w:r w:rsidR="00AD3334">
        <w:t xml:space="preserve"> pre ktorý neprislúchajú náhrady v zmysle § 61 zákona. </w:t>
      </w:r>
      <w:r w:rsidR="002A6F12">
        <w:t xml:space="preserve"> </w:t>
      </w:r>
      <w:r w:rsidR="00AD3334">
        <w:t xml:space="preserve">Odstraňovanie trstiny na pozemkoch súkromných vlastníkov na ploche 0,2 ha bude riešené v rámci programu starostlivosti územia. Z uvedeného dôvodu sa </w:t>
      </w:r>
      <w:r w:rsidR="002A6F12">
        <w:t>kapitola nevypracováva.</w:t>
      </w:r>
    </w:p>
    <w:p w:rsidR="00B4706E" w:rsidRDefault="00B5389A">
      <w:pPr>
        <w:rPr>
          <w:sz w:val="20"/>
          <w:szCs w:val="20"/>
          <w:lang w:eastAsia="sk-SK"/>
        </w:rPr>
      </w:pPr>
      <w:r w:rsidRPr="00095D89">
        <w:fldChar w:fldCharType="begin"/>
      </w:r>
      <w:r w:rsidR="00BB0D81">
        <w:instrText xml:space="preserve"> LINK </w:instrText>
      </w:r>
      <w:r w:rsidR="00B4706E">
        <w:instrText xml:space="preserve">Excel.Sheet.12 "C:\\Users\\Zlkovanova\\Zlkovanova\\Źlkovanová\\2015\\131 PS\\projekty ochrany\\Poš\\Poš pozemky na nahrady_upr.xlsx" Sheet1!R3C1:R15C11 </w:instrText>
      </w:r>
      <w:r w:rsidR="00BB0D81">
        <w:instrText xml:space="preserve">\a \f 4 \h  \* MERGEFORMAT </w:instrText>
      </w:r>
      <w:r w:rsidRPr="00095D89">
        <w:fldChar w:fldCharType="separate"/>
      </w:r>
    </w:p>
    <w:p w:rsidR="00A44B6D" w:rsidRPr="00095D89" w:rsidRDefault="00B5389A">
      <w:r w:rsidRPr="00095D89">
        <w:fldChar w:fldCharType="end"/>
      </w:r>
    </w:p>
    <w:p w:rsidR="005637E8" w:rsidRPr="002B5075" w:rsidRDefault="00BB0D81" w:rsidP="002B5075">
      <w:pPr>
        <w:pStyle w:val="Nadpis2"/>
        <w:numPr>
          <w:ilvl w:val="1"/>
          <w:numId w:val="21"/>
        </w:numPr>
        <w:tabs>
          <w:tab w:val="clear" w:pos="360"/>
          <w:tab w:val="num" w:pos="720"/>
        </w:tabs>
        <w:ind w:left="720" w:hanging="720"/>
        <w:jc w:val="both"/>
        <w:rPr>
          <w:rFonts w:ascii="Times New Roman" w:hAnsi="Times New Roman" w:cs="Times New Roman"/>
          <w:sz w:val="28"/>
          <w:szCs w:val="28"/>
        </w:rPr>
      </w:pPr>
      <w:bookmarkStart w:id="36" w:name="_Toc433105595"/>
      <w:r w:rsidRPr="002B5075">
        <w:rPr>
          <w:rFonts w:ascii="Times New Roman" w:hAnsi="Times New Roman" w:cs="Times New Roman"/>
          <w:sz w:val="28"/>
          <w:szCs w:val="28"/>
        </w:rPr>
        <w:t>Určenie predpokladanej priemernej ročnej výšky nájmu pozemkov pre všetky pozemky rovnakého druhu v jednotlivých ekologicko-funkčných priestoroch</w:t>
      </w:r>
      <w:bookmarkEnd w:id="36"/>
    </w:p>
    <w:p w:rsidR="002B5075" w:rsidRDefault="002B5075" w:rsidP="0012599B">
      <w:pPr>
        <w:ind w:firstLine="708"/>
      </w:pPr>
    </w:p>
    <w:p w:rsidR="000B20A7" w:rsidRPr="00095D89" w:rsidRDefault="00BB0D81" w:rsidP="0012599B">
      <w:pPr>
        <w:ind w:firstLine="708"/>
      </w:pPr>
      <w:r>
        <w:t>S nájmom pozemkov sa v chránenom území neuvažuje.</w:t>
      </w:r>
    </w:p>
    <w:p w:rsidR="000B20A7" w:rsidRPr="00095D89" w:rsidRDefault="000B20A7"/>
    <w:p w:rsidR="005637E8" w:rsidRPr="002B5075" w:rsidRDefault="00BB0D81" w:rsidP="002B5075">
      <w:pPr>
        <w:pStyle w:val="Nadpis2"/>
        <w:numPr>
          <w:ilvl w:val="1"/>
          <w:numId w:val="21"/>
        </w:numPr>
        <w:tabs>
          <w:tab w:val="clear" w:pos="360"/>
          <w:tab w:val="num" w:pos="720"/>
        </w:tabs>
        <w:ind w:left="720" w:hanging="720"/>
        <w:jc w:val="both"/>
        <w:rPr>
          <w:rFonts w:ascii="Times New Roman" w:hAnsi="Times New Roman" w:cs="Times New Roman"/>
          <w:sz w:val="28"/>
          <w:szCs w:val="28"/>
        </w:rPr>
      </w:pPr>
      <w:bookmarkStart w:id="37" w:name="_Toc433105596"/>
      <w:r w:rsidRPr="002B5075">
        <w:rPr>
          <w:rFonts w:ascii="Times New Roman" w:hAnsi="Times New Roman" w:cs="Times New Roman"/>
          <w:sz w:val="28"/>
          <w:szCs w:val="28"/>
        </w:rPr>
        <w:t>Určenie predpokladanej výšky odplaty za zmluvnú starostlivosť v jednotlivých ekologicko-funkčných priestoroch</w:t>
      </w:r>
      <w:bookmarkEnd w:id="37"/>
    </w:p>
    <w:p w:rsidR="002B5075" w:rsidRDefault="002B5075" w:rsidP="00A84626">
      <w:pPr>
        <w:pStyle w:val="Odsekzoznamu"/>
        <w:ind w:left="360" w:firstLine="348"/>
        <w:jc w:val="both"/>
        <w:rPr>
          <w:lang w:eastAsia="sk-SK"/>
        </w:rPr>
      </w:pPr>
    </w:p>
    <w:p w:rsidR="00A84626" w:rsidRPr="00095D89" w:rsidRDefault="00BB0D81" w:rsidP="00A84626">
      <w:pPr>
        <w:pStyle w:val="Odsekzoznamu"/>
        <w:ind w:left="360" w:firstLine="348"/>
        <w:jc w:val="both"/>
        <w:rPr>
          <w:lang w:eastAsia="sk-SK"/>
        </w:rPr>
      </w:pPr>
      <w:r>
        <w:rPr>
          <w:lang w:eastAsia="sk-SK"/>
        </w:rPr>
        <w:t>Na území prírodnej rezervácie sa nepredpokladá zmluvná starostlivosť.</w:t>
      </w:r>
    </w:p>
    <w:p w:rsidR="000B20A7" w:rsidRPr="00095D89" w:rsidRDefault="000B20A7" w:rsidP="00A84626">
      <w:pPr>
        <w:ind w:left="708"/>
      </w:pPr>
    </w:p>
    <w:p w:rsidR="002A6F12" w:rsidRDefault="002A6F12">
      <w:pPr>
        <w:rPr>
          <w:b/>
          <w:bCs/>
          <w:color w:val="000000"/>
          <w:sz w:val="32"/>
          <w:szCs w:val="32"/>
        </w:rPr>
      </w:pPr>
      <w:bookmarkStart w:id="38" w:name="_Toc433105597"/>
      <w:r>
        <w:rPr>
          <w:sz w:val="32"/>
          <w:szCs w:val="32"/>
        </w:rPr>
        <w:br w:type="page"/>
      </w:r>
    </w:p>
    <w:p w:rsidR="005637E8" w:rsidRPr="002B5075" w:rsidRDefault="00BB0D81" w:rsidP="002B5075">
      <w:pPr>
        <w:pStyle w:val="Nadpis1"/>
        <w:numPr>
          <w:ilvl w:val="0"/>
          <w:numId w:val="21"/>
        </w:numPr>
        <w:tabs>
          <w:tab w:val="clear" w:pos="360"/>
          <w:tab w:val="num" w:pos="720"/>
        </w:tabs>
        <w:ind w:left="720" w:hanging="720"/>
        <w:jc w:val="both"/>
        <w:rPr>
          <w:rFonts w:ascii="Times New Roman" w:hAnsi="Times New Roman" w:cs="Times New Roman"/>
          <w:sz w:val="32"/>
          <w:szCs w:val="32"/>
        </w:rPr>
      </w:pPr>
      <w:r w:rsidRPr="002B5075">
        <w:rPr>
          <w:rFonts w:ascii="Times New Roman" w:hAnsi="Times New Roman" w:cs="Times New Roman"/>
          <w:sz w:val="32"/>
          <w:szCs w:val="32"/>
        </w:rPr>
        <w:lastRenderedPageBreak/>
        <w:t>Ekonomické a sociálne zhodnotenie vplyvu uplatňovania obmedzení bežného obhospodarovania s dlhodobým výhľado</w:t>
      </w:r>
      <w:r w:rsidR="002B5075">
        <w:rPr>
          <w:rFonts w:ascii="Times New Roman" w:hAnsi="Times New Roman" w:cs="Times New Roman"/>
          <w:sz w:val="32"/>
          <w:szCs w:val="32"/>
        </w:rPr>
        <w:t>m limitov, regulatív a opatrení</w:t>
      </w:r>
      <w:bookmarkEnd w:id="38"/>
    </w:p>
    <w:p w:rsidR="002B5075" w:rsidRDefault="002B5075">
      <w:pPr>
        <w:autoSpaceDE w:val="0"/>
        <w:autoSpaceDN w:val="0"/>
        <w:adjustRightInd w:val="0"/>
        <w:ind w:firstLine="360"/>
        <w:jc w:val="both"/>
      </w:pPr>
    </w:p>
    <w:p w:rsidR="002B5075" w:rsidRPr="008D330A" w:rsidRDefault="002B5075" w:rsidP="002B5075">
      <w:pPr>
        <w:autoSpaceDE w:val="0"/>
        <w:autoSpaceDN w:val="0"/>
        <w:adjustRightInd w:val="0"/>
        <w:ind w:firstLine="709"/>
        <w:jc w:val="both"/>
      </w:pPr>
      <w:r w:rsidRPr="008D330A">
        <w:t>Uplatňovaním príslušného stupňa ochrany sa prispeje k zavedeniu opatrení smerujúcich k ochrane biotopov európskeho a národného významu. Vyhlásením územia za chránené sa priamo prispeje i k eliminácii plošných zdrojov znečistenia, súvisiacich s využívaním územia a zachovaniu kvality vôd. Z ekonomického hľadiska predstavujú slatinné biotopy európskeho významu, ktorých spoločenskú hodnotu určuje príloha č. 1 vyhlášky MŽP SR č. 24/2002 Z. z. v znení neskorších predpisov, ktorou sa vykonáva zákon. Zdroje podzemných vôd sú nenahraditeľným prírodným bohatstvom Slovenskej republiky.</w:t>
      </w:r>
    </w:p>
    <w:p w:rsidR="005637E8" w:rsidRPr="00095D89" w:rsidRDefault="005637E8"/>
    <w:p w:rsidR="005637E8" w:rsidRPr="002B5075" w:rsidRDefault="00BB0D81" w:rsidP="002902CA">
      <w:pPr>
        <w:pStyle w:val="Nadpis2"/>
        <w:numPr>
          <w:ilvl w:val="1"/>
          <w:numId w:val="21"/>
        </w:numPr>
        <w:tabs>
          <w:tab w:val="clear" w:pos="360"/>
          <w:tab w:val="num" w:pos="720"/>
        </w:tabs>
        <w:ind w:left="720" w:hanging="720"/>
        <w:jc w:val="left"/>
        <w:rPr>
          <w:rFonts w:ascii="Times New Roman" w:hAnsi="Times New Roman" w:cs="Times New Roman"/>
          <w:sz w:val="28"/>
          <w:szCs w:val="28"/>
        </w:rPr>
      </w:pPr>
      <w:bookmarkStart w:id="39" w:name="_Toc433105598"/>
      <w:r w:rsidRPr="002B5075">
        <w:rPr>
          <w:rFonts w:ascii="Times New Roman" w:hAnsi="Times New Roman" w:cs="Times New Roman"/>
          <w:sz w:val="28"/>
          <w:szCs w:val="28"/>
        </w:rPr>
        <w:t>Určenie vplyvu obmedzenia bežného obhospodarovania pozemkov</w:t>
      </w:r>
      <w:bookmarkEnd w:id="39"/>
    </w:p>
    <w:p w:rsidR="005637E8" w:rsidRPr="00095D89" w:rsidRDefault="005637E8"/>
    <w:p w:rsidR="005637E8" w:rsidRPr="00095D89" w:rsidRDefault="00BB0D81" w:rsidP="002902CA">
      <w:pPr>
        <w:pStyle w:val="Nadpis3"/>
        <w:numPr>
          <w:ilvl w:val="2"/>
          <w:numId w:val="22"/>
        </w:numPr>
        <w:rPr>
          <w:rFonts w:ascii="Times New Roman" w:hAnsi="Times New Roman" w:cs="Times New Roman"/>
          <w:szCs w:val="16"/>
        </w:rPr>
      </w:pPr>
      <w:bookmarkStart w:id="40" w:name="_Toc433105599"/>
      <w:r>
        <w:rPr>
          <w:rFonts w:ascii="Times New Roman" w:hAnsi="Times New Roman" w:cs="Times New Roman"/>
        </w:rPr>
        <w:t xml:space="preserve">Určenie predpokladanej výšky </w:t>
      </w:r>
      <w:r>
        <w:rPr>
          <w:rFonts w:ascii="Times New Roman" w:hAnsi="Times New Roman" w:cs="Times New Roman"/>
          <w:szCs w:val="16"/>
        </w:rPr>
        <w:t>finančných prostriedkov na zabezpečenie finančnej náhrady a náhrad za obmedzenie bežného obhospodarovania zámenou, výkupom</w:t>
      </w:r>
      <w:r w:rsidR="002A6F12">
        <w:rPr>
          <w:rFonts w:ascii="Times New Roman" w:hAnsi="Times New Roman" w:cs="Times New Roman"/>
          <w:szCs w:val="16"/>
        </w:rPr>
        <w:t>,</w:t>
      </w:r>
      <w:r>
        <w:rPr>
          <w:rFonts w:ascii="Times New Roman" w:hAnsi="Times New Roman" w:cs="Times New Roman"/>
          <w:szCs w:val="16"/>
        </w:rPr>
        <w:t xml:space="preserve"> nájmom a zmluvnou starostlivosťou</w:t>
      </w:r>
      <w:bookmarkEnd w:id="40"/>
    </w:p>
    <w:p w:rsidR="005637E8" w:rsidRPr="00095D89" w:rsidRDefault="005637E8"/>
    <w:p w:rsidR="00813A15" w:rsidRPr="00095D89" w:rsidRDefault="002A6F12" w:rsidP="00813A15">
      <w:pPr>
        <w:ind w:firstLine="720"/>
        <w:jc w:val="both"/>
      </w:pPr>
      <w:r>
        <w:t xml:space="preserve">V území sa nepredpokladá riešenie náhrad za obmedzenie bežného obhospodarovania zámenou, výkupom, nájmom a zmluvnou starostlivosťou. </w:t>
      </w:r>
    </w:p>
    <w:p w:rsidR="000B20A7" w:rsidRPr="00095D89" w:rsidRDefault="000B20A7"/>
    <w:p w:rsidR="005637E8" w:rsidRPr="00095D89" w:rsidRDefault="00BB0D81" w:rsidP="002B5075">
      <w:pPr>
        <w:pStyle w:val="Nadpis3"/>
        <w:numPr>
          <w:ilvl w:val="2"/>
          <w:numId w:val="41"/>
        </w:numPr>
        <w:rPr>
          <w:rFonts w:ascii="Times New Roman" w:hAnsi="Times New Roman" w:cs="Times New Roman"/>
        </w:rPr>
      </w:pPr>
      <w:bookmarkStart w:id="41" w:name="_Toc433105600"/>
      <w:r>
        <w:rPr>
          <w:rFonts w:ascii="Times New Roman" w:hAnsi="Times New Roman" w:cs="Times New Roman"/>
        </w:rPr>
        <w:t xml:space="preserve">Určenie predpokladaného vplyvu zámeny, </w:t>
      </w:r>
      <w:r>
        <w:rPr>
          <w:rFonts w:ascii="Times New Roman" w:hAnsi="Times New Roman" w:cs="Times New Roman"/>
          <w:szCs w:val="16"/>
        </w:rPr>
        <w:t>výkupu, nájmu pozemkov, obmedzení intenzity výroby a dodatočných nákladov na hospodárenie štátnych podnikov</w:t>
      </w:r>
      <w:bookmarkEnd w:id="41"/>
    </w:p>
    <w:p w:rsidR="005637E8" w:rsidRPr="00095D89" w:rsidRDefault="005637E8"/>
    <w:p w:rsidR="00363468" w:rsidRPr="00095D89" w:rsidRDefault="00BB0D81" w:rsidP="00363468">
      <w:pPr>
        <w:ind w:firstLine="720"/>
        <w:jc w:val="both"/>
      </w:pPr>
      <w:r>
        <w:t>V území boli identifikované dva subjekty štátnych podnikov: Slovenský pozemkový fond a Štátne lesy TANAP-u, ako užívateľ a správca na polovici pozemkov. Zámena, výkup, nájom pozemkov by nemala mať vplyv na hospodárenie štátnych podnikov, nakoľko toto územie v súčasnosti spravujú Š</w:t>
      </w:r>
      <w:r w:rsidR="002B5075">
        <w:t>tátne lesy</w:t>
      </w:r>
      <w:r>
        <w:t xml:space="preserve"> </w:t>
      </w:r>
      <w:proofErr w:type="spellStart"/>
      <w:r>
        <w:t>TANAPu</w:t>
      </w:r>
      <w:proofErr w:type="spellEnd"/>
      <w:r>
        <w:t xml:space="preserve"> a  prevažná časť územia</w:t>
      </w:r>
      <w:r w:rsidR="00AC5CF1">
        <w:t xml:space="preserve"> je</w:t>
      </w:r>
      <w:r>
        <w:t xml:space="preserve"> aj v súčasnosti zaradená do kategórie prírodná rezervácia. Nebude obmedzená intenzita výroby štátnych podnikov a za zvýšené dodatočné náklady na ich hospodárenie je možné zarátať iba požiadavku ručného kosenia na ploche 1 ha, ktoré je v súčasnosti bez starostlivosti.</w:t>
      </w:r>
    </w:p>
    <w:p w:rsidR="00A44B6D" w:rsidRPr="00095D89" w:rsidRDefault="00A44B6D" w:rsidP="00363468">
      <w:pPr>
        <w:ind w:firstLine="720"/>
        <w:jc w:val="both"/>
      </w:pPr>
    </w:p>
    <w:p w:rsidR="005637E8" w:rsidRPr="002B5075" w:rsidRDefault="00BB0D81" w:rsidP="002B5075">
      <w:pPr>
        <w:pStyle w:val="Nadpis2"/>
        <w:numPr>
          <w:ilvl w:val="1"/>
          <w:numId w:val="41"/>
        </w:numPr>
        <w:jc w:val="left"/>
        <w:rPr>
          <w:rFonts w:ascii="Times New Roman" w:hAnsi="Times New Roman" w:cs="Times New Roman"/>
          <w:sz w:val="28"/>
          <w:szCs w:val="28"/>
        </w:rPr>
      </w:pPr>
      <w:bookmarkStart w:id="42" w:name="_Toc433105601"/>
      <w:r w:rsidRPr="002B5075">
        <w:rPr>
          <w:rFonts w:ascii="Times New Roman" w:hAnsi="Times New Roman" w:cs="Times New Roman"/>
          <w:sz w:val="28"/>
          <w:szCs w:val="28"/>
        </w:rPr>
        <w:t>Zoznam pozemkov oslobodených od dane z pozemkov</w:t>
      </w:r>
      <w:bookmarkEnd w:id="42"/>
    </w:p>
    <w:p w:rsidR="005637E8" w:rsidRPr="00095D89" w:rsidRDefault="005637E8"/>
    <w:p w:rsidR="00EA119B" w:rsidRPr="00AC5CF1" w:rsidRDefault="00BB0D81" w:rsidP="000B20A7">
      <w:pPr>
        <w:ind w:firstLine="720"/>
        <w:jc w:val="both"/>
      </w:pPr>
      <w:r w:rsidRPr="00AC5CF1">
        <w:t>V navrhovanom chránenom území sa nenachádzajú lesné pozemky na ktorých sú hospodárske lesy a pr</w:t>
      </w:r>
      <w:r w:rsidR="002B5075">
        <w:t>eto všetky pozemky vedené ako lesné porasty</w:t>
      </w:r>
      <w:r w:rsidRPr="00AC5CF1">
        <w:t xml:space="preserve"> (99,49 %) nepodliehajú dani z pozemkov. Zvyšná časť pozemkov je vedená ako zastavané plochy a nádvoria vo vlastníctve obce Stará Lesná a sú oslobodené od dane z pozemkov.</w:t>
      </w:r>
    </w:p>
    <w:p w:rsidR="000B20A7" w:rsidRPr="00095D89" w:rsidRDefault="00BB0D81" w:rsidP="0083718D">
      <w:pPr>
        <w:ind w:firstLine="720"/>
        <w:jc w:val="both"/>
      </w:pPr>
      <w:r>
        <w:rPr>
          <w:highlight w:val="lightGray"/>
        </w:rPr>
        <w:t xml:space="preserve"> </w:t>
      </w:r>
    </w:p>
    <w:p w:rsidR="005637E8" w:rsidRPr="002B5075" w:rsidRDefault="00BB0D81" w:rsidP="002B5075">
      <w:pPr>
        <w:pStyle w:val="Nadpis2"/>
        <w:numPr>
          <w:ilvl w:val="1"/>
          <w:numId w:val="41"/>
        </w:numPr>
        <w:ind w:left="720" w:hanging="720"/>
        <w:jc w:val="left"/>
        <w:rPr>
          <w:rFonts w:ascii="Times New Roman" w:hAnsi="Times New Roman" w:cs="Times New Roman"/>
          <w:sz w:val="28"/>
          <w:szCs w:val="28"/>
        </w:rPr>
      </w:pPr>
      <w:bookmarkStart w:id="43" w:name="_Toc433105602"/>
      <w:r w:rsidRPr="002B5075">
        <w:rPr>
          <w:rFonts w:ascii="Times New Roman" w:hAnsi="Times New Roman" w:cs="Times New Roman"/>
          <w:sz w:val="28"/>
          <w:szCs w:val="28"/>
        </w:rPr>
        <w:t>Určenie predpokladaného vplyvu na zamestnanosť</w:t>
      </w:r>
      <w:bookmarkEnd w:id="43"/>
    </w:p>
    <w:p w:rsidR="005637E8" w:rsidRPr="00095D89" w:rsidRDefault="005637E8"/>
    <w:p w:rsidR="000B20A7" w:rsidRPr="00095D89" w:rsidRDefault="00BB0D81" w:rsidP="000B20A7">
      <w:pPr>
        <w:ind w:firstLine="720"/>
        <w:jc w:val="both"/>
        <w:rPr>
          <w:lang w:eastAsia="sk-SK"/>
        </w:rPr>
      </w:pPr>
      <w:r>
        <w:rPr>
          <w:lang w:eastAsia="sk-SK"/>
        </w:rPr>
        <w:t>Vyhlásenie chráneného územia môže mať vplyv na vznik nových pracovných miest. Podnikatelia z okolitých obcí môžu ponúkať sprievodcovské služby a rôzne environmentálne aktivity pre návštevníkov. Túto ponuku by dokázal zabezpečiť jeden človek počas vegetačného obdobia zamestnaný na dohodu, prípadne príležitostnú prácu (podľa záujmu návštevníkov). Pritiahnutie návštevníkov do územia vytvára potenciál pre rozvoj cestovného ruchu a poskytovateľov služieb.</w:t>
      </w:r>
    </w:p>
    <w:p w:rsidR="000B20A7" w:rsidRPr="00095D89" w:rsidRDefault="00BB0D81" w:rsidP="000B20A7">
      <w:pPr>
        <w:ind w:firstLine="720"/>
        <w:jc w:val="both"/>
        <w:rPr>
          <w:lang w:eastAsia="sk-SK"/>
        </w:rPr>
      </w:pPr>
      <w:r>
        <w:rPr>
          <w:lang w:eastAsia="sk-SK"/>
        </w:rPr>
        <w:t xml:space="preserve">Vyhlásením chráneného územia nedôjde k zániku pracovných miest, </w:t>
      </w:r>
      <w:r>
        <w:t xml:space="preserve">práve naopak, dosiahnutie a udržanie priaznivého stavu predmetov ochrany chráneného územia bude </w:t>
      </w:r>
      <w:r>
        <w:lastRenderedPageBreak/>
        <w:t xml:space="preserve">závisieť na extenzívnom využívaní týchto plôch. Plochy, ktoré sa obhospodarujú v súčasnosti sa budú obhospodarovať aj v nasledujúcom období. Plochy, ktoré sú v súčasnosti bez starostlivosti bude potrebné obhospodarovať (kosenie, výruby, odstraňovanie biomasy), čo zvýši potrebu zamestnania 2 až 3 sezónnych pracovníkov. </w:t>
      </w:r>
      <w:r>
        <w:rPr>
          <w:shd w:val="clear" w:color="auto" w:fill="FFFFFF"/>
          <w:lang w:eastAsia="sk-SK"/>
        </w:rPr>
        <w:t xml:space="preserve">V prípade realizácie navrhovaných manažmentových opatrení a zabezpečenia ich finančného krytia napr. z Environmentálneho fondu, resp. cez projekty LIFE Natura by mohlo dôjsť k pozitívnemu vplyvu na zamestnanosť. </w:t>
      </w:r>
      <w:r>
        <w:t>Na silne zamokrených častiach chráneného územia bude potrebné realizovať starostlivosť ručne, čo bude viesť k zvýšeným nákladom za cenu práce. Vyhlásenie chráneného územia nebude mať dosah na fungovanie trhu práce, nebude mať negatívne dôsledky pre isté skupiny profesií, skupín zamestnancov či živnostníkov a neovplyvní špecifické vekové skupiny zamestnancov</w:t>
      </w:r>
      <w:r w:rsidR="002B5075">
        <w:t>.</w:t>
      </w:r>
    </w:p>
    <w:p w:rsidR="000B20A7" w:rsidRPr="00095D89" w:rsidRDefault="000B20A7"/>
    <w:p w:rsidR="00A44E6D" w:rsidRPr="00095D89" w:rsidRDefault="00A44E6D"/>
    <w:p w:rsidR="005637E8" w:rsidRPr="002B5075" w:rsidRDefault="00BB0D81" w:rsidP="002B5075">
      <w:pPr>
        <w:pStyle w:val="Nadpis1"/>
        <w:numPr>
          <w:ilvl w:val="0"/>
          <w:numId w:val="41"/>
        </w:numPr>
        <w:ind w:left="720" w:hanging="720"/>
        <w:jc w:val="left"/>
        <w:rPr>
          <w:rFonts w:ascii="Times New Roman" w:hAnsi="Times New Roman" w:cs="Times New Roman"/>
          <w:sz w:val="32"/>
          <w:szCs w:val="32"/>
        </w:rPr>
      </w:pPr>
      <w:bookmarkStart w:id="44" w:name="_Toc433105603"/>
      <w:r w:rsidRPr="002B5075">
        <w:rPr>
          <w:rFonts w:ascii="Times New Roman" w:hAnsi="Times New Roman" w:cs="Times New Roman"/>
          <w:sz w:val="32"/>
          <w:szCs w:val="32"/>
        </w:rPr>
        <w:t>Návrh technického vybavenia územia</w:t>
      </w:r>
      <w:bookmarkEnd w:id="44"/>
    </w:p>
    <w:p w:rsidR="005637E8" w:rsidRPr="00095D89" w:rsidRDefault="005637E8"/>
    <w:p w:rsidR="005637E8" w:rsidRPr="002B5075" w:rsidRDefault="00BB0D81" w:rsidP="002B5075">
      <w:pPr>
        <w:pStyle w:val="Nadpis2"/>
        <w:numPr>
          <w:ilvl w:val="1"/>
          <w:numId w:val="41"/>
        </w:numPr>
        <w:ind w:left="720" w:hanging="720"/>
        <w:jc w:val="left"/>
        <w:rPr>
          <w:rFonts w:ascii="Times New Roman" w:hAnsi="Times New Roman" w:cs="Times New Roman"/>
          <w:sz w:val="28"/>
          <w:szCs w:val="28"/>
        </w:rPr>
      </w:pPr>
      <w:bookmarkStart w:id="45" w:name="_Toc433105604"/>
      <w:r w:rsidRPr="002B5075">
        <w:rPr>
          <w:rFonts w:ascii="Times New Roman" w:hAnsi="Times New Roman" w:cs="Times New Roman"/>
          <w:sz w:val="28"/>
          <w:szCs w:val="28"/>
        </w:rPr>
        <w:t>Opis technického vybavenia</w:t>
      </w:r>
      <w:bookmarkEnd w:id="45"/>
      <w:r w:rsidRPr="002B5075">
        <w:rPr>
          <w:rFonts w:ascii="Times New Roman" w:hAnsi="Times New Roman" w:cs="Times New Roman"/>
          <w:sz w:val="28"/>
          <w:szCs w:val="28"/>
        </w:rPr>
        <w:t xml:space="preserve"> </w:t>
      </w:r>
    </w:p>
    <w:p w:rsidR="005637E8" w:rsidRPr="00095D89" w:rsidRDefault="005637E8"/>
    <w:p w:rsidR="005637E8" w:rsidRPr="00095D89" w:rsidRDefault="00BB0D81" w:rsidP="002B5075">
      <w:pPr>
        <w:pStyle w:val="Nadpis3"/>
        <w:numPr>
          <w:ilvl w:val="2"/>
          <w:numId w:val="42"/>
        </w:numPr>
        <w:rPr>
          <w:rFonts w:ascii="Times New Roman" w:hAnsi="Times New Roman" w:cs="Times New Roman"/>
        </w:rPr>
      </w:pPr>
      <w:bookmarkStart w:id="46" w:name="_Toc433105605"/>
      <w:r>
        <w:rPr>
          <w:rFonts w:ascii="Times New Roman" w:hAnsi="Times New Roman" w:cs="Times New Roman"/>
        </w:rPr>
        <w:t>Návrh označenia chráneného územia a ochranného pásma</w:t>
      </w:r>
      <w:bookmarkEnd w:id="46"/>
    </w:p>
    <w:p w:rsidR="005637E8" w:rsidRPr="00095D89" w:rsidRDefault="005637E8"/>
    <w:p w:rsidR="007E133A" w:rsidRPr="00095D89" w:rsidRDefault="002B5075" w:rsidP="002B5075">
      <w:pPr>
        <w:ind w:firstLine="708"/>
        <w:jc w:val="both"/>
        <w:rPr>
          <w:lang w:eastAsia="sk-SK"/>
        </w:rPr>
      </w:pPr>
      <w:r>
        <w:rPr>
          <w:lang w:eastAsia="sk-SK"/>
        </w:rPr>
        <w:t xml:space="preserve">PR </w:t>
      </w:r>
      <w:proofErr w:type="spellStart"/>
      <w:r w:rsidR="00AC5CF1">
        <w:rPr>
          <w:lang w:eastAsia="sk-SK"/>
        </w:rPr>
        <w:t>Poš</w:t>
      </w:r>
      <w:proofErr w:type="spellEnd"/>
      <w:r>
        <w:rPr>
          <w:lang w:eastAsia="sk-SK"/>
        </w:rPr>
        <w:t xml:space="preserve"> bude označená podľa § 19 vyhlášky Ministerstva životného prostredia SR </w:t>
      </w:r>
      <w:r w:rsidR="00BB0D81">
        <w:rPr>
          <w:lang w:eastAsia="sk-SK"/>
        </w:rPr>
        <w:t xml:space="preserve"> č. 24/2003 Z. z. </w:t>
      </w:r>
      <w:r>
        <w:rPr>
          <w:lang w:eastAsia="sk-SK"/>
        </w:rPr>
        <w:t xml:space="preserve">v znení neskorších predpisov, ktorou sa vykonáva zákon, </w:t>
      </w:r>
      <w:r w:rsidR="00BB0D81">
        <w:rPr>
          <w:lang w:eastAsia="sk-SK"/>
        </w:rPr>
        <w:t>normalizovanými tabuľami so štátn</w:t>
      </w:r>
      <w:r w:rsidR="006A142E">
        <w:rPr>
          <w:lang w:eastAsia="sk-SK"/>
        </w:rPr>
        <w:t>ym znakom Slovenskej republiky s</w:t>
      </w:r>
      <w:r w:rsidR="00BB0D81">
        <w:rPr>
          <w:lang w:eastAsia="sk-SK"/>
        </w:rPr>
        <w:t> rozmer</w:t>
      </w:r>
      <w:r w:rsidR="006A142E">
        <w:rPr>
          <w:lang w:eastAsia="sk-SK"/>
        </w:rPr>
        <w:t>mi</w:t>
      </w:r>
      <w:r w:rsidR="00BB0D81">
        <w:rPr>
          <w:lang w:eastAsia="sk-SK"/>
        </w:rPr>
        <w:t xml:space="preserve"> 30 x 40 cm s bielym nápisom „Prírodná rezervácia </w:t>
      </w:r>
      <w:proofErr w:type="spellStart"/>
      <w:r w:rsidR="00BB0D81">
        <w:rPr>
          <w:lang w:eastAsia="sk-SK"/>
        </w:rPr>
        <w:t>Poš</w:t>
      </w:r>
      <w:proofErr w:type="spellEnd"/>
      <w:r w:rsidR="00BB0D81">
        <w:rPr>
          <w:lang w:eastAsia="sk-SK"/>
        </w:rPr>
        <w:t>“</w:t>
      </w:r>
      <w:r w:rsidR="006A142E">
        <w:rPr>
          <w:lang w:eastAsia="sk-SK"/>
        </w:rPr>
        <w:t>,</w:t>
      </w:r>
      <w:r w:rsidR="00BB0D81">
        <w:rPr>
          <w:lang w:eastAsia="sk-SK"/>
        </w:rPr>
        <w:t xml:space="preserve"> u</w:t>
      </w:r>
      <w:r w:rsidR="006A142E">
        <w:rPr>
          <w:lang w:eastAsia="sk-SK"/>
        </w:rPr>
        <w:t>miestneným pod štátnym znakom</w:t>
      </w:r>
      <w:r w:rsidR="00BB0D81">
        <w:rPr>
          <w:lang w:eastAsia="sk-SK"/>
        </w:rPr>
        <w:t>. Tieto tabule budú umiestnené na normalizovaných drevených stĺpoch zabezpečených proti poveternostným podmienkam drevenou strieškou. Stĺpy budú osadené v normalizovaných železných košoch, celkom budú osadené 4 stĺpy (príloha 8.10  Mapa technického vybavenia</w:t>
      </w:r>
      <w:r w:rsidR="006A142E">
        <w:rPr>
          <w:lang w:eastAsia="sk-SK"/>
        </w:rPr>
        <w:t>)</w:t>
      </w:r>
      <w:r w:rsidR="00BB0D81">
        <w:rPr>
          <w:lang w:eastAsia="sk-SK"/>
        </w:rPr>
        <w:t xml:space="preserve">. </w:t>
      </w:r>
    </w:p>
    <w:p w:rsidR="007E133A" w:rsidRPr="00095D89" w:rsidRDefault="006A142E" w:rsidP="006A142E">
      <w:pPr>
        <w:ind w:firstLine="708"/>
        <w:jc w:val="both"/>
      </w:pPr>
      <w:r>
        <w:t xml:space="preserve">PR </w:t>
      </w:r>
      <w:r w:rsidR="00BB0D81">
        <w:t xml:space="preserve">bude mať v zmysle zákona obvodové značenie červenou farbou na hraničných stromoch. </w:t>
      </w:r>
      <w:r>
        <w:t>N</w:t>
      </w:r>
      <w:r w:rsidR="00BB0D81">
        <w:t>ebude označené na stĺpikoch mimo lesných porastov, ani kovovou rúrkou na lomových bodoch.</w:t>
      </w:r>
    </w:p>
    <w:p w:rsidR="00A44E6D" w:rsidRPr="00095D89" w:rsidRDefault="00A44E6D" w:rsidP="007E133A">
      <w:pPr>
        <w:ind w:firstLine="567"/>
        <w:jc w:val="both"/>
      </w:pPr>
    </w:p>
    <w:p w:rsidR="007E133A" w:rsidRPr="00095D89" w:rsidRDefault="00BB0D81" w:rsidP="007E133A">
      <w:pPr>
        <w:jc w:val="both"/>
        <w:rPr>
          <w:lang w:eastAsia="sk-SK"/>
        </w:rPr>
      </w:pPr>
      <w:r>
        <w:rPr>
          <w:lang w:eastAsia="sk-SK"/>
        </w:rPr>
        <w:t xml:space="preserve">Kalkulácia nákladov </w:t>
      </w:r>
      <w:r w:rsidR="006A142E">
        <w:rPr>
          <w:lang w:eastAsia="sk-SK"/>
        </w:rPr>
        <w:t>základného označenia chráneného územia</w:t>
      </w:r>
      <w:r>
        <w:rPr>
          <w:lang w:eastAsia="sk-S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
        <w:gridCol w:w="6272"/>
        <w:gridCol w:w="1363"/>
        <w:gridCol w:w="876"/>
      </w:tblGrid>
      <w:tr w:rsidR="007E133A" w:rsidRPr="00095D89" w:rsidTr="007D1140">
        <w:tc>
          <w:tcPr>
            <w:tcW w:w="776" w:type="dxa"/>
            <w:shd w:val="clear" w:color="auto" w:fill="E6E6E6"/>
          </w:tcPr>
          <w:p w:rsidR="007E133A" w:rsidRPr="00095D89" w:rsidRDefault="00BB0D81" w:rsidP="007D1140">
            <w:pPr>
              <w:jc w:val="center"/>
              <w:rPr>
                <w:b/>
                <w:lang w:eastAsia="sk-SK"/>
              </w:rPr>
            </w:pPr>
            <w:r>
              <w:rPr>
                <w:b/>
                <w:lang w:eastAsia="sk-SK"/>
              </w:rPr>
              <w:t>Počet v ks</w:t>
            </w:r>
          </w:p>
        </w:tc>
        <w:tc>
          <w:tcPr>
            <w:tcW w:w="6272" w:type="dxa"/>
            <w:shd w:val="clear" w:color="auto" w:fill="E6E6E6"/>
          </w:tcPr>
          <w:p w:rsidR="007E133A" w:rsidRPr="00095D89" w:rsidRDefault="007E133A" w:rsidP="007D1140">
            <w:pPr>
              <w:jc w:val="center"/>
              <w:rPr>
                <w:b/>
                <w:lang w:eastAsia="sk-SK"/>
              </w:rPr>
            </w:pPr>
          </w:p>
          <w:p w:rsidR="007E133A" w:rsidRPr="00095D89" w:rsidRDefault="00BB0D81" w:rsidP="007D1140">
            <w:pPr>
              <w:jc w:val="center"/>
              <w:rPr>
                <w:b/>
                <w:lang w:eastAsia="sk-SK"/>
              </w:rPr>
            </w:pPr>
            <w:r>
              <w:rPr>
                <w:b/>
                <w:lang w:eastAsia="sk-SK"/>
              </w:rPr>
              <w:t>Názov materiálu</w:t>
            </w:r>
          </w:p>
        </w:tc>
        <w:tc>
          <w:tcPr>
            <w:tcW w:w="1363" w:type="dxa"/>
            <w:shd w:val="clear" w:color="auto" w:fill="E6E6E6"/>
          </w:tcPr>
          <w:p w:rsidR="007E133A" w:rsidRPr="00095D89" w:rsidRDefault="00BB0D81" w:rsidP="007D1140">
            <w:pPr>
              <w:jc w:val="center"/>
              <w:rPr>
                <w:b/>
                <w:lang w:eastAsia="sk-SK"/>
              </w:rPr>
            </w:pPr>
            <w:r>
              <w:rPr>
                <w:b/>
                <w:lang w:eastAsia="sk-SK"/>
              </w:rPr>
              <w:t>Cena jednotková v €</w:t>
            </w:r>
          </w:p>
        </w:tc>
        <w:tc>
          <w:tcPr>
            <w:tcW w:w="876" w:type="dxa"/>
            <w:shd w:val="clear" w:color="auto" w:fill="E6E6E6"/>
          </w:tcPr>
          <w:p w:rsidR="007E133A" w:rsidRPr="00095D89" w:rsidRDefault="00BB0D81" w:rsidP="007D1140">
            <w:pPr>
              <w:jc w:val="center"/>
              <w:rPr>
                <w:b/>
                <w:lang w:eastAsia="sk-SK"/>
              </w:rPr>
            </w:pPr>
            <w:r>
              <w:rPr>
                <w:b/>
                <w:lang w:eastAsia="sk-SK"/>
              </w:rPr>
              <w:t>Cena spolu v €</w:t>
            </w:r>
          </w:p>
        </w:tc>
      </w:tr>
      <w:tr w:rsidR="007E133A" w:rsidRPr="00095D89" w:rsidTr="007D1140">
        <w:tc>
          <w:tcPr>
            <w:tcW w:w="776" w:type="dxa"/>
            <w:vAlign w:val="center"/>
          </w:tcPr>
          <w:p w:rsidR="007E133A" w:rsidRPr="00095D89" w:rsidRDefault="00BB0D81" w:rsidP="007D1140">
            <w:pPr>
              <w:jc w:val="center"/>
              <w:rPr>
                <w:lang w:eastAsia="sk-SK"/>
              </w:rPr>
            </w:pPr>
            <w:r>
              <w:rPr>
                <w:lang w:eastAsia="sk-SK"/>
              </w:rPr>
              <w:t>4</w:t>
            </w:r>
          </w:p>
        </w:tc>
        <w:tc>
          <w:tcPr>
            <w:tcW w:w="6272" w:type="dxa"/>
          </w:tcPr>
          <w:p w:rsidR="007E133A" w:rsidRPr="00095D89" w:rsidRDefault="00BB0D81" w:rsidP="007D1140">
            <w:pPr>
              <w:jc w:val="both"/>
              <w:rPr>
                <w:lang w:eastAsia="sk-SK"/>
              </w:rPr>
            </w:pPr>
            <w:r>
              <w:rPr>
                <w:lang w:eastAsia="sk-SK"/>
              </w:rPr>
              <w:t xml:space="preserve">normalizované drevené stĺpy so strieškou a železnými košmi pre označenie PR </w:t>
            </w:r>
          </w:p>
        </w:tc>
        <w:tc>
          <w:tcPr>
            <w:tcW w:w="1363" w:type="dxa"/>
            <w:vAlign w:val="center"/>
          </w:tcPr>
          <w:p w:rsidR="007E133A" w:rsidRPr="00095D89" w:rsidRDefault="00BB0D81" w:rsidP="007D1140">
            <w:pPr>
              <w:jc w:val="center"/>
              <w:rPr>
                <w:lang w:eastAsia="sk-SK"/>
              </w:rPr>
            </w:pPr>
            <w:r>
              <w:rPr>
                <w:lang w:eastAsia="sk-SK"/>
              </w:rPr>
              <w:t>60,00</w:t>
            </w:r>
          </w:p>
        </w:tc>
        <w:tc>
          <w:tcPr>
            <w:tcW w:w="876" w:type="dxa"/>
            <w:vAlign w:val="center"/>
          </w:tcPr>
          <w:p w:rsidR="007E133A" w:rsidRPr="00095D89" w:rsidRDefault="00BB0D81" w:rsidP="007D1140">
            <w:pPr>
              <w:jc w:val="center"/>
              <w:rPr>
                <w:lang w:eastAsia="sk-SK"/>
              </w:rPr>
            </w:pPr>
            <w:r>
              <w:rPr>
                <w:lang w:eastAsia="sk-SK"/>
              </w:rPr>
              <w:t>240,00</w:t>
            </w:r>
          </w:p>
        </w:tc>
      </w:tr>
      <w:tr w:rsidR="007E133A" w:rsidRPr="00095D89" w:rsidTr="007D1140">
        <w:tc>
          <w:tcPr>
            <w:tcW w:w="776" w:type="dxa"/>
            <w:vAlign w:val="center"/>
          </w:tcPr>
          <w:p w:rsidR="007E133A" w:rsidRPr="00095D89" w:rsidRDefault="00BB0D81" w:rsidP="007D1140">
            <w:pPr>
              <w:jc w:val="center"/>
              <w:rPr>
                <w:lang w:eastAsia="sk-SK"/>
              </w:rPr>
            </w:pPr>
            <w:r>
              <w:rPr>
                <w:lang w:eastAsia="sk-SK"/>
              </w:rPr>
              <w:t>4</w:t>
            </w:r>
          </w:p>
        </w:tc>
        <w:tc>
          <w:tcPr>
            <w:tcW w:w="6272" w:type="dxa"/>
          </w:tcPr>
          <w:p w:rsidR="007E133A" w:rsidRPr="00095D89" w:rsidRDefault="006A142E" w:rsidP="006A142E">
            <w:pPr>
              <w:jc w:val="both"/>
              <w:rPr>
                <w:lang w:eastAsia="sk-SK"/>
              </w:rPr>
            </w:pPr>
            <w:r>
              <w:rPr>
                <w:lang w:eastAsia="sk-SK"/>
              </w:rPr>
              <w:t>tabule s</w:t>
            </w:r>
            <w:r w:rsidR="00BB0D81">
              <w:rPr>
                <w:lang w:eastAsia="sk-SK"/>
              </w:rPr>
              <w:t xml:space="preserve"> rozmer</w:t>
            </w:r>
            <w:r>
              <w:rPr>
                <w:lang w:eastAsia="sk-SK"/>
              </w:rPr>
              <w:t>mi</w:t>
            </w:r>
            <w:r w:rsidR="00BB0D81">
              <w:rPr>
                <w:lang w:eastAsia="sk-SK"/>
              </w:rPr>
              <w:t xml:space="preserve"> 30 x 40 cm so štátnym znakom a s normalizovaným označením (Prírodná rezervácia </w:t>
            </w:r>
            <w:proofErr w:type="spellStart"/>
            <w:r w:rsidR="00BB0D81">
              <w:rPr>
                <w:lang w:eastAsia="sk-SK"/>
              </w:rPr>
              <w:t>Poš</w:t>
            </w:r>
            <w:proofErr w:type="spellEnd"/>
            <w:r w:rsidR="00BB0D81">
              <w:rPr>
                <w:lang w:eastAsia="sk-SK"/>
              </w:rPr>
              <w:t>)</w:t>
            </w:r>
          </w:p>
        </w:tc>
        <w:tc>
          <w:tcPr>
            <w:tcW w:w="1363" w:type="dxa"/>
            <w:vAlign w:val="center"/>
          </w:tcPr>
          <w:p w:rsidR="007E133A" w:rsidRPr="00095D89" w:rsidRDefault="00BB0D81" w:rsidP="007D1140">
            <w:pPr>
              <w:jc w:val="center"/>
              <w:rPr>
                <w:lang w:eastAsia="sk-SK"/>
              </w:rPr>
            </w:pPr>
            <w:r>
              <w:rPr>
                <w:lang w:eastAsia="sk-SK"/>
              </w:rPr>
              <w:t>5,00</w:t>
            </w:r>
          </w:p>
        </w:tc>
        <w:tc>
          <w:tcPr>
            <w:tcW w:w="876" w:type="dxa"/>
            <w:vAlign w:val="center"/>
          </w:tcPr>
          <w:p w:rsidR="007E133A" w:rsidRPr="00095D89" w:rsidRDefault="00BB0D81" w:rsidP="007D1140">
            <w:pPr>
              <w:jc w:val="center"/>
              <w:rPr>
                <w:lang w:eastAsia="sk-SK"/>
              </w:rPr>
            </w:pPr>
            <w:r>
              <w:rPr>
                <w:lang w:eastAsia="sk-SK"/>
              </w:rPr>
              <w:t>20,00</w:t>
            </w:r>
          </w:p>
        </w:tc>
      </w:tr>
      <w:tr w:rsidR="007E133A" w:rsidRPr="00095D89" w:rsidTr="007D1140">
        <w:tc>
          <w:tcPr>
            <w:tcW w:w="776" w:type="dxa"/>
          </w:tcPr>
          <w:p w:rsidR="007E133A" w:rsidRPr="00095D89" w:rsidRDefault="00BB0D81" w:rsidP="007D1140">
            <w:pPr>
              <w:jc w:val="center"/>
              <w:rPr>
                <w:b/>
                <w:lang w:eastAsia="sk-SK"/>
              </w:rPr>
            </w:pPr>
            <w:r>
              <w:rPr>
                <w:b/>
                <w:lang w:eastAsia="sk-SK"/>
              </w:rPr>
              <w:t>Cena spolu v €</w:t>
            </w:r>
          </w:p>
        </w:tc>
        <w:tc>
          <w:tcPr>
            <w:tcW w:w="6272" w:type="dxa"/>
          </w:tcPr>
          <w:p w:rsidR="007E133A" w:rsidRPr="00095D89" w:rsidRDefault="007E133A" w:rsidP="007D1140">
            <w:pPr>
              <w:jc w:val="both"/>
              <w:rPr>
                <w:lang w:eastAsia="sk-SK"/>
              </w:rPr>
            </w:pPr>
          </w:p>
        </w:tc>
        <w:tc>
          <w:tcPr>
            <w:tcW w:w="1363" w:type="dxa"/>
          </w:tcPr>
          <w:p w:rsidR="007E133A" w:rsidRPr="00095D89" w:rsidRDefault="007E133A" w:rsidP="007D1140">
            <w:pPr>
              <w:jc w:val="both"/>
              <w:rPr>
                <w:lang w:eastAsia="sk-SK"/>
              </w:rPr>
            </w:pPr>
          </w:p>
        </w:tc>
        <w:tc>
          <w:tcPr>
            <w:tcW w:w="876" w:type="dxa"/>
            <w:vAlign w:val="center"/>
          </w:tcPr>
          <w:p w:rsidR="007E133A" w:rsidRPr="00095D89" w:rsidRDefault="00BB0D81" w:rsidP="007D1140">
            <w:pPr>
              <w:rPr>
                <w:b/>
                <w:lang w:eastAsia="sk-SK"/>
              </w:rPr>
            </w:pPr>
            <w:r>
              <w:rPr>
                <w:b/>
                <w:lang w:eastAsia="sk-SK"/>
              </w:rPr>
              <w:t>260,00</w:t>
            </w:r>
          </w:p>
        </w:tc>
      </w:tr>
    </w:tbl>
    <w:p w:rsidR="007E133A" w:rsidRPr="00095D89" w:rsidRDefault="007E133A" w:rsidP="007E133A">
      <w:pPr>
        <w:autoSpaceDE w:val="0"/>
        <w:autoSpaceDN w:val="0"/>
        <w:adjustRightInd w:val="0"/>
        <w:ind w:firstLine="360"/>
        <w:jc w:val="both"/>
        <w:rPr>
          <w:highlight w:val="cyan"/>
        </w:rPr>
      </w:pPr>
    </w:p>
    <w:p w:rsidR="007E133A" w:rsidRPr="00095D89" w:rsidRDefault="00BB0D81" w:rsidP="007E133A">
      <w:pPr>
        <w:autoSpaceDE w:val="0"/>
        <w:autoSpaceDN w:val="0"/>
        <w:adjustRightInd w:val="0"/>
        <w:ind w:firstLine="720"/>
        <w:jc w:val="both"/>
      </w:pPr>
      <w:r>
        <w:t>V prvom roku bude investícia vyššia vzhľadom na potrebu obstarať a osadiť s</w:t>
      </w:r>
      <w:r w:rsidR="006A142E">
        <w:t>t</w:t>
      </w:r>
      <w:r>
        <w:t>ĺpy, na ktoré sa tabule budú umiestňovať. Po prvotnej investícii sa v nasledujúcich rokoch bude značenie územia iba obnovovať a poškodené, prípadne absentujúce tabule vymieňať.</w:t>
      </w:r>
    </w:p>
    <w:p w:rsidR="007E133A" w:rsidRPr="00095D89" w:rsidRDefault="00BB0D81" w:rsidP="007E133A">
      <w:pPr>
        <w:ind w:firstLine="720"/>
      </w:pPr>
      <w:r>
        <w:t xml:space="preserve">Na označenie územia sa počíta s osadením 4 stĺpov s tabuľami, čo predstavuje náklad asi 260 €.     </w:t>
      </w:r>
    </w:p>
    <w:p w:rsidR="007E133A" w:rsidRDefault="007E133A"/>
    <w:p w:rsidR="002A6F12" w:rsidRPr="00095D89" w:rsidRDefault="002A6F12"/>
    <w:p w:rsidR="005637E8" w:rsidRPr="00095D89" w:rsidRDefault="00BB0D81" w:rsidP="002902CA">
      <w:pPr>
        <w:pStyle w:val="Nadpis3"/>
        <w:numPr>
          <w:ilvl w:val="2"/>
          <w:numId w:val="24"/>
        </w:numPr>
        <w:rPr>
          <w:rFonts w:ascii="Times New Roman" w:hAnsi="Times New Roman" w:cs="Times New Roman"/>
        </w:rPr>
      </w:pPr>
      <w:bookmarkStart w:id="47" w:name="_Toc433105606"/>
      <w:r>
        <w:rPr>
          <w:rFonts w:ascii="Times New Roman" w:hAnsi="Times New Roman" w:cs="Times New Roman"/>
        </w:rPr>
        <w:lastRenderedPageBreak/>
        <w:t>Označenie zón chráneného územia</w:t>
      </w:r>
      <w:bookmarkEnd w:id="47"/>
    </w:p>
    <w:p w:rsidR="005637E8" w:rsidRPr="00095D89" w:rsidRDefault="005637E8"/>
    <w:p w:rsidR="007E133A" w:rsidRPr="00095D89" w:rsidRDefault="00BB0D81" w:rsidP="007E133A">
      <w:pPr>
        <w:ind w:firstLine="720"/>
      </w:pPr>
      <w:r>
        <w:t>Chránené územie nie je členené na zóny a preto ich nie je potrebné označovať.</w:t>
      </w:r>
    </w:p>
    <w:p w:rsidR="007E133A" w:rsidRPr="00095D89" w:rsidRDefault="007E133A"/>
    <w:p w:rsidR="005637E8" w:rsidRPr="00095D89" w:rsidRDefault="00BB0D81" w:rsidP="002902CA">
      <w:pPr>
        <w:pStyle w:val="Nadpis3"/>
        <w:numPr>
          <w:ilvl w:val="2"/>
          <w:numId w:val="25"/>
        </w:numPr>
        <w:rPr>
          <w:rFonts w:ascii="Times New Roman" w:hAnsi="Times New Roman" w:cs="Times New Roman"/>
        </w:rPr>
      </w:pPr>
      <w:bookmarkStart w:id="48" w:name="_Toc433105607"/>
      <w:r>
        <w:rPr>
          <w:rFonts w:ascii="Times New Roman" w:hAnsi="Times New Roman" w:cs="Times New Roman"/>
        </w:rPr>
        <w:t>Označenie prístupových miest do chráneného územia</w:t>
      </w:r>
      <w:bookmarkEnd w:id="48"/>
    </w:p>
    <w:p w:rsidR="005637E8" w:rsidRPr="00095D89" w:rsidRDefault="005637E8"/>
    <w:p w:rsidR="007E133A" w:rsidRPr="00095D89" w:rsidRDefault="00BB0D81" w:rsidP="007E133A">
      <w:pPr>
        <w:ind w:firstLine="720"/>
        <w:jc w:val="both"/>
        <w:rPr>
          <w:rFonts w:eastAsia="MS Mincho"/>
        </w:rPr>
      </w:pPr>
      <w:r>
        <w:rPr>
          <w:lang w:eastAsia="sk-SK"/>
        </w:rPr>
        <w:t>Na 3 drevených stĺpoch s tabuľami so štátnym znakom a s tabuľami označujúcimi chránené územie budú umiestnené aj tabule s rozmermi 40 x 30 cm s doplňujúcimi informáciami o </w:t>
      </w:r>
      <w:r w:rsidR="006A142E">
        <w:rPr>
          <w:lang w:eastAsia="sk-SK"/>
        </w:rPr>
        <w:t>PR</w:t>
      </w:r>
      <w:r>
        <w:rPr>
          <w:lang w:eastAsia="sk-SK"/>
        </w:rPr>
        <w:t xml:space="preserve"> </w:t>
      </w:r>
      <w:proofErr w:type="spellStart"/>
      <w:r w:rsidR="00AC5CF1">
        <w:rPr>
          <w:lang w:eastAsia="sk-SK"/>
        </w:rPr>
        <w:t>Poš</w:t>
      </w:r>
      <w:proofErr w:type="spellEnd"/>
      <w:r>
        <w:rPr>
          <w:lang w:eastAsia="sk-SK"/>
        </w:rPr>
        <w:t xml:space="preserve"> (názov, rozloha, </w:t>
      </w:r>
      <w:r>
        <w:rPr>
          <w:color w:val="000000"/>
          <w:szCs w:val="22"/>
        </w:rPr>
        <w:t xml:space="preserve">doplnkové informácie o prírodných hodnotách územia a dôvody jeho ochrany). Doplnkové tabule budú </w:t>
      </w:r>
      <w:r>
        <w:rPr>
          <w:lang w:eastAsia="sk-SK"/>
        </w:rPr>
        <w:t>napísanými zeleným písmom na bielom podklade. Tieto tabule budú umiestnené pod tabuľou s označením chráneného územia. Stĺpy s uvedenými tabuľami budú umiestnené na priesečníkoch hranice chráneného územia s pozemnými komunikáciami na dobre viditeľných miestach. Na tých istých drevených stĺpoch budú umiestené tabule s rozmermi 30 x 20 cm</w:t>
      </w:r>
      <w:r w:rsidR="006A142E">
        <w:rPr>
          <w:lang w:eastAsia="sk-SK"/>
        </w:rPr>
        <w:t>,</w:t>
      </w:r>
      <w:r>
        <w:rPr>
          <w:lang w:eastAsia="sk-SK"/>
        </w:rPr>
        <w:t xml:space="preserve"> na ktorýc</w:t>
      </w:r>
      <w:r w:rsidR="006A142E">
        <w:rPr>
          <w:lang w:eastAsia="sk-SK"/>
        </w:rPr>
        <w:t>h bude 6 grafických znázornení s rozmermi</w:t>
      </w:r>
      <w:r>
        <w:rPr>
          <w:lang w:eastAsia="sk-SK"/>
        </w:rPr>
        <w:t xml:space="preserve"> 10 x 10 cm</w:t>
      </w:r>
      <w:r w:rsidR="006A142E">
        <w:rPr>
          <w:lang w:eastAsia="sk-SK"/>
        </w:rPr>
        <w:t>,</w:t>
      </w:r>
      <w:r>
        <w:rPr>
          <w:lang w:eastAsia="sk-SK"/>
        </w:rPr>
        <w:t xml:space="preserve"> vyjadrujúcich niektoré zakázané činnosti (piktogramy). Tieto tabule budú umiestnené pod tabuľou s doplňujúcimi informáciami. </w:t>
      </w:r>
    </w:p>
    <w:p w:rsidR="007E133A" w:rsidRPr="00095D89" w:rsidRDefault="007E133A" w:rsidP="007E133A">
      <w:pPr>
        <w:ind w:firstLine="567"/>
        <w:jc w:val="both"/>
        <w:rPr>
          <w:rFonts w:eastAsia="MS Minch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
        <w:gridCol w:w="6281"/>
        <w:gridCol w:w="1363"/>
        <w:gridCol w:w="867"/>
      </w:tblGrid>
      <w:tr w:rsidR="007E133A" w:rsidRPr="00095D89" w:rsidTr="007D1140">
        <w:tc>
          <w:tcPr>
            <w:tcW w:w="776" w:type="dxa"/>
            <w:shd w:val="clear" w:color="auto" w:fill="E6E6E6"/>
            <w:vAlign w:val="center"/>
          </w:tcPr>
          <w:p w:rsidR="007E133A" w:rsidRPr="00095D89" w:rsidRDefault="00BB0D81" w:rsidP="007D1140">
            <w:pPr>
              <w:jc w:val="center"/>
              <w:rPr>
                <w:b/>
                <w:lang w:eastAsia="sk-SK"/>
              </w:rPr>
            </w:pPr>
            <w:r>
              <w:rPr>
                <w:b/>
                <w:lang w:eastAsia="sk-SK"/>
              </w:rPr>
              <w:t>Počet v ks</w:t>
            </w:r>
          </w:p>
        </w:tc>
        <w:tc>
          <w:tcPr>
            <w:tcW w:w="6282" w:type="dxa"/>
            <w:shd w:val="clear" w:color="auto" w:fill="E6E6E6"/>
          </w:tcPr>
          <w:p w:rsidR="007E133A" w:rsidRPr="00095D89" w:rsidRDefault="007E133A" w:rsidP="007D1140">
            <w:pPr>
              <w:jc w:val="center"/>
              <w:rPr>
                <w:b/>
                <w:lang w:eastAsia="sk-SK"/>
              </w:rPr>
            </w:pPr>
          </w:p>
          <w:p w:rsidR="007E133A" w:rsidRPr="00095D89" w:rsidRDefault="00BB0D81" w:rsidP="007D1140">
            <w:pPr>
              <w:jc w:val="center"/>
              <w:rPr>
                <w:b/>
                <w:lang w:eastAsia="sk-SK"/>
              </w:rPr>
            </w:pPr>
            <w:r>
              <w:rPr>
                <w:b/>
                <w:lang w:eastAsia="sk-SK"/>
              </w:rPr>
              <w:t>Názov materiálu</w:t>
            </w:r>
          </w:p>
        </w:tc>
        <w:tc>
          <w:tcPr>
            <w:tcW w:w="1363" w:type="dxa"/>
            <w:shd w:val="clear" w:color="auto" w:fill="E6E6E6"/>
          </w:tcPr>
          <w:p w:rsidR="007E133A" w:rsidRPr="00095D89" w:rsidRDefault="00BB0D81" w:rsidP="007D1140">
            <w:pPr>
              <w:jc w:val="center"/>
              <w:rPr>
                <w:b/>
                <w:lang w:eastAsia="sk-SK"/>
              </w:rPr>
            </w:pPr>
            <w:r>
              <w:rPr>
                <w:b/>
                <w:lang w:eastAsia="sk-SK"/>
              </w:rPr>
              <w:t>Cena jednotková v €</w:t>
            </w:r>
          </w:p>
        </w:tc>
        <w:tc>
          <w:tcPr>
            <w:tcW w:w="867" w:type="dxa"/>
            <w:shd w:val="clear" w:color="auto" w:fill="E6E6E6"/>
          </w:tcPr>
          <w:p w:rsidR="007E133A" w:rsidRPr="00095D89" w:rsidRDefault="00BB0D81" w:rsidP="007D1140">
            <w:pPr>
              <w:jc w:val="center"/>
              <w:rPr>
                <w:b/>
                <w:lang w:eastAsia="sk-SK"/>
              </w:rPr>
            </w:pPr>
            <w:r>
              <w:rPr>
                <w:b/>
                <w:lang w:eastAsia="sk-SK"/>
              </w:rPr>
              <w:t>Cena spolu v €</w:t>
            </w:r>
          </w:p>
        </w:tc>
      </w:tr>
      <w:tr w:rsidR="007E133A" w:rsidRPr="00095D89" w:rsidTr="007D1140">
        <w:tc>
          <w:tcPr>
            <w:tcW w:w="776" w:type="dxa"/>
            <w:vAlign w:val="center"/>
          </w:tcPr>
          <w:p w:rsidR="007E133A" w:rsidRPr="00095D89" w:rsidRDefault="00BB0D81" w:rsidP="007D1140">
            <w:pPr>
              <w:jc w:val="center"/>
              <w:rPr>
                <w:lang w:eastAsia="sk-SK"/>
              </w:rPr>
            </w:pPr>
            <w:r>
              <w:rPr>
                <w:lang w:eastAsia="sk-SK"/>
              </w:rPr>
              <w:t>3</w:t>
            </w:r>
          </w:p>
        </w:tc>
        <w:tc>
          <w:tcPr>
            <w:tcW w:w="6282" w:type="dxa"/>
          </w:tcPr>
          <w:p w:rsidR="007E133A" w:rsidRPr="00095D89" w:rsidRDefault="006A142E" w:rsidP="006A142E">
            <w:pPr>
              <w:jc w:val="both"/>
              <w:rPr>
                <w:lang w:eastAsia="sk-SK"/>
              </w:rPr>
            </w:pPr>
            <w:r>
              <w:rPr>
                <w:lang w:eastAsia="sk-SK"/>
              </w:rPr>
              <w:t>Normalizované tabule s</w:t>
            </w:r>
            <w:r w:rsidR="00BB0D81">
              <w:rPr>
                <w:lang w:eastAsia="sk-SK"/>
              </w:rPr>
              <w:t xml:space="preserve"> rozmer</w:t>
            </w:r>
            <w:r>
              <w:rPr>
                <w:lang w:eastAsia="sk-SK"/>
              </w:rPr>
              <w:t>mi</w:t>
            </w:r>
            <w:r w:rsidR="00BB0D81">
              <w:rPr>
                <w:lang w:eastAsia="sk-SK"/>
              </w:rPr>
              <w:t xml:space="preserve"> 40 x 30 cm s doplňujúcimi informáciami</w:t>
            </w:r>
          </w:p>
        </w:tc>
        <w:tc>
          <w:tcPr>
            <w:tcW w:w="1363" w:type="dxa"/>
            <w:vAlign w:val="center"/>
          </w:tcPr>
          <w:p w:rsidR="007E133A" w:rsidRPr="00095D89" w:rsidRDefault="00BB0D81" w:rsidP="007D1140">
            <w:pPr>
              <w:jc w:val="center"/>
              <w:rPr>
                <w:lang w:eastAsia="sk-SK"/>
              </w:rPr>
            </w:pPr>
            <w:r>
              <w:rPr>
                <w:lang w:eastAsia="sk-SK"/>
              </w:rPr>
              <w:t>8,00</w:t>
            </w:r>
          </w:p>
        </w:tc>
        <w:tc>
          <w:tcPr>
            <w:tcW w:w="867" w:type="dxa"/>
            <w:vAlign w:val="center"/>
          </w:tcPr>
          <w:p w:rsidR="007E133A" w:rsidRPr="00095D89" w:rsidRDefault="00BB0D81" w:rsidP="007D1140">
            <w:pPr>
              <w:jc w:val="center"/>
              <w:rPr>
                <w:lang w:eastAsia="sk-SK"/>
              </w:rPr>
            </w:pPr>
            <w:r>
              <w:rPr>
                <w:lang w:eastAsia="sk-SK"/>
              </w:rPr>
              <w:t>24,00</w:t>
            </w:r>
          </w:p>
        </w:tc>
      </w:tr>
      <w:tr w:rsidR="007E133A" w:rsidRPr="00095D89" w:rsidTr="007D1140">
        <w:tc>
          <w:tcPr>
            <w:tcW w:w="776" w:type="dxa"/>
            <w:vAlign w:val="center"/>
          </w:tcPr>
          <w:p w:rsidR="007E133A" w:rsidRPr="00095D89" w:rsidRDefault="00BB0D81" w:rsidP="007D1140">
            <w:pPr>
              <w:jc w:val="center"/>
              <w:rPr>
                <w:lang w:eastAsia="sk-SK"/>
              </w:rPr>
            </w:pPr>
            <w:r>
              <w:rPr>
                <w:lang w:eastAsia="sk-SK"/>
              </w:rPr>
              <w:t>3</w:t>
            </w:r>
          </w:p>
        </w:tc>
        <w:tc>
          <w:tcPr>
            <w:tcW w:w="6282" w:type="dxa"/>
          </w:tcPr>
          <w:p w:rsidR="007E133A" w:rsidRPr="00095D89" w:rsidRDefault="006A142E" w:rsidP="007D1140">
            <w:pPr>
              <w:jc w:val="both"/>
              <w:rPr>
                <w:lang w:eastAsia="sk-SK"/>
              </w:rPr>
            </w:pPr>
            <w:r>
              <w:rPr>
                <w:lang w:eastAsia="sk-SK"/>
              </w:rPr>
              <w:t>Tabule s rozmermi</w:t>
            </w:r>
            <w:r w:rsidR="00BB0D81">
              <w:rPr>
                <w:lang w:eastAsia="sk-SK"/>
              </w:rPr>
              <w:t xml:space="preserve"> 30 x 20 cm s grafickým znázornením zakázaných činnosti (piktogramy)</w:t>
            </w:r>
          </w:p>
        </w:tc>
        <w:tc>
          <w:tcPr>
            <w:tcW w:w="1363" w:type="dxa"/>
            <w:vAlign w:val="center"/>
          </w:tcPr>
          <w:p w:rsidR="007E133A" w:rsidRPr="00095D89" w:rsidRDefault="00BB0D81" w:rsidP="007D1140">
            <w:pPr>
              <w:jc w:val="center"/>
              <w:rPr>
                <w:lang w:eastAsia="sk-SK"/>
              </w:rPr>
            </w:pPr>
            <w:r>
              <w:rPr>
                <w:lang w:eastAsia="sk-SK"/>
              </w:rPr>
              <w:t>5,00</w:t>
            </w:r>
          </w:p>
        </w:tc>
        <w:tc>
          <w:tcPr>
            <w:tcW w:w="867" w:type="dxa"/>
            <w:vAlign w:val="center"/>
          </w:tcPr>
          <w:p w:rsidR="007E133A" w:rsidRPr="00095D89" w:rsidRDefault="00BB0D81" w:rsidP="00125C7F">
            <w:pPr>
              <w:jc w:val="center"/>
              <w:rPr>
                <w:lang w:eastAsia="sk-SK"/>
              </w:rPr>
            </w:pPr>
            <w:r>
              <w:rPr>
                <w:lang w:eastAsia="sk-SK"/>
              </w:rPr>
              <w:t>15,00</w:t>
            </w:r>
          </w:p>
        </w:tc>
      </w:tr>
      <w:tr w:rsidR="007E133A" w:rsidRPr="00095D89" w:rsidTr="007D1140">
        <w:tc>
          <w:tcPr>
            <w:tcW w:w="776" w:type="dxa"/>
            <w:vAlign w:val="center"/>
          </w:tcPr>
          <w:p w:rsidR="007E133A" w:rsidRPr="00095D89" w:rsidRDefault="00BB0D81" w:rsidP="007D1140">
            <w:pPr>
              <w:jc w:val="center"/>
              <w:rPr>
                <w:b/>
                <w:lang w:eastAsia="sk-SK"/>
              </w:rPr>
            </w:pPr>
            <w:r>
              <w:rPr>
                <w:b/>
                <w:lang w:eastAsia="sk-SK"/>
              </w:rPr>
              <w:t>Cena spolu v €</w:t>
            </w:r>
          </w:p>
        </w:tc>
        <w:tc>
          <w:tcPr>
            <w:tcW w:w="6282" w:type="dxa"/>
          </w:tcPr>
          <w:p w:rsidR="007E133A" w:rsidRPr="00095D89" w:rsidRDefault="007E133A" w:rsidP="007D1140">
            <w:pPr>
              <w:jc w:val="both"/>
              <w:rPr>
                <w:lang w:eastAsia="sk-SK"/>
              </w:rPr>
            </w:pPr>
          </w:p>
        </w:tc>
        <w:tc>
          <w:tcPr>
            <w:tcW w:w="1363" w:type="dxa"/>
            <w:vAlign w:val="center"/>
          </w:tcPr>
          <w:p w:rsidR="007E133A" w:rsidRPr="00095D89" w:rsidRDefault="007E133A" w:rsidP="007D1140">
            <w:pPr>
              <w:jc w:val="center"/>
              <w:rPr>
                <w:lang w:eastAsia="sk-SK"/>
              </w:rPr>
            </w:pPr>
          </w:p>
        </w:tc>
        <w:tc>
          <w:tcPr>
            <w:tcW w:w="867" w:type="dxa"/>
            <w:vAlign w:val="center"/>
          </w:tcPr>
          <w:p w:rsidR="007E133A" w:rsidRPr="00095D89" w:rsidRDefault="00BB0D81" w:rsidP="007D1140">
            <w:pPr>
              <w:jc w:val="center"/>
              <w:rPr>
                <w:b/>
                <w:lang w:eastAsia="sk-SK"/>
              </w:rPr>
            </w:pPr>
            <w:r>
              <w:rPr>
                <w:b/>
                <w:lang w:eastAsia="sk-SK"/>
              </w:rPr>
              <w:t>39,00</w:t>
            </w:r>
          </w:p>
        </w:tc>
      </w:tr>
    </w:tbl>
    <w:p w:rsidR="007E133A" w:rsidRPr="00095D89" w:rsidRDefault="007E133A" w:rsidP="007E133A">
      <w:pPr>
        <w:ind w:firstLine="567"/>
        <w:jc w:val="both"/>
        <w:rPr>
          <w:b/>
          <w:lang w:eastAsia="sk-SK"/>
        </w:rPr>
      </w:pPr>
    </w:p>
    <w:p w:rsidR="007E133A" w:rsidRPr="00095D89" w:rsidRDefault="00BB0D81" w:rsidP="007E133A">
      <w:pPr>
        <w:ind w:firstLine="720"/>
      </w:pPr>
      <w:r>
        <w:rPr>
          <w:b/>
        </w:rPr>
        <w:t>Celková cena materiálu na označenie</w:t>
      </w:r>
      <w:r>
        <w:t xml:space="preserve"> P</w:t>
      </w:r>
      <w:r w:rsidR="006A142E">
        <w:t xml:space="preserve">R </w:t>
      </w:r>
      <w:proofErr w:type="spellStart"/>
      <w:r>
        <w:t>Poš</w:t>
      </w:r>
      <w:proofErr w:type="spellEnd"/>
      <w:r>
        <w:t xml:space="preserve"> je </w:t>
      </w:r>
      <w:r>
        <w:rPr>
          <w:b/>
        </w:rPr>
        <w:t>299,00 €.</w:t>
      </w:r>
    </w:p>
    <w:p w:rsidR="007E133A" w:rsidRPr="00095D89" w:rsidRDefault="007E133A"/>
    <w:p w:rsidR="007E133A" w:rsidRPr="00095D89" w:rsidRDefault="007E133A"/>
    <w:p w:rsidR="002A6F12" w:rsidRDefault="002A6F12">
      <w:pPr>
        <w:rPr>
          <w:b/>
          <w:bCs/>
          <w:color w:val="000000"/>
          <w:sz w:val="32"/>
          <w:szCs w:val="32"/>
        </w:rPr>
      </w:pPr>
      <w:bookmarkStart w:id="49" w:name="_Toc433105608"/>
      <w:r>
        <w:rPr>
          <w:sz w:val="32"/>
          <w:szCs w:val="32"/>
        </w:rPr>
        <w:br w:type="page"/>
      </w:r>
    </w:p>
    <w:p w:rsidR="005637E8" w:rsidRPr="006A142E" w:rsidRDefault="00BB0D81" w:rsidP="002902CA">
      <w:pPr>
        <w:pStyle w:val="Nadpis1"/>
        <w:numPr>
          <w:ilvl w:val="0"/>
          <w:numId w:val="25"/>
        </w:numPr>
        <w:tabs>
          <w:tab w:val="clear" w:pos="360"/>
          <w:tab w:val="num" w:pos="720"/>
        </w:tabs>
        <w:ind w:left="720" w:hanging="720"/>
        <w:jc w:val="left"/>
        <w:rPr>
          <w:rFonts w:ascii="Times New Roman" w:hAnsi="Times New Roman" w:cs="Times New Roman"/>
          <w:sz w:val="32"/>
          <w:szCs w:val="32"/>
        </w:rPr>
      </w:pPr>
      <w:r w:rsidRPr="006A142E">
        <w:rPr>
          <w:rFonts w:ascii="Times New Roman" w:hAnsi="Times New Roman" w:cs="Times New Roman"/>
          <w:sz w:val="32"/>
          <w:szCs w:val="32"/>
        </w:rPr>
        <w:lastRenderedPageBreak/>
        <w:t>Prílohy v analógovej a elektronickej podobe vo formáte PDF</w:t>
      </w:r>
      <w:bookmarkEnd w:id="49"/>
    </w:p>
    <w:p w:rsidR="005637E8" w:rsidRPr="00095D89" w:rsidRDefault="005637E8"/>
    <w:p w:rsidR="005637E8" w:rsidRPr="006A142E" w:rsidRDefault="00BB0D81" w:rsidP="002902CA">
      <w:pPr>
        <w:pStyle w:val="Nadpis2"/>
        <w:numPr>
          <w:ilvl w:val="1"/>
          <w:numId w:val="25"/>
        </w:numPr>
        <w:tabs>
          <w:tab w:val="clear" w:pos="360"/>
          <w:tab w:val="num" w:pos="720"/>
        </w:tabs>
        <w:ind w:left="720" w:hanging="720"/>
        <w:jc w:val="left"/>
        <w:rPr>
          <w:rFonts w:ascii="Times New Roman" w:hAnsi="Times New Roman" w:cs="Times New Roman"/>
          <w:sz w:val="28"/>
          <w:szCs w:val="28"/>
        </w:rPr>
      </w:pPr>
      <w:bookmarkStart w:id="50" w:name="_Toc433105609"/>
      <w:r w:rsidRPr="006A142E">
        <w:rPr>
          <w:rFonts w:ascii="Times New Roman" w:hAnsi="Times New Roman" w:cs="Times New Roman"/>
          <w:sz w:val="28"/>
          <w:szCs w:val="28"/>
        </w:rPr>
        <w:t>Prehľad odbornej literatúry a použitých odborných podkladov</w:t>
      </w:r>
      <w:bookmarkEnd w:id="50"/>
    </w:p>
    <w:p w:rsidR="00A55390" w:rsidRPr="00095D89" w:rsidRDefault="00A55390">
      <w:pPr>
        <w:ind w:left="180" w:hanging="180"/>
        <w:jc w:val="both"/>
        <w:rPr>
          <w:smallCaps/>
          <w:noProof/>
          <w:szCs w:val="22"/>
          <w:highlight w:val="lightGray"/>
        </w:rPr>
      </w:pPr>
    </w:p>
    <w:p w:rsidR="00A55390" w:rsidRPr="00095D89" w:rsidRDefault="00BB0D81">
      <w:pPr>
        <w:ind w:left="180" w:hanging="180"/>
        <w:jc w:val="both"/>
        <w:rPr>
          <w:smallCaps/>
          <w:noProof/>
          <w:szCs w:val="22"/>
          <w:highlight w:val="lightGray"/>
        </w:rPr>
      </w:pPr>
      <w:r w:rsidRPr="00BB0D81">
        <w:t xml:space="preserve">Eliáš P. </w:t>
      </w:r>
      <w:proofErr w:type="spellStart"/>
      <w:r w:rsidRPr="00BB0D81">
        <w:t>jun</w:t>
      </w:r>
      <w:proofErr w:type="spellEnd"/>
      <w:r w:rsidRPr="00BB0D81">
        <w:t xml:space="preserve">., Dítě D., Kliment J., Hrivnák R. &amp; </w:t>
      </w:r>
      <w:proofErr w:type="spellStart"/>
      <w:r w:rsidRPr="00BB0D81">
        <w:t>Feráková</w:t>
      </w:r>
      <w:proofErr w:type="spellEnd"/>
      <w:r w:rsidRPr="00BB0D81">
        <w:t xml:space="preserve"> V. 2015: </w:t>
      </w:r>
      <w:proofErr w:type="spellStart"/>
      <w:r w:rsidRPr="00BB0D81">
        <w:t>Red</w:t>
      </w:r>
      <w:proofErr w:type="spellEnd"/>
      <w:r w:rsidRPr="00BB0D81">
        <w:t xml:space="preserve"> list </w:t>
      </w:r>
      <w:proofErr w:type="spellStart"/>
      <w:r w:rsidRPr="00BB0D81">
        <w:t>of</w:t>
      </w:r>
      <w:proofErr w:type="spellEnd"/>
      <w:r w:rsidRPr="00BB0D81">
        <w:t xml:space="preserve"> </w:t>
      </w:r>
      <w:proofErr w:type="spellStart"/>
      <w:r w:rsidRPr="00BB0D81">
        <w:t>ferns</w:t>
      </w:r>
      <w:proofErr w:type="spellEnd"/>
      <w:r w:rsidRPr="00BB0D81">
        <w:t xml:space="preserve"> and </w:t>
      </w:r>
      <w:proofErr w:type="spellStart"/>
      <w:r w:rsidRPr="00BB0D81">
        <w:t>flowering</w:t>
      </w:r>
      <w:proofErr w:type="spellEnd"/>
      <w:r w:rsidRPr="00BB0D81">
        <w:t xml:space="preserve"> </w:t>
      </w:r>
      <w:proofErr w:type="spellStart"/>
      <w:r w:rsidRPr="00BB0D81">
        <w:t>plants</w:t>
      </w:r>
      <w:proofErr w:type="spellEnd"/>
      <w:r w:rsidRPr="00BB0D81">
        <w:t xml:space="preserve"> </w:t>
      </w:r>
      <w:proofErr w:type="spellStart"/>
      <w:r w:rsidRPr="00BB0D81">
        <w:t>of</w:t>
      </w:r>
      <w:proofErr w:type="spellEnd"/>
      <w:r w:rsidRPr="00BB0D81">
        <w:t xml:space="preserve"> Slovakia, 5th </w:t>
      </w:r>
      <w:proofErr w:type="spellStart"/>
      <w:r w:rsidRPr="00BB0D81">
        <w:t>edition</w:t>
      </w:r>
      <w:proofErr w:type="spellEnd"/>
      <w:r w:rsidRPr="00BB0D81">
        <w:t xml:space="preserve"> (</w:t>
      </w:r>
      <w:proofErr w:type="spellStart"/>
      <w:r w:rsidRPr="00BB0D81">
        <w:t>October</w:t>
      </w:r>
      <w:proofErr w:type="spellEnd"/>
      <w:r w:rsidRPr="00BB0D81">
        <w:t xml:space="preserve"> 2014). </w:t>
      </w:r>
      <w:proofErr w:type="spellStart"/>
      <w:r w:rsidRPr="00BB0D81">
        <w:t>Biologia</w:t>
      </w:r>
      <w:proofErr w:type="spellEnd"/>
      <w:r w:rsidRPr="00BB0D81">
        <w:t xml:space="preserve"> </w:t>
      </w:r>
      <w:r w:rsidR="00E33118" w:rsidRPr="00095D89">
        <w:t xml:space="preserve">70, </w:t>
      </w:r>
      <w:proofErr w:type="spellStart"/>
      <w:r w:rsidR="00E33118" w:rsidRPr="00095D89">
        <w:t>Issue</w:t>
      </w:r>
      <w:proofErr w:type="spellEnd"/>
      <w:r w:rsidR="00E33118" w:rsidRPr="00095D89">
        <w:t xml:space="preserve"> 2, 218–228 </w:t>
      </w:r>
      <w:proofErr w:type="spellStart"/>
      <w:r w:rsidR="00E33118" w:rsidRPr="00095D89">
        <w:t>pp</w:t>
      </w:r>
      <w:proofErr w:type="spellEnd"/>
      <w:r w:rsidR="00E33118" w:rsidRPr="00095D89">
        <w:t>.</w:t>
      </w:r>
    </w:p>
    <w:p w:rsidR="005637E8" w:rsidRPr="00095D89" w:rsidRDefault="00BB0D81">
      <w:pPr>
        <w:ind w:left="180" w:hanging="180"/>
        <w:jc w:val="both"/>
        <w:rPr>
          <w:noProof/>
          <w:szCs w:val="22"/>
        </w:rPr>
      </w:pPr>
      <w:r>
        <w:rPr>
          <w:smallCaps/>
          <w:noProof/>
          <w:szCs w:val="22"/>
        </w:rPr>
        <w:t>Baláž, D., Marhold,</w:t>
      </w:r>
      <w:r>
        <w:rPr>
          <w:noProof/>
          <w:szCs w:val="22"/>
        </w:rPr>
        <w:t xml:space="preserve"> K., </w:t>
      </w:r>
      <w:r>
        <w:rPr>
          <w:smallCaps/>
          <w:noProof/>
          <w:szCs w:val="22"/>
        </w:rPr>
        <w:t>Urban, P.,</w:t>
      </w:r>
      <w:r>
        <w:rPr>
          <w:noProof/>
          <w:szCs w:val="22"/>
        </w:rPr>
        <w:t xml:space="preserve"> (eds.) 2001: Červený zoznam rastlín a živočíchov Slovenska. Ochrana prírody 20, suplement. Štátna ochrana prírody Slovenskej republiky, Centrum ochrany prírody a krajiny, Banská Bystrica, 160 p.</w:t>
      </w:r>
    </w:p>
    <w:p w:rsidR="005637E8" w:rsidRPr="00095D89" w:rsidRDefault="00BB0D81">
      <w:pPr>
        <w:ind w:left="180" w:hanging="180"/>
        <w:jc w:val="both"/>
        <w:rPr>
          <w:noProof/>
          <w:szCs w:val="22"/>
        </w:rPr>
      </w:pPr>
      <w:r>
        <w:rPr>
          <w:smallCaps/>
          <w:noProof/>
        </w:rPr>
        <w:t>Kol.,</w:t>
      </w:r>
      <w:r>
        <w:rPr>
          <w:noProof/>
        </w:rPr>
        <w:t xml:space="preserve"> 2002: </w:t>
      </w:r>
      <w:r w:rsidRPr="00BB0D81">
        <w:rPr>
          <w:szCs w:val="28"/>
        </w:rPr>
        <w:t>Atlas krajiny Slovenskej republiky. 1. vyd. Bratislava: Ministerstvo životného prostredia SR; Banská Bystrica: Slovenská agentúra životného prostredia, 2002, 344 s.</w:t>
      </w:r>
    </w:p>
    <w:p w:rsidR="005637E8" w:rsidRPr="00095D89" w:rsidRDefault="00BB0D81">
      <w:pPr>
        <w:ind w:left="180" w:hanging="180"/>
        <w:jc w:val="both"/>
        <w:rPr>
          <w:noProof/>
          <w:szCs w:val="22"/>
        </w:rPr>
      </w:pPr>
      <w:r>
        <w:rPr>
          <w:smallCaps/>
          <w:noProof/>
          <w:szCs w:val="22"/>
        </w:rPr>
        <w:t>Marhold,</w:t>
      </w:r>
      <w:r>
        <w:rPr>
          <w:noProof/>
          <w:szCs w:val="22"/>
        </w:rPr>
        <w:t xml:space="preserve"> K., a </w:t>
      </w:r>
      <w:r>
        <w:rPr>
          <w:smallCaps/>
          <w:noProof/>
          <w:szCs w:val="22"/>
        </w:rPr>
        <w:t>Hindák</w:t>
      </w:r>
      <w:r>
        <w:rPr>
          <w:noProof/>
          <w:szCs w:val="22"/>
        </w:rPr>
        <w:t>, F., (eds.) 1998: Zoznam nižších a vyšších rastlín Slovenska. Veda, Vydavateľstvo SAV, Bratislava, 687 p.</w:t>
      </w:r>
    </w:p>
    <w:p w:rsidR="005637E8" w:rsidRPr="00095D89" w:rsidRDefault="00BB0D81">
      <w:pPr>
        <w:pStyle w:val="Zkladntext3"/>
        <w:ind w:left="180" w:hanging="180"/>
        <w:rPr>
          <w:noProof/>
          <w:szCs w:val="22"/>
        </w:rPr>
      </w:pPr>
      <w:r>
        <w:rPr>
          <w:smallCaps/>
          <w:noProof/>
          <w:szCs w:val="22"/>
        </w:rPr>
        <w:t>Stanová, V., Valachovič, M</w:t>
      </w:r>
      <w:r>
        <w:rPr>
          <w:noProof/>
          <w:szCs w:val="22"/>
        </w:rPr>
        <w:t>., (eds.) 2002: Katalóg Biotopov Slovenska. DAPHNE – Inštitút aplikovanej ekológie, Bratislava, 225 p.</w:t>
      </w:r>
    </w:p>
    <w:p w:rsidR="005637E8" w:rsidRPr="00095D89" w:rsidRDefault="00BB0D81">
      <w:pPr>
        <w:ind w:left="180" w:hanging="180"/>
        <w:jc w:val="both"/>
        <w:rPr>
          <w:noProof/>
          <w:szCs w:val="22"/>
        </w:rPr>
      </w:pPr>
      <w:r>
        <w:rPr>
          <w:smallCaps/>
          <w:noProof/>
          <w:szCs w:val="22"/>
        </w:rPr>
        <w:t>Šeffer, J., Lasák, R., Galvánek, D.</w:t>
      </w:r>
      <w:r>
        <w:rPr>
          <w:noProof/>
          <w:szCs w:val="22"/>
        </w:rPr>
        <w:t xml:space="preserve"> et </w:t>
      </w:r>
      <w:r>
        <w:rPr>
          <w:smallCaps/>
          <w:noProof/>
          <w:szCs w:val="22"/>
        </w:rPr>
        <w:t>T. Dražil</w:t>
      </w:r>
      <w:r>
        <w:rPr>
          <w:noProof/>
          <w:szCs w:val="22"/>
        </w:rPr>
        <w:t xml:space="preserve">, 2002: Metodika mapovania biotopov. In </w:t>
      </w:r>
      <w:r>
        <w:rPr>
          <w:smallCaps/>
          <w:noProof/>
          <w:szCs w:val="22"/>
        </w:rPr>
        <w:t>Stanová, V., Valachovič, M</w:t>
      </w:r>
      <w:r>
        <w:rPr>
          <w:noProof/>
          <w:szCs w:val="22"/>
        </w:rPr>
        <w:t>., (eds.). Katalóg Biotopov Slovenska. DAPHNE – Inštitút aplikovanej ekológie, Bratislava, 2-5 pp.</w:t>
      </w:r>
    </w:p>
    <w:p w:rsidR="005637E8" w:rsidRPr="00095D89" w:rsidRDefault="00BB0D81">
      <w:pPr>
        <w:ind w:left="180" w:hanging="180"/>
        <w:jc w:val="both"/>
        <w:rPr>
          <w:noProof/>
          <w:szCs w:val="22"/>
          <w:highlight w:val="lightGray"/>
        </w:rPr>
      </w:pPr>
      <w:r>
        <w:rPr>
          <w:smallCaps/>
          <w:noProof/>
          <w:szCs w:val="22"/>
        </w:rPr>
        <w:t>Šeffer, J., Lasák, R., Jarolímek, I., Valachovič, M., Stanová, V., Hrivnák, R., Kubandová, M., Dítě, D., Oťahelová, H., Galvánek, D.,</w:t>
      </w:r>
      <w:r>
        <w:rPr>
          <w:noProof/>
          <w:szCs w:val="22"/>
        </w:rPr>
        <w:t xml:space="preserve"> 2004: Definovanie a hodnotenie priaznivého stavu nelesných biotopov, všeobecné manažmentové opatrenia a koncept monitoringu nelesných biotopov, Záverečná správe DANCEE projekt 2004, Bratislava, 104 s.,</w:t>
      </w:r>
    </w:p>
    <w:p w:rsidR="005637E8" w:rsidRPr="00095D89" w:rsidRDefault="00BB0D81">
      <w:pPr>
        <w:ind w:left="180" w:hanging="180"/>
        <w:jc w:val="both"/>
      </w:pPr>
      <w:proofErr w:type="spellStart"/>
      <w:r>
        <w:rPr>
          <w:smallCaps/>
        </w:rPr>
        <w:t>Šmarda</w:t>
      </w:r>
      <w:proofErr w:type="spellEnd"/>
      <w:r>
        <w:rPr>
          <w:smallCaps/>
        </w:rPr>
        <w:t>, J.,</w:t>
      </w:r>
      <w:r>
        <w:t xml:space="preserve"> 1961: Vegetační </w:t>
      </w:r>
      <w:proofErr w:type="spellStart"/>
      <w:r>
        <w:t>poměry</w:t>
      </w:r>
      <w:proofErr w:type="spellEnd"/>
      <w:r>
        <w:t xml:space="preserve"> Spišské kotliny. SAV, Bratislava, 161 </w:t>
      </w:r>
      <w:proofErr w:type="spellStart"/>
      <w:r>
        <w:t>pp</w:t>
      </w:r>
      <w:proofErr w:type="spellEnd"/>
      <w:r>
        <w:t>.</w:t>
      </w:r>
    </w:p>
    <w:p w:rsidR="005637E8" w:rsidRPr="00095D89" w:rsidRDefault="00BB0D81">
      <w:pPr>
        <w:ind w:left="180" w:hanging="180"/>
        <w:jc w:val="both"/>
        <w:rPr>
          <w:smallCaps/>
          <w:noProof/>
          <w:szCs w:val="22"/>
        </w:rPr>
      </w:pPr>
      <w:proofErr w:type="spellStart"/>
      <w:r>
        <w:rPr>
          <w:iCs/>
        </w:rPr>
        <w:t>Šefferová</w:t>
      </w:r>
      <w:proofErr w:type="spellEnd"/>
      <w:r>
        <w:rPr>
          <w:iCs/>
        </w:rPr>
        <w:t xml:space="preserve"> Stanová, V., </w:t>
      </w:r>
      <w:proofErr w:type="spellStart"/>
      <w:r>
        <w:rPr>
          <w:iCs/>
        </w:rPr>
        <w:t>Šeffer,J</w:t>
      </w:r>
      <w:proofErr w:type="spellEnd"/>
      <w:r>
        <w:rPr>
          <w:iCs/>
        </w:rPr>
        <w:t>.,  Celer, S., Dražil, T., 2013: Plány obnovy a monitoringu v územnej pôsobnosti TANAPU, Daphne, 97 s.</w:t>
      </w:r>
    </w:p>
    <w:p w:rsidR="005637E8" w:rsidRPr="00095D89" w:rsidRDefault="00BB0D81">
      <w:pPr>
        <w:ind w:left="180" w:hanging="180"/>
        <w:jc w:val="both"/>
        <w:rPr>
          <w:noProof/>
          <w:szCs w:val="22"/>
        </w:rPr>
      </w:pPr>
      <w:r>
        <w:rPr>
          <w:smallCaps/>
          <w:noProof/>
          <w:szCs w:val="22"/>
        </w:rPr>
        <w:t>Viceníková, A., Polák, P.,</w:t>
      </w:r>
      <w:r>
        <w:rPr>
          <w:noProof/>
          <w:szCs w:val="22"/>
        </w:rPr>
        <w:t xml:space="preserve"> (eds.), 2003: Európsky významné biotopy na Slovensku, ŠOP SR, Banská Bystrica, 151 s.</w:t>
      </w:r>
    </w:p>
    <w:p w:rsidR="005637E8" w:rsidRPr="00095D89" w:rsidRDefault="00BB0D81">
      <w:pPr>
        <w:ind w:left="180" w:hanging="180"/>
        <w:jc w:val="both"/>
        <w:rPr>
          <w:noProof/>
          <w:szCs w:val="22"/>
        </w:rPr>
      </w:pPr>
      <w:r>
        <w:rPr>
          <w:szCs w:val="22"/>
        </w:rPr>
        <w:t>Zbierka zákonov SR, čiastka 212. Zákon NR SR č. 543/2002 o ochrane prírody a krajiny. Min. spravodlivosti SR, Bratislava.</w:t>
      </w:r>
    </w:p>
    <w:p w:rsidR="005637E8" w:rsidRPr="00095D89" w:rsidRDefault="00BB0D81">
      <w:pPr>
        <w:ind w:left="180" w:hanging="180"/>
        <w:jc w:val="both"/>
        <w:rPr>
          <w:szCs w:val="22"/>
        </w:rPr>
      </w:pPr>
      <w:r>
        <w:rPr>
          <w:szCs w:val="22"/>
        </w:rPr>
        <w:t>Vyhláška MP SR č.5/1995 Z. z. o hospodárskej úprave lesov v znení zmien a doplnkov.</w:t>
      </w:r>
    </w:p>
    <w:p w:rsidR="005637E8" w:rsidRPr="00095D89" w:rsidRDefault="00BB0D81">
      <w:pPr>
        <w:ind w:left="180" w:hanging="180"/>
        <w:jc w:val="both"/>
        <w:rPr>
          <w:szCs w:val="22"/>
        </w:rPr>
      </w:pPr>
      <w:r>
        <w:rPr>
          <w:noProof/>
          <w:szCs w:val="22"/>
        </w:rPr>
        <w:t>Vyhláška MŽP SR č. 24/2003 Z. z., ktorou sa vykonáva zákon č. 543/2002 Z. z. o ochrane prírody a krajiny.</w:t>
      </w:r>
    </w:p>
    <w:p w:rsidR="005637E8" w:rsidRPr="00095D89" w:rsidRDefault="00BB0D81">
      <w:pPr>
        <w:ind w:left="180" w:hanging="180"/>
        <w:jc w:val="both"/>
        <w:rPr>
          <w:noProof/>
          <w:szCs w:val="22"/>
        </w:rPr>
      </w:pPr>
      <w:r>
        <w:rPr>
          <w:noProof/>
          <w:szCs w:val="22"/>
        </w:rPr>
        <w:t>Vestník MŽP SR, ročník XII, 2004; čiastka 3, Výnos MŽP SR č.3/2004-5. 1 zo 14. júla 2004, ktorým sa vydáva národný zoznam území európskeho významu</w:t>
      </w:r>
    </w:p>
    <w:p w:rsidR="005637E8" w:rsidRPr="00095D89" w:rsidRDefault="00BB0D81">
      <w:pPr>
        <w:ind w:left="180" w:hanging="180"/>
        <w:jc w:val="both"/>
        <w:rPr>
          <w:szCs w:val="22"/>
        </w:rPr>
      </w:pPr>
      <w:r>
        <w:rPr>
          <w:szCs w:val="22"/>
        </w:rPr>
        <w:t>Zbierka zákonov SR, čiastka.13, Vyhláška MŽP SR č.24/2003, ktorou sa vykonávajú niektoré ustanovenia zákona NR SR č.543/2002 o ochrane prírody a krajiny. Min. spravodlivosti SR, Bratislava.</w:t>
      </w:r>
    </w:p>
    <w:p w:rsidR="00125C7F" w:rsidRPr="00095D89" w:rsidRDefault="00BB0D81" w:rsidP="00BF7F98">
      <w:pPr>
        <w:ind w:left="180" w:hanging="180"/>
        <w:jc w:val="both"/>
        <w:rPr>
          <w:noProof/>
          <w:szCs w:val="22"/>
          <w:highlight w:val="lightGray"/>
        </w:rPr>
      </w:pPr>
      <w:r>
        <w:rPr>
          <w:smallCaps/>
          <w:szCs w:val="16"/>
          <w:lang w:eastAsia="sk-SK"/>
        </w:rPr>
        <w:t>Chovancová, B.</w:t>
      </w:r>
      <w:r>
        <w:rPr>
          <w:szCs w:val="16"/>
          <w:lang w:eastAsia="sk-SK"/>
        </w:rPr>
        <w:t xml:space="preserve">, 2014: Mapovanie drobných zemných cicavcov na: 1. ÚEV Spišskoteplické slatiny, 2. ÚEV Vysoká </w:t>
      </w:r>
      <w:proofErr w:type="spellStart"/>
      <w:r>
        <w:rPr>
          <w:szCs w:val="16"/>
          <w:lang w:eastAsia="sk-SK"/>
        </w:rPr>
        <w:t>Bazička</w:t>
      </w:r>
      <w:proofErr w:type="spellEnd"/>
      <w:r>
        <w:rPr>
          <w:szCs w:val="16"/>
          <w:lang w:eastAsia="sk-SK"/>
        </w:rPr>
        <w:t xml:space="preserve">, 3. ÚEV </w:t>
      </w:r>
      <w:proofErr w:type="spellStart"/>
      <w:r>
        <w:rPr>
          <w:szCs w:val="16"/>
          <w:lang w:eastAsia="sk-SK"/>
        </w:rPr>
        <w:t>Poš</w:t>
      </w:r>
      <w:proofErr w:type="spellEnd"/>
      <w:r>
        <w:rPr>
          <w:szCs w:val="16"/>
          <w:lang w:eastAsia="sk-SK"/>
        </w:rPr>
        <w:t>, Záverečná správa z mapovania, 24 p.</w:t>
      </w:r>
    </w:p>
    <w:p w:rsidR="00125C7F" w:rsidRPr="00095D89" w:rsidRDefault="00BB0D81" w:rsidP="00125C7F">
      <w:pPr>
        <w:ind w:left="180" w:hanging="180"/>
        <w:jc w:val="both"/>
        <w:rPr>
          <w:noProof/>
          <w:szCs w:val="22"/>
        </w:rPr>
      </w:pPr>
      <w:r w:rsidRPr="00BB0D81">
        <w:rPr>
          <w:smallCaps/>
          <w:szCs w:val="28"/>
        </w:rPr>
        <w:t>Kyselová, Z</w:t>
      </w:r>
      <w:r w:rsidRPr="00BB0D81">
        <w:rPr>
          <w:szCs w:val="28"/>
        </w:rPr>
        <w:t xml:space="preserve">., 2013: Správa z mapovania a určovania </w:t>
      </w:r>
      <w:proofErr w:type="spellStart"/>
      <w:r w:rsidRPr="00BB0D81">
        <w:rPr>
          <w:szCs w:val="28"/>
        </w:rPr>
        <w:t>lichenizovaných</w:t>
      </w:r>
      <w:proofErr w:type="spellEnd"/>
      <w:r w:rsidRPr="00BB0D81">
        <w:rPr>
          <w:szCs w:val="28"/>
        </w:rPr>
        <w:t xml:space="preserve"> a </w:t>
      </w:r>
      <w:proofErr w:type="spellStart"/>
      <w:r w:rsidRPr="00BB0D81">
        <w:rPr>
          <w:szCs w:val="28"/>
        </w:rPr>
        <w:t>nelichenizovanýchhúb</w:t>
      </w:r>
      <w:proofErr w:type="spellEnd"/>
      <w:r w:rsidRPr="00BB0D81">
        <w:rPr>
          <w:szCs w:val="28"/>
        </w:rPr>
        <w:t xml:space="preserve"> v ÚEV </w:t>
      </w:r>
      <w:proofErr w:type="spellStart"/>
      <w:r w:rsidRPr="00BB0D81">
        <w:rPr>
          <w:szCs w:val="28"/>
        </w:rPr>
        <w:t>Gánovskéslaniská</w:t>
      </w:r>
      <w:proofErr w:type="spellEnd"/>
      <w:r w:rsidRPr="00BB0D81">
        <w:rPr>
          <w:szCs w:val="28"/>
        </w:rPr>
        <w:t xml:space="preserve">, ÚEV </w:t>
      </w:r>
      <w:proofErr w:type="spellStart"/>
      <w:r w:rsidRPr="00BB0D81">
        <w:rPr>
          <w:szCs w:val="28"/>
        </w:rPr>
        <w:t>Spišskoteplické</w:t>
      </w:r>
      <w:proofErr w:type="spellEnd"/>
      <w:r w:rsidRPr="00BB0D81">
        <w:rPr>
          <w:szCs w:val="28"/>
        </w:rPr>
        <w:t xml:space="preserve"> slatiny, ÚEV </w:t>
      </w:r>
      <w:proofErr w:type="spellStart"/>
      <w:r w:rsidRPr="00BB0D81">
        <w:rPr>
          <w:szCs w:val="28"/>
        </w:rPr>
        <w:t>Prímovskéskaly</w:t>
      </w:r>
      <w:proofErr w:type="spellEnd"/>
      <w:r w:rsidRPr="00BB0D81">
        <w:rPr>
          <w:szCs w:val="28"/>
        </w:rPr>
        <w:t xml:space="preserve">, ÚEV </w:t>
      </w:r>
      <w:proofErr w:type="spellStart"/>
      <w:r w:rsidRPr="00BB0D81">
        <w:rPr>
          <w:szCs w:val="28"/>
        </w:rPr>
        <w:t>Poš</w:t>
      </w:r>
      <w:proofErr w:type="spellEnd"/>
      <w:r w:rsidRPr="00BB0D81">
        <w:rPr>
          <w:szCs w:val="28"/>
        </w:rPr>
        <w:t>, ÚEV Brezové, 4 p.</w:t>
      </w:r>
    </w:p>
    <w:p w:rsidR="00125C7F" w:rsidRPr="00095D89" w:rsidRDefault="00BB0D81" w:rsidP="00125C7F">
      <w:pPr>
        <w:pStyle w:val="Zkladntext3"/>
        <w:ind w:left="180" w:hanging="180"/>
        <w:rPr>
          <w:noProof/>
          <w:szCs w:val="22"/>
        </w:rPr>
      </w:pPr>
      <w:r>
        <w:rPr>
          <w:smallCaps/>
          <w:noProof/>
          <w:szCs w:val="22"/>
        </w:rPr>
        <w:t>Šácha, D.</w:t>
      </w:r>
      <w:r>
        <w:rPr>
          <w:noProof/>
          <w:szCs w:val="22"/>
        </w:rPr>
        <w:t xml:space="preserve">, 2013: </w:t>
      </w:r>
      <w:r>
        <w:t>Správa z výskumu vážok siedmich UEV v pôsobnosti Správy TANAPu, 4p.</w:t>
      </w:r>
    </w:p>
    <w:p w:rsidR="00125C7F" w:rsidRPr="00095D89" w:rsidRDefault="00125C7F">
      <w:pPr>
        <w:ind w:left="180" w:hanging="180"/>
        <w:jc w:val="both"/>
        <w:rPr>
          <w:szCs w:val="22"/>
        </w:rPr>
      </w:pPr>
    </w:p>
    <w:p w:rsidR="002A6F12" w:rsidRDefault="002A6F12">
      <w:pPr>
        <w:rPr>
          <w:b/>
          <w:bCs/>
          <w:szCs w:val="22"/>
        </w:rPr>
      </w:pPr>
      <w:bookmarkStart w:id="51" w:name="_Toc433105610"/>
      <w:r>
        <w:br w:type="page"/>
      </w:r>
    </w:p>
    <w:p w:rsidR="002A6F12" w:rsidRDefault="002A6F12" w:rsidP="002902CA">
      <w:pPr>
        <w:pStyle w:val="Nadpis2"/>
        <w:numPr>
          <w:ilvl w:val="1"/>
          <w:numId w:val="25"/>
        </w:numPr>
        <w:tabs>
          <w:tab w:val="clear" w:pos="360"/>
          <w:tab w:val="num" w:pos="720"/>
        </w:tabs>
        <w:ind w:left="720" w:hanging="720"/>
        <w:jc w:val="left"/>
        <w:rPr>
          <w:rFonts w:ascii="Times New Roman" w:hAnsi="Times New Roman" w:cs="Times New Roman"/>
        </w:rPr>
        <w:sectPr w:rsidR="002A6F12" w:rsidSect="00A44B6D">
          <w:pgSz w:w="11907" w:h="16840" w:code="9"/>
          <w:pgMar w:top="1247" w:right="1418" w:bottom="1418" w:left="1418" w:header="709" w:footer="709" w:gutter="0"/>
          <w:cols w:space="708"/>
          <w:noEndnote/>
          <w:titlePg/>
        </w:sectPr>
      </w:pPr>
    </w:p>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rPr>
      </w:pPr>
      <w:r>
        <w:rPr>
          <w:rFonts w:ascii="Times New Roman" w:hAnsi="Times New Roman" w:cs="Times New Roman"/>
        </w:rPr>
        <w:lastRenderedPageBreak/>
        <w:t>Situačný náčrt chráneného územia a jeho ochranného pásma</w:t>
      </w:r>
      <w:bookmarkEnd w:id="51"/>
    </w:p>
    <w:p w:rsidR="005637E8" w:rsidRPr="00095D89" w:rsidRDefault="00011813">
      <w:r>
        <w:rPr>
          <w:noProof/>
          <w:lang w:eastAsia="sk-SK"/>
        </w:rPr>
        <w:drawing>
          <wp:inline distT="0" distB="0" distL="0" distR="0">
            <wp:extent cx="7800147" cy="5514975"/>
            <wp:effectExtent l="19050" t="0" r="0" b="0"/>
            <wp:docPr id="5" name="Obrázok 4" descr="C:\Marta Mútňanová\UEV_2etapa_vyhlasovanie\UEV Poš\PO Poš prilohy\8_2_1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Marta Mútňanová\UEV_2etapa_vyhlasovanie\UEV Poš\PO Poš prilohy\8_2_1_PO_Poš.jpg"/>
                    <pic:cNvPicPr>
                      <a:picLocks noChangeAspect="1" noChangeArrowheads="1"/>
                    </pic:cNvPicPr>
                  </pic:nvPicPr>
                  <pic:blipFill>
                    <a:blip r:embed="rId24" cstate="print"/>
                    <a:srcRect/>
                    <a:stretch>
                      <a:fillRect/>
                    </a:stretch>
                  </pic:blipFill>
                  <pic:spPr bwMode="auto">
                    <a:xfrm>
                      <a:off x="0" y="0"/>
                      <a:ext cx="7804490" cy="5518045"/>
                    </a:xfrm>
                    <a:prstGeom prst="rect">
                      <a:avLst/>
                    </a:prstGeom>
                    <a:noFill/>
                    <a:ln w="9525">
                      <a:noFill/>
                      <a:miter lim="800000"/>
                      <a:headEnd/>
                      <a:tailEnd/>
                    </a:ln>
                  </pic:spPr>
                </pic:pic>
              </a:graphicData>
            </a:graphic>
          </wp:inline>
        </w:drawing>
      </w:r>
    </w:p>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rPr>
      </w:pPr>
      <w:bookmarkStart w:id="52" w:name="_Toc433105611"/>
      <w:r>
        <w:rPr>
          <w:rFonts w:ascii="Times New Roman" w:hAnsi="Times New Roman" w:cs="Times New Roman"/>
        </w:rPr>
        <w:lastRenderedPageBreak/>
        <w:t>Zoznam pozemkov podľa registra „C“ alebo registra „E“</w:t>
      </w:r>
      <w:bookmarkEnd w:id="52"/>
    </w:p>
    <w:p w:rsidR="00011813" w:rsidRDefault="00011813"/>
    <w:p w:rsidR="005637E8" w:rsidRDefault="00011813">
      <w:r w:rsidRPr="00011813">
        <w:t>Súpis parciel podľa stavu KN  (stav KN k 01.01.2017)</w:t>
      </w:r>
    </w:p>
    <w:tbl>
      <w:tblPr>
        <w:tblW w:w="138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0"/>
        <w:gridCol w:w="1180"/>
        <w:gridCol w:w="1140"/>
        <w:gridCol w:w="581"/>
        <w:gridCol w:w="1555"/>
        <w:gridCol w:w="891"/>
        <w:gridCol w:w="952"/>
        <w:gridCol w:w="708"/>
        <w:gridCol w:w="3261"/>
        <w:gridCol w:w="708"/>
        <w:gridCol w:w="759"/>
      </w:tblGrid>
      <w:tr w:rsidR="00011813" w:rsidRPr="00011813" w:rsidTr="00011813">
        <w:trPr>
          <w:trHeight w:val="270"/>
        </w:trPr>
        <w:tc>
          <w:tcPr>
            <w:tcW w:w="2080"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KÚ</w:t>
            </w:r>
          </w:p>
        </w:tc>
        <w:tc>
          <w:tcPr>
            <w:tcW w:w="1180"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Parcela CKN</w:t>
            </w:r>
          </w:p>
        </w:tc>
        <w:tc>
          <w:tcPr>
            <w:tcW w:w="1140"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Výmera (m²)</w:t>
            </w:r>
          </w:p>
        </w:tc>
        <w:tc>
          <w:tcPr>
            <w:tcW w:w="581"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Číslo LV</w:t>
            </w:r>
          </w:p>
        </w:tc>
        <w:tc>
          <w:tcPr>
            <w:tcW w:w="1555"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Druh</w:t>
            </w:r>
          </w:p>
          <w:p w:rsidR="00011813" w:rsidRPr="00011813" w:rsidRDefault="00011813" w:rsidP="00011813">
            <w:pPr>
              <w:jc w:val="center"/>
              <w:rPr>
                <w:b/>
                <w:bCs/>
                <w:sz w:val="18"/>
                <w:szCs w:val="18"/>
                <w:lang w:eastAsia="sk-SK"/>
              </w:rPr>
            </w:pPr>
            <w:r w:rsidRPr="00011813">
              <w:rPr>
                <w:b/>
                <w:bCs/>
                <w:sz w:val="18"/>
                <w:szCs w:val="18"/>
                <w:lang w:eastAsia="sk-SK"/>
              </w:rPr>
              <w:t>pozemku</w:t>
            </w:r>
          </w:p>
        </w:tc>
        <w:tc>
          <w:tcPr>
            <w:tcW w:w="891"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Parcela EKN</w:t>
            </w:r>
          </w:p>
        </w:tc>
        <w:tc>
          <w:tcPr>
            <w:tcW w:w="952"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Výmera (m²)</w:t>
            </w:r>
          </w:p>
        </w:tc>
        <w:tc>
          <w:tcPr>
            <w:tcW w:w="708"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Číslo LV</w:t>
            </w:r>
          </w:p>
        </w:tc>
        <w:tc>
          <w:tcPr>
            <w:tcW w:w="3261"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Vlastník</w:t>
            </w:r>
          </w:p>
        </w:tc>
        <w:tc>
          <w:tcPr>
            <w:tcW w:w="708"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EFP</w:t>
            </w:r>
          </w:p>
        </w:tc>
        <w:tc>
          <w:tcPr>
            <w:tcW w:w="759" w:type="dxa"/>
            <w:shd w:val="clear" w:color="000000" w:fill="D8D8D8"/>
            <w:noWrap/>
            <w:vAlign w:val="center"/>
            <w:hideMark/>
          </w:tcPr>
          <w:p w:rsidR="00011813" w:rsidRPr="00011813" w:rsidRDefault="00011813" w:rsidP="00011813">
            <w:pPr>
              <w:jc w:val="center"/>
              <w:rPr>
                <w:b/>
                <w:bCs/>
                <w:sz w:val="18"/>
                <w:szCs w:val="18"/>
                <w:lang w:eastAsia="sk-SK"/>
              </w:rPr>
            </w:pPr>
            <w:r w:rsidRPr="00011813">
              <w:rPr>
                <w:b/>
                <w:bCs/>
                <w:sz w:val="18"/>
                <w:szCs w:val="18"/>
                <w:lang w:eastAsia="sk-SK"/>
              </w:rPr>
              <w:t>Plocha  GIS (m²)</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1911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636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599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1374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1374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808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786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1502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3205/2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3205/2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1627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970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970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970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795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799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3215/4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3215/4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72164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1887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958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958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677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SR - Slovenský pozemkový fond</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SR - Slovenský pozemkový fond</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591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Trend Tatry, a.s., Slavkovská 9, Kežmarok,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1911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1286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1374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809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3205/2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Heydukova 6, Bratislava, PSČ 058 01,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3206/4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1627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3208/201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1600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SLAVIA CAPITAL </w:t>
            </w:r>
            <w:proofErr w:type="spellStart"/>
            <w:r w:rsidRPr="00011813">
              <w:rPr>
                <w:sz w:val="18"/>
                <w:szCs w:val="18"/>
                <w:lang w:eastAsia="sk-SK"/>
              </w:rPr>
              <w:t>Group</w:t>
            </w:r>
            <w:proofErr w:type="spellEnd"/>
            <w:r w:rsidRPr="00011813">
              <w:rPr>
                <w:sz w:val="18"/>
                <w:szCs w:val="18"/>
                <w:lang w:eastAsia="sk-SK"/>
              </w:rPr>
              <w:t>, a.s., Mostová 2, Bratislava, PSČ 81102,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3000/2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41989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11671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11671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1806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1806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1475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1475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1475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3105/3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1987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1459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1459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1713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1713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1216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4209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2667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692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1667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RKC, farnosť Veľká Lomnica</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3128/1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1202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1621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2564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747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3391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1406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1237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2486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1137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3165/2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976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1989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2766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1397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353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EFP5</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958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925</w:t>
            </w:r>
          </w:p>
        </w:tc>
        <w:tc>
          <w:tcPr>
            <w:tcW w:w="3261" w:type="dxa"/>
            <w:shd w:val="clear" w:color="auto" w:fill="auto"/>
            <w:noWrap/>
            <w:vAlign w:val="center"/>
            <w:hideMark/>
          </w:tcPr>
          <w:p w:rsidR="00011813" w:rsidRPr="00011813" w:rsidRDefault="00011813" w:rsidP="00011813">
            <w:pPr>
              <w:jc w:val="center"/>
              <w:rPr>
                <w:sz w:val="18"/>
                <w:szCs w:val="18"/>
                <w:lang w:eastAsia="sk-SK"/>
              </w:rPr>
            </w:pPr>
            <w:proofErr w:type="spellStart"/>
            <w:r w:rsidRPr="00011813">
              <w:rPr>
                <w:sz w:val="18"/>
                <w:szCs w:val="18"/>
                <w:lang w:eastAsia="sk-SK"/>
              </w:rPr>
              <w:t>Poz</w:t>
            </w:r>
            <w:proofErr w:type="spellEnd"/>
            <w:r w:rsidRPr="00011813">
              <w:rPr>
                <w:sz w:val="18"/>
                <w:szCs w:val="18"/>
                <w:lang w:eastAsia="sk-SK"/>
              </w:rPr>
              <w:t xml:space="preserve"> Tatry, s.r.o., Hraničná 55, Bratislava,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1262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SR - Slovenský pozemkový fond</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2416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SR - Slovenský pozemkový fond</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666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83074</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Trend Tatry, a.s., Slavkovská 9, Kežmarok,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562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11671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11671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5059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5822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1806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1806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1475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1565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1777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713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1459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3138/2</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16382</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740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952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842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1422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1815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1815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3099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1815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1627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1627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1223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1223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3108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560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3409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3129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2564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2169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2146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1636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1111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404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1111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708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3154/2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610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2834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623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823</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1137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3139</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42699</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3165/2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1112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2843/101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2851/201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2852/201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502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713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3197/301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1185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GVM s.r.o., Vyšné Ružbachy, č. 1105,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3198/7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3200/201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3200/201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EFP6</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57156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3201/101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ŠL </w:t>
            </w:r>
            <w:proofErr w:type="spellStart"/>
            <w:r w:rsidRPr="00011813">
              <w:rPr>
                <w:sz w:val="18"/>
                <w:szCs w:val="18"/>
                <w:lang w:eastAsia="sk-SK"/>
              </w:rPr>
              <w:t>TANAPu</w:t>
            </w:r>
            <w:proofErr w:type="spellEnd"/>
            <w:r w:rsidRPr="00011813">
              <w:rPr>
                <w:sz w:val="18"/>
                <w:szCs w:val="18"/>
                <w:lang w:eastAsia="sk-SK"/>
              </w:rPr>
              <w:t xml:space="preserve"> (nezistení vlastníci)</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2887/2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3143/2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1144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3151/201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3631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3152/101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1679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3156/1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2782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1027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532</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1673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3162/101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1309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1006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3167/301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3072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3078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ŠL </w:t>
            </w:r>
            <w:proofErr w:type="spellStart"/>
            <w:r w:rsidRPr="00011813">
              <w:rPr>
                <w:sz w:val="18"/>
                <w:szCs w:val="18"/>
                <w:lang w:eastAsia="sk-SK"/>
              </w:rPr>
              <w:t>TANAPu</w:t>
            </w:r>
            <w:proofErr w:type="spellEnd"/>
            <w:r w:rsidRPr="00011813">
              <w:rPr>
                <w:sz w:val="18"/>
                <w:szCs w:val="18"/>
                <w:lang w:eastAsia="sk-SK"/>
              </w:rPr>
              <w:t xml:space="preserve"> (nezistení vlastníci)</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3078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896</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ŠL </w:t>
            </w:r>
            <w:proofErr w:type="spellStart"/>
            <w:r w:rsidRPr="00011813">
              <w:rPr>
                <w:sz w:val="18"/>
                <w:szCs w:val="18"/>
                <w:lang w:eastAsia="sk-SK"/>
              </w:rPr>
              <w:t>TANAPu</w:t>
            </w:r>
            <w:proofErr w:type="spellEnd"/>
            <w:r w:rsidRPr="00011813">
              <w:rPr>
                <w:sz w:val="18"/>
                <w:szCs w:val="18"/>
                <w:lang w:eastAsia="sk-SK"/>
              </w:rPr>
              <w:t xml:space="preserve"> (nezistení vlastníci)</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398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796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437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712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1004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264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1004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1905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1905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535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731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873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Trend Tatry, a.s., Slavkovská 9, Kežmarok,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Trend Tatry, a.s., Slavkovská 9, Kežmarok,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4739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4739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757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4739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1837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633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549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1055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814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64773</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2592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3143/3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3146</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1558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1126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3155/1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3156/2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2221</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1309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1309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455</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3167/2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784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3168/2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1031</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1762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2383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3174/3</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2350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1090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3180/4</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1004</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3181/1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1905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3185/201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2457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3186/101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2260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768</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3187/201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3187/401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2397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358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3188/401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2032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854</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Trend Tatry, a.s., Slavkovská 9, Kežmarok, SR</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3189/101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4739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860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3190/2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490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3191/2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332</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1289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1176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3194</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10195</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3193/1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1069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3088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4502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 + SPF</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 + SPF</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 + SPF</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4607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25547</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Vlastníci evidovaní na príslušnom LV + SPF</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3456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232</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186</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3217/1</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29427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767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lastRenderedPageBreak/>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275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2968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9-3218</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4238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801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9-3219</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1720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1274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124919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193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9-3220</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124919</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119</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11007</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259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288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210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146</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442098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3220</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133570</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442098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EFP1</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1658</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EFP2</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385</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1250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9-3221</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5295</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1244</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3741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9-3222</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5743</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479</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442098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951</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Tatranská Lomnica</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3228</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304287</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Lesný pozemok</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9-3225</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442098</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607</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xml:space="preserve">SR - ŠL </w:t>
            </w:r>
            <w:proofErr w:type="spellStart"/>
            <w:r w:rsidRPr="00011813">
              <w:rPr>
                <w:sz w:val="18"/>
                <w:szCs w:val="18"/>
                <w:lang w:eastAsia="sk-SK"/>
              </w:rPr>
              <w:t>TANAPu</w:t>
            </w:r>
            <w:proofErr w:type="spellEnd"/>
            <w:r w:rsidRPr="00011813">
              <w:rPr>
                <w:sz w:val="18"/>
                <w:szCs w:val="18"/>
                <w:lang w:eastAsia="sk-SK"/>
              </w:rPr>
              <w:t xml:space="preserve"> + vlastníci evidovaní na príslušnom LV</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12020</w:t>
            </w:r>
          </w:p>
        </w:tc>
      </w:tr>
      <w:tr w:rsidR="00011813" w:rsidRPr="00011813" w:rsidTr="00011813">
        <w:trPr>
          <w:trHeight w:val="255"/>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3367</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9016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Zastavané plochy a nádvoria</w:t>
            </w:r>
          </w:p>
        </w:tc>
        <w:tc>
          <w:tcPr>
            <w:tcW w:w="891" w:type="dxa"/>
            <w:shd w:val="clear" w:color="auto" w:fill="auto"/>
            <w:noWrap/>
            <w:vAlign w:val="center"/>
            <w:hideMark/>
          </w:tcPr>
          <w:p w:rsidR="00011813" w:rsidRDefault="00011813" w:rsidP="00011813">
            <w:pPr>
              <w:jc w:val="center"/>
              <w:rPr>
                <w:sz w:val="18"/>
                <w:szCs w:val="18"/>
                <w:lang w:eastAsia="sk-SK"/>
              </w:rPr>
            </w:pPr>
          </w:p>
          <w:p w:rsidR="00011813" w:rsidRPr="00011813" w:rsidRDefault="00011813" w:rsidP="00011813">
            <w:pPr>
              <w:jc w:val="center"/>
              <w:rPr>
                <w:sz w:val="18"/>
                <w:szCs w:val="18"/>
                <w:lang w:eastAsia="sk-SK"/>
              </w:rPr>
            </w:pPr>
            <w:r>
              <w:rPr>
                <w:sz w:val="18"/>
                <w:szCs w:val="18"/>
                <w:lang w:eastAsia="sk-SK"/>
              </w:rPr>
              <w:t>-</w:t>
            </w:r>
          </w:p>
        </w:tc>
        <w:tc>
          <w:tcPr>
            <w:tcW w:w="952" w:type="dxa"/>
            <w:shd w:val="clear" w:color="auto" w:fill="auto"/>
            <w:noWrap/>
            <w:vAlign w:val="center"/>
            <w:hideMark/>
          </w:tcPr>
          <w:p w:rsidR="00011813" w:rsidRPr="00011813" w:rsidRDefault="00011813" w:rsidP="00011813">
            <w:pPr>
              <w:jc w:val="center"/>
              <w:rPr>
                <w:sz w:val="18"/>
                <w:szCs w:val="18"/>
                <w:lang w:eastAsia="sk-SK"/>
              </w:rPr>
            </w:pPr>
            <w:r>
              <w:rPr>
                <w:sz w:val="18"/>
                <w:szCs w:val="18"/>
                <w:lang w:eastAsia="sk-SK"/>
              </w:rPr>
              <w:t>-</w:t>
            </w:r>
          </w:p>
        </w:tc>
        <w:tc>
          <w:tcPr>
            <w:tcW w:w="708" w:type="dxa"/>
            <w:shd w:val="clear" w:color="auto" w:fill="auto"/>
            <w:noWrap/>
            <w:vAlign w:val="center"/>
            <w:hideMark/>
          </w:tcPr>
          <w:p w:rsidR="00011813" w:rsidRPr="00011813" w:rsidRDefault="00011813" w:rsidP="00011813">
            <w:pPr>
              <w:jc w:val="center"/>
              <w:rPr>
                <w:sz w:val="18"/>
                <w:szCs w:val="18"/>
                <w:lang w:eastAsia="sk-SK"/>
              </w:rPr>
            </w:pPr>
            <w:r>
              <w:rPr>
                <w:sz w:val="18"/>
                <w:szCs w:val="18"/>
                <w:lang w:eastAsia="sk-SK"/>
              </w:rPr>
              <w:t>-</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OBEC STARÁ LESNÁ</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EFP3</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997</w:t>
            </w:r>
          </w:p>
        </w:tc>
      </w:tr>
      <w:tr w:rsidR="00011813" w:rsidRPr="00011813" w:rsidTr="00011813">
        <w:trPr>
          <w:trHeight w:val="270"/>
        </w:trPr>
        <w:tc>
          <w:tcPr>
            <w:tcW w:w="20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Stará Lesná</w:t>
            </w:r>
          </w:p>
        </w:tc>
        <w:tc>
          <w:tcPr>
            <w:tcW w:w="118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3367</w:t>
            </w:r>
          </w:p>
        </w:tc>
        <w:tc>
          <w:tcPr>
            <w:tcW w:w="1140"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9016</w:t>
            </w:r>
          </w:p>
        </w:tc>
        <w:tc>
          <w:tcPr>
            <w:tcW w:w="58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1</w:t>
            </w:r>
          </w:p>
        </w:tc>
        <w:tc>
          <w:tcPr>
            <w:tcW w:w="1555"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Zastavané plochy a nádvoria</w:t>
            </w:r>
          </w:p>
        </w:tc>
        <w:tc>
          <w:tcPr>
            <w:tcW w:w="89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 </w:t>
            </w:r>
          </w:p>
        </w:tc>
        <w:tc>
          <w:tcPr>
            <w:tcW w:w="952"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0</w:t>
            </w:r>
          </w:p>
        </w:tc>
        <w:tc>
          <w:tcPr>
            <w:tcW w:w="3261"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OBEC STARÁ LESNÁ</w:t>
            </w:r>
          </w:p>
        </w:tc>
        <w:tc>
          <w:tcPr>
            <w:tcW w:w="708"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EFP4</w:t>
            </w:r>
          </w:p>
        </w:tc>
        <w:tc>
          <w:tcPr>
            <w:tcW w:w="759" w:type="dxa"/>
            <w:shd w:val="clear" w:color="auto" w:fill="auto"/>
            <w:noWrap/>
            <w:vAlign w:val="center"/>
            <w:hideMark/>
          </w:tcPr>
          <w:p w:rsidR="00011813" w:rsidRPr="00011813" w:rsidRDefault="00011813" w:rsidP="00011813">
            <w:pPr>
              <w:jc w:val="center"/>
              <w:rPr>
                <w:sz w:val="18"/>
                <w:szCs w:val="18"/>
                <w:lang w:eastAsia="sk-SK"/>
              </w:rPr>
            </w:pPr>
            <w:r w:rsidRPr="00011813">
              <w:rPr>
                <w:sz w:val="18"/>
                <w:szCs w:val="18"/>
                <w:lang w:eastAsia="sk-SK"/>
              </w:rPr>
              <w:t>781</w:t>
            </w:r>
          </w:p>
        </w:tc>
      </w:tr>
    </w:tbl>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rPr>
      </w:pPr>
      <w:bookmarkStart w:id="53" w:name="_Toc433105612"/>
      <w:r>
        <w:rPr>
          <w:rFonts w:ascii="Times New Roman" w:hAnsi="Times New Roman" w:cs="Times New Roman"/>
        </w:rPr>
        <w:lastRenderedPageBreak/>
        <w:t>Mapa celistvosti a lokalizácie pozemkov vo vlastníctve štátu</w:t>
      </w:r>
      <w:bookmarkEnd w:id="53"/>
    </w:p>
    <w:p w:rsidR="005637E8" w:rsidRPr="00095D89" w:rsidRDefault="00011813">
      <w:r>
        <w:rPr>
          <w:noProof/>
          <w:lang w:eastAsia="sk-SK"/>
        </w:rPr>
        <w:drawing>
          <wp:inline distT="0" distB="0" distL="0" distR="0">
            <wp:extent cx="7722784" cy="5460276"/>
            <wp:effectExtent l="19050" t="0" r="0" b="0"/>
            <wp:docPr id="6" name="Obrázok 5" descr="C:\Marta Mútňanová\UEV_2etapa_vyhlasovanie\UEV Poš\PO Poš prilohy\8_4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arta Mútňanová\UEV_2etapa_vyhlasovanie\UEV Poš\PO Poš prilohy\8_4_PO_Poš.jpg"/>
                    <pic:cNvPicPr>
                      <a:picLocks noChangeAspect="1" noChangeArrowheads="1"/>
                    </pic:cNvPicPr>
                  </pic:nvPicPr>
                  <pic:blipFill>
                    <a:blip r:embed="rId25" cstate="print"/>
                    <a:srcRect/>
                    <a:stretch>
                      <a:fillRect/>
                    </a:stretch>
                  </pic:blipFill>
                  <pic:spPr bwMode="auto">
                    <a:xfrm>
                      <a:off x="0" y="0"/>
                      <a:ext cx="7724493" cy="5461484"/>
                    </a:xfrm>
                    <a:prstGeom prst="rect">
                      <a:avLst/>
                    </a:prstGeom>
                    <a:noFill/>
                    <a:ln w="9525">
                      <a:noFill/>
                      <a:miter lim="800000"/>
                      <a:headEnd/>
                      <a:tailEnd/>
                    </a:ln>
                  </pic:spPr>
                </pic:pic>
              </a:graphicData>
            </a:graphic>
          </wp:inline>
        </w:drawing>
      </w:r>
    </w:p>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szCs w:val="16"/>
        </w:rPr>
      </w:pPr>
      <w:bookmarkStart w:id="54" w:name="_Toc433105613"/>
      <w:r>
        <w:rPr>
          <w:rFonts w:ascii="Times New Roman" w:hAnsi="Times New Roman" w:cs="Times New Roman"/>
        </w:rPr>
        <w:lastRenderedPageBreak/>
        <w:t xml:space="preserve">Situačný náčrt </w:t>
      </w:r>
      <w:r>
        <w:rPr>
          <w:rFonts w:ascii="Times New Roman" w:hAnsi="Times New Roman" w:cs="Times New Roman"/>
          <w:szCs w:val="16"/>
        </w:rPr>
        <w:t>predmetu ochrany, najmä vymedzenie hraníc biotopov alebo komplexov biotopov s rovnakým alebo podobným spôsobom starostlivosti</w:t>
      </w:r>
      <w:bookmarkEnd w:id="54"/>
    </w:p>
    <w:p w:rsidR="005637E8" w:rsidRPr="00095D89" w:rsidRDefault="00F46D4D">
      <w:r>
        <w:rPr>
          <w:noProof/>
          <w:lang w:eastAsia="sk-SK"/>
        </w:rPr>
        <w:drawing>
          <wp:inline distT="0" distB="0" distL="0" distR="0">
            <wp:extent cx="7351309" cy="5197631"/>
            <wp:effectExtent l="19050" t="0" r="1991" b="0"/>
            <wp:docPr id="2" name="Obrázok 1" descr="C:\Marta Mútňanová\UEV_2etapa_vyhlasovanie\UEV Poš\PO Poš prilohy\8_5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arta Mútňanová\UEV_2etapa_vyhlasovanie\UEV Poš\PO Poš prilohy\8_5_PO_Poš.jpg"/>
                    <pic:cNvPicPr>
                      <a:picLocks noChangeAspect="1" noChangeArrowheads="1"/>
                    </pic:cNvPicPr>
                  </pic:nvPicPr>
                  <pic:blipFill>
                    <a:blip r:embed="rId26" cstate="print"/>
                    <a:srcRect/>
                    <a:stretch>
                      <a:fillRect/>
                    </a:stretch>
                  </pic:blipFill>
                  <pic:spPr bwMode="auto">
                    <a:xfrm>
                      <a:off x="0" y="0"/>
                      <a:ext cx="7351309" cy="5197631"/>
                    </a:xfrm>
                    <a:prstGeom prst="rect">
                      <a:avLst/>
                    </a:prstGeom>
                    <a:noFill/>
                    <a:ln w="9525">
                      <a:noFill/>
                      <a:miter lim="800000"/>
                      <a:headEnd/>
                      <a:tailEnd/>
                    </a:ln>
                  </pic:spPr>
                </pic:pic>
              </a:graphicData>
            </a:graphic>
          </wp:inline>
        </w:drawing>
      </w:r>
    </w:p>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rPr>
      </w:pPr>
      <w:bookmarkStart w:id="55" w:name="_Toc433105614"/>
      <w:r>
        <w:rPr>
          <w:rFonts w:ascii="Times New Roman" w:hAnsi="Times New Roman" w:cs="Times New Roman"/>
        </w:rPr>
        <w:lastRenderedPageBreak/>
        <w:t>Mapa ekologicko-funkčných priestorov</w:t>
      </w:r>
      <w:bookmarkEnd w:id="55"/>
    </w:p>
    <w:p w:rsidR="005637E8" w:rsidRPr="00095D89" w:rsidRDefault="00F46D4D">
      <w:r>
        <w:rPr>
          <w:noProof/>
          <w:lang w:eastAsia="sk-SK"/>
        </w:rPr>
        <w:drawing>
          <wp:inline distT="0" distB="0" distL="0" distR="0">
            <wp:extent cx="7530713" cy="5324475"/>
            <wp:effectExtent l="19050" t="0" r="0" b="0"/>
            <wp:docPr id="3" name="Obrázok 2" descr="C:\Marta Mútňanová\UEV_2etapa_vyhlasovanie\UEV Poš\PO Poš prilohy\8_6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arta Mútňanová\UEV_2etapa_vyhlasovanie\UEV Poš\PO Poš prilohy\8_6_PO_Poš.jpg"/>
                    <pic:cNvPicPr>
                      <a:picLocks noChangeAspect="1" noChangeArrowheads="1"/>
                    </pic:cNvPicPr>
                  </pic:nvPicPr>
                  <pic:blipFill>
                    <a:blip r:embed="rId27" cstate="print"/>
                    <a:srcRect/>
                    <a:stretch>
                      <a:fillRect/>
                    </a:stretch>
                  </pic:blipFill>
                  <pic:spPr bwMode="auto">
                    <a:xfrm>
                      <a:off x="0" y="0"/>
                      <a:ext cx="7538122" cy="5329714"/>
                    </a:xfrm>
                    <a:prstGeom prst="rect">
                      <a:avLst/>
                    </a:prstGeom>
                    <a:noFill/>
                    <a:ln w="9525">
                      <a:noFill/>
                      <a:miter lim="800000"/>
                      <a:headEnd/>
                      <a:tailEnd/>
                    </a:ln>
                  </pic:spPr>
                </pic:pic>
              </a:graphicData>
            </a:graphic>
          </wp:inline>
        </w:drawing>
      </w:r>
    </w:p>
    <w:p w:rsidR="005637E8" w:rsidRPr="00095D89" w:rsidRDefault="00BB0D81" w:rsidP="002902CA">
      <w:pPr>
        <w:pStyle w:val="Nadpis2"/>
        <w:numPr>
          <w:ilvl w:val="1"/>
          <w:numId w:val="25"/>
        </w:numPr>
        <w:tabs>
          <w:tab w:val="clear" w:pos="360"/>
          <w:tab w:val="num" w:pos="720"/>
        </w:tabs>
        <w:ind w:left="720" w:hanging="720"/>
        <w:jc w:val="left"/>
        <w:rPr>
          <w:rFonts w:ascii="Times New Roman" w:hAnsi="Times New Roman" w:cs="Times New Roman"/>
        </w:rPr>
      </w:pPr>
      <w:bookmarkStart w:id="56" w:name="_Toc433105615"/>
      <w:r>
        <w:rPr>
          <w:rFonts w:ascii="Times New Roman" w:hAnsi="Times New Roman" w:cs="Times New Roman"/>
        </w:rPr>
        <w:lastRenderedPageBreak/>
        <w:t>Situačný náčrt alebo mapa prírodoochranného hodnotenia biotopov</w:t>
      </w:r>
      <w:bookmarkEnd w:id="56"/>
    </w:p>
    <w:p w:rsidR="005637E8" w:rsidRPr="00095D89" w:rsidRDefault="00BB0D81" w:rsidP="002902CA">
      <w:pPr>
        <w:pStyle w:val="Nadpis3"/>
        <w:numPr>
          <w:ilvl w:val="2"/>
          <w:numId w:val="26"/>
        </w:numPr>
        <w:rPr>
          <w:rFonts w:ascii="Times New Roman" w:hAnsi="Times New Roman" w:cs="Times New Roman"/>
          <w:szCs w:val="16"/>
        </w:rPr>
      </w:pPr>
      <w:bookmarkStart w:id="57" w:name="_Toc433105616"/>
      <w:r>
        <w:rPr>
          <w:rFonts w:ascii="Times New Roman" w:hAnsi="Times New Roman" w:cs="Times New Roman"/>
        </w:rPr>
        <w:t xml:space="preserve">Mapové vymedzenie </w:t>
      </w:r>
      <w:r>
        <w:rPr>
          <w:rFonts w:ascii="Times New Roman" w:hAnsi="Times New Roman" w:cs="Times New Roman"/>
          <w:szCs w:val="16"/>
        </w:rPr>
        <w:t>hraníc pôvodných alebo ľudskou činnosťou málo pozmenených predmetov ochrany</w:t>
      </w:r>
      <w:bookmarkEnd w:id="57"/>
    </w:p>
    <w:p w:rsidR="005637E8" w:rsidRPr="00095D89" w:rsidRDefault="00011813">
      <w:r>
        <w:rPr>
          <w:noProof/>
          <w:lang w:eastAsia="sk-SK"/>
        </w:rPr>
        <w:drawing>
          <wp:inline distT="0" distB="0" distL="0" distR="0">
            <wp:extent cx="7513234" cy="5312117"/>
            <wp:effectExtent l="19050" t="0" r="0" b="0"/>
            <wp:docPr id="7" name="Obrázok 6" descr="C:\Marta Mútňanová\UEV_2etapa_vyhlasovanie\UEV Poš\PO Poš prilohy\8_7_1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arta Mútňanová\UEV_2etapa_vyhlasovanie\UEV Poš\PO Poš prilohy\8_7_1_PO_Poš.jpg"/>
                    <pic:cNvPicPr>
                      <a:picLocks noChangeAspect="1" noChangeArrowheads="1"/>
                    </pic:cNvPicPr>
                  </pic:nvPicPr>
                  <pic:blipFill>
                    <a:blip r:embed="rId28" cstate="print"/>
                    <a:srcRect/>
                    <a:stretch>
                      <a:fillRect/>
                    </a:stretch>
                  </pic:blipFill>
                  <pic:spPr bwMode="auto">
                    <a:xfrm>
                      <a:off x="0" y="0"/>
                      <a:ext cx="7514897" cy="5313293"/>
                    </a:xfrm>
                    <a:prstGeom prst="rect">
                      <a:avLst/>
                    </a:prstGeom>
                    <a:noFill/>
                    <a:ln w="9525">
                      <a:noFill/>
                      <a:miter lim="800000"/>
                      <a:headEnd/>
                      <a:tailEnd/>
                    </a:ln>
                  </pic:spPr>
                </pic:pic>
              </a:graphicData>
            </a:graphic>
          </wp:inline>
        </w:drawing>
      </w:r>
    </w:p>
    <w:p w:rsidR="00AD3334" w:rsidRDefault="00BB0D81" w:rsidP="002902CA">
      <w:pPr>
        <w:pStyle w:val="Nadpis3"/>
        <w:numPr>
          <w:ilvl w:val="2"/>
          <w:numId w:val="26"/>
        </w:numPr>
        <w:rPr>
          <w:rFonts w:ascii="Times New Roman" w:hAnsi="Times New Roman" w:cs="Times New Roman"/>
          <w:szCs w:val="16"/>
        </w:rPr>
      </w:pPr>
      <w:bookmarkStart w:id="58" w:name="_Toc433105617"/>
      <w:r>
        <w:rPr>
          <w:rFonts w:ascii="Times New Roman" w:hAnsi="Times New Roman" w:cs="Times New Roman"/>
        </w:rPr>
        <w:lastRenderedPageBreak/>
        <w:t xml:space="preserve">Mapové vymedzenie hraníc </w:t>
      </w:r>
      <w:r>
        <w:rPr>
          <w:rFonts w:ascii="Times New Roman" w:hAnsi="Times New Roman" w:cs="Times New Roman"/>
          <w:szCs w:val="16"/>
        </w:rPr>
        <w:t>predmetu ochrany, kde priaznivý stav predmetu ochrany nemožno, alebo vzhľadom na cieľ ochrany nie je žiaduce zabezpečiť bežným obhospodarovaním</w:t>
      </w:r>
      <w:bookmarkEnd w:id="58"/>
      <w:r w:rsidR="0094228F">
        <w:rPr>
          <w:rFonts w:ascii="Times New Roman" w:hAnsi="Times New Roman" w:cs="Times New Roman"/>
          <w:szCs w:val="16"/>
        </w:rPr>
        <w:t xml:space="preserve"> </w:t>
      </w:r>
    </w:p>
    <w:p w:rsidR="005637E8" w:rsidRPr="00095D89" w:rsidRDefault="00AD3334" w:rsidP="00AD3334">
      <w:pPr>
        <w:pStyle w:val="Nadpis3"/>
        <w:ind w:left="720"/>
        <w:rPr>
          <w:rFonts w:ascii="Times New Roman" w:hAnsi="Times New Roman" w:cs="Times New Roman"/>
          <w:szCs w:val="16"/>
        </w:rPr>
      </w:pPr>
      <w:r>
        <w:rPr>
          <w:rFonts w:ascii="Times New Roman" w:hAnsi="Times New Roman" w:cs="Times New Roman"/>
          <w:szCs w:val="16"/>
        </w:rPr>
        <w:t>(</w:t>
      </w:r>
      <w:r w:rsidR="0094228F" w:rsidRPr="0094228F">
        <w:rPr>
          <w:rFonts w:ascii="Times New Roman" w:hAnsi="Times New Roman" w:cs="Times New Roman"/>
          <w:b w:val="0"/>
          <w:szCs w:val="16"/>
        </w:rPr>
        <w:t>nevypracováva sa</w:t>
      </w:r>
      <w:r w:rsidR="00011813">
        <w:rPr>
          <w:rFonts w:ascii="Times New Roman" w:hAnsi="Times New Roman" w:cs="Times New Roman"/>
          <w:b w:val="0"/>
          <w:szCs w:val="16"/>
        </w:rPr>
        <w:t>, nakoľko nedochádza k obmedzeniu bežného obhospodarovania v</w:t>
      </w:r>
      <w:r>
        <w:rPr>
          <w:rFonts w:ascii="Times New Roman" w:hAnsi="Times New Roman" w:cs="Times New Roman"/>
          <w:b w:val="0"/>
          <w:szCs w:val="16"/>
        </w:rPr>
        <w:t> </w:t>
      </w:r>
      <w:r w:rsidR="00011813">
        <w:rPr>
          <w:rFonts w:ascii="Times New Roman" w:hAnsi="Times New Roman" w:cs="Times New Roman"/>
          <w:b w:val="0"/>
          <w:szCs w:val="16"/>
        </w:rPr>
        <w:t>území</w:t>
      </w:r>
      <w:r>
        <w:rPr>
          <w:rFonts w:ascii="Times New Roman" w:hAnsi="Times New Roman" w:cs="Times New Roman"/>
          <w:b w:val="0"/>
          <w:szCs w:val="16"/>
        </w:rPr>
        <w:t>)</w:t>
      </w:r>
    </w:p>
    <w:p w:rsidR="00011813" w:rsidRDefault="00BB0D81" w:rsidP="002902CA">
      <w:pPr>
        <w:pStyle w:val="Nadpis3"/>
        <w:numPr>
          <w:ilvl w:val="2"/>
          <w:numId w:val="26"/>
        </w:numPr>
        <w:rPr>
          <w:rFonts w:ascii="Times New Roman" w:hAnsi="Times New Roman" w:cs="Times New Roman"/>
          <w:szCs w:val="16"/>
        </w:rPr>
      </w:pPr>
      <w:bookmarkStart w:id="59" w:name="_Toc433105618"/>
      <w:r>
        <w:rPr>
          <w:rFonts w:ascii="Times New Roman" w:hAnsi="Times New Roman" w:cs="Times New Roman"/>
        </w:rPr>
        <w:t xml:space="preserve">Mapové vymedzenie </w:t>
      </w:r>
      <w:r>
        <w:rPr>
          <w:rFonts w:ascii="Times New Roman" w:hAnsi="Times New Roman" w:cs="Times New Roman"/>
          <w:szCs w:val="16"/>
        </w:rPr>
        <w:t>hraníc pozemkov dotknutých potrebou zavádzať preventívne opatrenia</w:t>
      </w:r>
      <w:bookmarkEnd w:id="59"/>
      <w:r w:rsidR="00011813">
        <w:rPr>
          <w:rFonts w:ascii="Times New Roman" w:hAnsi="Times New Roman" w:cs="Times New Roman"/>
          <w:szCs w:val="16"/>
        </w:rPr>
        <w:t xml:space="preserve"> </w:t>
      </w:r>
    </w:p>
    <w:p w:rsidR="005637E8" w:rsidRPr="00095D89" w:rsidRDefault="0094228F" w:rsidP="00011813">
      <w:pPr>
        <w:pStyle w:val="Nadpis3"/>
        <w:ind w:left="720"/>
        <w:rPr>
          <w:rFonts w:ascii="Times New Roman" w:hAnsi="Times New Roman" w:cs="Times New Roman"/>
          <w:szCs w:val="16"/>
        </w:rPr>
      </w:pPr>
      <w:r>
        <w:rPr>
          <w:rFonts w:ascii="Times New Roman" w:hAnsi="Times New Roman" w:cs="Times New Roman"/>
          <w:szCs w:val="16"/>
        </w:rPr>
        <w:t xml:space="preserve"> </w:t>
      </w:r>
      <w:r w:rsidR="00011813">
        <w:rPr>
          <w:rFonts w:ascii="Times New Roman" w:hAnsi="Times New Roman" w:cs="Times New Roman"/>
          <w:szCs w:val="16"/>
        </w:rPr>
        <w:t>(</w:t>
      </w:r>
      <w:r w:rsidRPr="0094228F">
        <w:rPr>
          <w:rFonts w:ascii="Times New Roman" w:hAnsi="Times New Roman" w:cs="Times New Roman"/>
          <w:b w:val="0"/>
          <w:szCs w:val="16"/>
        </w:rPr>
        <w:t>nevypracováva sa</w:t>
      </w:r>
      <w:r w:rsidR="00011813">
        <w:rPr>
          <w:rFonts w:ascii="Times New Roman" w:hAnsi="Times New Roman" w:cs="Times New Roman"/>
          <w:b w:val="0"/>
          <w:szCs w:val="16"/>
        </w:rPr>
        <w:t>, nakoľko preventívne opatrenia platia pre celé územie)</w:t>
      </w:r>
    </w:p>
    <w:p w:rsidR="00AD3334" w:rsidRDefault="00AD3334">
      <w:pPr>
        <w:rPr>
          <w:b/>
          <w:bCs/>
          <w:color w:val="000000"/>
        </w:rPr>
      </w:pPr>
      <w:bookmarkStart w:id="60" w:name="_Toc433105619"/>
      <w:r>
        <w:br w:type="page"/>
      </w:r>
    </w:p>
    <w:p w:rsidR="005637E8" w:rsidRPr="00095D89" w:rsidRDefault="00BB0D81" w:rsidP="002902CA">
      <w:pPr>
        <w:pStyle w:val="Nadpis3"/>
        <w:numPr>
          <w:ilvl w:val="2"/>
          <w:numId w:val="26"/>
        </w:numPr>
        <w:rPr>
          <w:rFonts w:ascii="Times New Roman" w:hAnsi="Times New Roman" w:cs="Times New Roman"/>
          <w:szCs w:val="16"/>
        </w:rPr>
      </w:pPr>
      <w:r>
        <w:rPr>
          <w:rFonts w:ascii="Times New Roman" w:hAnsi="Times New Roman" w:cs="Times New Roman"/>
        </w:rPr>
        <w:lastRenderedPageBreak/>
        <w:t xml:space="preserve">Mapové vymedzenie </w:t>
      </w:r>
      <w:r>
        <w:rPr>
          <w:rFonts w:ascii="Times New Roman" w:hAnsi="Times New Roman" w:cs="Times New Roman"/>
          <w:szCs w:val="16"/>
        </w:rPr>
        <w:t>hraníc predmetu ochrany s rovnakým alebo podobným navrhovaným spôsobom starostlivosti, kde priaznivý stav ochrany tohto predmetu ochrany záleží na obhospodarovaní človekom</w:t>
      </w:r>
      <w:bookmarkEnd w:id="60"/>
    </w:p>
    <w:p w:rsidR="00AD3334" w:rsidRDefault="00AD3334">
      <w:pPr>
        <w:rPr>
          <w:b/>
          <w:bCs/>
          <w:color w:val="000000"/>
        </w:rPr>
      </w:pPr>
      <w:bookmarkStart w:id="61" w:name="_Toc433105620"/>
      <w:r>
        <w:rPr>
          <w:noProof/>
          <w:lang w:eastAsia="sk-SK"/>
        </w:rPr>
        <w:drawing>
          <wp:inline distT="0" distB="0" distL="0" distR="0">
            <wp:extent cx="7539649" cy="5330794"/>
            <wp:effectExtent l="19050" t="0" r="4151" b="0"/>
            <wp:docPr id="8" name="Obrázok 7" descr="C:\Marta Mútňanová\UEV_2etapa_vyhlasovanie\UEV Poš\PO Poš prilohy\8_7_4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arta Mútňanová\UEV_2etapa_vyhlasovanie\UEV Poš\PO Poš prilohy\8_7_4_PO_Poš.jpg"/>
                    <pic:cNvPicPr>
                      <a:picLocks noChangeAspect="1" noChangeArrowheads="1"/>
                    </pic:cNvPicPr>
                  </pic:nvPicPr>
                  <pic:blipFill>
                    <a:blip r:embed="rId29" cstate="print"/>
                    <a:srcRect/>
                    <a:stretch>
                      <a:fillRect/>
                    </a:stretch>
                  </pic:blipFill>
                  <pic:spPr bwMode="auto">
                    <a:xfrm>
                      <a:off x="0" y="0"/>
                      <a:ext cx="7539649" cy="5330794"/>
                    </a:xfrm>
                    <a:prstGeom prst="rect">
                      <a:avLst/>
                    </a:prstGeom>
                    <a:noFill/>
                    <a:ln w="9525">
                      <a:noFill/>
                      <a:miter lim="800000"/>
                      <a:headEnd/>
                      <a:tailEnd/>
                    </a:ln>
                  </pic:spPr>
                </pic:pic>
              </a:graphicData>
            </a:graphic>
          </wp:inline>
        </w:drawing>
      </w:r>
      <w:r w:rsidRPr="00AD3334">
        <w:t xml:space="preserve"> </w:t>
      </w:r>
      <w:r>
        <w:br w:type="page"/>
      </w:r>
    </w:p>
    <w:p w:rsidR="005637E8" w:rsidRPr="00095D89" w:rsidRDefault="00BB0D81" w:rsidP="002902CA">
      <w:pPr>
        <w:pStyle w:val="Nadpis3"/>
        <w:numPr>
          <w:ilvl w:val="2"/>
          <w:numId w:val="26"/>
        </w:numPr>
        <w:rPr>
          <w:rFonts w:ascii="Times New Roman" w:hAnsi="Times New Roman" w:cs="Times New Roman"/>
          <w:szCs w:val="16"/>
        </w:rPr>
      </w:pPr>
      <w:r>
        <w:rPr>
          <w:rFonts w:ascii="Times New Roman" w:hAnsi="Times New Roman" w:cs="Times New Roman"/>
        </w:rPr>
        <w:lastRenderedPageBreak/>
        <w:t xml:space="preserve">Mapové vymedzenie </w:t>
      </w:r>
      <w:r>
        <w:rPr>
          <w:rFonts w:ascii="Times New Roman" w:hAnsi="Times New Roman" w:cs="Times New Roman"/>
          <w:szCs w:val="16"/>
        </w:rPr>
        <w:t>hraníc častí chráneného územia a jeho ochranného pásma, kde priaznivý stav časti krajiny závisí na bežnom obhospodarovaní</w:t>
      </w:r>
      <w:bookmarkEnd w:id="61"/>
    </w:p>
    <w:p w:rsidR="00AD3334" w:rsidRDefault="00AD3334">
      <w:bookmarkStart w:id="62" w:name="_Toc433105621"/>
      <w:r>
        <w:t>(nevypracováva sa, nakoľko na celom území vyhovuje bežné obhospodarovanie daných typov biotopov)</w:t>
      </w:r>
    </w:p>
    <w:p w:rsidR="00AD3334" w:rsidRDefault="00AD3334"/>
    <w:p w:rsidR="00011813" w:rsidRDefault="00011813">
      <w:pPr>
        <w:rPr>
          <w:b/>
          <w:bCs/>
          <w:szCs w:val="22"/>
        </w:rPr>
      </w:pPr>
    </w:p>
    <w:p w:rsidR="00011813" w:rsidRDefault="00BB0D81" w:rsidP="002902CA">
      <w:pPr>
        <w:pStyle w:val="Nadpis2"/>
        <w:numPr>
          <w:ilvl w:val="1"/>
          <w:numId w:val="26"/>
        </w:numPr>
        <w:tabs>
          <w:tab w:val="clear" w:pos="360"/>
          <w:tab w:val="num" w:pos="720"/>
        </w:tabs>
        <w:ind w:left="720" w:hanging="720"/>
        <w:jc w:val="left"/>
        <w:rPr>
          <w:rFonts w:ascii="Times New Roman" w:hAnsi="Times New Roman" w:cs="Times New Roman"/>
        </w:rPr>
      </w:pPr>
      <w:r>
        <w:rPr>
          <w:rFonts w:ascii="Times New Roman" w:hAnsi="Times New Roman" w:cs="Times New Roman"/>
        </w:rPr>
        <w:t>Mapa navrhovaných stupňov ochrany</w:t>
      </w:r>
      <w:bookmarkEnd w:id="62"/>
      <w:r w:rsidR="0094228F">
        <w:rPr>
          <w:rFonts w:ascii="Times New Roman" w:hAnsi="Times New Roman" w:cs="Times New Roman"/>
        </w:rPr>
        <w:t xml:space="preserve"> </w:t>
      </w:r>
    </w:p>
    <w:p w:rsidR="005637E8" w:rsidRPr="00095D89" w:rsidRDefault="00011813" w:rsidP="00011813">
      <w:pPr>
        <w:pStyle w:val="Nadpis2"/>
        <w:jc w:val="left"/>
        <w:rPr>
          <w:rFonts w:ascii="Times New Roman" w:hAnsi="Times New Roman" w:cs="Times New Roman"/>
        </w:rPr>
      </w:pPr>
      <w:r>
        <w:rPr>
          <w:rFonts w:ascii="Times New Roman" w:hAnsi="Times New Roman" w:cs="Times New Roman"/>
        </w:rPr>
        <w:t>(</w:t>
      </w:r>
      <w:r w:rsidR="0094228F" w:rsidRPr="0094228F">
        <w:rPr>
          <w:rFonts w:ascii="Times New Roman" w:hAnsi="Times New Roman" w:cs="Times New Roman"/>
          <w:b w:val="0"/>
        </w:rPr>
        <w:t>v celom území platí jeden stupeň ochrany, mapa sa nevypracováva</w:t>
      </w:r>
      <w:r>
        <w:rPr>
          <w:rFonts w:ascii="Times New Roman" w:hAnsi="Times New Roman" w:cs="Times New Roman"/>
          <w:b w:val="0"/>
        </w:rPr>
        <w:t>)</w:t>
      </w:r>
    </w:p>
    <w:p w:rsidR="00011813" w:rsidRDefault="00011813">
      <w:bookmarkStart w:id="63" w:name="_Toc433105622"/>
    </w:p>
    <w:p w:rsidR="00F46D4D" w:rsidRDefault="00F46D4D">
      <w:pPr>
        <w:rPr>
          <w:b/>
          <w:bCs/>
          <w:szCs w:val="22"/>
        </w:rPr>
      </w:pPr>
    </w:p>
    <w:p w:rsidR="005637E8" w:rsidRPr="00095D89" w:rsidRDefault="00BB0D81" w:rsidP="002902CA">
      <w:pPr>
        <w:pStyle w:val="Nadpis2"/>
        <w:numPr>
          <w:ilvl w:val="1"/>
          <w:numId w:val="26"/>
        </w:numPr>
        <w:tabs>
          <w:tab w:val="clear" w:pos="360"/>
          <w:tab w:val="num" w:pos="720"/>
        </w:tabs>
        <w:ind w:left="720" w:hanging="720"/>
        <w:jc w:val="left"/>
        <w:rPr>
          <w:rFonts w:ascii="Times New Roman" w:hAnsi="Times New Roman" w:cs="Times New Roman"/>
        </w:rPr>
      </w:pPr>
      <w:r>
        <w:rPr>
          <w:rFonts w:ascii="Times New Roman" w:hAnsi="Times New Roman" w:cs="Times New Roman"/>
        </w:rPr>
        <w:t>Mapa pozemkov oslobodených od dane z pozemkov</w:t>
      </w:r>
      <w:bookmarkEnd w:id="63"/>
    </w:p>
    <w:p w:rsidR="00F46D4D" w:rsidRDefault="00011813">
      <w:pPr>
        <w:rPr>
          <w:b/>
          <w:bCs/>
          <w:szCs w:val="22"/>
        </w:rPr>
      </w:pPr>
      <w:bookmarkStart w:id="64" w:name="_Toc433105623"/>
      <w:r>
        <w:t xml:space="preserve">(mapa sa nevypracováva, nakoľko sú od dane oslobodené len </w:t>
      </w:r>
      <w:r w:rsidRPr="00AC5CF1">
        <w:t>zastavané plochy a nádvoria vo vlastníctve obce Stará Lesná</w:t>
      </w:r>
      <w:r>
        <w:t>, čo predstavuje len 0,51 %</w:t>
      </w:r>
      <w:r w:rsidRPr="00AC5CF1">
        <w:t xml:space="preserve"> </w:t>
      </w:r>
      <w:r>
        <w:t xml:space="preserve"> z výmery územia)</w:t>
      </w:r>
      <w:r w:rsidR="00F46D4D">
        <w:br w:type="page"/>
      </w:r>
    </w:p>
    <w:p w:rsidR="005637E8" w:rsidRPr="00095D89" w:rsidRDefault="00BB0D81" w:rsidP="002902CA">
      <w:pPr>
        <w:pStyle w:val="Nadpis2"/>
        <w:numPr>
          <w:ilvl w:val="1"/>
          <w:numId w:val="26"/>
        </w:numPr>
        <w:tabs>
          <w:tab w:val="clear" w:pos="360"/>
          <w:tab w:val="num" w:pos="720"/>
        </w:tabs>
        <w:ind w:left="720" w:hanging="720"/>
        <w:jc w:val="left"/>
        <w:rPr>
          <w:rFonts w:ascii="Times New Roman" w:hAnsi="Times New Roman" w:cs="Times New Roman"/>
        </w:rPr>
      </w:pPr>
      <w:r>
        <w:rPr>
          <w:rFonts w:ascii="Times New Roman" w:hAnsi="Times New Roman" w:cs="Times New Roman"/>
        </w:rPr>
        <w:lastRenderedPageBreak/>
        <w:t>Mapa technického vybavenia</w:t>
      </w:r>
      <w:bookmarkEnd w:id="64"/>
    </w:p>
    <w:p w:rsidR="002902CA" w:rsidRPr="00095D89" w:rsidRDefault="00F46D4D">
      <w:r>
        <w:rPr>
          <w:noProof/>
          <w:lang w:eastAsia="sk-SK"/>
        </w:rPr>
        <w:drawing>
          <wp:inline distT="0" distB="0" distL="0" distR="0">
            <wp:extent cx="7501345" cy="5303712"/>
            <wp:effectExtent l="19050" t="0" r="4355" b="0"/>
            <wp:docPr id="4" name="Obrázok 3" descr="C:\Marta Mútňanová\UEV_2etapa_vyhlasovanie\UEV Poš\PO Poš prilohy\8_10_PO_P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ta Mútňanová\UEV_2etapa_vyhlasovanie\UEV Poš\PO Poš prilohy\8_10_PO_Poš.jpg"/>
                    <pic:cNvPicPr>
                      <a:picLocks noChangeAspect="1" noChangeArrowheads="1"/>
                    </pic:cNvPicPr>
                  </pic:nvPicPr>
                  <pic:blipFill>
                    <a:blip r:embed="rId30" cstate="print"/>
                    <a:srcRect/>
                    <a:stretch>
                      <a:fillRect/>
                    </a:stretch>
                  </pic:blipFill>
                  <pic:spPr bwMode="auto">
                    <a:xfrm>
                      <a:off x="0" y="0"/>
                      <a:ext cx="7508196" cy="5308556"/>
                    </a:xfrm>
                    <a:prstGeom prst="rect">
                      <a:avLst/>
                    </a:prstGeom>
                    <a:noFill/>
                    <a:ln w="9525">
                      <a:noFill/>
                      <a:miter lim="800000"/>
                      <a:headEnd/>
                      <a:tailEnd/>
                    </a:ln>
                  </pic:spPr>
                </pic:pic>
              </a:graphicData>
            </a:graphic>
          </wp:inline>
        </w:drawing>
      </w:r>
    </w:p>
    <w:sectPr w:rsidR="002902CA" w:rsidRPr="00095D89" w:rsidSect="002A6F12">
      <w:pgSz w:w="16840" w:h="11907" w:orient="landscape" w:code="9"/>
      <w:pgMar w:top="1418" w:right="1247" w:bottom="1418" w:left="1418" w:header="709" w:footer="709" w:gutter="0"/>
      <w:cols w:space="708"/>
      <w:noEndnote/>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A0359A" w15:done="0"/>
  <w15:commentEx w15:paraId="499F85F0" w15:done="0"/>
  <w15:commentEx w15:paraId="3AE7D5F7" w15:done="0"/>
  <w15:commentEx w15:paraId="7A178D8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57D" w:rsidRDefault="00E0057D">
      <w:r>
        <w:separator/>
      </w:r>
    </w:p>
  </w:endnote>
  <w:endnote w:type="continuationSeparator" w:id="0">
    <w:p w:rsidR="00E0057D" w:rsidRDefault="00E005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13" w:rsidRDefault="0001181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011813" w:rsidRDefault="00011813">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13" w:rsidRDefault="0001181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AD3334">
      <w:rPr>
        <w:rStyle w:val="slostrany"/>
        <w:noProof/>
      </w:rPr>
      <w:t>2</w:t>
    </w:r>
    <w:r>
      <w:rPr>
        <w:rStyle w:val="slostrany"/>
      </w:rPr>
      <w:fldChar w:fldCharType="end"/>
    </w:r>
  </w:p>
  <w:p w:rsidR="00011813" w:rsidRDefault="00011813">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57D" w:rsidRDefault="00E0057D">
      <w:r>
        <w:separator/>
      </w:r>
    </w:p>
  </w:footnote>
  <w:footnote w:type="continuationSeparator" w:id="0">
    <w:p w:rsidR="00E0057D" w:rsidRDefault="00E0057D">
      <w:r>
        <w:continuationSeparator/>
      </w:r>
    </w:p>
  </w:footnote>
  <w:footnote w:id="1">
    <w:p w:rsidR="00011813" w:rsidRPr="009B7F1A" w:rsidRDefault="00011813" w:rsidP="00564633">
      <w:pPr>
        <w:pStyle w:val="Textpoznmkypodiarou"/>
      </w:pPr>
      <w:r>
        <w:rPr>
          <w:rStyle w:val="Odkaznapoznmkupodiarou"/>
        </w:rPr>
        <w:footnoteRef/>
      </w:r>
      <w:r>
        <w:t xml:space="preserve"> </w:t>
      </w:r>
      <w:r w:rsidRPr="00BB72E4">
        <w:rPr>
          <w:snapToGrid w:val="0"/>
        </w:rPr>
        <w:t xml:space="preserve">§ 2 písm. </w:t>
      </w:r>
      <w:proofErr w:type="spellStart"/>
      <w:r w:rsidRPr="00BB72E4">
        <w:rPr>
          <w:snapToGrid w:val="0"/>
        </w:rPr>
        <w:t>ar</w:t>
      </w:r>
      <w:proofErr w:type="spellEnd"/>
      <w:r w:rsidRPr="00BB72E4">
        <w:rPr>
          <w:snapToGrid w:val="0"/>
        </w:rPr>
        <w:t>) zákona Národnej rady Slovenskej republiky č. 315/1996 Z.z. o premávke na pozemných komunikáciách.</w:t>
      </w:r>
    </w:p>
  </w:footnote>
  <w:footnote w:id="2">
    <w:p w:rsidR="00011813" w:rsidRPr="009B7F1A" w:rsidRDefault="00011813" w:rsidP="00564633">
      <w:pPr>
        <w:pStyle w:val="Textpoznmkypodiarou"/>
      </w:pPr>
      <w:r>
        <w:rPr>
          <w:rStyle w:val="Odkaznapoznmkupodiarou"/>
        </w:rPr>
        <w:footnoteRef/>
      </w:r>
      <w:r>
        <w:t xml:space="preserve"> </w:t>
      </w:r>
      <w:r w:rsidRPr="00BB72E4">
        <w:rPr>
          <w:snapToGrid w:val="0"/>
        </w:rPr>
        <w:t>§ 19 zákona Slovenskej národnej rady č. 100/1977 Zb. o hospodárení v lesoch a štátnej správe lesného hospodárstva.</w:t>
      </w:r>
    </w:p>
  </w:footnote>
  <w:footnote w:id="3">
    <w:p w:rsidR="00011813" w:rsidRPr="00B82B0D" w:rsidRDefault="00011813" w:rsidP="00564633">
      <w:pPr>
        <w:rPr>
          <w:sz w:val="20"/>
          <w:szCs w:val="20"/>
          <w:lang/>
        </w:rPr>
      </w:pPr>
      <w:r w:rsidRPr="000B7C67">
        <w:rPr>
          <w:snapToGrid w:val="0"/>
          <w:sz w:val="20"/>
          <w:szCs w:val="20"/>
          <w:lang/>
        </w:rPr>
        <w:footnoteRef/>
      </w:r>
      <w:r w:rsidRPr="000B7C67">
        <w:rPr>
          <w:snapToGrid w:val="0"/>
          <w:sz w:val="20"/>
          <w:szCs w:val="20"/>
          <w:lang/>
        </w:rPr>
        <w:t xml:space="preserve"> </w:t>
      </w:r>
      <w:hyperlink r:id="rId1" w:anchor="prilohy.priloha-priloha_c_1_k_zakonu_c_138_2010_z_z.oznacenie" w:tooltip="Odkaz na predpis alebo ustanovenie" w:history="1">
        <w:r w:rsidRPr="000B7C67">
          <w:rPr>
            <w:snapToGrid w:val="0"/>
            <w:sz w:val="20"/>
            <w:szCs w:val="20"/>
            <w:lang/>
          </w:rPr>
          <w:t>Príloha č. 1 k zákonu č. 138/2010 Z. z.</w:t>
        </w:r>
      </w:hyperlink>
      <w:r w:rsidRPr="000B7C67">
        <w:rPr>
          <w:snapToGrid w:val="0"/>
          <w:sz w:val="20"/>
          <w:szCs w:val="20"/>
          <w:lang/>
        </w:rPr>
        <w:t xml:space="preserve"> o lesnom reprodukčnom materiáli v znení neskorších predpisov.</w:t>
      </w:r>
      <w:r w:rsidRPr="007D3151">
        <w:rPr>
          <w:sz w:val="20"/>
          <w:szCs w:val="20"/>
          <w:lang/>
        </w:rPr>
        <w:t xml:space="preserve"> </w:t>
      </w:r>
    </w:p>
  </w:footnote>
  <w:footnote w:id="4">
    <w:p w:rsidR="00011813" w:rsidRPr="007D3151" w:rsidRDefault="00011813" w:rsidP="00564633">
      <w:pPr>
        <w:pStyle w:val="Textpoznmkypodiarou"/>
      </w:pPr>
      <w:r>
        <w:rPr>
          <w:rStyle w:val="Odkaznapoznmkupodiarou"/>
        </w:rPr>
        <w:footnoteRef/>
      </w:r>
      <w:r>
        <w:t xml:space="preserve"> </w:t>
      </w:r>
      <w:hyperlink r:id="rId2" w:anchor="paragraf-139a.odsek-8" w:tooltip="Odkaz na predpis alebo ustanovenie" w:history="1">
        <w:r w:rsidRPr="008457CF">
          <w:rPr>
            <w:rStyle w:val="Hypertextovprepojenie"/>
            <w:color w:val="auto"/>
            <w:u w:val="none"/>
          </w:rPr>
          <w:t>§ 139a ods. 8 zákona č. 50/1976 Zb.</w:t>
        </w:r>
      </w:hyperlink>
      <w:r w:rsidRPr="008457CF">
        <w:t xml:space="preserve"> v</w:t>
      </w:r>
      <w:r>
        <w:t xml:space="preserve"> znení neskorších predpisov.</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45715"/>
    <w:multiLevelType w:val="multilevel"/>
    <w:tmpl w:val="E2F45A40"/>
    <w:lvl w:ilvl="0">
      <w:start w:val="1"/>
      <w:numFmt w:val="decimal"/>
      <w:lvlText w:val="%1."/>
      <w:lvlJc w:val="left"/>
      <w:pPr>
        <w:tabs>
          <w:tab w:val="num" w:pos="360"/>
        </w:tabs>
        <w:ind w:left="360" w:hanging="360"/>
      </w:pPr>
      <w:rPr>
        <w:rFonts w:hint="default"/>
      </w:rPr>
    </w:lvl>
    <w:lvl w:ilvl="1">
      <w:start w:val="2"/>
      <w:numFmt w:val="decimal"/>
      <w:lvlText w:val="%2%1.3."/>
      <w:lvlJc w:val="left"/>
      <w:pPr>
        <w:tabs>
          <w:tab w:val="num" w:pos="720"/>
        </w:tabs>
        <w:ind w:left="360" w:hanging="360"/>
      </w:pPr>
      <w:rPr>
        <w:rFonts w:hint="default"/>
      </w:rPr>
    </w:lvl>
    <w:lvl w:ilvl="2">
      <w:start w:val="3"/>
      <w:numFmt w:val="decimal"/>
      <w:lvlText w:val="%1.%3.2."/>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11621439"/>
    <w:multiLevelType w:val="multilevel"/>
    <w:tmpl w:val="213A224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12B602B8"/>
    <w:multiLevelType w:val="hybridMultilevel"/>
    <w:tmpl w:val="1C64A4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53A12A5"/>
    <w:multiLevelType w:val="multilevel"/>
    <w:tmpl w:val="F0A6DB00"/>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74F751F"/>
    <w:multiLevelType w:val="hybridMultilevel"/>
    <w:tmpl w:val="FC38A07C"/>
    <w:lvl w:ilvl="0" w:tplc="ED0ED066">
      <w:start w:val="3"/>
      <w:numFmt w:val="bullet"/>
      <w:lvlText w:val="-"/>
      <w:lvlJc w:val="left"/>
      <w:pPr>
        <w:ind w:left="360" w:hanging="360"/>
      </w:pPr>
      <w:rPr>
        <w:rFonts w:ascii="Arial" w:eastAsia="Calibri"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nsid w:val="18232135"/>
    <w:multiLevelType w:val="multilevel"/>
    <w:tmpl w:val="B9B257B4"/>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6."/>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1E9C0083"/>
    <w:multiLevelType w:val="multilevel"/>
    <w:tmpl w:val="A672EC2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207B44D2"/>
    <w:multiLevelType w:val="multilevel"/>
    <w:tmpl w:val="0808629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3.2."/>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1B601F0"/>
    <w:multiLevelType w:val="hybridMultilevel"/>
    <w:tmpl w:val="3A2E83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33268F4"/>
    <w:multiLevelType w:val="hybridMultilevel"/>
    <w:tmpl w:val="4B2644D8"/>
    <w:lvl w:ilvl="0" w:tplc="FFB4609C">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249070B4"/>
    <w:multiLevelType w:val="hybridMultilevel"/>
    <w:tmpl w:val="8ED4CB6A"/>
    <w:lvl w:ilvl="0" w:tplc="2B5CF10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29DD44A7"/>
    <w:multiLevelType w:val="hybridMultilevel"/>
    <w:tmpl w:val="183635E2"/>
    <w:lvl w:ilvl="0" w:tplc="8C006552">
      <w:start w:val="1"/>
      <w:numFmt w:val="lowerLetter"/>
      <w:lvlText w:val="%1)"/>
      <w:lvlJc w:val="left"/>
      <w:pPr>
        <w:tabs>
          <w:tab w:val="num" w:pos="284"/>
        </w:tabs>
        <w:ind w:left="284" w:hanging="284"/>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nsid w:val="2B4E1BEA"/>
    <w:multiLevelType w:val="multilevel"/>
    <w:tmpl w:val="B7A83ED8"/>
    <w:lvl w:ilvl="0">
      <w:start w:val="1"/>
      <w:numFmt w:val="decimal"/>
      <w:lvlText w:val="%1."/>
      <w:lvlJc w:val="left"/>
      <w:pPr>
        <w:tabs>
          <w:tab w:val="num" w:pos="360"/>
        </w:tabs>
        <w:ind w:left="360" w:hanging="360"/>
      </w:pPr>
      <w:rPr>
        <w:rFonts w:hint="default"/>
      </w:rPr>
    </w:lvl>
    <w:lvl w:ilvl="1">
      <w:start w:val="2"/>
      <w:numFmt w:val="decimal"/>
      <w:lvlText w:val="%2%1.3."/>
      <w:lvlJc w:val="left"/>
      <w:pPr>
        <w:tabs>
          <w:tab w:val="num" w:pos="720"/>
        </w:tabs>
        <w:ind w:left="360" w:hanging="360"/>
      </w:pPr>
      <w:rPr>
        <w:rFonts w:hint="default"/>
      </w:rPr>
    </w:lvl>
    <w:lvl w:ilvl="2">
      <w:start w:val="3"/>
      <w:numFmt w:val="decimal"/>
      <w:lvlText w:val="%1.%3.5."/>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2B9D68FD"/>
    <w:multiLevelType w:val="multilevel"/>
    <w:tmpl w:val="F586B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rPr>
    </w:lvl>
    <w:lvl w:ilvl="2">
      <w:start w:val="1"/>
      <w:numFmt w:val="decimal"/>
      <w:lvlText w:val="%3.%2.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BD37866"/>
    <w:multiLevelType w:val="multilevel"/>
    <w:tmpl w:val="46A20A30"/>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2."/>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6C13B0B"/>
    <w:multiLevelType w:val="hybridMultilevel"/>
    <w:tmpl w:val="9D0AF3D2"/>
    <w:lvl w:ilvl="0" w:tplc="082CFFFA">
      <w:start w:val="1"/>
      <w:numFmt w:val="lowerLetter"/>
      <w:lvlText w:val="%1)"/>
      <w:lvlJc w:val="left"/>
      <w:pPr>
        <w:tabs>
          <w:tab w:val="num" w:pos="284"/>
        </w:tabs>
        <w:ind w:left="284" w:hanging="284"/>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nsid w:val="38543DDD"/>
    <w:multiLevelType w:val="multilevel"/>
    <w:tmpl w:val="34B0A780"/>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3E273075"/>
    <w:multiLevelType w:val="multilevel"/>
    <w:tmpl w:val="8E84D3BC"/>
    <w:lvl w:ilvl="0">
      <w:start w:val="1"/>
      <w:numFmt w:val="decimal"/>
      <w:lvlText w:val="%1."/>
      <w:lvlJc w:val="left"/>
      <w:pPr>
        <w:tabs>
          <w:tab w:val="num" w:pos="360"/>
        </w:tabs>
        <w:ind w:left="360" w:hanging="360"/>
      </w:pPr>
      <w:rPr>
        <w:rFonts w:hint="default"/>
      </w:rPr>
    </w:lvl>
    <w:lvl w:ilvl="1">
      <w:start w:val="2"/>
      <w:numFmt w:val="none"/>
      <w:lvlText w:val="1.3"/>
      <w:lvlJc w:val="left"/>
      <w:pPr>
        <w:tabs>
          <w:tab w:val="num" w:pos="360"/>
        </w:tabs>
        <w:ind w:left="360" w:hanging="360"/>
      </w:pPr>
      <w:rPr>
        <w:rFonts w:hint="default"/>
      </w:rPr>
    </w:lvl>
    <w:lvl w:ilvl="2">
      <w:start w:val="3"/>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8A519E1"/>
    <w:multiLevelType w:val="multilevel"/>
    <w:tmpl w:val="831C4CEC"/>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49324E08"/>
    <w:multiLevelType w:val="multilevel"/>
    <w:tmpl w:val="A4A0FCE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4F0B1A89"/>
    <w:multiLevelType w:val="multilevel"/>
    <w:tmpl w:val="2A94E37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3"/>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504070B7"/>
    <w:multiLevelType w:val="multilevel"/>
    <w:tmpl w:val="DD42B80A"/>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19F17A7"/>
    <w:multiLevelType w:val="hybridMultilevel"/>
    <w:tmpl w:val="BC6401D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nsid w:val="52734C0A"/>
    <w:multiLevelType w:val="hybridMultilevel"/>
    <w:tmpl w:val="B6067536"/>
    <w:lvl w:ilvl="0" w:tplc="FFB4609C">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nsid w:val="547C5EC4"/>
    <w:multiLevelType w:val="multilevel"/>
    <w:tmpl w:val="D442A800"/>
    <w:lvl w:ilvl="0">
      <w:start w:val="1"/>
      <w:numFmt w:val="decimal"/>
      <w:lvlText w:val="%1."/>
      <w:lvlJc w:val="left"/>
      <w:pPr>
        <w:tabs>
          <w:tab w:val="num" w:pos="360"/>
        </w:tabs>
        <w:ind w:left="360" w:hanging="360"/>
      </w:pPr>
      <w:rPr>
        <w:rFonts w:hint="default"/>
      </w:rPr>
    </w:lvl>
    <w:lvl w:ilvl="1">
      <w:start w:val="2"/>
      <w:numFmt w:val="decimal"/>
      <w:lvlText w:val="%2%1.3."/>
      <w:lvlJc w:val="left"/>
      <w:pPr>
        <w:tabs>
          <w:tab w:val="num" w:pos="720"/>
        </w:tabs>
        <w:ind w:left="360" w:hanging="360"/>
      </w:pPr>
      <w:rPr>
        <w:rFonts w:hint="default"/>
      </w:rPr>
    </w:lvl>
    <w:lvl w:ilvl="2">
      <w:start w:val="3"/>
      <w:numFmt w:val="decimal"/>
      <w:lvlText w:val="%1.%3.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69D12E9"/>
    <w:multiLevelType w:val="multilevel"/>
    <w:tmpl w:val="9178434C"/>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3"/>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5E756F26"/>
    <w:multiLevelType w:val="multilevel"/>
    <w:tmpl w:val="47C486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2"/>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5EED74E9"/>
    <w:multiLevelType w:val="hybridMultilevel"/>
    <w:tmpl w:val="BA526B74"/>
    <w:lvl w:ilvl="0" w:tplc="A3D21926">
      <w:start w:val="1"/>
      <w:numFmt w:val="lowerLetter"/>
      <w:lvlText w:val="%1)"/>
      <w:lvlJc w:val="left"/>
      <w:pPr>
        <w:ind w:left="360" w:hanging="360"/>
      </w:pPr>
      <w:rPr>
        <w:rFonts w:hint="default"/>
        <w:b/>
        <w:u w:val="no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nsid w:val="607F2046"/>
    <w:multiLevelType w:val="hybridMultilevel"/>
    <w:tmpl w:val="8F1A5568"/>
    <w:lvl w:ilvl="0" w:tplc="2B5CF10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9">
    <w:nsid w:val="66121B10"/>
    <w:multiLevelType w:val="multilevel"/>
    <w:tmpl w:val="056E9B1A"/>
    <w:lvl w:ilvl="0">
      <w:start w:val="1"/>
      <w:numFmt w:val="decimal"/>
      <w:lvlText w:val="%1."/>
      <w:lvlJc w:val="left"/>
      <w:pPr>
        <w:tabs>
          <w:tab w:val="num" w:pos="360"/>
        </w:tabs>
        <w:ind w:left="360" w:hanging="360"/>
      </w:pPr>
      <w:rPr>
        <w:rFonts w:hint="default"/>
      </w:rPr>
    </w:lvl>
    <w:lvl w:ilvl="1">
      <w:start w:val="2"/>
      <w:numFmt w:val="decimal"/>
      <w:lvlText w:val="%2%1.3."/>
      <w:lvlJc w:val="left"/>
      <w:pPr>
        <w:tabs>
          <w:tab w:val="num" w:pos="720"/>
        </w:tabs>
        <w:ind w:left="360" w:hanging="360"/>
      </w:pPr>
      <w:rPr>
        <w:rFonts w:hint="default"/>
      </w:rPr>
    </w:lvl>
    <w:lvl w:ilvl="2">
      <w:start w:val="3"/>
      <w:numFmt w:val="decimal"/>
      <w:lvlText w:val="%1.%3.6."/>
      <w:lvlJc w:val="left"/>
      <w:pPr>
        <w:tabs>
          <w:tab w:val="num" w:pos="108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nsid w:val="66521E94"/>
    <w:multiLevelType w:val="hybridMultilevel"/>
    <w:tmpl w:val="73F0424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
    <w:nsid w:val="678F2EF6"/>
    <w:multiLevelType w:val="multilevel"/>
    <w:tmpl w:val="84263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68346D3F"/>
    <w:multiLevelType w:val="hybridMultilevel"/>
    <w:tmpl w:val="3E662554"/>
    <w:lvl w:ilvl="0" w:tplc="2D94F442">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tabs>
          <w:tab w:val="num" w:pos="1140"/>
        </w:tabs>
        <w:ind w:left="1140" w:hanging="360"/>
      </w:pPr>
    </w:lvl>
    <w:lvl w:ilvl="2" w:tplc="041B001B" w:tentative="1">
      <w:start w:val="1"/>
      <w:numFmt w:val="lowerRoman"/>
      <w:lvlText w:val="%3."/>
      <w:lvlJc w:val="right"/>
      <w:pPr>
        <w:tabs>
          <w:tab w:val="num" w:pos="1860"/>
        </w:tabs>
        <w:ind w:left="1860" w:hanging="180"/>
      </w:pPr>
    </w:lvl>
    <w:lvl w:ilvl="3" w:tplc="041B000F" w:tentative="1">
      <w:start w:val="1"/>
      <w:numFmt w:val="decimal"/>
      <w:lvlText w:val="%4."/>
      <w:lvlJc w:val="left"/>
      <w:pPr>
        <w:tabs>
          <w:tab w:val="num" w:pos="2580"/>
        </w:tabs>
        <w:ind w:left="2580" w:hanging="360"/>
      </w:pPr>
    </w:lvl>
    <w:lvl w:ilvl="4" w:tplc="041B0019" w:tentative="1">
      <w:start w:val="1"/>
      <w:numFmt w:val="lowerLetter"/>
      <w:lvlText w:val="%5."/>
      <w:lvlJc w:val="left"/>
      <w:pPr>
        <w:tabs>
          <w:tab w:val="num" w:pos="3300"/>
        </w:tabs>
        <w:ind w:left="3300" w:hanging="360"/>
      </w:pPr>
    </w:lvl>
    <w:lvl w:ilvl="5" w:tplc="041B001B" w:tentative="1">
      <w:start w:val="1"/>
      <w:numFmt w:val="lowerRoman"/>
      <w:lvlText w:val="%6."/>
      <w:lvlJc w:val="right"/>
      <w:pPr>
        <w:tabs>
          <w:tab w:val="num" w:pos="4020"/>
        </w:tabs>
        <w:ind w:left="4020" w:hanging="180"/>
      </w:pPr>
    </w:lvl>
    <w:lvl w:ilvl="6" w:tplc="041B000F" w:tentative="1">
      <w:start w:val="1"/>
      <w:numFmt w:val="decimal"/>
      <w:lvlText w:val="%7."/>
      <w:lvlJc w:val="left"/>
      <w:pPr>
        <w:tabs>
          <w:tab w:val="num" w:pos="4740"/>
        </w:tabs>
        <w:ind w:left="4740" w:hanging="360"/>
      </w:pPr>
    </w:lvl>
    <w:lvl w:ilvl="7" w:tplc="041B0019" w:tentative="1">
      <w:start w:val="1"/>
      <w:numFmt w:val="lowerLetter"/>
      <w:lvlText w:val="%8."/>
      <w:lvlJc w:val="left"/>
      <w:pPr>
        <w:tabs>
          <w:tab w:val="num" w:pos="5460"/>
        </w:tabs>
        <w:ind w:left="5460" w:hanging="360"/>
      </w:pPr>
    </w:lvl>
    <w:lvl w:ilvl="8" w:tplc="041B001B" w:tentative="1">
      <w:start w:val="1"/>
      <w:numFmt w:val="lowerRoman"/>
      <w:lvlText w:val="%9."/>
      <w:lvlJc w:val="right"/>
      <w:pPr>
        <w:tabs>
          <w:tab w:val="num" w:pos="6180"/>
        </w:tabs>
        <w:ind w:left="6180" w:hanging="180"/>
      </w:pPr>
    </w:lvl>
  </w:abstractNum>
  <w:abstractNum w:abstractNumId="33">
    <w:nsid w:val="6B527698"/>
    <w:multiLevelType w:val="multilevel"/>
    <w:tmpl w:val="92E018C8"/>
    <w:lvl w:ilvl="0">
      <w:start w:val="1"/>
      <w:numFmt w:val="decimal"/>
      <w:lvlText w:val="%1."/>
      <w:lvlJc w:val="left"/>
      <w:pPr>
        <w:tabs>
          <w:tab w:val="num" w:pos="360"/>
        </w:tabs>
        <w:ind w:left="360" w:hanging="360"/>
      </w:pPr>
      <w:rPr>
        <w:rFonts w:hint="default"/>
      </w:rPr>
    </w:lvl>
    <w:lvl w:ilvl="1">
      <w:start w:val="1"/>
      <w:numFmt w:val="none"/>
      <w:lvlText w:val="1.3."/>
      <w:lvlJc w:val="left"/>
      <w:pPr>
        <w:tabs>
          <w:tab w:val="num" w:pos="360"/>
        </w:tabs>
        <w:ind w:left="360" w:hanging="360"/>
      </w:pPr>
      <w:rPr>
        <w:rFonts w:hint="default"/>
      </w:rPr>
    </w:lvl>
    <w:lvl w:ilvl="2">
      <w:start w:val="2"/>
      <w:numFmt w:val="decimal"/>
      <w:lvlText w:val="%1.%3.2."/>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nsid w:val="6CEC5D2B"/>
    <w:multiLevelType w:val="multilevel"/>
    <w:tmpl w:val="91028286"/>
    <w:lvl w:ilvl="0">
      <w:start w:val="1"/>
      <w:numFmt w:val="decimal"/>
      <w:lvlText w:val="%1."/>
      <w:lvlJc w:val="left"/>
      <w:pPr>
        <w:tabs>
          <w:tab w:val="num" w:pos="360"/>
        </w:tabs>
        <w:ind w:left="360" w:hanging="360"/>
      </w:pPr>
      <w:rPr>
        <w:rFonts w:hint="default"/>
      </w:rPr>
    </w:lvl>
    <w:lvl w:ilvl="1">
      <w:start w:val="2"/>
      <w:numFmt w:val="decimal"/>
      <w:lvlText w:val="%2%1.3."/>
      <w:lvlJc w:val="left"/>
      <w:pPr>
        <w:tabs>
          <w:tab w:val="num" w:pos="720"/>
        </w:tabs>
        <w:ind w:left="360" w:hanging="360"/>
      </w:pPr>
      <w:rPr>
        <w:rFonts w:hint="default"/>
      </w:rPr>
    </w:lvl>
    <w:lvl w:ilvl="2">
      <w:start w:val="3"/>
      <w:numFmt w:val="decimal"/>
      <w:lvlText w:val="%1.%3.4."/>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70BD441D"/>
    <w:multiLevelType w:val="multilevel"/>
    <w:tmpl w:val="0A92C6B6"/>
    <w:lvl w:ilvl="0">
      <w:start w:val="8"/>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70F23623"/>
    <w:multiLevelType w:val="hybridMultilevel"/>
    <w:tmpl w:val="74B6ECA6"/>
    <w:lvl w:ilvl="0" w:tplc="041B0001">
      <w:start w:val="1"/>
      <w:numFmt w:val="bullet"/>
      <w:lvlText w:val=""/>
      <w:lvlJc w:val="left"/>
      <w:pPr>
        <w:ind w:left="720" w:hanging="360"/>
      </w:pPr>
      <w:rPr>
        <w:rFonts w:ascii="Symbol" w:hAnsi="Symbol" w:hint="default"/>
      </w:rPr>
    </w:lvl>
    <w:lvl w:ilvl="1" w:tplc="041B000F">
      <w:start w:val="1"/>
      <w:numFmt w:val="decimal"/>
      <w:lvlText w:val="%2."/>
      <w:lvlJc w:val="left"/>
      <w:pPr>
        <w:tabs>
          <w:tab w:val="num" w:pos="1440"/>
        </w:tabs>
        <w:ind w:left="1440" w:hanging="360"/>
      </w:pPr>
      <w:rPr>
        <w:rFonts w:hint="default"/>
      </w:rPr>
    </w:lvl>
    <w:lvl w:ilvl="2" w:tplc="2320CCA8">
      <w:start w:val="1"/>
      <w:numFmt w:val="lowerLetter"/>
      <w:lvlText w:val="%3)"/>
      <w:lvlJc w:val="left"/>
      <w:pPr>
        <w:ind w:left="360" w:hanging="360"/>
      </w:pPr>
      <w:rPr>
        <w:rFonts w:hint="default"/>
        <w:b/>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nsid w:val="74EC4DA6"/>
    <w:multiLevelType w:val="multilevel"/>
    <w:tmpl w:val="528AE4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nsid w:val="75D70C8E"/>
    <w:multiLevelType w:val="multilevel"/>
    <w:tmpl w:val="EBE8DF2A"/>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5."/>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nsid w:val="7A542B70"/>
    <w:multiLevelType w:val="hybridMultilevel"/>
    <w:tmpl w:val="0278F666"/>
    <w:lvl w:ilvl="0" w:tplc="3466A918">
      <w:start w:val="1"/>
      <w:numFmt w:val="lowerLetter"/>
      <w:lvlText w:val="%1)"/>
      <w:lvlJc w:val="left"/>
      <w:pPr>
        <w:ind w:left="360" w:hanging="36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nsid w:val="7BA66A7B"/>
    <w:multiLevelType w:val="multilevel"/>
    <w:tmpl w:val="F20A09A2"/>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1."/>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7C8D0B6D"/>
    <w:multiLevelType w:val="multilevel"/>
    <w:tmpl w:val="1286DE18"/>
    <w:lvl w:ilvl="0">
      <w:start w:val="1"/>
      <w:numFmt w:val="decimal"/>
      <w:lvlText w:val="%1."/>
      <w:lvlJc w:val="left"/>
      <w:pPr>
        <w:tabs>
          <w:tab w:val="num" w:pos="360"/>
        </w:tabs>
        <w:ind w:left="360" w:hanging="360"/>
      </w:pPr>
      <w:rPr>
        <w:rFonts w:hint="default"/>
      </w:rPr>
    </w:lvl>
    <w:lvl w:ilvl="1">
      <w:start w:val="2"/>
      <w:numFmt w:val="none"/>
      <w:lvlText w:val="1.4"/>
      <w:lvlJc w:val="left"/>
      <w:pPr>
        <w:tabs>
          <w:tab w:val="num" w:pos="360"/>
        </w:tabs>
        <w:ind w:left="360" w:hanging="360"/>
      </w:pPr>
      <w:rPr>
        <w:rFonts w:hint="default"/>
      </w:rPr>
    </w:lvl>
    <w:lvl w:ilvl="2">
      <w:start w:val="4"/>
      <w:numFmt w:val="decimal"/>
      <w:lvlText w:val="%1.%3.4."/>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nsid w:val="7E8D339B"/>
    <w:multiLevelType w:val="multilevel"/>
    <w:tmpl w:val="F8B0FEB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4"/>
      <w:numFmt w:val="decimal"/>
      <w:lvlText w:val="%1.1.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3"/>
  </w:num>
  <w:num w:numId="2">
    <w:abstractNumId w:val="33"/>
  </w:num>
  <w:num w:numId="3">
    <w:abstractNumId w:val="0"/>
  </w:num>
  <w:num w:numId="4">
    <w:abstractNumId w:val="34"/>
  </w:num>
  <w:num w:numId="5">
    <w:abstractNumId w:val="24"/>
  </w:num>
  <w:num w:numId="6">
    <w:abstractNumId w:val="12"/>
  </w:num>
  <w:num w:numId="7">
    <w:abstractNumId w:val="29"/>
  </w:num>
  <w:num w:numId="8">
    <w:abstractNumId w:val="17"/>
  </w:num>
  <w:num w:numId="9">
    <w:abstractNumId w:val="25"/>
  </w:num>
  <w:num w:numId="10">
    <w:abstractNumId w:val="40"/>
  </w:num>
  <w:num w:numId="11">
    <w:abstractNumId w:val="14"/>
  </w:num>
  <w:num w:numId="12">
    <w:abstractNumId w:val="18"/>
  </w:num>
  <w:num w:numId="13">
    <w:abstractNumId w:val="41"/>
  </w:num>
  <w:num w:numId="14">
    <w:abstractNumId w:val="38"/>
  </w:num>
  <w:num w:numId="15">
    <w:abstractNumId w:val="5"/>
  </w:num>
  <w:num w:numId="16">
    <w:abstractNumId w:val="31"/>
  </w:num>
  <w:num w:numId="17">
    <w:abstractNumId w:val="16"/>
  </w:num>
  <w:num w:numId="18">
    <w:abstractNumId w:val="20"/>
  </w:num>
  <w:num w:numId="19">
    <w:abstractNumId w:val="37"/>
  </w:num>
  <w:num w:numId="20">
    <w:abstractNumId w:val="26"/>
  </w:num>
  <w:num w:numId="21">
    <w:abstractNumId w:val="19"/>
  </w:num>
  <w:num w:numId="22">
    <w:abstractNumId w:val="6"/>
  </w:num>
  <w:num w:numId="23">
    <w:abstractNumId w:val="1"/>
  </w:num>
  <w:num w:numId="24">
    <w:abstractNumId w:val="7"/>
  </w:num>
  <w:num w:numId="25">
    <w:abstractNumId w:val="42"/>
  </w:num>
  <w:num w:numId="26">
    <w:abstractNumId w:val="35"/>
  </w:num>
  <w:num w:numId="27">
    <w:abstractNumId w:val="22"/>
  </w:num>
  <w:num w:numId="28">
    <w:abstractNumId w:val="32"/>
  </w:num>
  <w:num w:numId="29">
    <w:abstractNumId w:val="23"/>
  </w:num>
  <w:num w:numId="30">
    <w:abstractNumId w:val="9"/>
  </w:num>
  <w:num w:numId="31">
    <w:abstractNumId w:val="4"/>
  </w:num>
  <w:num w:numId="32">
    <w:abstractNumId w:val="11"/>
  </w:num>
  <w:num w:numId="33">
    <w:abstractNumId w:val="15"/>
  </w:num>
  <w:num w:numId="34">
    <w:abstractNumId w:val="36"/>
  </w:num>
  <w:num w:numId="35">
    <w:abstractNumId w:val="39"/>
  </w:num>
  <w:num w:numId="36">
    <w:abstractNumId w:val="27"/>
  </w:num>
  <w:num w:numId="37">
    <w:abstractNumId w:val="8"/>
  </w:num>
  <w:num w:numId="38">
    <w:abstractNumId w:val="2"/>
  </w:num>
  <w:num w:numId="39">
    <w:abstractNumId w:val="10"/>
  </w:num>
  <w:num w:numId="40">
    <w:abstractNumId w:val="28"/>
  </w:num>
  <w:num w:numId="41">
    <w:abstractNumId w:val="21"/>
  </w:num>
  <w:num w:numId="42">
    <w:abstractNumId w:val="3"/>
  </w:num>
  <w:num w:numId="43">
    <w:abstractNumId w:val="30"/>
  </w:num>
  <w:numIdMacAtCleanup w:val="2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a Mutnanova">
    <w15:presenceInfo w15:providerId="None" w15:userId="Marta Mutnanov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B156FF"/>
    <w:rsid w:val="000030AC"/>
    <w:rsid w:val="00005D50"/>
    <w:rsid w:val="00011813"/>
    <w:rsid w:val="00017A19"/>
    <w:rsid w:val="000215E4"/>
    <w:rsid w:val="0004479C"/>
    <w:rsid w:val="00053F11"/>
    <w:rsid w:val="00055221"/>
    <w:rsid w:val="00064F0F"/>
    <w:rsid w:val="00076C48"/>
    <w:rsid w:val="000801CD"/>
    <w:rsid w:val="00090ECD"/>
    <w:rsid w:val="00095D89"/>
    <w:rsid w:val="000A39B8"/>
    <w:rsid w:val="000A7737"/>
    <w:rsid w:val="000B0E8E"/>
    <w:rsid w:val="000B20A7"/>
    <w:rsid w:val="000E5994"/>
    <w:rsid w:val="000F0A79"/>
    <w:rsid w:val="000F2D07"/>
    <w:rsid w:val="000F6917"/>
    <w:rsid w:val="0010067F"/>
    <w:rsid w:val="0010430D"/>
    <w:rsid w:val="00117DDE"/>
    <w:rsid w:val="0012599B"/>
    <w:rsid w:val="00125C7F"/>
    <w:rsid w:val="0012759D"/>
    <w:rsid w:val="00141EAA"/>
    <w:rsid w:val="001433C8"/>
    <w:rsid w:val="00150651"/>
    <w:rsid w:val="00151C6D"/>
    <w:rsid w:val="00160944"/>
    <w:rsid w:val="00172377"/>
    <w:rsid w:val="00190FB0"/>
    <w:rsid w:val="001A1596"/>
    <w:rsid w:val="001B7F45"/>
    <w:rsid w:val="001D4213"/>
    <w:rsid w:val="001F441A"/>
    <w:rsid w:val="0020058F"/>
    <w:rsid w:val="00216827"/>
    <w:rsid w:val="00216FCD"/>
    <w:rsid w:val="002256F0"/>
    <w:rsid w:val="00244DF5"/>
    <w:rsid w:val="00262A3A"/>
    <w:rsid w:val="0027554A"/>
    <w:rsid w:val="00280DA9"/>
    <w:rsid w:val="00284A20"/>
    <w:rsid w:val="002902CA"/>
    <w:rsid w:val="002A1648"/>
    <w:rsid w:val="002A2940"/>
    <w:rsid w:val="002A6F12"/>
    <w:rsid w:val="002B42B6"/>
    <w:rsid w:val="002B5075"/>
    <w:rsid w:val="002B56DD"/>
    <w:rsid w:val="002C131F"/>
    <w:rsid w:val="002D29B0"/>
    <w:rsid w:val="002E3DE5"/>
    <w:rsid w:val="002E73F9"/>
    <w:rsid w:val="00301644"/>
    <w:rsid w:val="003041BD"/>
    <w:rsid w:val="00305F43"/>
    <w:rsid w:val="003116A0"/>
    <w:rsid w:val="0031183F"/>
    <w:rsid w:val="003443A1"/>
    <w:rsid w:val="00363468"/>
    <w:rsid w:val="00363618"/>
    <w:rsid w:val="0037702C"/>
    <w:rsid w:val="00387695"/>
    <w:rsid w:val="003955CD"/>
    <w:rsid w:val="003962C7"/>
    <w:rsid w:val="003B594B"/>
    <w:rsid w:val="003B6302"/>
    <w:rsid w:val="003C1223"/>
    <w:rsid w:val="00422EC4"/>
    <w:rsid w:val="004300DC"/>
    <w:rsid w:val="00440D08"/>
    <w:rsid w:val="00443E51"/>
    <w:rsid w:val="0046672C"/>
    <w:rsid w:val="0048096B"/>
    <w:rsid w:val="004A2D4D"/>
    <w:rsid w:val="004A6934"/>
    <w:rsid w:val="004C16E4"/>
    <w:rsid w:val="004C334A"/>
    <w:rsid w:val="004E5077"/>
    <w:rsid w:val="004F3BC1"/>
    <w:rsid w:val="0051029E"/>
    <w:rsid w:val="00520093"/>
    <w:rsid w:val="005270FB"/>
    <w:rsid w:val="00541965"/>
    <w:rsid w:val="00560D54"/>
    <w:rsid w:val="005637E8"/>
    <w:rsid w:val="00563CDF"/>
    <w:rsid w:val="00564633"/>
    <w:rsid w:val="0057794F"/>
    <w:rsid w:val="00577E6B"/>
    <w:rsid w:val="005A0F28"/>
    <w:rsid w:val="005A4197"/>
    <w:rsid w:val="005A5554"/>
    <w:rsid w:val="005C0A7A"/>
    <w:rsid w:val="005E1732"/>
    <w:rsid w:val="005F3E69"/>
    <w:rsid w:val="006142C5"/>
    <w:rsid w:val="00624E42"/>
    <w:rsid w:val="0062595A"/>
    <w:rsid w:val="006444B7"/>
    <w:rsid w:val="00654AB7"/>
    <w:rsid w:val="00654EDD"/>
    <w:rsid w:val="00685FED"/>
    <w:rsid w:val="006A142E"/>
    <w:rsid w:val="006D2CB3"/>
    <w:rsid w:val="006E61F5"/>
    <w:rsid w:val="00713AC6"/>
    <w:rsid w:val="00747112"/>
    <w:rsid w:val="00750CE6"/>
    <w:rsid w:val="00785AC3"/>
    <w:rsid w:val="00797CB1"/>
    <w:rsid w:val="007A5F5B"/>
    <w:rsid w:val="007B382F"/>
    <w:rsid w:val="007B4024"/>
    <w:rsid w:val="007C4627"/>
    <w:rsid w:val="007D1140"/>
    <w:rsid w:val="007E133A"/>
    <w:rsid w:val="007F45C6"/>
    <w:rsid w:val="007F636F"/>
    <w:rsid w:val="007F7E1E"/>
    <w:rsid w:val="00805AA9"/>
    <w:rsid w:val="00813A15"/>
    <w:rsid w:val="00817DA6"/>
    <w:rsid w:val="00831D0E"/>
    <w:rsid w:val="00834DC1"/>
    <w:rsid w:val="0083718D"/>
    <w:rsid w:val="008457CF"/>
    <w:rsid w:val="008464F9"/>
    <w:rsid w:val="008913EB"/>
    <w:rsid w:val="008A3EF1"/>
    <w:rsid w:val="008D786D"/>
    <w:rsid w:val="008E77AD"/>
    <w:rsid w:val="008F38FB"/>
    <w:rsid w:val="00901372"/>
    <w:rsid w:val="00906024"/>
    <w:rsid w:val="00910027"/>
    <w:rsid w:val="009124E0"/>
    <w:rsid w:val="00924848"/>
    <w:rsid w:val="00925E0A"/>
    <w:rsid w:val="0094228F"/>
    <w:rsid w:val="009427EC"/>
    <w:rsid w:val="009448D5"/>
    <w:rsid w:val="0095102A"/>
    <w:rsid w:val="00957D82"/>
    <w:rsid w:val="0096075E"/>
    <w:rsid w:val="00962930"/>
    <w:rsid w:val="00964341"/>
    <w:rsid w:val="00967412"/>
    <w:rsid w:val="009774B1"/>
    <w:rsid w:val="0098650E"/>
    <w:rsid w:val="00987C5A"/>
    <w:rsid w:val="00991708"/>
    <w:rsid w:val="009B4C0C"/>
    <w:rsid w:val="009B6CD6"/>
    <w:rsid w:val="009C034E"/>
    <w:rsid w:val="009D29FC"/>
    <w:rsid w:val="009E22BF"/>
    <w:rsid w:val="00A13F7F"/>
    <w:rsid w:val="00A25CE6"/>
    <w:rsid w:val="00A26EBB"/>
    <w:rsid w:val="00A303C6"/>
    <w:rsid w:val="00A44B6D"/>
    <w:rsid w:val="00A44E6D"/>
    <w:rsid w:val="00A55390"/>
    <w:rsid w:val="00A73CCA"/>
    <w:rsid w:val="00A84626"/>
    <w:rsid w:val="00A859E2"/>
    <w:rsid w:val="00AC2CFC"/>
    <w:rsid w:val="00AC4415"/>
    <w:rsid w:val="00AC5CF1"/>
    <w:rsid w:val="00AD1CDC"/>
    <w:rsid w:val="00AD3334"/>
    <w:rsid w:val="00AD7299"/>
    <w:rsid w:val="00AE4288"/>
    <w:rsid w:val="00AF5E45"/>
    <w:rsid w:val="00AF77A4"/>
    <w:rsid w:val="00B149A8"/>
    <w:rsid w:val="00B156FF"/>
    <w:rsid w:val="00B22E57"/>
    <w:rsid w:val="00B402EA"/>
    <w:rsid w:val="00B428DF"/>
    <w:rsid w:val="00B4706E"/>
    <w:rsid w:val="00B5389A"/>
    <w:rsid w:val="00B56841"/>
    <w:rsid w:val="00B72541"/>
    <w:rsid w:val="00B72D40"/>
    <w:rsid w:val="00B97B41"/>
    <w:rsid w:val="00BA2CFB"/>
    <w:rsid w:val="00BB0D81"/>
    <w:rsid w:val="00BB1B94"/>
    <w:rsid w:val="00BB5918"/>
    <w:rsid w:val="00BC0463"/>
    <w:rsid w:val="00BF285E"/>
    <w:rsid w:val="00BF7F98"/>
    <w:rsid w:val="00C145A1"/>
    <w:rsid w:val="00C3622E"/>
    <w:rsid w:val="00C36E2E"/>
    <w:rsid w:val="00C53FB7"/>
    <w:rsid w:val="00C74F8A"/>
    <w:rsid w:val="00CC47AB"/>
    <w:rsid w:val="00CE33E9"/>
    <w:rsid w:val="00CF128F"/>
    <w:rsid w:val="00D01889"/>
    <w:rsid w:val="00D01DC8"/>
    <w:rsid w:val="00D34405"/>
    <w:rsid w:val="00D40E87"/>
    <w:rsid w:val="00D82BBE"/>
    <w:rsid w:val="00D838D7"/>
    <w:rsid w:val="00D87C48"/>
    <w:rsid w:val="00D909F1"/>
    <w:rsid w:val="00D919F5"/>
    <w:rsid w:val="00D975AE"/>
    <w:rsid w:val="00D97652"/>
    <w:rsid w:val="00DB2056"/>
    <w:rsid w:val="00DB2D92"/>
    <w:rsid w:val="00DB6F11"/>
    <w:rsid w:val="00DB7126"/>
    <w:rsid w:val="00DB7A70"/>
    <w:rsid w:val="00DC11D6"/>
    <w:rsid w:val="00DC401B"/>
    <w:rsid w:val="00DC4C28"/>
    <w:rsid w:val="00DF7044"/>
    <w:rsid w:val="00E0057D"/>
    <w:rsid w:val="00E06716"/>
    <w:rsid w:val="00E10654"/>
    <w:rsid w:val="00E14A7E"/>
    <w:rsid w:val="00E16BE3"/>
    <w:rsid w:val="00E24EC0"/>
    <w:rsid w:val="00E33118"/>
    <w:rsid w:val="00E65B81"/>
    <w:rsid w:val="00E71175"/>
    <w:rsid w:val="00E77DD2"/>
    <w:rsid w:val="00EA119B"/>
    <w:rsid w:val="00EA6210"/>
    <w:rsid w:val="00EA6763"/>
    <w:rsid w:val="00EC0F12"/>
    <w:rsid w:val="00EE2F8E"/>
    <w:rsid w:val="00EE678C"/>
    <w:rsid w:val="00EE7B6C"/>
    <w:rsid w:val="00F1358B"/>
    <w:rsid w:val="00F1490C"/>
    <w:rsid w:val="00F1511C"/>
    <w:rsid w:val="00F158FE"/>
    <w:rsid w:val="00F1674C"/>
    <w:rsid w:val="00F20B58"/>
    <w:rsid w:val="00F2644E"/>
    <w:rsid w:val="00F32116"/>
    <w:rsid w:val="00F46D4D"/>
    <w:rsid w:val="00F6180F"/>
    <w:rsid w:val="00F67E06"/>
    <w:rsid w:val="00F842B3"/>
    <w:rsid w:val="00FA0CDC"/>
    <w:rsid w:val="00FB36CE"/>
    <w:rsid w:val="00FC0030"/>
    <w:rsid w:val="00FE0043"/>
    <w:rsid w:val="00FF19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B0E8E"/>
    <w:rPr>
      <w:sz w:val="24"/>
      <w:szCs w:val="24"/>
      <w:lang w:eastAsia="cs-CZ"/>
    </w:rPr>
  </w:style>
  <w:style w:type="paragraph" w:styleId="Nadpis1">
    <w:name w:val="heading 1"/>
    <w:basedOn w:val="Normlny"/>
    <w:next w:val="Normlny"/>
    <w:qFormat/>
    <w:rsid w:val="000B0E8E"/>
    <w:pPr>
      <w:keepNext/>
      <w:jc w:val="center"/>
      <w:outlineLvl w:val="0"/>
    </w:pPr>
    <w:rPr>
      <w:rFonts w:ascii="Tahoma" w:hAnsi="Tahoma" w:cs="Tahoma"/>
      <w:b/>
      <w:bCs/>
      <w:color w:val="000000"/>
      <w:sz w:val="22"/>
      <w:szCs w:val="22"/>
    </w:rPr>
  </w:style>
  <w:style w:type="paragraph" w:styleId="Nadpis2">
    <w:name w:val="heading 2"/>
    <w:basedOn w:val="Normlny"/>
    <w:next w:val="Normlny"/>
    <w:qFormat/>
    <w:rsid w:val="000B0E8E"/>
    <w:pPr>
      <w:keepNext/>
      <w:jc w:val="center"/>
      <w:outlineLvl w:val="1"/>
    </w:pPr>
    <w:rPr>
      <w:rFonts w:ascii="Arial" w:hAnsi="Arial" w:cs="Arial"/>
      <w:b/>
      <w:bCs/>
      <w:szCs w:val="22"/>
    </w:rPr>
  </w:style>
  <w:style w:type="paragraph" w:styleId="Nadpis3">
    <w:name w:val="heading 3"/>
    <w:basedOn w:val="Normlny"/>
    <w:next w:val="Normlny"/>
    <w:qFormat/>
    <w:rsid w:val="000B0E8E"/>
    <w:pPr>
      <w:keepNext/>
      <w:outlineLvl w:val="2"/>
    </w:pPr>
    <w:rPr>
      <w:rFonts w:ascii="Tahoma" w:hAnsi="Tahoma" w:cs="Tahoma"/>
      <w:b/>
      <w:bCs/>
      <w:color w:val="000000"/>
    </w:rPr>
  </w:style>
  <w:style w:type="paragraph" w:styleId="Nadpis4">
    <w:name w:val="heading 4"/>
    <w:basedOn w:val="Normlny"/>
    <w:next w:val="Normlny"/>
    <w:qFormat/>
    <w:rsid w:val="000B0E8E"/>
    <w:pPr>
      <w:keepNext/>
      <w:outlineLvl w:val="3"/>
    </w:pPr>
    <w:rPr>
      <w:rFonts w:ascii="Tahoma" w:hAnsi="Tahoma" w:cs="Tahoma"/>
      <w:b/>
      <w:bCs/>
      <w:color w:val="000000"/>
      <w:sz w:val="20"/>
      <w:szCs w:val="20"/>
    </w:rPr>
  </w:style>
  <w:style w:type="paragraph" w:styleId="Nadpis5">
    <w:name w:val="heading 5"/>
    <w:basedOn w:val="Normlny"/>
    <w:next w:val="Normlny"/>
    <w:qFormat/>
    <w:rsid w:val="000B0E8E"/>
    <w:pPr>
      <w:keepNext/>
      <w:autoSpaceDE w:val="0"/>
      <w:autoSpaceDN w:val="0"/>
      <w:adjustRightInd w:val="0"/>
      <w:jc w:val="both"/>
      <w:outlineLvl w:val="4"/>
    </w:pPr>
    <w:rPr>
      <w:szCs w:val="19"/>
      <w:u w:val="single"/>
    </w:rPr>
  </w:style>
  <w:style w:type="paragraph" w:styleId="Nadpis6">
    <w:name w:val="heading 6"/>
    <w:basedOn w:val="Normlny"/>
    <w:next w:val="Normlny"/>
    <w:qFormat/>
    <w:rsid w:val="000B0E8E"/>
    <w:pPr>
      <w:keepNext/>
      <w:autoSpaceDE w:val="0"/>
      <w:autoSpaceDN w:val="0"/>
      <w:adjustRightInd w:val="0"/>
      <w:outlineLvl w:val="5"/>
    </w:pPr>
    <w:rPr>
      <w:b/>
      <w:bCs/>
      <w:szCs w:val="19"/>
    </w:rPr>
  </w:style>
  <w:style w:type="paragraph" w:styleId="Nadpis7">
    <w:name w:val="heading 7"/>
    <w:basedOn w:val="Normlny"/>
    <w:next w:val="Normlny"/>
    <w:qFormat/>
    <w:rsid w:val="000B0E8E"/>
    <w:pPr>
      <w:keepNext/>
      <w:autoSpaceDE w:val="0"/>
      <w:autoSpaceDN w:val="0"/>
      <w:adjustRightInd w:val="0"/>
      <w:jc w:val="center"/>
      <w:outlineLvl w:val="6"/>
    </w:pPr>
    <w:rPr>
      <w:i/>
      <w:iCs/>
      <w:color w:val="FF0000"/>
    </w:rPr>
  </w:style>
  <w:style w:type="paragraph" w:styleId="Nadpis8">
    <w:name w:val="heading 8"/>
    <w:basedOn w:val="Normlny"/>
    <w:next w:val="Normlny"/>
    <w:qFormat/>
    <w:rsid w:val="000B0E8E"/>
    <w:pPr>
      <w:keepNext/>
      <w:widowControl w:val="0"/>
      <w:autoSpaceDE w:val="0"/>
      <w:autoSpaceDN w:val="0"/>
      <w:adjustRightInd w:val="0"/>
      <w:jc w:val="center"/>
      <w:outlineLvl w:val="7"/>
    </w:pPr>
    <w:rPr>
      <w:rFonts w:ascii="Arial" w:hAnsi="Arial" w:cs="Arial"/>
      <w:b/>
      <w:bCs/>
      <w:sz w:val="16"/>
      <w:szCs w:val="16"/>
    </w:rPr>
  </w:style>
  <w:style w:type="paragraph" w:styleId="Nadpis9">
    <w:name w:val="heading 9"/>
    <w:basedOn w:val="Normlny"/>
    <w:next w:val="Normlny"/>
    <w:qFormat/>
    <w:rsid w:val="000B0E8E"/>
    <w:pPr>
      <w:keepNext/>
      <w:autoSpaceDE w:val="0"/>
      <w:autoSpaceDN w:val="0"/>
      <w:adjustRightInd w:val="0"/>
      <w:ind w:left="360"/>
      <w:outlineLvl w:val="8"/>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semiHidden/>
    <w:rsid w:val="000B0E8E"/>
    <w:pPr>
      <w:spacing w:line="360" w:lineRule="auto"/>
    </w:pPr>
    <w:rPr>
      <w:szCs w:val="20"/>
    </w:rPr>
  </w:style>
  <w:style w:type="paragraph" w:styleId="Zarkazkladnhotextu">
    <w:name w:val="Body Text Indent"/>
    <w:basedOn w:val="Normlny"/>
    <w:semiHidden/>
    <w:rsid w:val="000B0E8E"/>
    <w:pPr>
      <w:spacing w:line="360" w:lineRule="auto"/>
      <w:ind w:left="360"/>
    </w:pPr>
    <w:rPr>
      <w:rFonts w:ascii="Arial Narrow" w:hAnsi="Arial Narrow"/>
      <w:sz w:val="20"/>
      <w:szCs w:val="20"/>
    </w:rPr>
  </w:style>
  <w:style w:type="paragraph" w:styleId="Zkladntext2">
    <w:name w:val="Body Text 2"/>
    <w:basedOn w:val="Normlny"/>
    <w:semiHidden/>
    <w:rsid w:val="000B0E8E"/>
    <w:pPr>
      <w:autoSpaceDE w:val="0"/>
      <w:autoSpaceDN w:val="0"/>
      <w:adjustRightInd w:val="0"/>
    </w:pPr>
    <w:rPr>
      <w:rFonts w:ascii="Arial" w:hAnsi="Arial" w:cs="Arial"/>
      <w:sz w:val="22"/>
      <w:szCs w:val="19"/>
      <w:lang w:val="cs-CZ"/>
    </w:rPr>
  </w:style>
  <w:style w:type="paragraph" w:styleId="Zkladntext3">
    <w:name w:val="Body Text 3"/>
    <w:basedOn w:val="Normlny"/>
    <w:semiHidden/>
    <w:rsid w:val="000B0E8E"/>
    <w:pPr>
      <w:jc w:val="both"/>
    </w:pPr>
  </w:style>
  <w:style w:type="paragraph" w:styleId="Pta">
    <w:name w:val="footer"/>
    <w:basedOn w:val="Normlny"/>
    <w:semiHidden/>
    <w:rsid w:val="000B0E8E"/>
    <w:pPr>
      <w:tabs>
        <w:tab w:val="center" w:pos="4536"/>
        <w:tab w:val="right" w:pos="9072"/>
      </w:tabs>
    </w:pPr>
    <w:rPr>
      <w:lang w:val="cs-CZ"/>
    </w:rPr>
  </w:style>
  <w:style w:type="paragraph" w:styleId="Zarkazkladnhotextu2">
    <w:name w:val="Body Text Indent 2"/>
    <w:basedOn w:val="Normlny"/>
    <w:semiHidden/>
    <w:rsid w:val="000B0E8E"/>
    <w:pPr>
      <w:autoSpaceDE w:val="0"/>
      <w:autoSpaceDN w:val="0"/>
      <w:adjustRightInd w:val="0"/>
      <w:ind w:left="720" w:hanging="720"/>
    </w:pPr>
    <w:rPr>
      <w:b/>
      <w:bCs/>
      <w:i/>
      <w:iCs/>
      <w:szCs w:val="19"/>
    </w:rPr>
  </w:style>
  <w:style w:type="paragraph" w:styleId="Zarkazkladnhotextu3">
    <w:name w:val="Body Text Indent 3"/>
    <w:basedOn w:val="Normlny"/>
    <w:semiHidden/>
    <w:rsid w:val="000B0E8E"/>
    <w:pPr>
      <w:autoSpaceDE w:val="0"/>
      <w:autoSpaceDN w:val="0"/>
      <w:adjustRightInd w:val="0"/>
      <w:ind w:firstLine="540"/>
    </w:pPr>
    <w:rPr>
      <w:szCs w:val="19"/>
    </w:rPr>
  </w:style>
  <w:style w:type="character" w:styleId="slostrany">
    <w:name w:val="page number"/>
    <w:basedOn w:val="Predvolenpsmoodseku"/>
    <w:semiHidden/>
    <w:rsid w:val="000B0E8E"/>
  </w:style>
  <w:style w:type="character" w:styleId="Hypertextovprepojenie">
    <w:name w:val="Hyperlink"/>
    <w:basedOn w:val="Predvolenpsmoodseku"/>
    <w:uiPriority w:val="99"/>
    <w:rsid w:val="000B0E8E"/>
    <w:rPr>
      <w:color w:val="0000FF"/>
      <w:u w:val="single"/>
    </w:rPr>
  </w:style>
  <w:style w:type="paragraph" w:customStyle="1" w:styleId="WW-Zkladntext2">
    <w:name w:val="WW-Základní text 2"/>
    <w:basedOn w:val="Normlny"/>
    <w:rsid w:val="000B0E8E"/>
    <w:pPr>
      <w:suppressAutoHyphens/>
      <w:jc w:val="both"/>
    </w:pPr>
    <w:rPr>
      <w:rFonts w:ascii="Arial" w:hAnsi="Arial"/>
      <w:lang w:eastAsia="ar-SA"/>
    </w:rPr>
  </w:style>
  <w:style w:type="paragraph" w:customStyle="1" w:styleId="normostrana">
    <w:name w:val="normostrana"/>
    <w:basedOn w:val="Normlny"/>
    <w:rsid w:val="000B0E8E"/>
    <w:pPr>
      <w:suppressAutoHyphens/>
      <w:ind w:left="708"/>
    </w:pPr>
    <w:rPr>
      <w:sz w:val="32"/>
      <w:lang w:eastAsia="ar-SA"/>
    </w:rPr>
  </w:style>
  <w:style w:type="character" w:styleId="PouitHypertextovPrepojenie">
    <w:name w:val="FollowedHyperlink"/>
    <w:basedOn w:val="Predvolenpsmoodseku"/>
    <w:uiPriority w:val="99"/>
    <w:semiHidden/>
    <w:rsid w:val="000B0E8E"/>
    <w:rPr>
      <w:color w:val="800080"/>
      <w:u w:val="single"/>
    </w:rPr>
  </w:style>
  <w:style w:type="paragraph" w:customStyle="1" w:styleId="Default">
    <w:name w:val="Default"/>
    <w:rsid w:val="000B0E8E"/>
    <w:pPr>
      <w:autoSpaceDE w:val="0"/>
      <w:autoSpaceDN w:val="0"/>
      <w:adjustRightInd w:val="0"/>
    </w:pPr>
    <w:rPr>
      <w:rFonts w:ascii="Tahoma" w:hAnsi="Tahoma" w:cs="Tahoma"/>
      <w:color w:val="000000"/>
      <w:sz w:val="24"/>
      <w:szCs w:val="24"/>
    </w:rPr>
  </w:style>
  <w:style w:type="paragraph" w:customStyle="1" w:styleId="Standaard">
    <w:name w:val="Standaard"/>
    <w:rsid w:val="000B0E8E"/>
    <w:pPr>
      <w:widowControl w:val="0"/>
      <w:autoSpaceDE w:val="0"/>
      <w:autoSpaceDN w:val="0"/>
    </w:pPr>
    <w:rPr>
      <w:lang w:val="nl-NL" w:eastAsia="cs-CZ"/>
    </w:rPr>
  </w:style>
  <w:style w:type="character" w:styleId="Odkaznapoznmkupodiarou">
    <w:name w:val="footnote reference"/>
    <w:basedOn w:val="Predvolenpsmoodseku"/>
    <w:rsid w:val="000B0E8E"/>
    <w:rPr>
      <w:vertAlign w:val="superscript"/>
    </w:rPr>
  </w:style>
  <w:style w:type="paragraph" w:styleId="Textkomentra">
    <w:name w:val="annotation text"/>
    <w:basedOn w:val="Normlny"/>
    <w:link w:val="TextkomentraChar"/>
    <w:semiHidden/>
    <w:rsid w:val="000B0E8E"/>
    <w:rPr>
      <w:sz w:val="20"/>
      <w:szCs w:val="20"/>
    </w:rPr>
  </w:style>
  <w:style w:type="character" w:customStyle="1" w:styleId="TextkomentraChar">
    <w:name w:val="Text komentára Char"/>
    <w:basedOn w:val="Predvolenpsmoodseku"/>
    <w:link w:val="Textkomentra"/>
    <w:semiHidden/>
    <w:rsid w:val="00964341"/>
    <w:rPr>
      <w:lang w:eastAsia="cs-CZ"/>
    </w:rPr>
  </w:style>
  <w:style w:type="paragraph" w:styleId="Textpoznmkypodiarou">
    <w:name w:val="footnote text"/>
    <w:basedOn w:val="Normlny"/>
    <w:link w:val="TextpoznmkypodiarouChar"/>
    <w:rsid w:val="000B0E8E"/>
    <w:rPr>
      <w:sz w:val="20"/>
      <w:szCs w:val="20"/>
    </w:rPr>
  </w:style>
  <w:style w:type="character" w:customStyle="1" w:styleId="TextpoznmkypodiarouChar">
    <w:name w:val="Text poznámky pod čiarou Char"/>
    <w:link w:val="Textpoznmkypodiarou"/>
    <w:rsid w:val="00564633"/>
    <w:rPr>
      <w:lang w:eastAsia="cs-CZ"/>
    </w:rPr>
  </w:style>
  <w:style w:type="paragraph" w:customStyle="1" w:styleId="xl24">
    <w:name w:val="xl24"/>
    <w:basedOn w:val="Normlny"/>
    <w:rsid w:val="000B0E8E"/>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center"/>
    </w:pPr>
    <w:rPr>
      <w:rFonts w:ascii="Arial Unicode MS" w:eastAsia="Arial Unicode MS" w:hAnsi="Arial Unicode MS"/>
      <w:lang w:val="cs-CZ"/>
    </w:rPr>
  </w:style>
  <w:style w:type="character" w:customStyle="1" w:styleId="FormatvorlageFett">
    <w:name w:val="Formatvorlage Fett"/>
    <w:basedOn w:val="Predvolenpsmoodseku"/>
    <w:rsid w:val="000B0E8E"/>
    <w:rPr>
      <w:rFonts w:ascii="Times New Roman" w:hAnsi="Times New Roman"/>
      <w:b/>
      <w:bCs/>
      <w:sz w:val="22"/>
    </w:rPr>
  </w:style>
  <w:style w:type="paragraph" w:customStyle="1" w:styleId="Odsekzoznamu1">
    <w:name w:val="Odsek zoznamu1"/>
    <w:basedOn w:val="Normlny"/>
    <w:rsid w:val="000B0E8E"/>
    <w:pPr>
      <w:spacing w:after="200" w:line="276" w:lineRule="auto"/>
      <w:ind w:left="720"/>
    </w:pPr>
    <w:rPr>
      <w:rFonts w:ascii="Calibri" w:hAnsi="Calibri"/>
      <w:sz w:val="22"/>
      <w:szCs w:val="22"/>
      <w:lang w:eastAsia="en-US"/>
    </w:rPr>
  </w:style>
  <w:style w:type="paragraph" w:styleId="Hlavika">
    <w:name w:val="header"/>
    <w:basedOn w:val="Normlny"/>
    <w:semiHidden/>
    <w:rsid w:val="000B0E8E"/>
    <w:pPr>
      <w:tabs>
        <w:tab w:val="center" w:pos="4536"/>
        <w:tab w:val="right" w:pos="9072"/>
      </w:tabs>
    </w:pPr>
    <w:rPr>
      <w:szCs w:val="20"/>
      <w:lang w:val="cs-CZ" w:eastAsia="sk-SK"/>
    </w:rPr>
  </w:style>
  <w:style w:type="paragraph" w:customStyle="1" w:styleId="StylProsttextArial11bZa6b">
    <w:name w:val="Styl Prostý text + Arial 11 b. Za:  6 b."/>
    <w:basedOn w:val="Default"/>
    <w:next w:val="Default"/>
    <w:rsid w:val="000B0E8E"/>
    <w:rPr>
      <w:rFonts w:ascii="Arial" w:hAnsi="Arial" w:cs="Times New Roman"/>
      <w:color w:val="auto"/>
      <w:sz w:val="20"/>
    </w:rPr>
  </w:style>
  <w:style w:type="character" w:styleId="Zvraznenie">
    <w:name w:val="Emphasis"/>
    <w:basedOn w:val="Predvolenpsmoodseku"/>
    <w:qFormat/>
    <w:rsid w:val="000B0E8E"/>
    <w:rPr>
      <w:b/>
      <w:bCs/>
      <w:i w:val="0"/>
      <w:iCs w:val="0"/>
    </w:rPr>
  </w:style>
  <w:style w:type="character" w:customStyle="1" w:styleId="st1">
    <w:name w:val="st1"/>
    <w:basedOn w:val="Predvolenpsmoodseku"/>
    <w:rsid w:val="000B0E8E"/>
    <w:rPr>
      <w:spacing w:val="240"/>
    </w:rPr>
  </w:style>
  <w:style w:type="paragraph" w:styleId="Register1">
    <w:name w:val="index 1"/>
    <w:basedOn w:val="Normlny"/>
    <w:next w:val="Normlny"/>
    <w:autoRedefine/>
    <w:semiHidden/>
    <w:rsid w:val="000B0E8E"/>
    <w:pPr>
      <w:ind w:left="240" w:hanging="240"/>
    </w:pPr>
  </w:style>
  <w:style w:type="paragraph" w:styleId="Register2">
    <w:name w:val="index 2"/>
    <w:basedOn w:val="Normlny"/>
    <w:next w:val="Normlny"/>
    <w:autoRedefine/>
    <w:semiHidden/>
    <w:rsid w:val="000B0E8E"/>
    <w:pPr>
      <w:ind w:left="480" w:hanging="240"/>
    </w:pPr>
  </w:style>
  <w:style w:type="paragraph" w:styleId="Register3">
    <w:name w:val="index 3"/>
    <w:basedOn w:val="Normlny"/>
    <w:next w:val="Normlny"/>
    <w:autoRedefine/>
    <w:semiHidden/>
    <w:rsid w:val="000B0E8E"/>
    <w:pPr>
      <w:ind w:left="720" w:hanging="240"/>
    </w:pPr>
  </w:style>
  <w:style w:type="paragraph" w:styleId="Register4">
    <w:name w:val="index 4"/>
    <w:basedOn w:val="Normlny"/>
    <w:next w:val="Normlny"/>
    <w:autoRedefine/>
    <w:semiHidden/>
    <w:rsid w:val="000B0E8E"/>
    <w:pPr>
      <w:ind w:left="960" w:hanging="240"/>
    </w:pPr>
  </w:style>
  <w:style w:type="paragraph" w:styleId="Register5">
    <w:name w:val="index 5"/>
    <w:basedOn w:val="Normlny"/>
    <w:next w:val="Normlny"/>
    <w:autoRedefine/>
    <w:semiHidden/>
    <w:rsid w:val="000B0E8E"/>
    <w:pPr>
      <w:ind w:left="1200" w:hanging="240"/>
    </w:pPr>
  </w:style>
  <w:style w:type="paragraph" w:styleId="Register6">
    <w:name w:val="index 6"/>
    <w:basedOn w:val="Normlny"/>
    <w:next w:val="Normlny"/>
    <w:autoRedefine/>
    <w:semiHidden/>
    <w:rsid w:val="000B0E8E"/>
    <w:pPr>
      <w:ind w:left="1440" w:hanging="240"/>
    </w:pPr>
  </w:style>
  <w:style w:type="paragraph" w:styleId="Register7">
    <w:name w:val="index 7"/>
    <w:basedOn w:val="Normlny"/>
    <w:next w:val="Normlny"/>
    <w:autoRedefine/>
    <w:semiHidden/>
    <w:rsid w:val="000B0E8E"/>
    <w:pPr>
      <w:ind w:left="1680" w:hanging="240"/>
    </w:pPr>
  </w:style>
  <w:style w:type="paragraph" w:styleId="Register8">
    <w:name w:val="index 8"/>
    <w:basedOn w:val="Normlny"/>
    <w:next w:val="Normlny"/>
    <w:autoRedefine/>
    <w:semiHidden/>
    <w:rsid w:val="000B0E8E"/>
    <w:pPr>
      <w:ind w:left="1920" w:hanging="240"/>
    </w:pPr>
  </w:style>
  <w:style w:type="paragraph" w:styleId="Register9">
    <w:name w:val="index 9"/>
    <w:basedOn w:val="Normlny"/>
    <w:next w:val="Normlny"/>
    <w:autoRedefine/>
    <w:semiHidden/>
    <w:rsid w:val="000B0E8E"/>
    <w:pPr>
      <w:ind w:left="2160" w:hanging="240"/>
    </w:pPr>
  </w:style>
  <w:style w:type="paragraph" w:styleId="Nadpisregistra">
    <w:name w:val="index heading"/>
    <w:basedOn w:val="Normlny"/>
    <w:next w:val="Register1"/>
    <w:semiHidden/>
    <w:rsid w:val="000B0E8E"/>
  </w:style>
  <w:style w:type="paragraph" w:styleId="Odsekzoznamu">
    <w:name w:val="List Paragraph"/>
    <w:basedOn w:val="Normlny"/>
    <w:uiPriority w:val="34"/>
    <w:qFormat/>
    <w:rsid w:val="00216827"/>
    <w:pPr>
      <w:ind w:left="720"/>
      <w:contextualSpacing/>
    </w:pPr>
  </w:style>
  <w:style w:type="paragraph" w:styleId="Textbubliny">
    <w:name w:val="Balloon Text"/>
    <w:basedOn w:val="Normlny"/>
    <w:link w:val="TextbublinyChar"/>
    <w:uiPriority w:val="99"/>
    <w:semiHidden/>
    <w:unhideWhenUsed/>
    <w:rsid w:val="00216FCD"/>
    <w:rPr>
      <w:rFonts w:ascii="Tahoma" w:hAnsi="Tahoma" w:cs="Tahoma"/>
      <w:sz w:val="16"/>
      <w:szCs w:val="16"/>
    </w:rPr>
  </w:style>
  <w:style w:type="character" w:customStyle="1" w:styleId="TextbublinyChar">
    <w:name w:val="Text bubliny Char"/>
    <w:basedOn w:val="Predvolenpsmoodseku"/>
    <w:link w:val="Textbubliny"/>
    <w:uiPriority w:val="99"/>
    <w:semiHidden/>
    <w:rsid w:val="00216FCD"/>
    <w:rPr>
      <w:rFonts w:ascii="Tahoma" w:hAnsi="Tahoma" w:cs="Tahoma"/>
      <w:sz w:val="16"/>
      <w:szCs w:val="16"/>
      <w:lang w:eastAsia="cs-CZ"/>
    </w:rPr>
  </w:style>
  <w:style w:type="table" w:styleId="Mriekatabuky">
    <w:name w:val="Table Grid"/>
    <w:basedOn w:val="Normlnatabuka"/>
    <w:uiPriority w:val="59"/>
    <w:rsid w:val="00DC1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dformtovanHTML">
    <w:name w:val="HTML Preformatted"/>
    <w:basedOn w:val="Normlny"/>
    <w:link w:val="PredformtovanHTMLChar"/>
    <w:uiPriority w:val="99"/>
    <w:semiHidden/>
    <w:unhideWhenUsed/>
    <w:rsid w:val="00F15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F1511C"/>
    <w:rPr>
      <w:rFonts w:ascii="Courier New" w:hAnsi="Courier New" w:cs="Courier New"/>
    </w:rPr>
  </w:style>
  <w:style w:type="paragraph" w:styleId="Hlavikaobsahu">
    <w:name w:val="TOC Heading"/>
    <w:basedOn w:val="Nadpis1"/>
    <w:next w:val="Normlny"/>
    <w:uiPriority w:val="39"/>
    <w:unhideWhenUsed/>
    <w:qFormat/>
    <w:rsid w:val="00150651"/>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eastAsia="sk-SK"/>
    </w:rPr>
  </w:style>
  <w:style w:type="paragraph" w:styleId="Obsah2">
    <w:name w:val="toc 2"/>
    <w:basedOn w:val="Normlny"/>
    <w:next w:val="Normlny"/>
    <w:autoRedefine/>
    <w:uiPriority w:val="39"/>
    <w:unhideWhenUsed/>
    <w:rsid w:val="00150651"/>
    <w:pPr>
      <w:spacing w:after="100"/>
      <w:ind w:left="240"/>
    </w:pPr>
  </w:style>
  <w:style w:type="paragraph" w:styleId="Obsah1">
    <w:name w:val="toc 1"/>
    <w:basedOn w:val="Normlny"/>
    <w:next w:val="Normlny"/>
    <w:autoRedefine/>
    <w:uiPriority w:val="39"/>
    <w:unhideWhenUsed/>
    <w:rsid w:val="00150651"/>
    <w:pPr>
      <w:spacing w:after="100"/>
    </w:pPr>
  </w:style>
  <w:style w:type="paragraph" w:styleId="Obsah3">
    <w:name w:val="toc 3"/>
    <w:basedOn w:val="Normlny"/>
    <w:next w:val="Normlny"/>
    <w:autoRedefine/>
    <w:uiPriority w:val="39"/>
    <w:unhideWhenUsed/>
    <w:rsid w:val="00150651"/>
    <w:pPr>
      <w:spacing w:after="100"/>
      <w:ind w:left="480"/>
    </w:pPr>
  </w:style>
  <w:style w:type="character" w:styleId="Odkaznakomentr">
    <w:name w:val="annotation reference"/>
    <w:basedOn w:val="Predvolenpsmoodseku"/>
    <w:uiPriority w:val="99"/>
    <w:semiHidden/>
    <w:unhideWhenUsed/>
    <w:rsid w:val="00964341"/>
    <w:rPr>
      <w:sz w:val="16"/>
      <w:szCs w:val="16"/>
    </w:rPr>
  </w:style>
  <w:style w:type="paragraph" w:styleId="Predmetkomentra">
    <w:name w:val="annotation subject"/>
    <w:basedOn w:val="Textkomentra"/>
    <w:next w:val="Textkomentra"/>
    <w:link w:val="PredmetkomentraChar"/>
    <w:uiPriority w:val="99"/>
    <w:semiHidden/>
    <w:unhideWhenUsed/>
    <w:rsid w:val="00964341"/>
    <w:rPr>
      <w:b/>
      <w:bCs/>
    </w:rPr>
  </w:style>
  <w:style w:type="character" w:customStyle="1" w:styleId="PredmetkomentraChar">
    <w:name w:val="Predmet komentára Char"/>
    <w:basedOn w:val="TextkomentraChar"/>
    <w:link w:val="Predmetkomentra"/>
    <w:uiPriority w:val="99"/>
    <w:semiHidden/>
    <w:rsid w:val="00964341"/>
    <w:rPr>
      <w:b/>
      <w:bCs/>
      <w:lang w:eastAsia="cs-CZ"/>
    </w:rPr>
  </w:style>
</w:styles>
</file>

<file path=word/webSettings.xml><?xml version="1.0" encoding="utf-8"?>
<w:webSettings xmlns:r="http://schemas.openxmlformats.org/officeDocument/2006/relationships" xmlns:w="http://schemas.openxmlformats.org/wordprocessingml/2006/main">
  <w:divs>
    <w:div w:id="174930777">
      <w:bodyDiv w:val="1"/>
      <w:marLeft w:val="0"/>
      <w:marRight w:val="0"/>
      <w:marTop w:val="0"/>
      <w:marBottom w:val="0"/>
      <w:divBdr>
        <w:top w:val="none" w:sz="0" w:space="0" w:color="auto"/>
        <w:left w:val="none" w:sz="0" w:space="0" w:color="auto"/>
        <w:bottom w:val="none" w:sz="0" w:space="0" w:color="auto"/>
        <w:right w:val="none" w:sz="0" w:space="0" w:color="auto"/>
      </w:divBdr>
    </w:div>
    <w:div w:id="310867324">
      <w:bodyDiv w:val="1"/>
      <w:marLeft w:val="0"/>
      <w:marRight w:val="0"/>
      <w:marTop w:val="0"/>
      <w:marBottom w:val="0"/>
      <w:divBdr>
        <w:top w:val="none" w:sz="0" w:space="0" w:color="auto"/>
        <w:left w:val="none" w:sz="0" w:space="0" w:color="auto"/>
        <w:bottom w:val="none" w:sz="0" w:space="0" w:color="auto"/>
        <w:right w:val="none" w:sz="0" w:space="0" w:color="auto"/>
      </w:divBdr>
    </w:div>
    <w:div w:id="356852391">
      <w:bodyDiv w:val="1"/>
      <w:marLeft w:val="0"/>
      <w:marRight w:val="0"/>
      <w:marTop w:val="0"/>
      <w:marBottom w:val="0"/>
      <w:divBdr>
        <w:top w:val="none" w:sz="0" w:space="0" w:color="auto"/>
        <w:left w:val="none" w:sz="0" w:space="0" w:color="auto"/>
        <w:bottom w:val="none" w:sz="0" w:space="0" w:color="auto"/>
        <w:right w:val="none" w:sz="0" w:space="0" w:color="auto"/>
      </w:divBdr>
    </w:div>
    <w:div w:id="599752251">
      <w:bodyDiv w:val="1"/>
      <w:marLeft w:val="0"/>
      <w:marRight w:val="0"/>
      <w:marTop w:val="0"/>
      <w:marBottom w:val="0"/>
      <w:divBdr>
        <w:top w:val="none" w:sz="0" w:space="0" w:color="auto"/>
        <w:left w:val="none" w:sz="0" w:space="0" w:color="auto"/>
        <w:bottom w:val="none" w:sz="0" w:space="0" w:color="auto"/>
        <w:right w:val="none" w:sz="0" w:space="0" w:color="auto"/>
      </w:divBdr>
    </w:div>
    <w:div w:id="643318656">
      <w:bodyDiv w:val="1"/>
      <w:marLeft w:val="0"/>
      <w:marRight w:val="0"/>
      <w:marTop w:val="0"/>
      <w:marBottom w:val="0"/>
      <w:divBdr>
        <w:top w:val="none" w:sz="0" w:space="0" w:color="auto"/>
        <w:left w:val="none" w:sz="0" w:space="0" w:color="auto"/>
        <w:bottom w:val="none" w:sz="0" w:space="0" w:color="auto"/>
        <w:right w:val="none" w:sz="0" w:space="0" w:color="auto"/>
      </w:divBdr>
    </w:div>
    <w:div w:id="706025883">
      <w:bodyDiv w:val="1"/>
      <w:marLeft w:val="0"/>
      <w:marRight w:val="0"/>
      <w:marTop w:val="0"/>
      <w:marBottom w:val="0"/>
      <w:divBdr>
        <w:top w:val="none" w:sz="0" w:space="0" w:color="auto"/>
        <w:left w:val="none" w:sz="0" w:space="0" w:color="auto"/>
        <w:bottom w:val="none" w:sz="0" w:space="0" w:color="auto"/>
        <w:right w:val="none" w:sz="0" w:space="0" w:color="auto"/>
      </w:divBdr>
    </w:div>
    <w:div w:id="738794886">
      <w:bodyDiv w:val="1"/>
      <w:marLeft w:val="0"/>
      <w:marRight w:val="0"/>
      <w:marTop w:val="0"/>
      <w:marBottom w:val="0"/>
      <w:divBdr>
        <w:top w:val="none" w:sz="0" w:space="0" w:color="auto"/>
        <w:left w:val="none" w:sz="0" w:space="0" w:color="auto"/>
        <w:bottom w:val="none" w:sz="0" w:space="0" w:color="auto"/>
        <w:right w:val="none" w:sz="0" w:space="0" w:color="auto"/>
      </w:divBdr>
    </w:div>
    <w:div w:id="1004208213">
      <w:bodyDiv w:val="1"/>
      <w:marLeft w:val="0"/>
      <w:marRight w:val="0"/>
      <w:marTop w:val="0"/>
      <w:marBottom w:val="0"/>
      <w:divBdr>
        <w:top w:val="none" w:sz="0" w:space="0" w:color="auto"/>
        <w:left w:val="none" w:sz="0" w:space="0" w:color="auto"/>
        <w:bottom w:val="none" w:sz="0" w:space="0" w:color="auto"/>
        <w:right w:val="none" w:sz="0" w:space="0" w:color="auto"/>
      </w:divBdr>
    </w:div>
    <w:div w:id="1378968477">
      <w:bodyDiv w:val="1"/>
      <w:marLeft w:val="0"/>
      <w:marRight w:val="0"/>
      <w:marTop w:val="0"/>
      <w:marBottom w:val="0"/>
      <w:divBdr>
        <w:top w:val="none" w:sz="0" w:space="0" w:color="auto"/>
        <w:left w:val="none" w:sz="0" w:space="0" w:color="auto"/>
        <w:bottom w:val="none" w:sz="0" w:space="0" w:color="auto"/>
        <w:right w:val="none" w:sz="0" w:space="0" w:color="auto"/>
      </w:divBdr>
    </w:div>
    <w:div w:id="179294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spi://module='ASPI'&amp;link='543/2002%20Z.z.%252325'&amp;ucin-k-dni='30.12.9999'" TargetMode="External"/><Relationship Id="rId18" Type="http://schemas.openxmlformats.org/officeDocument/2006/relationships/hyperlink" Target="https://www.slov-lex.sk/pravne-predpisy/SK/ZZ/2002/543/20160701"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www.zakonypreludi.sk/zz/2002-543"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aspi://module='ASPI'&amp;link='543/2002%20Z.z.%252323'&amp;ucin-k-dni='30.12.9999'" TargetMode="External"/><Relationship Id="rId17" Type="http://schemas.openxmlformats.org/officeDocument/2006/relationships/hyperlink" Target="aspi://module='ASPI'&amp;link='543/2002%20Z.z.%252325'&amp;ucin-k-dni='30.12.9999'" TargetMode="External"/><Relationship Id="rId25" Type="http://schemas.openxmlformats.org/officeDocument/2006/relationships/image" Target="media/image3.jpeg"/><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aspi://module='ASPI'&amp;link='543/2002%20Z.z.%252323'&amp;ucin-k-dni='30.12.9999'" TargetMode="External"/><Relationship Id="rId20" Type="http://schemas.openxmlformats.org/officeDocument/2006/relationships/hyperlink" Target="https://www.slov-lex.sk/pravne-predpisy/SK/ZZ/2002/543/20160701"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543/2002%20Z.z.%252319'&amp;ucin-k-dni='30.12.9999'" TargetMode="External"/><Relationship Id="rId24" Type="http://schemas.openxmlformats.org/officeDocument/2006/relationships/image" Target="media/image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spi://module='ASPI'&amp;link='543/2002%20Z.z.%252319'&amp;ucin-k-dni='30.12.9999'" TargetMode="External"/><Relationship Id="rId23" Type="http://schemas.openxmlformats.org/officeDocument/2006/relationships/footer" Target="footer2.xml"/><Relationship Id="rId28" Type="http://schemas.openxmlformats.org/officeDocument/2006/relationships/image" Target="media/image6.jpeg"/><Relationship Id="rId10" Type="http://schemas.openxmlformats.org/officeDocument/2006/relationships/hyperlink" Target="aspi://module='ASPI'&amp;link='543/2002%20Z.z.%252318'&amp;ucin-k-dni='30.12.9999'" TargetMode="External"/><Relationship Id="rId19" Type="http://schemas.openxmlformats.org/officeDocument/2006/relationships/hyperlink" Target="https://www.slov-lex.sk/pravne-predpisy/SK/ZZ/2002/543/2016070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spi://module='ASPI'&amp;link='543/2002%20Z.z.%252317'&amp;ucin-k-dni='30.12.9999'" TargetMode="External"/><Relationship Id="rId14" Type="http://schemas.openxmlformats.org/officeDocument/2006/relationships/hyperlink" Target="aspi://module='ASPI'&amp;link='543/2002%20Z.z.%252318'&amp;ucin-k-dni='30.12.9999'" TargetMode="External"/><Relationship Id="rId22" Type="http://schemas.openxmlformats.org/officeDocument/2006/relationships/footer" Target="footer1.xml"/><Relationship Id="rId27" Type="http://schemas.openxmlformats.org/officeDocument/2006/relationships/image" Target="media/image5.jpeg"/><Relationship Id="rId30" Type="http://schemas.openxmlformats.org/officeDocument/2006/relationships/image" Target="media/image8.jpeg"/></Relationships>
</file>

<file path=word/_rels/footnotes.xml.rels><?xml version="1.0" encoding="UTF-8" standalone="yes"?>
<Relationships xmlns="http://schemas.openxmlformats.org/package/2006/relationships"><Relationship Id="rId2" Type="http://schemas.openxmlformats.org/officeDocument/2006/relationships/hyperlink" Target="https://www.slov-lex.sk/pravne-predpisy/SK/ZZ/1976/50/" TargetMode="External"/><Relationship Id="rId1" Type="http://schemas.openxmlformats.org/officeDocument/2006/relationships/hyperlink" Target="https://www.slov-lex.sk/pravne-predpisy/SK/ZZ/2010/138/"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0EEB679-C0D7-40E9-8F86-218896F6D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51</Pages>
  <Words>17830</Words>
  <Characters>101637</Characters>
  <Application>Microsoft Office Word</Application>
  <DocSecurity>0</DocSecurity>
  <Lines>846</Lines>
  <Paragraphs>238</Paragraphs>
  <ScaleCrop>false</ScaleCrop>
  <HeadingPairs>
    <vt:vector size="2" baseType="variant">
      <vt:variant>
        <vt:lpstr>Názov</vt:lpstr>
      </vt:variant>
      <vt:variant>
        <vt:i4>1</vt:i4>
      </vt:variant>
    </vt:vector>
  </HeadingPairs>
  <TitlesOfParts>
    <vt:vector size="1" baseType="lpstr">
      <vt:lpstr>OBSAH PROJEKTU OCHRANY CHRÁNENÉHO AREÁLU, PRÍRODNEJ REZERVÁCIE,</vt:lpstr>
    </vt:vector>
  </TitlesOfParts>
  <Company>OP</Company>
  <LinksUpToDate>false</LinksUpToDate>
  <CharactersWithSpaces>119229</CharactersWithSpaces>
  <SharedDoc>false</SharedDoc>
  <HLinks>
    <vt:vector size="66" baseType="variant">
      <vt:variant>
        <vt:i4>1179663</vt:i4>
      </vt:variant>
      <vt:variant>
        <vt:i4>24</vt:i4>
      </vt:variant>
      <vt:variant>
        <vt:i4>0</vt:i4>
      </vt:variant>
      <vt:variant>
        <vt:i4>5</vt:i4>
      </vt:variant>
      <vt:variant>
        <vt:lpwstr>aspi://module='ASPI'&amp;link='543/2002 Z.z.%252325'&amp;ucin-k-dni='30.12.9999'</vt:lpwstr>
      </vt:variant>
      <vt:variant>
        <vt:lpwstr/>
      </vt:variant>
      <vt:variant>
        <vt:i4>1179657</vt:i4>
      </vt:variant>
      <vt:variant>
        <vt:i4>21</vt:i4>
      </vt:variant>
      <vt:variant>
        <vt:i4>0</vt:i4>
      </vt:variant>
      <vt:variant>
        <vt:i4>5</vt:i4>
      </vt:variant>
      <vt:variant>
        <vt:lpwstr>aspi://module='ASPI'&amp;link='543/2002 Z.z.%252323'&amp;ucin-k-dni='30.12.9999'</vt:lpwstr>
      </vt:variant>
      <vt:variant>
        <vt:lpwstr/>
      </vt:variant>
      <vt:variant>
        <vt:i4>1114115</vt:i4>
      </vt:variant>
      <vt:variant>
        <vt:i4>18</vt:i4>
      </vt:variant>
      <vt:variant>
        <vt:i4>0</vt:i4>
      </vt:variant>
      <vt:variant>
        <vt:i4>5</vt:i4>
      </vt:variant>
      <vt:variant>
        <vt:lpwstr>aspi://module='ASPI'&amp;link='543/2002 Z.z.%252319'&amp;ucin-k-dni='30.12.9999'</vt:lpwstr>
      </vt:variant>
      <vt:variant>
        <vt:lpwstr/>
      </vt:variant>
      <vt:variant>
        <vt:i4>1114114</vt:i4>
      </vt:variant>
      <vt:variant>
        <vt:i4>15</vt:i4>
      </vt:variant>
      <vt:variant>
        <vt:i4>0</vt:i4>
      </vt:variant>
      <vt:variant>
        <vt:i4>5</vt:i4>
      </vt:variant>
      <vt:variant>
        <vt:lpwstr>aspi://module='ASPI'&amp;link='543/2002 Z.z.%252318'&amp;ucin-k-dni='30.12.9999'</vt:lpwstr>
      </vt:variant>
      <vt:variant>
        <vt:lpwstr/>
      </vt:variant>
      <vt:variant>
        <vt:i4>1179663</vt:i4>
      </vt:variant>
      <vt:variant>
        <vt:i4>12</vt:i4>
      </vt:variant>
      <vt:variant>
        <vt:i4>0</vt:i4>
      </vt:variant>
      <vt:variant>
        <vt:i4>5</vt:i4>
      </vt:variant>
      <vt:variant>
        <vt:lpwstr>aspi://module='ASPI'&amp;link='543/2002 Z.z.%252325'&amp;ucin-k-dni='30.12.9999'</vt:lpwstr>
      </vt:variant>
      <vt:variant>
        <vt:lpwstr/>
      </vt:variant>
      <vt:variant>
        <vt:i4>1179657</vt:i4>
      </vt:variant>
      <vt:variant>
        <vt:i4>9</vt:i4>
      </vt:variant>
      <vt:variant>
        <vt:i4>0</vt:i4>
      </vt:variant>
      <vt:variant>
        <vt:i4>5</vt:i4>
      </vt:variant>
      <vt:variant>
        <vt:lpwstr>aspi://module='ASPI'&amp;link='543/2002 Z.z.%252323'&amp;ucin-k-dni='30.12.9999'</vt:lpwstr>
      </vt:variant>
      <vt:variant>
        <vt:lpwstr/>
      </vt:variant>
      <vt:variant>
        <vt:i4>1114115</vt:i4>
      </vt:variant>
      <vt:variant>
        <vt:i4>6</vt:i4>
      </vt:variant>
      <vt:variant>
        <vt:i4>0</vt:i4>
      </vt:variant>
      <vt:variant>
        <vt:i4>5</vt:i4>
      </vt:variant>
      <vt:variant>
        <vt:lpwstr>aspi://module='ASPI'&amp;link='543/2002 Z.z.%252319'&amp;ucin-k-dni='30.12.9999'</vt:lpwstr>
      </vt:variant>
      <vt:variant>
        <vt:lpwstr/>
      </vt:variant>
      <vt:variant>
        <vt:i4>1114114</vt:i4>
      </vt:variant>
      <vt:variant>
        <vt:i4>3</vt:i4>
      </vt:variant>
      <vt:variant>
        <vt:i4>0</vt:i4>
      </vt:variant>
      <vt:variant>
        <vt:i4>5</vt:i4>
      </vt:variant>
      <vt:variant>
        <vt:lpwstr>aspi://module='ASPI'&amp;link='543/2002 Z.z.%252318'&amp;ucin-k-dni='30.12.9999'</vt:lpwstr>
      </vt:variant>
      <vt:variant>
        <vt:lpwstr/>
      </vt:variant>
      <vt:variant>
        <vt:i4>1114125</vt:i4>
      </vt:variant>
      <vt:variant>
        <vt:i4>0</vt:i4>
      </vt:variant>
      <vt:variant>
        <vt:i4>0</vt:i4>
      </vt:variant>
      <vt:variant>
        <vt:i4>5</vt:i4>
      </vt:variant>
      <vt:variant>
        <vt:lpwstr>aspi://module='ASPI'&amp;link='543/2002 Z.z.%252317'&amp;ucin-k-dni='30.12.9999'</vt:lpwstr>
      </vt:variant>
      <vt:variant>
        <vt:lpwstr/>
      </vt:variant>
      <vt:variant>
        <vt:i4>26</vt:i4>
      </vt:variant>
      <vt:variant>
        <vt:i4>62950</vt:i4>
      </vt:variant>
      <vt:variant>
        <vt:i4>1026</vt:i4>
      </vt:variant>
      <vt:variant>
        <vt:i4>1</vt:i4>
      </vt:variant>
      <vt:variant>
        <vt:lpwstr>tanap</vt:lpwstr>
      </vt:variant>
      <vt:variant>
        <vt:lpwstr/>
      </vt:variant>
      <vt:variant>
        <vt:i4>1835011</vt:i4>
      </vt:variant>
      <vt:variant>
        <vt:i4>62956</vt:i4>
      </vt:variant>
      <vt:variant>
        <vt:i4>1025</vt:i4>
      </vt:variant>
      <vt:variant>
        <vt:i4>1</vt:i4>
      </vt:variant>
      <vt:variant>
        <vt:lpwstr>sopsr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OBSAH PROJEKTU OCHRANY CHRÁNENÉHO AREÁLU, PRÍRODNEJ REZERVÁCIE,</dc:title>
  <dc:subject/>
  <dc:creator>Správa CHKO Dunajské luhy</dc:creator>
  <cp:keywords/>
  <cp:lastModifiedBy>Mutnanova</cp:lastModifiedBy>
  <cp:revision>12</cp:revision>
  <cp:lastPrinted>2013-09-17T08:46:00Z</cp:lastPrinted>
  <dcterms:created xsi:type="dcterms:W3CDTF">2017-07-28T07:09:00Z</dcterms:created>
  <dcterms:modified xsi:type="dcterms:W3CDTF">2017-08-04T13:33:00Z</dcterms:modified>
</cp:coreProperties>
</file>