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80" w:type="dxa"/>
        <w:tblCellMar>
          <w:left w:w="70" w:type="dxa"/>
          <w:right w:w="70" w:type="dxa"/>
        </w:tblCellMar>
        <w:tblLook w:val="04A0"/>
      </w:tblPr>
      <w:tblGrid>
        <w:gridCol w:w="1435"/>
        <w:gridCol w:w="1146"/>
        <w:gridCol w:w="984"/>
        <w:gridCol w:w="3095"/>
        <w:gridCol w:w="960"/>
        <w:gridCol w:w="960"/>
      </w:tblGrid>
      <w:tr w:rsidR="00507F91" w:rsidRPr="00507F91" w:rsidTr="00507F91">
        <w:trPr>
          <w:trHeight w:val="300"/>
        </w:trPr>
        <w:tc>
          <w:tcPr>
            <w:tcW w:w="6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507F91">
              <w:rPr>
                <w:b/>
                <w:color w:val="000000"/>
                <w:lang w:eastAsia="sk-SK"/>
              </w:rPr>
              <w:t xml:space="preserve">Zoznam vlastníkov, správcov, nájomcov v CHA </w:t>
            </w:r>
            <w:proofErr w:type="spellStart"/>
            <w:r w:rsidRPr="00507F91">
              <w:rPr>
                <w:b/>
                <w:color w:val="000000"/>
                <w:lang w:eastAsia="sk-SK"/>
              </w:rPr>
              <w:t>Boršiansky</w:t>
            </w:r>
            <w:proofErr w:type="spellEnd"/>
            <w:r w:rsidRPr="00507F91">
              <w:rPr>
                <w:b/>
                <w:color w:val="000000"/>
                <w:lang w:eastAsia="sk-SK"/>
              </w:rPr>
              <w:t xml:space="preserve"> 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</w:tr>
      <w:tr w:rsidR="00507F91" w:rsidRPr="00507F91" w:rsidTr="00507F91">
        <w:trPr>
          <w:trHeight w:val="315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</w:tr>
      <w:tr w:rsidR="00507F91" w:rsidRPr="00507F91" w:rsidTr="00507F91">
        <w:trPr>
          <w:trHeight w:val="915"/>
        </w:trPr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507F91">
              <w:rPr>
                <w:b/>
                <w:color w:val="000000"/>
                <w:sz w:val="22"/>
                <w:szCs w:val="22"/>
                <w:lang w:eastAsia="sk-SK"/>
              </w:rPr>
              <w:t>Katastrálne územie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507F91">
              <w:rPr>
                <w:b/>
                <w:color w:val="000000"/>
                <w:sz w:val="22"/>
                <w:szCs w:val="22"/>
                <w:lang w:eastAsia="sk-SK"/>
              </w:rPr>
              <w:t>Parcela registra C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507F91">
              <w:rPr>
                <w:b/>
                <w:color w:val="000000"/>
                <w:sz w:val="22"/>
                <w:szCs w:val="22"/>
                <w:lang w:eastAsia="sk-SK"/>
              </w:rPr>
              <w:t>Číslo LV</w:t>
            </w:r>
          </w:p>
        </w:tc>
        <w:tc>
          <w:tcPr>
            <w:tcW w:w="3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507F91">
              <w:rPr>
                <w:b/>
                <w:color w:val="000000"/>
                <w:sz w:val="22"/>
                <w:szCs w:val="22"/>
                <w:lang w:eastAsia="sk-SK"/>
              </w:rPr>
              <w:t>Vlastník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507F91">
              <w:rPr>
                <w:b/>
                <w:color w:val="000000"/>
                <w:sz w:val="22"/>
                <w:szCs w:val="22"/>
                <w:lang w:eastAsia="sk-SK"/>
              </w:rPr>
              <w:t>Podiel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507F91">
              <w:rPr>
                <w:b/>
                <w:color w:val="000000"/>
                <w:sz w:val="22"/>
                <w:szCs w:val="22"/>
                <w:lang w:eastAsia="sk-SK"/>
              </w:rPr>
              <w:t>Správca</w:t>
            </w:r>
          </w:p>
        </w:tc>
      </w:tr>
      <w:tr w:rsidR="00507F91" w:rsidRPr="00507F91" w:rsidTr="00507F91">
        <w:trPr>
          <w:trHeight w:val="600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Borša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932/7 - časť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703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Obec Borša, Obecný úrad, Ružová 188/2, 07632 Borša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1/1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 </w:t>
            </w:r>
            <w:r w:rsidR="004129BA">
              <w:rPr>
                <w:color w:val="000000"/>
                <w:sz w:val="22"/>
                <w:szCs w:val="22"/>
                <w:lang w:eastAsia="sk-SK"/>
              </w:rPr>
              <w:t>-</w:t>
            </w:r>
          </w:p>
        </w:tc>
      </w:tr>
      <w:tr w:rsidR="00507F91" w:rsidRPr="00507F91" w:rsidTr="00507F91">
        <w:trPr>
          <w:trHeight w:val="600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 xml:space="preserve">Borša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932/8 - časť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703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Obec Borša, Obecný úrad, Ružová 188/2, 07632 Borša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1/1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 </w:t>
            </w:r>
            <w:r w:rsidR="004129BA">
              <w:rPr>
                <w:color w:val="000000"/>
                <w:sz w:val="22"/>
                <w:szCs w:val="22"/>
                <w:lang w:eastAsia="sk-SK"/>
              </w:rPr>
              <w:t>-</w:t>
            </w:r>
          </w:p>
        </w:tc>
      </w:tr>
      <w:tr w:rsidR="00507F91" w:rsidRPr="00507F91" w:rsidTr="00507F91">
        <w:trPr>
          <w:trHeight w:val="600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Borša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932/9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703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Obec Borša, Obecný úrad, Ružová 188/2, 07632 Borša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1/1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 </w:t>
            </w:r>
            <w:r w:rsidR="004129BA">
              <w:rPr>
                <w:color w:val="000000"/>
                <w:sz w:val="22"/>
                <w:szCs w:val="22"/>
                <w:lang w:eastAsia="sk-SK"/>
              </w:rPr>
              <w:t>-</w:t>
            </w:r>
          </w:p>
        </w:tc>
      </w:tr>
      <w:tr w:rsidR="00507F91" w:rsidRPr="00507F91" w:rsidTr="00507F91">
        <w:trPr>
          <w:trHeight w:val="615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Borša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933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703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Obec Borša, Obecný úrad, Ružová 188/2, 07632 Borša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righ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1/1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507F91">
              <w:rPr>
                <w:color w:val="000000"/>
                <w:sz w:val="22"/>
                <w:szCs w:val="22"/>
                <w:lang w:eastAsia="sk-SK"/>
              </w:rPr>
              <w:t> </w:t>
            </w:r>
            <w:r w:rsidR="004129BA">
              <w:rPr>
                <w:color w:val="000000"/>
                <w:sz w:val="22"/>
                <w:szCs w:val="22"/>
                <w:lang w:eastAsia="sk-SK"/>
              </w:rPr>
              <w:t>-</w:t>
            </w:r>
          </w:p>
        </w:tc>
      </w:tr>
    </w:tbl>
    <w:p w:rsidR="00507F91" w:rsidRDefault="00507F91"/>
    <w:p w:rsidR="00507F91" w:rsidRDefault="00507F91">
      <w:pPr>
        <w:tabs>
          <w:tab w:val="clear" w:pos="709"/>
        </w:tabs>
        <w:spacing w:after="160" w:line="259" w:lineRule="auto"/>
        <w:jc w:val="left"/>
      </w:pPr>
    </w:p>
    <w:tbl>
      <w:tblPr>
        <w:tblW w:w="8575" w:type="dxa"/>
        <w:tblCellMar>
          <w:left w:w="70" w:type="dxa"/>
          <w:right w:w="70" w:type="dxa"/>
        </w:tblCellMar>
        <w:tblLook w:val="04A0"/>
      </w:tblPr>
      <w:tblGrid>
        <w:gridCol w:w="1480"/>
        <w:gridCol w:w="1567"/>
        <w:gridCol w:w="5528"/>
      </w:tblGrid>
      <w:tr w:rsidR="00507F91" w:rsidRPr="00507F91" w:rsidTr="004129BA">
        <w:trPr>
          <w:trHeight w:val="300"/>
        </w:trPr>
        <w:tc>
          <w:tcPr>
            <w:tcW w:w="8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507F91">
              <w:rPr>
                <w:b/>
                <w:color w:val="000000"/>
                <w:lang w:eastAsia="sk-SK"/>
              </w:rPr>
              <w:t xml:space="preserve">Zoznam užívateľov v CHA </w:t>
            </w:r>
            <w:proofErr w:type="spellStart"/>
            <w:r w:rsidRPr="00507F91">
              <w:rPr>
                <w:b/>
                <w:color w:val="000000"/>
                <w:lang w:eastAsia="sk-SK"/>
              </w:rPr>
              <w:t>Boršiansky</w:t>
            </w:r>
            <w:proofErr w:type="spellEnd"/>
            <w:r w:rsidRPr="00507F91">
              <w:rPr>
                <w:b/>
                <w:color w:val="000000"/>
                <w:lang w:eastAsia="sk-SK"/>
              </w:rPr>
              <w:t xml:space="preserve"> les</w:t>
            </w:r>
          </w:p>
        </w:tc>
      </w:tr>
      <w:tr w:rsidR="00507F91" w:rsidRPr="00507F91" w:rsidTr="004129BA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91" w:rsidRPr="00507F91" w:rsidRDefault="00507F91" w:rsidP="00507F91">
            <w:pPr>
              <w:tabs>
                <w:tab w:val="clear" w:pos="709"/>
              </w:tabs>
              <w:jc w:val="left"/>
              <w:rPr>
                <w:sz w:val="20"/>
                <w:szCs w:val="20"/>
                <w:lang w:eastAsia="sk-SK"/>
              </w:rPr>
            </w:pPr>
          </w:p>
        </w:tc>
      </w:tr>
      <w:tr w:rsidR="00507F91" w:rsidRPr="00507F91" w:rsidTr="004129BA">
        <w:trPr>
          <w:trHeight w:val="561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4129BA">
              <w:rPr>
                <w:b/>
                <w:color w:val="000000"/>
                <w:sz w:val="22"/>
                <w:szCs w:val="22"/>
                <w:lang w:eastAsia="sk-SK"/>
              </w:rPr>
              <w:t>Katastrálne územie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4129BA">
              <w:rPr>
                <w:b/>
                <w:color w:val="000000"/>
                <w:sz w:val="22"/>
                <w:szCs w:val="22"/>
                <w:lang w:eastAsia="sk-SK"/>
              </w:rPr>
              <w:t>Parcela registra C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b/>
                <w:color w:val="000000"/>
                <w:lang w:eastAsia="sk-SK"/>
              </w:rPr>
            </w:pPr>
            <w:r w:rsidRPr="004129BA">
              <w:rPr>
                <w:b/>
                <w:color w:val="000000"/>
                <w:sz w:val="22"/>
                <w:szCs w:val="22"/>
                <w:lang w:eastAsia="sk-SK"/>
              </w:rPr>
              <w:t>Užívateľ</w:t>
            </w:r>
          </w:p>
        </w:tc>
      </w:tr>
      <w:tr w:rsidR="00507F91" w:rsidRPr="00507F91" w:rsidTr="004129BA">
        <w:trPr>
          <w:trHeight w:val="32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 xml:space="preserve">Borša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932/7 - časť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Obec Borša, Obecný úrad, Ružová 188/2, 07632 Borša</w:t>
            </w:r>
          </w:p>
        </w:tc>
      </w:tr>
      <w:tr w:rsidR="00507F91" w:rsidRPr="00507F91" w:rsidTr="004129BA">
        <w:trPr>
          <w:trHeight w:val="28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 xml:space="preserve">Borša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932/8 - časť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Obec Borša, Obecný úrad, Ružová 188/2, 07632 Borša</w:t>
            </w:r>
          </w:p>
        </w:tc>
      </w:tr>
      <w:tr w:rsidR="00507F91" w:rsidRPr="00507F91" w:rsidTr="004129BA">
        <w:trPr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Borša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932/9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Obec Borša, Obecný úrad, Ružová 188/2, 07632 Borša</w:t>
            </w:r>
          </w:p>
        </w:tc>
      </w:tr>
      <w:tr w:rsidR="00507F91" w:rsidRPr="00507F91" w:rsidTr="004129BA">
        <w:trPr>
          <w:trHeight w:val="31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Borša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933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91" w:rsidRPr="004129BA" w:rsidRDefault="00507F91" w:rsidP="00507F91">
            <w:pPr>
              <w:tabs>
                <w:tab w:val="clear" w:pos="709"/>
              </w:tabs>
              <w:jc w:val="left"/>
              <w:rPr>
                <w:color w:val="000000"/>
                <w:lang w:eastAsia="sk-SK"/>
              </w:rPr>
            </w:pPr>
            <w:r w:rsidRPr="004129BA">
              <w:rPr>
                <w:color w:val="000000"/>
                <w:sz w:val="22"/>
                <w:szCs w:val="22"/>
                <w:lang w:eastAsia="sk-SK"/>
              </w:rPr>
              <w:t>Obec Borša, Obecný úrad, Ružová 188/2, 07632 Borša</w:t>
            </w:r>
          </w:p>
        </w:tc>
      </w:tr>
    </w:tbl>
    <w:p w:rsidR="001B6689" w:rsidRDefault="001B6689">
      <w:bookmarkStart w:id="0" w:name="_GoBack"/>
      <w:bookmarkEnd w:id="0"/>
    </w:p>
    <w:p w:rsidR="004129BA" w:rsidRPr="004129BA" w:rsidRDefault="004129BA" w:rsidP="004129BA">
      <w:pPr>
        <w:pStyle w:val="Nadpis2"/>
        <w:rPr>
          <w:b w:val="0"/>
          <w:sz w:val="24"/>
          <w:szCs w:val="24"/>
        </w:rPr>
      </w:pPr>
      <w:r w:rsidRPr="004129BA">
        <w:rPr>
          <w:color w:val="000000"/>
          <w:sz w:val="24"/>
          <w:szCs w:val="24"/>
          <w:lang w:eastAsia="sk-SK"/>
        </w:rPr>
        <w:t xml:space="preserve">Nájomca: </w:t>
      </w:r>
      <w:r w:rsidRPr="004129BA">
        <w:rPr>
          <w:b w:val="0"/>
          <w:color w:val="000000"/>
          <w:sz w:val="24"/>
          <w:szCs w:val="24"/>
          <w:lang w:eastAsia="sk-SK"/>
        </w:rPr>
        <w:t xml:space="preserve">Poľovnícke združenie Sova Streda n/Bodrogom, </w:t>
      </w:r>
      <w:r w:rsidRPr="004129BA">
        <w:rPr>
          <w:b w:val="0"/>
          <w:sz w:val="24"/>
          <w:szCs w:val="24"/>
        </w:rPr>
        <w:t>Záhradná 634/80, 07631, Streda nad Bodrogom</w:t>
      </w:r>
    </w:p>
    <w:p w:rsidR="004129BA" w:rsidRDefault="004129BA"/>
    <w:sectPr w:rsidR="004129BA" w:rsidSect="00BF5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E6086"/>
    <w:multiLevelType w:val="hybridMultilevel"/>
    <w:tmpl w:val="05DC3DD4"/>
    <w:lvl w:ilvl="0" w:tplc="5EDA4B5C">
      <w:start w:val="1"/>
      <w:numFmt w:val="decimal"/>
      <w:pStyle w:val="ciele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4744B"/>
    <w:multiLevelType w:val="hybridMultilevel"/>
    <w:tmpl w:val="87EE388A"/>
    <w:lvl w:ilvl="0" w:tplc="1E4A3DA2">
      <w:start w:val="1"/>
      <w:numFmt w:val="decimal"/>
      <w:pStyle w:val="ciel1"/>
      <w:lvlText w:val="%1.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F91"/>
    <w:rsid w:val="001B6689"/>
    <w:rsid w:val="004129BA"/>
    <w:rsid w:val="00507F91"/>
    <w:rsid w:val="00614E1E"/>
    <w:rsid w:val="00624D79"/>
    <w:rsid w:val="009E7587"/>
    <w:rsid w:val="00A611C3"/>
    <w:rsid w:val="00BF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11C3"/>
    <w:pPr>
      <w:tabs>
        <w:tab w:val="left" w:pos="709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14E1E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8"/>
      <w:szCs w:val="20"/>
      <w:u w:val="single"/>
    </w:rPr>
  </w:style>
  <w:style w:type="paragraph" w:styleId="Nadpis2">
    <w:name w:val="heading 2"/>
    <w:basedOn w:val="Normlny"/>
    <w:link w:val="Nadpis2Char"/>
    <w:qFormat/>
    <w:rsid w:val="00624D79"/>
    <w:pPr>
      <w:keepNext/>
      <w:spacing w:before="240" w:after="60"/>
      <w:outlineLvl w:val="1"/>
    </w:pPr>
    <w:rPr>
      <w:rFonts w:eastAsiaTheme="minorHAnsi" w:cs="Arial"/>
      <w:b/>
      <w:bCs/>
      <w:iCs/>
      <w:sz w:val="28"/>
      <w:szCs w:val="28"/>
      <w:lang w:eastAsia="zh-CN"/>
    </w:rPr>
  </w:style>
  <w:style w:type="paragraph" w:styleId="Nadpis3">
    <w:name w:val="heading 3"/>
    <w:basedOn w:val="Normlny"/>
    <w:link w:val="Nadpis3Char"/>
    <w:qFormat/>
    <w:rsid w:val="00624D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aliases w:val="tabulky"/>
    <w:basedOn w:val="Normlny"/>
    <w:next w:val="Normlny"/>
    <w:link w:val="Nadpis4Char"/>
    <w:semiHidden/>
    <w:unhideWhenUsed/>
    <w:qFormat/>
    <w:rsid w:val="00624D79"/>
    <w:pPr>
      <w:keepNext/>
      <w:keepLines/>
      <w:spacing w:before="40"/>
      <w:outlineLvl w:val="3"/>
    </w:pPr>
    <w:rPr>
      <w:rFonts w:ascii="Arial" w:eastAsiaTheme="majorEastAsia" w:hAnsi="Arial" w:cstheme="majorBidi"/>
      <w:iCs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14E1E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4Char">
    <w:name w:val="Nadpis 4 Char"/>
    <w:aliases w:val="tabulky Char"/>
    <w:basedOn w:val="Predvolenpsmoodseku"/>
    <w:link w:val="Nadpis4"/>
    <w:semiHidden/>
    <w:rsid w:val="00624D79"/>
    <w:rPr>
      <w:rFonts w:ascii="Arial" w:eastAsiaTheme="majorEastAsia" w:hAnsi="Arial" w:cstheme="majorBidi"/>
      <w:iCs/>
      <w:sz w:val="20"/>
    </w:rPr>
  </w:style>
  <w:style w:type="character" w:customStyle="1" w:styleId="Nadpis2Char">
    <w:name w:val="Nadpis 2 Char"/>
    <w:basedOn w:val="Predvolenpsmoodseku"/>
    <w:link w:val="Nadpis2"/>
    <w:rsid w:val="00624D79"/>
    <w:rPr>
      <w:rFonts w:ascii="Times New Roman" w:hAnsi="Times New Roman" w:cs="Arial"/>
      <w:b/>
      <w:bCs/>
      <w:iCs/>
      <w:sz w:val="28"/>
      <w:szCs w:val="28"/>
      <w:lang w:eastAsia="zh-CN"/>
    </w:rPr>
  </w:style>
  <w:style w:type="character" w:customStyle="1" w:styleId="Nadpis3Char">
    <w:name w:val="Nadpis 3 Char"/>
    <w:basedOn w:val="Predvolenpsmoodseku"/>
    <w:link w:val="Nadpis3"/>
    <w:rsid w:val="00624D79"/>
    <w:rPr>
      <w:rFonts w:ascii="Times New Roman" w:eastAsia="Calibri" w:hAnsi="Times New Roman" w:cs="Arial"/>
      <w:b/>
      <w:bCs/>
      <w:sz w:val="24"/>
      <w:szCs w:val="26"/>
    </w:rPr>
  </w:style>
  <w:style w:type="paragraph" w:customStyle="1" w:styleId="Nadpis20">
    <w:name w:val="Nadpis2"/>
    <w:basedOn w:val="Normlny"/>
    <w:next w:val="Normlny"/>
    <w:qFormat/>
    <w:rsid w:val="00614E1E"/>
    <w:rPr>
      <w:b/>
      <w:u w:val="single"/>
    </w:rPr>
  </w:style>
  <w:style w:type="paragraph" w:customStyle="1" w:styleId="obrazky">
    <w:name w:val="obrazky"/>
    <w:basedOn w:val="Normlny"/>
    <w:next w:val="Normlny"/>
    <w:qFormat/>
    <w:rsid w:val="00614E1E"/>
    <w:pPr>
      <w:tabs>
        <w:tab w:val="left" w:pos="1995"/>
      </w:tabs>
    </w:pPr>
    <w:rPr>
      <w:i/>
    </w:rPr>
  </w:style>
  <w:style w:type="paragraph" w:customStyle="1" w:styleId="tun">
    <w:name w:val="tučné"/>
    <w:basedOn w:val="Normlny"/>
    <w:next w:val="Normlny"/>
    <w:qFormat/>
    <w:rsid w:val="00614E1E"/>
    <w:rPr>
      <w:b/>
    </w:rPr>
  </w:style>
  <w:style w:type="paragraph" w:customStyle="1" w:styleId="ciele">
    <w:name w:val="ciele"/>
    <w:basedOn w:val="tun"/>
    <w:qFormat/>
    <w:rsid w:val="00614E1E"/>
    <w:pPr>
      <w:numPr>
        <w:numId w:val="1"/>
      </w:numPr>
    </w:pPr>
  </w:style>
  <w:style w:type="paragraph" w:customStyle="1" w:styleId="ciel1">
    <w:name w:val="ciel 1"/>
    <w:basedOn w:val="Normlny"/>
    <w:qFormat/>
    <w:rsid w:val="00614E1E"/>
    <w:pPr>
      <w:numPr>
        <w:numId w:val="2"/>
      </w:numPr>
      <w:tabs>
        <w:tab w:val="left" w:pos="199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ŠF131</dc:creator>
  <cp:keywords/>
  <dc:description/>
  <cp:lastModifiedBy>Mutnanova</cp:lastModifiedBy>
  <cp:revision>2</cp:revision>
  <dcterms:created xsi:type="dcterms:W3CDTF">2016-07-20T10:03:00Z</dcterms:created>
  <dcterms:modified xsi:type="dcterms:W3CDTF">2016-09-19T06:54:00Z</dcterms:modified>
</cp:coreProperties>
</file>