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9A002" w14:textId="3BFC839B" w:rsidR="006D6C52" w:rsidRPr="00C05CEB" w:rsidRDefault="006D6C52" w:rsidP="006D6C52">
      <w:pPr>
        <w:pStyle w:val="Odsekzoznamu"/>
        <w:jc w:val="both"/>
        <w:rPr>
          <w:b/>
          <w:bCs/>
          <w:sz w:val="24"/>
          <w:szCs w:val="24"/>
        </w:rPr>
      </w:pPr>
      <w:r w:rsidRPr="00C05CEB">
        <w:rPr>
          <w:b/>
          <w:bCs/>
          <w:sz w:val="24"/>
          <w:szCs w:val="24"/>
        </w:rPr>
        <w:t>M</w:t>
      </w:r>
      <w:r>
        <w:rPr>
          <w:b/>
          <w:bCs/>
          <w:sz w:val="24"/>
          <w:szCs w:val="24"/>
        </w:rPr>
        <w:t xml:space="preserve">ETODIKA MONITORINGU </w:t>
      </w:r>
      <w:bookmarkStart w:id="0" w:name="_Hlk80891710"/>
      <w:r>
        <w:rPr>
          <w:b/>
          <w:bCs/>
          <w:sz w:val="24"/>
          <w:szCs w:val="24"/>
        </w:rPr>
        <w:t>TRASOCHVOSTA ŽLTOHLAVÉHO (</w:t>
      </w:r>
      <w:proofErr w:type="spellStart"/>
      <w:r w:rsidRPr="006D6C52">
        <w:rPr>
          <w:b/>
          <w:bCs/>
          <w:i/>
          <w:iCs/>
          <w:sz w:val="24"/>
          <w:szCs w:val="24"/>
        </w:rPr>
        <w:t>M</w:t>
      </w:r>
      <w:r>
        <w:rPr>
          <w:b/>
          <w:bCs/>
          <w:i/>
          <w:iCs/>
          <w:sz w:val="24"/>
          <w:szCs w:val="24"/>
        </w:rPr>
        <w:t>otacilla</w:t>
      </w:r>
      <w:proofErr w:type="spellEnd"/>
      <w:r>
        <w:rPr>
          <w:b/>
          <w:bCs/>
          <w:i/>
          <w:iCs/>
          <w:sz w:val="24"/>
          <w:szCs w:val="24"/>
        </w:rPr>
        <w:t xml:space="preserve"> </w:t>
      </w:r>
      <w:proofErr w:type="spellStart"/>
      <w:r>
        <w:rPr>
          <w:b/>
          <w:bCs/>
          <w:i/>
          <w:iCs/>
          <w:sz w:val="24"/>
          <w:szCs w:val="24"/>
        </w:rPr>
        <w:t>citreola</w:t>
      </w:r>
      <w:proofErr w:type="spellEnd"/>
      <w:r>
        <w:rPr>
          <w:b/>
          <w:bCs/>
          <w:sz w:val="24"/>
          <w:szCs w:val="24"/>
        </w:rPr>
        <w:t>)</w:t>
      </w:r>
      <w:bookmarkEnd w:id="0"/>
    </w:p>
    <w:p w14:paraId="6516B77A" w14:textId="77777777" w:rsidR="006D6C52" w:rsidRDefault="006D6C52" w:rsidP="00944138">
      <w:pPr>
        <w:autoSpaceDE w:val="0"/>
        <w:autoSpaceDN w:val="0"/>
        <w:adjustRightInd w:val="0"/>
        <w:spacing w:after="0" w:line="240" w:lineRule="auto"/>
        <w:rPr>
          <w:rFonts w:ascii="Times New Roman" w:hAnsi="Times New Roman" w:cs="Times New Roman"/>
          <w:sz w:val="24"/>
          <w:szCs w:val="24"/>
          <w:u w:val="single"/>
        </w:rPr>
      </w:pPr>
    </w:p>
    <w:p w14:paraId="3B6475AB" w14:textId="261B95EB" w:rsidR="00944138" w:rsidRPr="00616AA7" w:rsidRDefault="00944138" w:rsidP="00616AA7">
      <w:pPr>
        <w:pStyle w:val="Odsekzoznamu"/>
        <w:numPr>
          <w:ilvl w:val="0"/>
          <w:numId w:val="48"/>
        </w:numPr>
        <w:autoSpaceDE w:val="0"/>
        <w:autoSpaceDN w:val="0"/>
        <w:adjustRightInd w:val="0"/>
        <w:spacing w:after="0" w:line="240" w:lineRule="auto"/>
        <w:rPr>
          <w:rFonts w:ascii="Times New Roman" w:hAnsi="Times New Roman" w:cs="Times New Roman"/>
          <w:sz w:val="24"/>
          <w:szCs w:val="24"/>
          <w:u w:val="single"/>
        </w:rPr>
      </w:pPr>
      <w:r w:rsidRPr="00616AA7">
        <w:rPr>
          <w:rFonts w:ascii="Times New Roman" w:hAnsi="Times New Roman" w:cs="Times New Roman"/>
          <w:sz w:val="24"/>
          <w:szCs w:val="24"/>
          <w:u w:val="single"/>
        </w:rPr>
        <w:t xml:space="preserve">Meno spracovateľa metodiky: </w:t>
      </w:r>
      <w:r w:rsidR="00F06651">
        <w:rPr>
          <w:rFonts w:ascii="Times New Roman" w:hAnsi="Times New Roman" w:cs="Times New Roman"/>
          <w:sz w:val="24"/>
          <w:szCs w:val="24"/>
          <w:u w:val="single"/>
        </w:rPr>
        <w:t>RNDr. Dušan Karaska</w:t>
      </w:r>
    </w:p>
    <w:p w14:paraId="6427AE21" w14:textId="4A490A20" w:rsidR="00110004" w:rsidRPr="00110004" w:rsidRDefault="00110004" w:rsidP="00110004">
      <w:pPr>
        <w:pStyle w:val="Odsekzoznamu"/>
        <w:autoSpaceDE w:val="0"/>
        <w:autoSpaceDN w:val="0"/>
        <w:adjustRightInd w:val="0"/>
        <w:spacing w:after="0" w:line="240" w:lineRule="auto"/>
        <w:ind w:left="360"/>
        <w:jc w:val="both"/>
        <w:rPr>
          <w:rFonts w:ascii="Times New Roman" w:hAnsi="Times New Roman" w:cs="Times New Roman"/>
          <w:sz w:val="24"/>
          <w:szCs w:val="24"/>
        </w:rPr>
      </w:pPr>
      <w:r w:rsidRPr="00110004">
        <w:rPr>
          <w:rFonts w:ascii="Times New Roman" w:hAnsi="Times New Roman" w:cs="Times New Roman"/>
          <w:sz w:val="24"/>
          <w:szCs w:val="24"/>
        </w:rPr>
        <w:t>Oponent:</w:t>
      </w:r>
      <w:r w:rsidRPr="00110004">
        <w:rPr>
          <w:rFonts w:ascii="Times New Roman" w:hAnsi="Times New Roman" w:cs="Times New Roman"/>
          <w:sz w:val="24"/>
          <w:szCs w:val="24"/>
        </w:rPr>
        <w:tab/>
      </w:r>
      <w:r>
        <w:rPr>
          <w:rFonts w:ascii="Times New Roman" w:hAnsi="Times New Roman" w:cs="Times New Roman"/>
          <w:sz w:val="24"/>
          <w:szCs w:val="24"/>
        </w:rPr>
        <w:t>Ing</w:t>
      </w:r>
      <w:r w:rsidRPr="00110004">
        <w:rPr>
          <w:rFonts w:ascii="Times New Roman" w:hAnsi="Times New Roman" w:cs="Times New Roman"/>
          <w:sz w:val="24"/>
          <w:szCs w:val="24"/>
        </w:rPr>
        <w:t>.</w:t>
      </w:r>
      <w:r>
        <w:rPr>
          <w:rFonts w:ascii="Times New Roman" w:hAnsi="Times New Roman" w:cs="Times New Roman"/>
          <w:sz w:val="24"/>
          <w:szCs w:val="24"/>
        </w:rPr>
        <w:t xml:space="preserve"> Milan </w:t>
      </w:r>
      <w:proofErr w:type="spellStart"/>
      <w:r>
        <w:rPr>
          <w:rFonts w:ascii="Times New Roman" w:hAnsi="Times New Roman" w:cs="Times New Roman"/>
          <w:sz w:val="24"/>
          <w:szCs w:val="24"/>
        </w:rPr>
        <w:t>Olekšák</w:t>
      </w:r>
      <w:proofErr w:type="spellEnd"/>
    </w:p>
    <w:p w14:paraId="7BF830EB" w14:textId="77777777" w:rsidR="00CB4195" w:rsidRDefault="00CB4195" w:rsidP="00CB4195">
      <w:pPr>
        <w:jc w:val="both"/>
        <w:rPr>
          <w:rFonts w:ascii="Times New Roman" w:hAnsi="Times New Roman" w:cs="Times New Roman"/>
          <w:sz w:val="24"/>
          <w:szCs w:val="24"/>
        </w:rPr>
      </w:pPr>
      <w:bookmarkStart w:id="1"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1"/>
    <w:p w14:paraId="43D2F304" w14:textId="77777777" w:rsidR="00944138" w:rsidRDefault="00944138" w:rsidP="00944138">
      <w:pPr>
        <w:rPr>
          <w:rFonts w:ascii="Times New Roman" w:hAnsi="Times New Roman" w:cs="Times New Roman"/>
          <w:sz w:val="24"/>
          <w:szCs w:val="24"/>
        </w:rPr>
      </w:pPr>
    </w:p>
    <w:p w14:paraId="0EC1B739" w14:textId="08CDFAFC" w:rsidR="00944138" w:rsidRPr="00616AA7" w:rsidRDefault="00944138" w:rsidP="00616AA7">
      <w:pPr>
        <w:pStyle w:val="Odsekzoznamu"/>
        <w:numPr>
          <w:ilvl w:val="0"/>
          <w:numId w:val="48"/>
        </w:numPr>
        <w:rPr>
          <w:rFonts w:ascii="Times New Roman" w:hAnsi="Times New Roman" w:cs="Times New Roman"/>
          <w:sz w:val="24"/>
          <w:szCs w:val="24"/>
          <w:u w:val="single"/>
        </w:rPr>
      </w:pPr>
      <w:r w:rsidRPr="00616AA7">
        <w:rPr>
          <w:rFonts w:ascii="Times New Roman" w:hAnsi="Times New Roman" w:cs="Times New Roman"/>
          <w:sz w:val="24"/>
          <w:szCs w:val="24"/>
          <w:u w:val="single"/>
        </w:rPr>
        <w:t>Názov a popis metódy zberu údajov pre realizáciu monitoringu v</w:t>
      </w:r>
      <w:r w:rsidR="00386086">
        <w:rPr>
          <w:rFonts w:ascii="Times New Roman" w:hAnsi="Times New Roman" w:cs="Times New Roman"/>
          <w:sz w:val="24"/>
          <w:szCs w:val="24"/>
          <w:u w:val="single"/>
        </w:rPr>
        <w:t xml:space="preserve"> </w:t>
      </w:r>
      <w:r w:rsidRPr="00616AA7">
        <w:rPr>
          <w:rFonts w:ascii="Times New Roman" w:hAnsi="Times New Roman" w:cs="Times New Roman"/>
          <w:sz w:val="24"/>
          <w:szCs w:val="24"/>
          <w:u w:val="single"/>
        </w:rPr>
        <w:t>teréne</w:t>
      </w:r>
    </w:p>
    <w:p w14:paraId="74A2CD27" w14:textId="6F164091" w:rsidR="00945F8B" w:rsidRPr="00945F8B" w:rsidRDefault="00945F8B" w:rsidP="00945F8B">
      <w:pPr>
        <w:jc w:val="both"/>
        <w:rPr>
          <w:rFonts w:ascii="Times New Roman" w:hAnsi="Times New Roman" w:cs="Times New Roman"/>
          <w:sz w:val="24"/>
          <w:szCs w:val="24"/>
        </w:rPr>
      </w:pPr>
      <w:bookmarkStart w:id="2" w:name="_Hlk80956766"/>
      <w:r w:rsidRPr="00945F8B">
        <w:rPr>
          <w:rFonts w:ascii="Times New Roman" w:hAnsi="Times New Roman" w:cs="Times New Roman"/>
          <w:sz w:val="24"/>
          <w:szCs w:val="24"/>
        </w:rPr>
        <w:t xml:space="preserve">Mapovanie na vybratých TML sa realizuje modifikovanou </w:t>
      </w:r>
      <w:proofErr w:type="spellStart"/>
      <w:r w:rsidRPr="00945F8B">
        <w:rPr>
          <w:rFonts w:ascii="Times New Roman" w:hAnsi="Times New Roman" w:cs="Times New Roman"/>
          <w:sz w:val="24"/>
          <w:szCs w:val="24"/>
        </w:rPr>
        <w:t>mapovacou</w:t>
      </w:r>
      <w:proofErr w:type="spellEnd"/>
      <w:r w:rsidRPr="00945F8B">
        <w:rPr>
          <w:rFonts w:ascii="Times New Roman" w:hAnsi="Times New Roman" w:cs="Times New Roman"/>
          <w:sz w:val="24"/>
          <w:szCs w:val="24"/>
        </w:rPr>
        <w:t xml:space="preserve"> metódou, t.</w:t>
      </w:r>
      <w:r w:rsidR="00110004">
        <w:rPr>
          <w:rFonts w:ascii="Times New Roman" w:hAnsi="Times New Roman" w:cs="Times New Roman"/>
          <w:sz w:val="24"/>
          <w:szCs w:val="24"/>
        </w:rPr>
        <w:t xml:space="preserve"> </w:t>
      </w:r>
      <w:r w:rsidRPr="00945F8B">
        <w:rPr>
          <w:rFonts w:ascii="Times New Roman" w:hAnsi="Times New Roman" w:cs="Times New Roman"/>
          <w:sz w:val="24"/>
          <w:szCs w:val="24"/>
        </w:rPr>
        <w:t xml:space="preserve">j. rýchlou </w:t>
      </w:r>
      <w:proofErr w:type="spellStart"/>
      <w:r w:rsidRPr="00945F8B">
        <w:rPr>
          <w:rFonts w:ascii="Times New Roman" w:hAnsi="Times New Roman" w:cs="Times New Roman"/>
          <w:sz w:val="24"/>
          <w:szCs w:val="24"/>
        </w:rPr>
        <w:t>mapovacou</w:t>
      </w:r>
      <w:proofErr w:type="spellEnd"/>
      <w:r w:rsidRPr="00945F8B">
        <w:rPr>
          <w:rFonts w:ascii="Times New Roman" w:hAnsi="Times New Roman" w:cs="Times New Roman"/>
          <w:sz w:val="24"/>
          <w:szCs w:val="24"/>
        </w:rPr>
        <w:t xml:space="preserve"> metódou tak</w:t>
      </w:r>
      <w:r w:rsidR="000958C1">
        <w:rPr>
          <w:rFonts w:ascii="Times New Roman" w:hAnsi="Times New Roman" w:cs="Times New Roman"/>
          <w:sz w:val="24"/>
          <w:szCs w:val="24"/>
        </w:rPr>
        <w:t>,</w:t>
      </w:r>
      <w:r w:rsidRPr="00945F8B">
        <w:rPr>
          <w:rFonts w:ascii="Times New Roman" w:hAnsi="Times New Roman" w:cs="Times New Roman"/>
          <w:sz w:val="24"/>
          <w:szCs w:val="24"/>
        </w:rPr>
        <w:t xml:space="preserve"> ako ju opisuje </w:t>
      </w:r>
      <w:proofErr w:type="spellStart"/>
      <w:r w:rsidRPr="00945F8B">
        <w:rPr>
          <w:rFonts w:ascii="Times New Roman" w:hAnsi="Times New Roman" w:cs="Times New Roman"/>
          <w:sz w:val="24"/>
          <w:szCs w:val="24"/>
        </w:rPr>
        <w:t>Janda</w:t>
      </w:r>
      <w:proofErr w:type="spellEnd"/>
      <w:r w:rsidRPr="00945F8B">
        <w:rPr>
          <w:rFonts w:ascii="Times New Roman" w:hAnsi="Times New Roman" w:cs="Times New Roman"/>
          <w:sz w:val="24"/>
          <w:szCs w:val="24"/>
        </w:rPr>
        <w:t xml:space="preserve"> &amp; </w:t>
      </w:r>
      <w:proofErr w:type="spellStart"/>
      <w:r w:rsidRPr="00945F8B">
        <w:rPr>
          <w:rFonts w:ascii="Times New Roman" w:hAnsi="Times New Roman" w:cs="Times New Roman"/>
          <w:sz w:val="24"/>
          <w:szCs w:val="24"/>
        </w:rPr>
        <w:t>Řepa</w:t>
      </w:r>
      <w:proofErr w:type="spellEnd"/>
      <w:r w:rsidRPr="00945F8B">
        <w:rPr>
          <w:rFonts w:ascii="Times New Roman" w:hAnsi="Times New Roman" w:cs="Times New Roman"/>
          <w:sz w:val="24"/>
          <w:szCs w:val="24"/>
        </w:rPr>
        <w:t xml:space="preserve"> (1986). </w:t>
      </w:r>
    </w:p>
    <w:p w14:paraId="236F5466" w14:textId="23F308C0" w:rsidR="00945F8B" w:rsidRDefault="00945F8B" w:rsidP="00945F8B">
      <w:pPr>
        <w:jc w:val="both"/>
        <w:rPr>
          <w:rFonts w:ascii="Times New Roman" w:hAnsi="Times New Roman" w:cs="Times New Roman"/>
          <w:sz w:val="24"/>
          <w:szCs w:val="24"/>
        </w:rPr>
      </w:pPr>
      <w:r w:rsidRPr="00945F8B">
        <w:rPr>
          <w:rFonts w:ascii="Times New Roman" w:hAnsi="Times New Roman" w:cs="Times New Roman"/>
          <w:sz w:val="24"/>
          <w:szCs w:val="24"/>
        </w:rPr>
        <w:t>Návštevy je potrebné u trasochvosta žltohlavého načasovať predovšetkým do obdobia mimo migrácie</w:t>
      </w:r>
      <w:r w:rsidR="00A64A2C">
        <w:rPr>
          <w:rFonts w:ascii="Times New Roman" w:hAnsi="Times New Roman" w:cs="Times New Roman"/>
          <w:sz w:val="24"/>
          <w:szCs w:val="24"/>
        </w:rPr>
        <w:t xml:space="preserve"> (čo je najmä apríl)</w:t>
      </w:r>
      <w:r w:rsidRPr="00945F8B">
        <w:rPr>
          <w:rFonts w:ascii="Times New Roman" w:hAnsi="Times New Roman" w:cs="Times New Roman"/>
          <w:sz w:val="24"/>
          <w:szCs w:val="24"/>
        </w:rPr>
        <w:t>, aby sa vylúčilo, že zaznamenané jedince môžu byť ešte vtáky počas</w:t>
      </w:r>
      <w:r w:rsidR="001C2E47">
        <w:rPr>
          <w:rFonts w:ascii="Times New Roman" w:hAnsi="Times New Roman" w:cs="Times New Roman"/>
          <w:sz w:val="24"/>
          <w:szCs w:val="24"/>
        </w:rPr>
        <w:t xml:space="preserve"> </w:t>
      </w:r>
      <w:r w:rsidR="00407755">
        <w:rPr>
          <w:rFonts w:ascii="Times New Roman" w:hAnsi="Times New Roman" w:cs="Times New Roman"/>
          <w:sz w:val="24"/>
          <w:szCs w:val="24"/>
        </w:rPr>
        <w:t>migrácie</w:t>
      </w:r>
      <w:r w:rsidRPr="00945F8B">
        <w:rPr>
          <w:rFonts w:ascii="Times New Roman" w:hAnsi="Times New Roman" w:cs="Times New Roman"/>
          <w:sz w:val="24"/>
          <w:szCs w:val="24"/>
        </w:rPr>
        <w:t>. Monitoring je založený na identifikovaní hniezdnych teritórií.</w:t>
      </w:r>
    </w:p>
    <w:p w14:paraId="02189EC1" w14:textId="0C2DF253" w:rsidR="00944138" w:rsidRDefault="006120B8" w:rsidP="00944138">
      <w:pPr>
        <w:jc w:val="both"/>
        <w:rPr>
          <w:rFonts w:ascii="Times New Roman" w:hAnsi="Times New Roman" w:cs="Times New Roman"/>
          <w:sz w:val="24"/>
          <w:szCs w:val="24"/>
        </w:rPr>
      </w:pPr>
      <w:r>
        <w:rPr>
          <w:rFonts w:ascii="Times New Roman" w:hAnsi="Times New Roman" w:cs="Times New Roman"/>
          <w:sz w:val="24"/>
          <w:szCs w:val="24"/>
        </w:rPr>
        <w:t xml:space="preserve">Druh sa </w:t>
      </w:r>
      <w:r w:rsidR="00944138">
        <w:rPr>
          <w:rFonts w:ascii="Times New Roman" w:hAnsi="Times New Roman" w:cs="Times New Roman"/>
          <w:sz w:val="24"/>
          <w:szCs w:val="24"/>
        </w:rPr>
        <w:t xml:space="preserve">bude </w:t>
      </w:r>
      <w:r>
        <w:rPr>
          <w:rFonts w:ascii="Times New Roman" w:hAnsi="Times New Roman" w:cs="Times New Roman"/>
          <w:sz w:val="24"/>
          <w:szCs w:val="24"/>
        </w:rPr>
        <w:t xml:space="preserve">sčítavať </w:t>
      </w:r>
      <w:r w:rsidR="00944138">
        <w:rPr>
          <w:rFonts w:ascii="Times New Roman" w:hAnsi="Times New Roman" w:cs="Times New Roman"/>
          <w:sz w:val="24"/>
          <w:szCs w:val="24"/>
        </w:rPr>
        <w:t xml:space="preserve">na </w:t>
      </w:r>
      <w:r>
        <w:rPr>
          <w:rFonts w:ascii="Times New Roman" w:hAnsi="Times New Roman" w:cs="Times New Roman"/>
          <w:sz w:val="24"/>
          <w:szCs w:val="24"/>
        </w:rPr>
        <w:t>3 plochách (TML)</w:t>
      </w:r>
      <w:r w:rsidR="00944138">
        <w:rPr>
          <w:rFonts w:ascii="Times New Roman" w:hAnsi="Times New Roman" w:cs="Times New Roman"/>
          <w:sz w:val="24"/>
          <w:szCs w:val="24"/>
        </w:rPr>
        <w:t xml:space="preserve">. Tieto </w:t>
      </w:r>
      <w:r>
        <w:rPr>
          <w:rFonts w:ascii="Times New Roman" w:hAnsi="Times New Roman" w:cs="Times New Roman"/>
          <w:sz w:val="24"/>
          <w:szCs w:val="24"/>
        </w:rPr>
        <w:t>s</w:t>
      </w:r>
      <w:r w:rsidR="00944138">
        <w:rPr>
          <w:rFonts w:ascii="Times New Roman" w:hAnsi="Times New Roman" w:cs="Times New Roman"/>
          <w:sz w:val="24"/>
          <w:szCs w:val="24"/>
        </w:rPr>
        <w:t>ú</w:t>
      </w:r>
      <w:r w:rsidR="00944138" w:rsidRPr="00D82C73">
        <w:rPr>
          <w:rFonts w:ascii="Times New Roman" w:hAnsi="Times New Roman" w:cs="Times New Roman"/>
          <w:sz w:val="24"/>
          <w:szCs w:val="24"/>
        </w:rPr>
        <w:t xml:space="preserve"> umiestnené </w:t>
      </w:r>
      <w:r w:rsidR="00944138">
        <w:rPr>
          <w:rFonts w:ascii="Times New Roman" w:hAnsi="Times New Roman" w:cs="Times New Roman"/>
          <w:sz w:val="24"/>
          <w:szCs w:val="24"/>
        </w:rPr>
        <w:t xml:space="preserve">tak, aby </w:t>
      </w:r>
      <w:r>
        <w:rPr>
          <w:rFonts w:ascii="Times New Roman" w:hAnsi="Times New Roman" w:cs="Times New Roman"/>
          <w:sz w:val="24"/>
          <w:szCs w:val="24"/>
        </w:rPr>
        <w:t xml:space="preserve">predstavovali </w:t>
      </w:r>
      <w:r w:rsidR="00566E92">
        <w:rPr>
          <w:rFonts w:ascii="Times New Roman" w:hAnsi="Times New Roman" w:cs="Times New Roman"/>
          <w:sz w:val="24"/>
          <w:szCs w:val="24"/>
        </w:rPr>
        <w:t xml:space="preserve">všetky </w:t>
      </w:r>
      <w:r>
        <w:rPr>
          <w:rFonts w:ascii="Times New Roman" w:hAnsi="Times New Roman" w:cs="Times New Roman"/>
          <w:sz w:val="24"/>
          <w:szCs w:val="24"/>
        </w:rPr>
        <w:t xml:space="preserve">lokality, kde bolo doteraz </w:t>
      </w:r>
      <w:r w:rsidR="00407755">
        <w:rPr>
          <w:rFonts w:ascii="Times New Roman" w:hAnsi="Times New Roman" w:cs="Times New Roman"/>
          <w:sz w:val="24"/>
          <w:szCs w:val="24"/>
        </w:rPr>
        <w:t xml:space="preserve">preukázané </w:t>
      </w:r>
      <w:r>
        <w:rPr>
          <w:rFonts w:ascii="Times New Roman" w:hAnsi="Times New Roman" w:cs="Times New Roman"/>
          <w:sz w:val="24"/>
          <w:szCs w:val="24"/>
        </w:rPr>
        <w:t>hniezdenie</w:t>
      </w:r>
      <w:r w:rsidR="00387B2E">
        <w:rPr>
          <w:rFonts w:ascii="Times New Roman" w:hAnsi="Times New Roman" w:cs="Times New Roman"/>
          <w:sz w:val="24"/>
          <w:szCs w:val="24"/>
        </w:rPr>
        <w:t xml:space="preserve"> (</w:t>
      </w:r>
      <w:proofErr w:type="spellStart"/>
      <w:r w:rsidR="001C2E47" w:rsidRPr="00387B2E">
        <w:rPr>
          <w:rFonts w:ascii="Times New Roman" w:hAnsi="Times New Roman" w:cs="Times New Roman"/>
          <w:bCs/>
          <w:sz w:val="24"/>
          <w:szCs w:val="24"/>
        </w:rPr>
        <w:t>Mošanský</w:t>
      </w:r>
      <w:proofErr w:type="spellEnd"/>
      <w:r w:rsidR="001C2E47" w:rsidRPr="00387B2E">
        <w:rPr>
          <w:rFonts w:ascii="Times New Roman" w:hAnsi="Times New Roman" w:cs="Times New Roman"/>
          <w:bCs/>
          <w:sz w:val="24"/>
          <w:szCs w:val="24"/>
        </w:rPr>
        <w:t xml:space="preserve"> </w:t>
      </w:r>
      <w:r w:rsidR="001C2E47" w:rsidRPr="00387B2E">
        <w:rPr>
          <w:rFonts w:ascii="Times New Roman" w:hAnsi="Times New Roman" w:cs="Times New Roman"/>
          <w:sz w:val="24"/>
          <w:szCs w:val="24"/>
        </w:rPr>
        <w:t xml:space="preserve">&amp; </w:t>
      </w:r>
      <w:proofErr w:type="spellStart"/>
      <w:r w:rsidR="001C2E47" w:rsidRPr="00387B2E">
        <w:rPr>
          <w:rFonts w:ascii="Times New Roman" w:hAnsi="Times New Roman" w:cs="Times New Roman"/>
          <w:bCs/>
          <w:sz w:val="24"/>
          <w:szCs w:val="24"/>
        </w:rPr>
        <w:t>Karaska</w:t>
      </w:r>
      <w:proofErr w:type="spellEnd"/>
      <w:r w:rsidR="001C2E47" w:rsidRPr="00387B2E">
        <w:rPr>
          <w:rFonts w:ascii="Times New Roman" w:hAnsi="Times New Roman" w:cs="Times New Roman"/>
          <w:bCs/>
          <w:sz w:val="24"/>
          <w:szCs w:val="24"/>
        </w:rPr>
        <w:t xml:space="preserve"> 2002</w:t>
      </w:r>
      <w:r w:rsidR="001C2E47">
        <w:rPr>
          <w:rFonts w:ascii="Times New Roman" w:hAnsi="Times New Roman" w:cs="Times New Roman"/>
          <w:bCs/>
          <w:sz w:val="24"/>
          <w:szCs w:val="24"/>
        </w:rPr>
        <w:t xml:space="preserve">, </w:t>
      </w:r>
      <w:r w:rsidR="0011318D" w:rsidRPr="00387B2E">
        <w:rPr>
          <w:rFonts w:ascii="Times New Roman" w:hAnsi="Times New Roman" w:cs="Times New Roman"/>
          <w:sz w:val="24"/>
          <w:szCs w:val="24"/>
        </w:rPr>
        <w:t>Karaska</w:t>
      </w:r>
      <w:r w:rsidR="0011318D">
        <w:rPr>
          <w:rFonts w:ascii="Times New Roman" w:hAnsi="Times New Roman" w:cs="Times New Roman"/>
          <w:sz w:val="24"/>
          <w:szCs w:val="24"/>
        </w:rPr>
        <w:t xml:space="preserve"> </w:t>
      </w:r>
      <w:r w:rsidR="0011318D" w:rsidRPr="00387B2E">
        <w:rPr>
          <w:rFonts w:ascii="Times New Roman" w:hAnsi="Times New Roman" w:cs="Times New Roman"/>
          <w:sz w:val="24"/>
          <w:szCs w:val="24"/>
        </w:rPr>
        <w:t>2009</w:t>
      </w:r>
      <w:r w:rsidR="00387B2E">
        <w:rPr>
          <w:rFonts w:ascii="Times New Roman" w:hAnsi="Times New Roman" w:cs="Times New Roman"/>
          <w:bCs/>
          <w:sz w:val="24"/>
          <w:szCs w:val="24"/>
        </w:rPr>
        <w:t>)</w:t>
      </w:r>
      <w:r>
        <w:rPr>
          <w:rFonts w:ascii="Times New Roman" w:hAnsi="Times New Roman" w:cs="Times New Roman"/>
          <w:sz w:val="24"/>
          <w:szCs w:val="24"/>
        </w:rPr>
        <w:t>. V</w:t>
      </w:r>
      <w:r w:rsidR="00944138">
        <w:rPr>
          <w:rFonts w:ascii="Times New Roman" w:hAnsi="Times New Roman" w:cs="Times New Roman"/>
          <w:sz w:val="24"/>
          <w:szCs w:val="24"/>
        </w:rPr>
        <w:t xml:space="preserve">ýber </w:t>
      </w:r>
      <w:r>
        <w:rPr>
          <w:rFonts w:ascii="Times New Roman" w:hAnsi="Times New Roman" w:cs="Times New Roman"/>
          <w:sz w:val="24"/>
          <w:szCs w:val="24"/>
        </w:rPr>
        <w:t>plôch</w:t>
      </w:r>
      <w:r w:rsidR="00944138">
        <w:rPr>
          <w:rFonts w:ascii="Times New Roman" w:hAnsi="Times New Roman" w:cs="Times New Roman"/>
          <w:sz w:val="24"/>
          <w:szCs w:val="24"/>
        </w:rPr>
        <w:t xml:space="preserve"> zabezpečí koordinátor. </w:t>
      </w:r>
      <w:r w:rsidR="00870864">
        <w:rPr>
          <w:rFonts w:ascii="Times New Roman" w:hAnsi="Times New Roman" w:cs="Times New Roman"/>
          <w:sz w:val="24"/>
          <w:szCs w:val="24"/>
        </w:rPr>
        <w:t xml:space="preserve">Trasochvost žltohlavý sa mapuje na celom území danej TML. </w:t>
      </w:r>
      <w:r w:rsidR="00F95990">
        <w:rPr>
          <w:rFonts w:ascii="Times New Roman" w:hAnsi="Times New Roman" w:cs="Times New Roman"/>
          <w:sz w:val="24"/>
          <w:szCs w:val="24"/>
        </w:rPr>
        <w:t xml:space="preserve">Táto lokalita bola vyberaná tak, aby predstavovala vhodný biotop druhu v danom území. </w:t>
      </w:r>
      <w:r w:rsidR="00566E92">
        <w:rPr>
          <w:rFonts w:ascii="Times New Roman" w:hAnsi="Times New Roman" w:cs="Times New Roman"/>
          <w:sz w:val="24"/>
          <w:szCs w:val="24"/>
        </w:rPr>
        <w:t>V prípade zaznamenania hniezdneho výskytu druhu aj na iných lokalitách</w:t>
      </w:r>
      <w:r w:rsidR="001C2E47">
        <w:rPr>
          <w:rFonts w:ascii="Times New Roman" w:hAnsi="Times New Roman" w:cs="Times New Roman"/>
          <w:sz w:val="24"/>
          <w:szCs w:val="24"/>
        </w:rPr>
        <w:t xml:space="preserve"> </w:t>
      </w:r>
      <w:r w:rsidR="00407755">
        <w:rPr>
          <w:rFonts w:ascii="Times New Roman" w:hAnsi="Times New Roman" w:cs="Times New Roman"/>
          <w:sz w:val="24"/>
          <w:szCs w:val="24"/>
        </w:rPr>
        <w:t>(mimo TML)</w:t>
      </w:r>
      <w:r w:rsidR="00566E92">
        <w:rPr>
          <w:rFonts w:ascii="Times New Roman" w:hAnsi="Times New Roman" w:cs="Times New Roman"/>
          <w:sz w:val="24"/>
          <w:szCs w:val="24"/>
        </w:rPr>
        <w:t>, je tieto vhodné zaradiť do monitoring</w:t>
      </w:r>
      <w:r w:rsidR="00407755">
        <w:rPr>
          <w:rFonts w:ascii="Times New Roman" w:hAnsi="Times New Roman" w:cs="Times New Roman"/>
          <w:sz w:val="24"/>
          <w:szCs w:val="24"/>
        </w:rPr>
        <w:t>u</w:t>
      </w:r>
      <w:r w:rsidR="00566E92">
        <w:rPr>
          <w:rFonts w:ascii="Times New Roman" w:hAnsi="Times New Roman" w:cs="Times New Roman"/>
          <w:sz w:val="24"/>
          <w:szCs w:val="24"/>
        </w:rPr>
        <w:t xml:space="preserve"> a</w:t>
      </w:r>
      <w:r w:rsidR="009304C2">
        <w:rPr>
          <w:rFonts w:ascii="Times New Roman" w:hAnsi="Times New Roman" w:cs="Times New Roman"/>
          <w:sz w:val="24"/>
          <w:szCs w:val="24"/>
        </w:rPr>
        <w:t xml:space="preserve"> </w:t>
      </w:r>
      <w:r w:rsidR="00566E92">
        <w:rPr>
          <w:rFonts w:ascii="Times New Roman" w:hAnsi="Times New Roman" w:cs="Times New Roman"/>
          <w:sz w:val="24"/>
          <w:szCs w:val="24"/>
        </w:rPr>
        <w:t>vytvoriť novú TML.</w:t>
      </w:r>
    </w:p>
    <w:bookmarkEnd w:id="2"/>
    <w:p w14:paraId="058F14CE" w14:textId="77777777" w:rsidR="00944138" w:rsidRDefault="00944138" w:rsidP="00944138">
      <w:pPr>
        <w:rPr>
          <w:rFonts w:ascii="Times New Roman" w:hAnsi="Times New Roman" w:cs="Times New Roman"/>
          <w:sz w:val="24"/>
          <w:szCs w:val="24"/>
          <w:u w:val="single"/>
        </w:rPr>
      </w:pPr>
    </w:p>
    <w:p w14:paraId="5D1DC946" w14:textId="43D87CF1" w:rsidR="00944138" w:rsidRPr="00616AA7" w:rsidRDefault="00944138" w:rsidP="00616AA7">
      <w:pPr>
        <w:pStyle w:val="Odsekzoznamu"/>
        <w:numPr>
          <w:ilvl w:val="0"/>
          <w:numId w:val="48"/>
        </w:numPr>
        <w:rPr>
          <w:rFonts w:ascii="Times New Roman" w:hAnsi="Times New Roman" w:cs="Times New Roman"/>
          <w:sz w:val="24"/>
          <w:szCs w:val="24"/>
          <w:u w:val="single"/>
        </w:rPr>
      </w:pPr>
      <w:r w:rsidRPr="00616AA7">
        <w:rPr>
          <w:rFonts w:ascii="Times New Roman" w:hAnsi="Times New Roman" w:cs="Times New Roman"/>
          <w:sz w:val="24"/>
          <w:szCs w:val="24"/>
          <w:u w:val="single"/>
        </w:rPr>
        <w:t>Podrobný opis metódy (postup) výkonu monitoringu s postupnosťou krokov</w:t>
      </w:r>
    </w:p>
    <w:p w14:paraId="2DDB6CCB" w14:textId="1F10A502" w:rsidR="009463A3" w:rsidRDefault="00386086" w:rsidP="00386086">
      <w:pPr>
        <w:pStyle w:val="Zkladntext2"/>
        <w:rPr>
          <w:rFonts w:eastAsiaTheme="minorHAnsi"/>
          <w:lang w:eastAsia="en-US"/>
        </w:rPr>
      </w:pPr>
      <w:r w:rsidRPr="00386086">
        <w:rPr>
          <w:rFonts w:eastAsiaTheme="minorHAnsi"/>
          <w:lang w:eastAsia="en-US"/>
        </w:rPr>
        <w:t xml:space="preserve">Mapovanie na vybratých TML sa realizuje modifikovanou </w:t>
      </w:r>
      <w:proofErr w:type="spellStart"/>
      <w:r w:rsidRPr="00386086">
        <w:rPr>
          <w:rFonts w:eastAsiaTheme="minorHAnsi"/>
          <w:lang w:eastAsia="en-US"/>
        </w:rPr>
        <w:t>mapovacou</w:t>
      </w:r>
      <w:proofErr w:type="spellEnd"/>
      <w:r w:rsidRPr="00386086">
        <w:rPr>
          <w:rFonts w:eastAsiaTheme="minorHAnsi"/>
          <w:lang w:eastAsia="en-US"/>
        </w:rPr>
        <w:t xml:space="preserve"> metódou, t.</w:t>
      </w:r>
      <w:r w:rsidR="001C2E47">
        <w:rPr>
          <w:rFonts w:eastAsiaTheme="minorHAnsi"/>
          <w:lang w:eastAsia="en-US"/>
        </w:rPr>
        <w:t xml:space="preserve"> </w:t>
      </w:r>
      <w:r w:rsidRPr="00386086">
        <w:rPr>
          <w:rFonts w:eastAsiaTheme="minorHAnsi"/>
          <w:lang w:eastAsia="en-US"/>
        </w:rPr>
        <w:t xml:space="preserve">j. rýchlou </w:t>
      </w:r>
      <w:proofErr w:type="spellStart"/>
      <w:r w:rsidRPr="00386086">
        <w:rPr>
          <w:rFonts w:eastAsiaTheme="minorHAnsi"/>
          <w:lang w:eastAsia="en-US"/>
        </w:rPr>
        <w:t>mapovacou</w:t>
      </w:r>
      <w:proofErr w:type="spellEnd"/>
      <w:r w:rsidRPr="00386086">
        <w:rPr>
          <w:rFonts w:eastAsiaTheme="minorHAnsi"/>
          <w:lang w:eastAsia="en-US"/>
        </w:rPr>
        <w:t xml:space="preserve"> metódou</w:t>
      </w:r>
      <w:r w:rsidR="001C2E47">
        <w:rPr>
          <w:rFonts w:eastAsiaTheme="minorHAnsi"/>
          <w:lang w:eastAsia="en-US"/>
        </w:rPr>
        <w:t xml:space="preserve"> (</w:t>
      </w:r>
      <w:proofErr w:type="spellStart"/>
      <w:r w:rsidR="001C2E47" w:rsidRPr="00945F8B">
        <w:t>Janda</w:t>
      </w:r>
      <w:proofErr w:type="spellEnd"/>
      <w:r w:rsidR="001C2E47" w:rsidRPr="00945F8B">
        <w:t xml:space="preserve"> &amp; </w:t>
      </w:r>
      <w:proofErr w:type="spellStart"/>
      <w:r w:rsidR="001C2E47" w:rsidRPr="00945F8B">
        <w:t>Řepa</w:t>
      </w:r>
      <w:proofErr w:type="spellEnd"/>
      <w:r w:rsidR="001C2E47" w:rsidRPr="00945F8B">
        <w:t xml:space="preserve"> 1986). </w:t>
      </w:r>
      <w:r w:rsidR="00C717F9">
        <w:rPr>
          <w:rFonts w:eastAsiaTheme="minorHAnsi"/>
          <w:lang w:eastAsia="en-US"/>
        </w:rPr>
        <w:t xml:space="preserve">Pri jej použití sa </w:t>
      </w:r>
      <w:r w:rsidRPr="00386086">
        <w:rPr>
          <w:rFonts w:eastAsiaTheme="minorHAnsi"/>
          <w:lang w:eastAsia="en-US"/>
        </w:rPr>
        <w:t>realizujú minimálne 3 kontroly pri ktorých sa do máp zaznamenávajú pozorované jedince s teritoriálnymi správaním. V súvislosti s menším počtom kontrol sa líši od štandardnej metódy mapovania hniezdnych okrskov aj určovanie počtu teritórií z druhovej mapy. Ako obsadené teritórium sa počíta aj jediné pozorovanie jedinca s prejavmi nasvedčujúcimi hniezdeniu (</w:t>
      </w:r>
      <w:r w:rsidR="001C2E47">
        <w:rPr>
          <w:rFonts w:eastAsiaTheme="minorHAnsi"/>
          <w:lang w:eastAsia="en-US"/>
        </w:rPr>
        <w:t>s</w:t>
      </w:r>
      <w:r w:rsidRPr="00386086">
        <w:rPr>
          <w:rFonts w:eastAsiaTheme="minorHAnsi"/>
          <w:lang w:eastAsia="en-US"/>
        </w:rPr>
        <w:t xml:space="preserve">pev, zanášanie potravy a pod.). </w:t>
      </w:r>
      <w:r w:rsidR="009463A3">
        <w:rPr>
          <w:rFonts w:eastAsiaTheme="minorHAnsi"/>
          <w:lang w:eastAsia="en-US"/>
        </w:rPr>
        <w:t xml:space="preserve">je preto potrebné odlíšiť migrujúce jedince od hniezdiacich (najmä na začiatku obdobia mapovania). </w:t>
      </w:r>
      <w:r w:rsidR="009463A3">
        <w:t xml:space="preserve">Rozlíšenie migrujúcich jedincov od hniezdiacich možno na základe ich správania. Hniezdiace samce sa obvykle zdržiavajú na vyvýšených miestach (vrcholky vyšších bylín, kríky), migrujúce sa pohybujú na zemi, často na brehoch vôd. </w:t>
      </w:r>
    </w:p>
    <w:p w14:paraId="062251FC" w14:textId="58902B56" w:rsidR="00386086" w:rsidRPr="00386086" w:rsidRDefault="00AA767A" w:rsidP="00386086">
      <w:pPr>
        <w:pStyle w:val="Zkladntext2"/>
        <w:rPr>
          <w:rFonts w:eastAsiaTheme="minorHAnsi"/>
          <w:lang w:eastAsia="en-US"/>
        </w:rPr>
      </w:pPr>
      <w:r>
        <w:rPr>
          <w:rFonts w:eastAsiaTheme="minorHAnsi"/>
          <w:lang w:eastAsia="en-US"/>
        </w:rPr>
        <w:t>Postupne pomaly prechádzame celú mapovanú plochu s občasným zastávkami na pozorovanie územia. Zapisujeme si všetky zistené jedince druhu aj s ďalšími údajmi (poloha, správanie, vek, pohlavie apod.)</w:t>
      </w:r>
      <w:r w:rsidR="00BB359A">
        <w:rPr>
          <w:rFonts w:eastAsiaTheme="minorHAnsi"/>
          <w:lang w:eastAsia="en-US"/>
        </w:rPr>
        <w:t xml:space="preserve">. </w:t>
      </w:r>
      <w:r w:rsidR="00BB0CCF">
        <w:rPr>
          <w:rFonts w:eastAsiaTheme="minorHAnsi"/>
          <w:lang w:eastAsia="en-US"/>
        </w:rPr>
        <w:t>Na TML sa z</w:t>
      </w:r>
      <w:r w:rsidR="00BB359A" w:rsidRPr="00BB359A">
        <w:rPr>
          <w:rFonts w:eastAsiaTheme="minorHAnsi"/>
          <w:lang w:eastAsia="en-US"/>
        </w:rPr>
        <w:t xml:space="preserve">aznamenávajú všetky vizuálne i akusticky zistené vtáky, bez ohľadu na ich vzdialenosť. </w:t>
      </w:r>
      <w:r w:rsidR="00BB359A">
        <w:rPr>
          <w:rFonts w:eastAsiaTheme="minorHAnsi"/>
          <w:lang w:eastAsia="en-US"/>
        </w:rPr>
        <w:t>E</w:t>
      </w:r>
      <w:r w:rsidR="00BB359A" w:rsidRPr="00BB359A">
        <w:rPr>
          <w:rFonts w:eastAsiaTheme="minorHAnsi"/>
          <w:lang w:eastAsia="en-US"/>
        </w:rPr>
        <w:t xml:space="preserve">vidujú </w:t>
      </w:r>
      <w:r w:rsidR="00BB359A">
        <w:rPr>
          <w:rFonts w:eastAsiaTheme="minorHAnsi"/>
          <w:lang w:eastAsia="en-US"/>
        </w:rPr>
        <w:t xml:space="preserve">sa </w:t>
      </w:r>
      <w:r w:rsidR="00BB359A" w:rsidRPr="00BB359A">
        <w:rPr>
          <w:rFonts w:eastAsiaTheme="minorHAnsi"/>
          <w:lang w:eastAsia="en-US"/>
        </w:rPr>
        <w:t>len jedince</w:t>
      </w:r>
      <w:r w:rsidR="001C2E47">
        <w:rPr>
          <w:rFonts w:eastAsiaTheme="minorHAnsi"/>
          <w:lang w:eastAsia="en-US"/>
        </w:rPr>
        <w:t xml:space="preserve"> </w:t>
      </w:r>
      <w:r w:rsidR="00B05C6D">
        <w:rPr>
          <w:rFonts w:eastAsiaTheme="minorHAnsi"/>
          <w:lang w:eastAsia="en-US"/>
        </w:rPr>
        <w:t>determinované na úroveň druhu</w:t>
      </w:r>
      <w:r w:rsidR="00BB359A" w:rsidRPr="00BB359A">
        <w:rPr>
          <w:rFonts w:eastAsiaTheme="minorHAnsi"/>
          <w:lang w:eastAsia="en-US"/>
        </w:rPr>
        <w:t>.</w:t>
      </w:r>
      <w:r w:rsidR="00BB359A">
        <w:rPr>
          <w:rFonts w:eastAsiaTheme="minorHAnsi"/>
          <w:lang w:eastAsia="en-US"/>
        </w:rPr>
        <w:t xml:space="preserve"> Rozostupy medzi jednotlivými </w:t>
      </w:r>
      <w:r w:rsidR="00BB0CCF">
        <w:rPr>
          <w:rFonts w:eastAsiaTheme="minorHAnsi"/>
          <w:lang w:eastAsia="en-US"/>
        </w:rPr>
        <w:t>trasami</w:t>
      </w:r>
      <w:r w:rsidR="00BB359A">
        <w:rPr>
          <w:rFonts w:eastAsiaTheme="minorHAnsi"/>
          <w:lang w:eastAsia="en-US"/>
        </w:rPr>
        <w:t xml:space="preserve"> prechodu sú od seba optimálne 100 – 1</w:t>
      </w:r>
      <w:r w:rsidR="00BB0CCF">
        <w:rPr>
          <w:rFonts w:eastAsiaTheme="minorHAnsi"/>
          <w:lang w:eastAsia="en-US"/>
        </w:rPr>
        <w:t>5</w:t>
      </w:r>
      <w:r w:rsidR="00BB359A">
        <w:rPr>
          <w:rFonts w:eastAsiaTheme="minorHAnsi"/>
          <w:lang w:eastAsia="en-US"/>
        </w:rPr>
        <w:t xml:space="preserve">0 m. </w:t>
      </w:r>
      <w:r w:rsidR="00BB0CCF">
        <w:rPr>
          <w:rFonts w:eastAsiaTheme="minorHAnsi"/>
          <w:lang w:eastAsia="en-US"/>
        </w:rPr>
        <w:t xml:space="preserve">Pri jednotlivých návštevách začíname mapovanie vždy z iného kraja lokality. </w:t>
      </w:r>
      <w:r w:rsidR="008A29DF">
        <w:rPr>
          <w:rFonts w:eastAsiaTheme="minorHAnsi"/>
          <w:lang w:eastAsia="en-US"/>
        </w:rPr>
        <w:t xml:space="preserve">Snažíme sa pohybovať pomaly, nenápadne ticho a bez prudkých pohybov, pričom využívame nenápadne sfarbené oblečenie. Pri mapovaní je dôležité sa maximálne snažiť nevyplašiť sledované jedince. Odporúča sa na miestach s dobrým výhľadom aj na 15 – 20 minút zastať. </w:t>
      </w:r>
      <w:r w:rsidR="00E6734A">
        <w:rPr>
          <w:rFonts w:eastAsiaTheme="minorHAnsi"/>
          <w:lang w:eastAsia="en-US"/>
        </w:rPr>
        <w:t xml:space="preserve">Vtáky </w:t>
      </w:r>
      <w:r w:rsidR="001C2E47">
        <w:rPr>
          <w:rFonts w:eastAsiaTheme="minorHAnsi"/>
          <w:lang w:eastAsia="en-US"/>
        </w:rPr>
        <w:t xml:space="preserve">sa </w:t>
      </w:r>
      <w:r w:rsidR="00E6734A">
        <w:rPr>
          <w:rFonts w:eastAsiaTheme="minorHAnsi"/>
          <w:lang w:eastAsia="en-US"/>
        </w:rPr>
        <w:t>totiž n</w:t>
      </w:r>
      <w:r w:rsidR="00BB0CCF">
        <w:rPr>
          <w:rFonts w:eastAsiaTheme="minorHAnsi"/>
          <w:lang w:eastAsia="en-US"/>
        </w:rPr>
        <w:t xml:space="preserve">iekedy pri príchode </w:t>
      </w:r>
      <w:proofErr w:type="spellStart"/>
      <w:r w:rsidR="00BB0CCF">
        <w:rPr>
          <w:rFonts w:eastAsiaTheme="minorHAnsi"/>
          <w:lang w:eastAsia="en-US"/>
        </w:rPr>
        <w:t>mapovateľa</w:t>
      </w:r>
      <w:proofErr w:type="spellEnd"/>
      <w:r w:rsidR="00BB0CCF">
        <w:rPr>
          <w:rFonts w:eastAsiaTheme="minorHAnsi"/>
          <w:lang w:eastAsia="en-US"/>
        </w:rPr>
        <w:t xml:space="preserve"> na lokalitu schovajú do vegetácie</w:t>
      </w:r>
      <w:r w:rsidR="001C2E47">
        <w:rPr>
          <w:rFonts w:eastAsiaTheme="minorHAnsi"/>
          <w:lang w:eastAsia="en-US"/>
        </w:rPr>
        <w:t>,</w:t>
      </w:r>
      <w:r w:rsidR="00BB0CCF">
        <w:rPr>
          <w:rFonts w:eastAsiaTheme="minorHAnsi"/>
          <w:lang w:eastAsia="en-US"/>
        </w:rPr>
        <w:t xml:space="preserve"> alebo </w:t>
      </w:r>
      <w:proofErr w:type="spellStart"/>
      <w:r w:rsidR="00BB0CCF">
        <w:rPr>
          <w:rFonts w:eastAsiaTheme="minorHAnsi"/>
          <w:lang w:eastAsia="en-US"/>
        </w:rPr>
        <w:t>poodletia</w:t>
      </w:r>
      <w:proofErr w:type="spellEnd"/>
      <w:r w:rsidR="00BB0CCF">
        <w:rPr>
          <w:rFonts w:eastAsiaTheme="minorHAnsi"/>
          <w:lang w:eastAsia="en-US"/>
        </w:rPr>
        <w:t xml:space="preserve">. Po chvíli sa však vracajú. </w:t>
      </w:r>
      <w:r w:rsidR="00386086" w:rsidRPr="00386086">
        <w:rPr>
          <w:rFonts w:eastAsiaTheme="minorHAnsi"/>
          <w:lang w:eastAsia="en-US"/>
        </w:rPr>
        <w:t xml:space="preserve">Na lokalitách, kde už raz došlo k dokázaniu hniezdenia, sa hniezda </w:t>
      </w:r>
      <w:proofErr w:type="spellStart"/>
      <w:r w:rsidR="00386086" w:rsidRPr="00386086">
        <w:rPr>
          <w:rFonts w:eastAsiaTheme="minorHAnsi"/>
          <w:lang w:eastAsia="en-US"/>
        </w:rPr>
        <w:t>nedohľadávajú</w:t>
      </w:r>
      <w:proofErr w:type="spellEnd"/>
      <w:r w:rsidR="00386086" w:rsidRPr="00386086">
        <w:rPr>
          <w:rFonts w:eastAsiaTheme="minorHAnsi"/>
          <w:lang w:eastAsia="en-US"/>
        </w:rPr>
        <w:t xml:space="preserve">, aby nedošlo k zvýšeniu rizika </w:t>
      </w:r>
      <w:r w:rsidR="001C2E47">
        <w:rPr>
          <w:rFonts w:eastAsiaTheme="minorHAnsi"/>
          <w:lang w:eastAsia="en-US"/>
        </w:rPr>
        <w:t>neúspechu hniezdenia</w:t>
      </w:r>
      <w:r w:rsidR="00386086" w:rsidRPr="00386086">
        <w:rPr>
          <w:rFonts w:eastAsiaTheme="minorHAnsi"/>
          <w:lang w:eastAsia="en-US"/>
        </w:rPr>
        <w:t>. Monitoring je založený na identifikovaní hniezdnych teritórií.</w:t>
      </w:r>
      <w:r w:rsidR="00BB359A">
        <w:rPr>
          <w:rFonts w:eastAsiaTheme="minorHAnsi"/>
          <w:lang w:eastAsia="en-US"/>
        </w:rPr>
        <w:t xml:space="preserve"> </w:t>
      </w:r>
      <w:r w:rsidR="008A29DF">
        <w:rPr>
          <w:rFonts w:eastAsiaTheme="minorHAnsi"/>
          <w:lang w:eastAsia="en-US"/>
        </w:rPr>
        <w:t xml:space="preserve">Z tohto dôvodu sa snažíme zaznamenať čo najviac </w:t>
      </w:r>
      <w:r w:rsidR="008A29DF">
        <w:rPr>
          <w:rFonts w:eastAsiaTheme="minorHAnsi"/>
          <w:lang w:eastAsia="en-US"/>
        </w:rPr>
        <w:lastRenderedPageBreak/>
        <w:t xml:space="preserve">súčasných pozorovaní teritoriálnych samcov. Za obsadený hniezdny okrsok považujeme opakované zistenie samca na danom mieste. Z terénneho mapovania si robíme čo najpresnejšie záznamy a tie po absolvovaní všetkých kontrol v danom roku vyhodnocujeme. </w:t>
      </w:r>
      <w:r w:rsidR="00490501">
        <w:rPr>
          <w:rFonts w:eastAsiaTheme="minorHAnsi"/>
          <w:lang w:eastAsia="en-US"/>
        </w:rPr>
        <w:t xml:space="preserve">Mapovanie realizujeme len za vhodného počasia. </w:t>
      </w:r>
    </w:p>
    <w:p w14:paraId="34F9F2EA" w14:textId="77777777" w:rsidR="001C2E47" w:rsidRDefault="001C2E47" w:rsidP="001C2E47">
      <w:pPr>
        <w:jc w:val="both"/>
        <w:rPr>
          <w:rFonts w:ascii="Times New Roman" w:hAnsi="Times New Roman" w:cs="Times New Roman"/>
          <w:sz w:val="24"/>
          <w:szCs w:val="24"/>
        </w:rPr>
      </w:pPr>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73E8CEB3" w14:textId="77777777" w:rsidR="001C2E47" w:rsidRPr="00D67B29" w:rsidRDefault="001C2E47" w:rsidP="001C2E47">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1631A8CF" w14:textId="77777777" w:rsidR="001C2E47" w:rsidRDefault="001C2E47" w:rsidP="00944138">
      <w:pPr>
        <w:rPr>
          <w:rFonts w:ascii="Times New Roman" w:hAnsi="Times New Roman" w:cs="Times New Roman"/>
          <w:sz w:val="24"/>
          <w:szCs w:val="24"/>
        </w:rPr>
      </w:pPr>
    </w:p>
    <w:p w14:paraId="61111080" w14:textId="40C9F9DB" w:rsidR="00944138" w:rsidRPr="00616AA7" w:rsidRDefault="00944138" w:rsidP="00616AA7">
      <w:pPr>
        <w:pStyle w:val="Odsekzoznamu"/>
        <w:numPr>
          <w:ilvl w:val="0"/>
          <w:numId w:val="48"/>
        </w:numPr>
        <w:rPr>
          <w:rFonts w:ascii="Times New Roman" w:hAnsi="Times New Roman" w:cs="Times New Roman"/>
          <w:sz w:val="24"/>
          <w:szCs w:val="24"/>
          <w:u w:val="single"/>
        </w:rPr>
      </w:pPr>
      <w:r w:rsidRPr="00616AA7">
        <w:rPr>
          <w:rFonts w:ascii="Times New Roman" w:hAnsi="Times New Roman" w:cs="Times New Roman"/>
          <w:sz w:val="24"/>
          <w:szCs w:val="24"/>
          <w:u w:val="single"/>
        </w:rPr>
        <w:t>Zoznam potrebného vybavenia pre realizáciu monitoringu v teréne</w:t>
      </w:r>
    </w:p>
    <w:p w14:paraId="66B2E839" w14:textId="4BF7C567" w:rsidR="00944138" w:rsidRDefault="00944138" w:rsidP="00DD09D0">
      <w:pPr>
        <w:pStyle w:val="Odsekzoznamu"/>
        <w:numPr>
          <w:ilvl w:val="0"/>
          <w:numId w:val="46"/>
        </w:numPr>
        <w:jc w:val="both"/>
        <w:rPr>
          <w:rFonts w:ascii="Times New Roman" w:hAnsi="Times New Roman" w:cs="Times New Roman"/>
          <w:sz w:val="24"/>
          <w:szCs w:val="24"/>
        </w:rPr>
      </w:pPr>
      <w:r>
        <w:rPr>
          <w:rFonts w:ascii="Times New Roman" w:hAnsi="Times New Roman" w:cs="Times New Roman"/>
          <w:sz w:val="24"/>
          <w:szCs w:val="24"/>
        </w:rPr>
        <w:t>kópia mapy s</w:t>
      </w:r>
      <w:r w:rsidR="007F1E2A">
        <w:rPr>
          <w:rFonts w:ascii="Times New Roman" w:hAnsi="Times New Roman" w:cs="Times New Roman"/>
          <w:sz w:val="24"/>
          <w:szCs w:val="24"/>
        </w:rPr>
        <w:t xml:space="preserve"> </w:t>
      </w:r>
      <w:r>
        <w:rPr>
          <w:rFonts w:ascii="Times New Roman" w:hAnsi="Times New Roman" w:cs="Times New Roman"/>
          <w:sz w:val="24"/>
          <w:szCs w:val="24"/>
        </w:rPr>
        <w:t>vyznačením TMP a</w:t>
      </w:r>
      <w:r w:rsidR="00386086">
        <w:rPr>
          <w:rFonts w:ascii="Times New Roman" w:hAnsi="Times New Roman" w:cs="Times New Roman"/>
          <w:sz w:val="24"/>
          <w:szCs w:val="24"/>
        </w:rPr>
        <w:t xml:space="preserve"> </w:t>
      </w:r>
      <w:r>
        <w:rPr>
          <w:rFonts w:ascii="Times New Roman" w:hAnsi="Times New Roman" w:cs="Times New Roman"/>
          <w:sz w:val="24"/>
          <w:szCs w:val="24"/>
        </w:rPr>
        <w:t>TML (pre prípad, že nebude dostupné zobrazenie mapy v</w:t>
      </w:r>
      <w:r w:rsidR="00B21F13">
        <w:rPr>
          <w:rFonts w:ascii="Times New Roman" w:hAnsi="Times New Roman" w:cs="Times New Roman"/>
          <w:sz w:val="24"/>
          <w:szCs w:val="24"/>
        </w:rPr>
        <w:t xml:space="preserve"> </w:t>
      </w:r>
      <w:r>
        <w:rPr>
          <w:rFonts w:ascii="Times New Roman" w:hAnsi="Times New Roman" w:cs="Times New Roman"/>
          <w:sz w:val="24"/>
          <w:szCs w:val="24"/>
        </w:rPr>
        <w:t>aplikácii)</w:t>
      </w:r>
    </w:p>
    <w:p w14:paraId="7883B7DB" w14:textId="534B3DEC" w:rsidR="00944138" w:rsidRDefault="00386086" w:rsidP="00944138">
      <w:pPr>
        <w:pStyle w:val="Odsekzoznamu"/>
        <w:numPr>
          <w:ilvl w:val="0"/>
          <w:numId w:val="46"/>
        </w:numPr>
        <w:rPr>
          <w:rFonts w:ascii="Times New Roman" w:hAnsi="Times New Roman" w:cs="Times New Roman"/>
          <w:sz w:val="24"/>
          <w:szCs w:val="24"/>
        </w:rPr>
      </w:pPr>
      <w:r>
        <w:rPr>
          <w:rFonts w:ascii="Times New Roman" w:hAnsi="Times New Roman" w:cs="Times New Roman"/>
          <w:sz w:val="24"/>
          <w:szCs w:val="24"/>
        </w:rPr>
        <w:t>binokulárny</w:t>
      </w:r>
      <w:r w:rsidR="00944138">
        <w:rPr>
          <w:rFonts w:ascii="Times New Roman" w:hAnsi="Times New Roman" w:cs="Times New Roman"/>
          <w:sz w:val="24"/>
          <w:szCs w:val="24"/>
        </w:rPr>
        <w:t xml:space="preserve"> ďalekohľad (zväčšenie minimálne 8</w:t>
      </w:r>
      <w:r>
        <w:rPr>
          <w:rFonts w:ascii="Times New Roman" w:hAnsi="Times New Roman" w:cs="Times New Roman"/>
          <w:sz w:val="24"/>
          <w:szCs w:val="24"/>
        </w:rPr>
        <w:t>x</w:t>
      </w:r>
      <w:r w:rsidR="00944138">
        <w:rPr>
          <w:rFonts w:ascii="Times New Roman" w:hAnsi="Times New Roman" w:cs="Times New Roman"/>
          <w:sz w:val="24"/>
          <w:szCs w:val="24"/>
        </w:rPr>
        <w:t>)</w:t>
      </w:r>
    </w:p>
    <w:p w14:paraId="70315500" w14:textId="77777777" w:rsidR="00944138" w:rsidRDefault="00944138" w:rsidP="00944138">
      <w:pPr>
        <w:pStyle w:val="Odsekzoznamu"/>
        <w:numPr>
          <w:ilvl w:val="0"/>
          <w:numId w:val="46"/>
        </w:numPr>
        <w:rPr>
          <w:rFonts w:ascii="Times New Roman" w:hAnsi="Times New Roman" w:cs="Times New Roman"/>
          <w:sz w:val="24"/>
          <w:szCs w:val="24"/>
        </w:rPr>
      </w:pPr>
      <w:r>
        <w:rPr>
          <w:rFonts w:ascii="Times New Roman" w:hAnsi="Times New Roman" w:cs="Times New Roman"/>
          <w:sz w:val="24"/>
          <w:szCs w:val="24"/>
        </w:rPr>
        <w:t>GPS</w:t>
      </w:r>
    </w:p>
    <w:p w14:paraId="2F96D85D" w14:textId="77777777" w:rsidR="00944138" w:rsidRDefault="00944138" w:rsidP="00944138">
      <w:pPr>
        <w:pStyle w:val="Odsekzoznamu"/>
        <w:numPr>
          <w:ilvl w:val="0"/>
          <w:numId w:val="46"/>
        </w:numPr>
        <w:rPr>
          <w:rFonts w:ascii="Times New Roman" w:hAnsi="Times New Roman" w:cs="Times New Roman"/>
          <w:sz w:val="24"/>
          <w:szCs w:val="24"/>
        </w:rPr>
      </w:pPr>
      <w:r>
        <w:rPr>
          <w:rFonts w:ascii="Times New Roman" w:hAnsi="Times New Roman" w:cs="Times New Roman"/>
          <w:sz w:val="24"/>
          <w:szCs w:val="24"/>
        </w:rPr>
        <w:t>hodinky</w:t>
      </w:r>
    </w:p>
    <w:p w14:paraId="48F728E6" w14:textId="7432822C" w:rsidR="00944138" w:rsidRDefault="00944138" w:rsidP="00944138">
      <w:pPr>
        <w:pStyle w:val="Odsekzoznamu"/>
        <w:numPr>
          <w:ilvl w:val="0"/>
          <w:numId w:val="46"/>
        </w:numPr>
        <w:rPr>
          <w:rFonts w:ascii="Times New Roman" w:hAnsi="Times New Roman" w:cs="Times New Roman"/>
          <w:sz w:val="24"/>
          <w:szCs w:val="24"/>
        </w:rPr>
      </w:pPr>
      <w:r>
        <w:rPr>
          <w:rFonts w:ascii="Times New Roman" w:hAnsi="Times New Roman" w:cs="Times New Roman"/>
          <w:sz w:val="24"/>
          <w:szCs w:val="24"/>
        </w:rPr>
        <w:t>terénn</w:t>
      </w:r>
      <w:r w:rsidR="000425CF">
        <w:rPr>
          <w:rFonts w:ascii="Times New Roman" w:hAnsi="Times New Roman" w:cs="Times New Roman"/>
          <w:sz w:val="24"/>
          <w:szCs w:val="24"/>
        </w:rPr>
        <w:t>y</w:t>
      </w:r>
      <w:r>
        <w:rPr>
          <w:rFonts w:ascii="Times New Roman" w:hAnsi="Times New Roman" w:cs="Times New Roman"/>
          <w:sz w:val="24"/>
          <w:szCs w:val="24"/>
        </w:rPr>
        <w:t xml:space="preserve"> zápisník a</w:t>
      </w:r>
      <w:r w:rsidR="00386086">
        <w:rPr>
          <w:rFonts w:ascii="Times New Roman" w:hAnsi="Times New Roman" w:cs="Times New Roman"/>
          <w:sz w:val="24"/>
          <w:szCs w:val="24"/>
        </w:rPr>
        <w:t xml:space="preserve"> </w:t>
      </w:r>
      <w:r>
        <w:rPr>
          <w:rFonts w:ascii="Times New Roman" w:hAnsi="Times New Roman" w:cs="Times New Roman"/>
          <w:sz w:val="24"/>
          <w:szCs w:val="24"/>
        </w:rPr>
        <w:t>ceruzka</w:t>
      </w:r>
    </w:p>
    <w:p w14:paraId="4CE8D379" w14:textId="77777777" w:rsidR="00944138" w:rsidRDefault="00944138" w:rsidP="00944138">
      <w:pPr>
        <w:pStyle w:val="Odsekzoznamu"/>
        <w:numPr>
          <w:ilvl w:val="0"/>
          <w:numId w:val="46"/>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44C720D0" w14:textId="68C41F69" w:rsidR="00944138" w:rsidRPr="006E550F" w:rsidRDefault="00944138" w:rsidP="00944138">
      <w:pPr>
        <w:pStyle w:val="Odsekzoznamu"/>
        <w:numPr>
          <w:ilvl w:val="0"/>
          <w:numId w:val="46"/>
        </w:numPr>
        <w:jc w:val="both"/>
        <w:rPr>
          <w:rFonts w:ascii="Times New Roman" w:hAnsi="Times New Roman" w:cs="Times New Roman"/>
          <w:sz w:val="24"/>
          <w:szCs w:val="24"/>
        </w:rPr>
      </w:pPr>
      <w:r w:rsidRPr="006E550F">
        <w:rPr>
          <w:rFonts w:ascii="Times New Roman" w:hAnsi="Times New Roman" w:cs="Times New Roman"/>
          <w:sz w:val="24"/>
          <w:szCs w:val="24"/>
        </w:rPr>
        <w:t xml:space="preserve">voliteľné: </w:t>
      </w:r>
      <w:r w:rsidRPr="006E550F">
        <w:rPr>
          <w:rFonts w:ascii="Times New Roman" w:hAnsi="Times New Roman" w:cs="Times New Roman"/>
          <w:i/>
          <w:iCs/>
          <w:sz w:val="24"/>
          <w:szCs w:val="24"/>
        </w:rPr>
        <w:t>fotoaparát</w:t>
      </w:r>
      <w:r w:rsidRPr="006E550F">
        <w:rPr>
          <w:rFonts w:ascii="Times New Roman" w:hAnsi="Times New Roman" w:cs="Times New Roman"/>
          <w:sz w:val="24"/>
          <w:szCs w:val="24"/>
        </w:rPr>
        <w:t xml:space="preserve"> s</w:t>
      </w:r>
      <w:r w:rsidR="00386086" w:rsidRPr="006E550F">
        <w:rPr>
          <w:rFonts w:ascii="Times New Roman" w:hAnsi="Times New Roman" w:cs="Times New Roman"/>
          <w:sz w:val="24"/>
          <w:szCs w:val="24"/>
        </w:rPr>
        <w:t xml:space="preserve"> </w:t>
      </w:r>
      <w:r w:rsidRPr="006E550F">
        <w:rPr>
          <w:rFonts w:ascii="Times New Roman" w:hAnsi="Times New Roman" w:cs="Times New Roman"/>
          <w:sz w:val="24"/>
          <w:szCs w:val="24"/>
        </w:rPr>
        <w:t>vhodným priblížením, alternatívne aj teleobjektív (hlavne v prípade nekvalitného fotoaparátu v</w:t>
      </w:r>
      <w:r w:rsidR="00386086" w:rsidRPr="006E550F">
        <w:rPr>
          <w:rFonts w:ascii="Times New Roman" w:hAnsi="Times New Roman" w:cs="Times New Roman"/>
          <w:sz w:val="24"/>
          <w:szCs w:val="24"/>
        </w:rPr>
        <w:t xml:space="preserve"> </w:t>
      </w:r>
      <w:r w:rsidRPr="006E550F">
        <w:rPr>
          <w:rFonts w:ascii="Times New Roman" w:hAnsi="Times New Roman" w:cs="Times New Roman"/>
          <w:sz w:val="24"/>
          <w:szCs w:val="24"/>
        </w:rPr>
        <w:t>smartfóne)</w:t>
      </w:r>
      <w:r w:rsidR="00386086" w:rsidRPr="006E550F">
        <w:rPr>
          <w:rFonts w:ascii="Times New Roman" w:hAnsi="Times New Roman" w:cs="Times New Roman"/>
          <w:sz w:val="24"/>
          <w:szCs w:val="24"/>
        </w:rPr>
        <w:t xml:space="preserve">; </w:t>
      </w:r>
      <w:r w:rsidR="00386086" w:rsidRPr="006E550F">
        <w:rPr>
          <w:rFonts w:ascii="Times New Roman" w:hAnsi="Times New Roman" w:cs="Times New Roman"/>
          <w:i/>
          <w:iCs/>
          <w:sz w:val="24"/>
          <w:szCs w:val="24"/>
        </w:rPr>
        <w:t>monokulárny ďalekohľad</w:t>
      </w:r>
      <w:r w:rsidR="00386086" w:rsidRPr="006E550F">
        <w:rPr>
          <w:rFonts w:ascii="Times New Roman" w:hAnsi="Times New Roman" w:cs="Times New Roman"/>
          <w:sz w:val="24"/>
          <w:szCs w:val="24"/>
        </w:rPr>
        <w:t xml:space="preserve"> (vhodný na prezretie väčšej plochy bez rušenia vtáctva, zväčšenie minimálne 20x, odporúča sa objektív s meniteľným zväčšením)</w:t>
      </w:r>
      <w:r w:rsidR="00DF5F53" w:rsidRPr="006E550F">
        <w:rPr>
          <w:rFonts w:ascii="Times New Roman" w:hAnsi="Times New Roman" w:cs="Times New Roman"/>
          <w:sz w:val="24"/>
          <w:szCs w:val="24"/>
        </w:rPr>
        <w:t>.</w:t>
      </w:r>
    </w:p>
    <w:p w14:paraId="2642A28E" w14:textId="77777777" w:rsidR="00944138" w:rsidRDefault="00944138" w:rsidP="00944138">
      <w:pPr>
        <w:rPr>
          <w:rFonts w:ascii="Times New Roman" w:hAnsi="Times New Roman" w:cs="Times New Roman"/>
          <w:sz w:val="24"/>
          <w:szCs w:val="24"/>
        </w:rPr>
      </w:pPr>
    </w:p>
    <w:p w14:paraId="6562F701" w14:textId="45FB1C0D" w:rsidR="00944138" w:rsidRPr="00616AA7" w:rsidRDefault="00944138" w:rsidP="00616AA7">
      <w:pPr>
        <w:pStyle w:val="Odsekzoznamu"/>
        <w:numPr>
          <w:ilvl w:val="0"/>
          <w:numId w:val="48"/>
        </w:numPr>
        <w:rPr>
          <w:rFonts w:ascii="Times New Roman" w:hAnsi="Times New Roman" w:cs="Times New Roman"/>
          <w:sz w:val="24"/>
          <w:szCs w:val="24"/>
          <w:u w:val="single"/>
        </w:rPr>
      </w:pPr>
      <w:r w:rsidRPr="00616AA7">
        <w:rPr>
          <w:rFonts w:ascii="Times New Roman" w:hAnsi="Times New Roman" w:cs="Times New Roman"/>
          <w:sz w:val="24"/>
          <w:szCs w:val="24"/>
          <w:u w:val="single"/>
        </w:rPr>
        <w:t>Obdobie a čas monitorovania, počet kontrol</w:t>
      </w:r>
    </w:p>
    <w:p w14:paraId="1A3115CD" w14:textId="38AC3DC0" w:rsidR="009463A3" w:rsidRDefault="00944138" w:rsidP="00944138">
      <w:pPr>
        <w:jc w:val="both"/>
        <w:rPr>
          <w:rFonts w:ascii="Times New Roman" w:hAnsi="Times New Roman" w:cs="Times New Roman"/>
          <w:sz w:val="24"/>
          <w:szCs w:val="24"/>
        </w:rPr>
      </w:pPr>
      <w:r>
        <w:rPr>
          <w:rFonts w:ascii="Times New Roman" w:hAnsi="Times New Roman" w:cs="Times New Roman"/>
          <w:sz w:val="24"/>
          <w:szCs w:val="24"/>
        </w:rPr>
        <w:t xml:space="preserve">Monitoring </w:t>
      </w:r>
      <w:r w:rsidR="00B21F13" w:rsidRPr="00945F8B">
        <w:rPr>
          <w:rFonts w:ascii="Times New Roman" w:hAnsi="Times New Roman" w:cs="Times New Roman"/>
          <w:sz w:val="24"/>
          <w:szCs w:val="24"/>
        </w:rPr>
        <w:t xml:space="preserve">trasochvosta žltohlavého </w:t>
      </w:r>
      <w:r>
        <w:rPr>
          <w:rFonts w:ascii="Times New Roman" w:hAnsi="Times New Roman" w:cs="Times New Roman"/>
          <w:sz w:val="24"/>
          <w:szCs w:val="24"/>
        </w:rPr>
        <w:t xml:space="preserve">sa realizuje </w:t>
      </w:r>
      <w:r w:rsidR="00B21F13">
        <w:rPr>
          <w:rFonts w:ascii="Times New Roman" w:hAnsi="Times New Roman" w:cs="Times New Roman"/>
          <w:sz w:val="24"/>
          <w:szCs w:val="24"/>
        </w:rPr>
        <w:t xml:space="preserve">na </w:t>
      </w:r>
      <w:r w:rsidR="008466D7">
        <w:rPr>
          <w:rFonts w:ascii="Times New Roman" w:hAnsi="Times New Roman" w:cs="Times New Roman"/>
          <w:sz w:val="24"/>
          <w:szCs w:val="24"/>
        </w:rPr>
        <w:t xml:space="preserve">vhodných </w:t>
      </w:r>
      <w:r w:rsidR="00B21F13">
        <w:rPr>
          <w:rFonts w:ascii="Times New Roman" w:hAnsi="Times New Roman" w:cs="Times New Roman"/>
          <w:sz w:val="24"/>
          <w:szCs w:val="24"/>
        </w:rPr>
        <w:t xml:space="preserve">plochách a v období zameranom cielene len </w:t>
      </w:r>
      <w:r w:rsidR="00F95990">
        <w:rPr>
          <w:rFonts w:ascii="Times New Roman" w:hAnsi="Times New Roman" w:cs="Times New Roman"/>
          <w:sz w:val="24"/>
          <w:szCs w:val="24"/>
        </w:rPr>
        <w:t>pre</w:t>
      </w:r>
      <w:r w:rsidR="00B21F13">
        <w:rPr>
          <w:rFonts w:ascii="Times New Roman" w:hAnsi="Times New Roman" w:cs="Times New Roman"/>
          <w:sz w:val="24"/>
          <w:szCs w:val="24"/>
        </w:rPr>
        <w:t xml:space="preserve"> tento druh. Z tohto dôvodu je potrebné prispôsobiť všetky </w:t>
      </w:r>
      <w:proofErr w:type="spellStart"/>
      <w:r w:rsidR="00B05C6D">
        <w:rPr>
          <w:rFonts w:ascii="Times New Roman" w:hAnsi="Times New Roman" w:cs="Times New Roman"/>
          <w:sz w:val="24"/>
          <w:szCs w:val="24"/>
        </w:rPr>
        <w:t>mapovacie</w:t>
      </w:r>
      <w:proofErr w:type="spellEnd"/>
      <w:r w:rsidR="00B05C6D">
        <w:rPr>
          <w:rFonts w:ascii="Times New Roman" w:hAnsi="Times New Roman" w:cs="Times New Roman"/>
          <w:sz w:val="24"/>
          <w:szCs w:val="24"/>
        </w:rPr>
        <w:t xml:space="preserve"> </w:t>
      </w:r>
      <w:r w:rsidR="00B21F13">
        <w:rPr>
          <w:rFonts w:ascii="Times New Roman" w:hAnsi="Times New Roman" w:cs="Times New Roman"/>
          <w:sz w:val="24"/>
          <w:szCs w:val="24"/>
        </w:rPr>
        <w:t>aktivity s</w:t>
      </w:r>
      <w:r w:rsidR="008466D7">
        <w:rPr>
          <w:rFonts w:ascii="Times New Roman" w:hAnsi="Times New Roman" w:cs="Times New Roman"/>
          <w:sz w:val="24"/>
          <w:szCs w:val="24"/>
        </w:rPr>
        <w:t xml:space="preserve"> </w:t>
      </w:r>
      <w:r w:rsidR="00B21F13">
        <w:rPr>
          <w:rFonts w:ascii="Times New Roman" w:hAnsi="Times New Roman" w:cs="Times New Roman"/>
          <w:sz w:val="24"/>
          <w:szCs w:val="24"/>
        </w:rPr>
        <w:t>ohľadom na</w:t>
      </w:r>
      <w:r w:rsidR="005A6FBD">
        <w:rPr>
          <w:rFonts w:ascii="Times New Roman" w:hAnsi="Times New Roman" w:cs="Times New Roman"/>
          <w:sz w:val="24"/>
          <w:szCs w:val="24"/>
        </w:rPr>
        <w:t xml:space="preserve"> jeho</w:t>
      </w:r>
      <w:r w:rsidR="00B21F13">
        <w:rPr>
          <w:rFonts w:ascii="Times New Roman" w:hAnsi="Times New Roman" w:cs="Times New Roman"/>
          <w:sz w:val="24"/>
          <w:szCs w:val="24"/>
        </w:rPr>
        <w:t xml:space="preserve"> biológiu a </w:t>
      </w:r>
      <w:proofErr w:type="spellStart"/>
      <w:r w:rsidR="00B21F13">
        <w:rPr>
          <w:rFonts w:ascii="Times New Roman" w:hAnsi="Times New Roman" w:cs="Times New Roman"/>
          <w:sz w:val="24"/>
          <w:szCs w:val="24"/>
        </w:rPr>
        <w:t>fenológiu</w:t>
      </w:r>
      <w:proofErr w:type="spellEnd"/>
      <w:r w:rsidR="00B21F13">
        <w:rPr>
          <w:rFonts w:ascii="Times New Roman" w:hAnsi="Times New Roman" w:cs="Times New Roman"/>
          <w:sz w:val="24"/>
          <w:szCs w:val="24"/>
        </w:rPr>
        <w:t xml:space="preserve">. </w:t>
      </w:r>
    </w:p>
    <w:p w14:paraId="7F301312" w14:textId="43361503" w:rsidR="009463A3" w:rsidRDefault="00CF41B7" w:rsidP="00944138">
      <w:pPr>
        <w:jc w:val="both"/>
        <w:rPr>
          <w:rFonts w:ascii="Times New Roman" w:hAnsi="Times New Roman" w:cs="Times New Roman"/>
          <w:sz w:val="24"/>
          <w:szCs w:val="24"/>
        </w:rPr>
      </w:pPr>
      <w:r>
        <w:rPr>
          <w:rFonts w:ascii="Times New Roman" w:hAnsi="Times New Roman" w:cs="Times New Roman"/>
          <w:sz w:val="24"/>
          <w:szCs w:val="24"/>
        </w:rPr>
        <w:t>Trasochvost žltohlavý k nám prilieta obvykle v druhej polovici apríla, ale migrujúce jedince možno zastihnúť aj v máji resp. už začiatkom apríla. Na lokalite Oravská priehrada bola kompletná znáška zaznamenaná už 16. mája (</w:t>
      </w:r>
      <w:proofErr w:type="spellStart"/>
      <w:r>
        <w:rPr>
          <w:rFonts w:ascii="Times New Roman" w:hAnsi="Times New Roman" w:cs="Times New Roman"/>
          <w:sz w:val="24"/>
          <w:szCs w:val="24"/>
        </w:rPr>
        <w:t>Wilk</w:t>
      </w:r>
      <w:proofErr w:type="spellEnd"/>
      <w:r>
        <w:rPr>
          <w:rFonts w:ascii="Times New Roman" w:hAnsi="Times New Roman" w:cs="Times New Roman"/>
          <w:sz w:val="24"/>
          <w:szCs w:val="24"/>
        </w:rPr>
        <w:t xml:space="preserve"> et al. 2009, Karaska et al. 2014), čiže obsadenie teritória započalo koncom apríla.</w:t>
      </w:r>
    </w:p>
    <w:p w14:paraId="514406E8" w14:textId="34B3D49E" w:rsidR="00944138" w:rsidRDefault="003D23A7" w:rsidP="00CF41B7">
      <w:pPr>
        <w:jc w:val="both"/>
        <w:rPr>
          <w:rFonts w:ascii="Times New Roman" w:hAnsi="Times New Roman" w:cs="Times New Roman"/>
          <w:sz w:val="24"/>
          <w:szCs w:val="24"/>
        </w:rPr>
      </w:pPr>
      <w:r>
        <w:rPr>
          <w:rFonts w:ascii="Times New Roman" w:hAnsi="Times New Roman" w:cs="Times New Roman"/>
          <w:sz w:val="24"/>
          <w:szCs w:val="24"/>
        </w:rPr>
        <w:t>Najvhodnejším obdobím na monitoring je preto máj – jún. V jeden deň sa mapuje celá TML. Druh</w:t>
      </w:r>
      <w:r w:rsidR="00944138">
        <w:rPr>
          <w:rFonts w:ascii="Times New Roman" w:hAnsi="Times New Roman" w:cs="Times New Roman"/>
          <w:sz w:val="24"/>
          <w:szCs w:val="24"/>
        </w:rPr>
        <w:t xml:space="preserve"> sa sčítava spravidla v</w:t>
      </w:r>
      <w:r>
        <w:rPr>
          <w:rFonts w:ascii="Times New Roman" w:hAnsi="Times New Roman" w:cs="Times New Roman"/>
          <w:sz w:val="24"/>
          <w:szCs w:val="24"/>
        </w:rPr>
        <w:t xml:space="preserve"> </w:t>
      </w:r>
      <w:r w:rsidR="00944138">
        <w:rPr>
          <w:rFonts w:ascii="Times New Roman" w:hAnsi="Times New Roman" w:cs="Times New Roman"/>
          <w:sz w:val="24"/>
          <w:szCs w:val="24"/>
        </w:rPr>
        <w:t xml:space="preserve">čase od 5:00 do najneskôr 10:00 SEČ. </w:t>
      </w:r>
      <w:r>
        <w:rPr>
          <w:rFonts w:ascii="Times New Roman" w:hAnsi="Times New Roman" w:cs="Times New Roman"/>
          <w:sz w:val="24"/>
          <w:szCs w:val="24"/>
        </w:rPr>
        <w:t xml:space="preserve">Mapovanie hniezdnych teritórií sa realizuje opakovane </w:t>
      </w:r>
      <w:r w:rsidR="00490501">
        <w:rPr>
          <w:rFonts w:ascii="Times New Roman" w:hAnsi="Times New Roman" w:cs="Times New Roman"/>
          <w:sz w:val="24"/>
          <w:szCs w:val="24"/>
        </w:rPr>
        <w:t xml:space="preserve">minimálne </w:t>
      </w:r>
      <w:r>
        <w:rPr>
          <w:rFonts w:ascii="Times New Roman" w:hAnsi="Times New Roman" w:cs="Times New Roman"/>
          <w:sz w:val="24"/>
          <w:szCs w:val="24"/>
        </w:rPr>
        <w:t>3 x za sezónu. Medzi jednotlivými sčítaniami v danom roku by malo byť minimálne 10 dní. Odporúčan</w:t>
      </w:r>
      <w:r w:rsidR="00490501">
        <w:rPr>
          <w:rFonts w:ascii="Times New Roman" w:hAnsi="Times New Roman" w:cs="Times New Roman"/>
          <w:sz w:val="24"/>
          <w:szCs w:val="24"/>
        </w:rPr>
        <w:t>á</w:t>
      </w:r>
      <w:r>
        <w:rPr>
          <w:rFonts w:ascii="Times New Roman" w:hAnsi="Times New Roman" w:cs="Times New Roman"/>
          <w:sz w:val="24"/>
          <w:szCs w:val="24"/>
        </w:rPr>
        <w:t xml:space="preserve"> je realizácia mapovania </w:t>
      </w:r>
      <w:r w:rsidR="00CF41B7">
        <w:rPr>
          <w:rFonts w:ascii="Times New Roman" w:hAnsi="Times New Roman" w:cs="Times New Roman"/>
          <w:sz w:val="24"/>
          <w:szCs w:val="24"/>
        </w:rPr>
        <w:t xml:space="preserve">od 1. mája do 20. júna a to tak, aby </w:t>
      </w:r>
      <w:r>
        <w:rPr>
          <w:rFonts w:ascii="Times New Roman" w:hAnsi="Times New Roman" w:cs="Times New Roman"/>
          <w:sz w:val="24"/>
          <w:szCs w:val="24"/>
        </w:rPr>
        <w:t xml:space="preserve">2 </w:t>
      </w:r>
      <w:r w:rsidR="00CF41B7">
        <w:rPr>
          <w:rFonts w:ascii="Times New Roman" w:hAnsi="Times New Roman" w:cs="Times New Roman"/>
          <w:sz w:val="24"/>
          <w:szCs w:val="24"/>
        </w:rPr>
        <w:t xml:space="preserve">kontroly boli </w:t>
      </w:r>
      <w:r>
        <w:rPr>
          <w:rFonts w:ascii="Times New Roman" w:hAnsi="Times New Roman" w:cs="Times New Roman"/>
          <w:sz w:val="24"/>
          <w:szCs w:val="24"/>
        </w:rPr>
        <w:t>v 1. a 3. dekáde</w:t>
      </w:r>
      <w:r w:rsidR="00CF41B7">
        <w:rPr>
          <w:rFonts w:ascii="Times New Roman" w:hAnsi="Times New Roman" w:cs="Times New Roman"/>
          <w:sz w:val="24"/>
          <w:szCs w:val="24"/>
        </w:rPr>
        <w:t xml:space="preserve"> mája</w:t>
      </w:r>
      <w:r>
        <w:rPr>
          <w:rFonts w:ascii="Times New Roman" w:hAnsi="Times New Roman" w:cs="Times New Roman"/>
          <w:sz w:val="24"/>
          <w:szCs w:val="24"/>
        </w:rPr>
        <w:t xml:space="preserve"> a </w:t>
      </w:r>
      <w:r w:rsidR="00CF41B7">
        <w:rPr>
          <w:rFonts w:ascii="Times New Roman" w:hAnsi="Times New Roman" w:cs="Times New Roman"/>
          <w:sz w:val="24"/>
          <w:szCs w:val="24"/>
        </w:rPr>
        <w:t>jedna</w:t>
      </w:r>
      <w:r>
        <w:rPr>
          <w:rFonts w:ascii="Times New Roman" w:hAnsi="Times New Roman" w:cs="Times New Roman"/>
          <w:sz w:val="24"/>
          <w:szCs w:val="24"/>
        </w:rPr>
        <w:t xml:space="preserve"> v polovici júna. </w:t>
      </w:r>
      <w:r w:rsidR="006A6AFB">
        <w:rPr>
          <w:rFonts w:ascii="Times New Roman" w:hAnsi="Times New Roman" w:cs="Times New Roman"/>
          <w:sz w:val="24"/>
          <w:szCs w:val="24"/>
        </w:rPr>
        <w:t>Termín</w:t>
      </w:r>
      <w:r w:rsidR="00DC313F">
        <w:rPr>
          <w:rFonts w:ascii="Times New Roman" w:hAnsi="Times New Roman" w:cs="Times New Roman"/>
          <w:sz w:val="24"/>
          <w:szCs w:val="24"/>
        </w:rPr>
        <w:t xml:space="preserve"> sčítaní sa v jednotlivých rokoch môžu líšiť najmä v závislosti od poveternostnej situácie (napr. neskorý príchod jari).</w:t>
      </w:r>
    </w:p>
    <w:p w14:paraId="71F0943A" w14:textId="77777777" w:rsidR="00CF41B7" w:rsidRDefault="00CF41B7" w:rsidP="00CF41B7">
      <w:pPr>
        <w:jc w:val="both"/>
        <w:rPr>
          <w:rFonts w:ascii="Times New Roman" w:hAnsi="Times New Roman" w:cs="Times New Roman"/>
          <w:sz w:val="24"/>
          <w:szCs w:val="24"/>
        </w:rPr>
      </w:pPr>
    </w:p>
    <w:p w14:paraId="39C9D0C4" w14:textId="139C0B47" w:rsidR="00944138" w:rsidRPr="00616AA7" w:rsidRDefault="00944138" w:rsidP="007F1E2A">
      <w:pPr>
        <w:pStyle w:val="Odsekzoznamu"/>
        <w:numPr>
          <w:ilvl w:val="0"/>
          <w:numId w:val="48"/>
        </w:numPr>
        <w:jc w:val="both"/>
        <w:rPr>
          <w:rFonts w:ascii="Times New Roman" w:hAnsi="Times New Roman" w:cs="Times New Roman"/>
          <w:sz w:val="24"/>
          <w:szCs w:val="24"/>
          <w:u w:val="single"/>
        </w:rPr>
      </w:pPr>
      <w:r w:rsidRPr="00616AA7">
        <w:rPr>
          <w:rFonts w:ascii="Times New Roman" w:hAnsi="Times New Roman" w:cs="Times New Roman"/>
          <w:sz w:val="24"/>
          <w:szCs w:val="24"/>
          <w:u w:val="single"/>
        </w:rPr>
        <w:lastRenderedPageBreak/>
        <w:t>Spôsob zakladania a fixácie trvalých monitorovacích lokalít (TML), ak sú potrebné a trvalých plôch (TMP) vnútri TML</w:t>
      </w:r>
    </w:p>
    <w:p w14:paraId="0E5ACAEB" w14:textId="27028BCD" w:rsidR="00944138" w:rsidRDefault="00944138" w:rsidP="00944138">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zabezpečuje koordinátor monitoringu </w:t>
      </w:r>
      <w:r w:rsidR="006D1EE2">
        <w:rPr>
          <w:rFonts w:ascii="Times New Roman" w:hAnsi="Times New Roman" w:cs="Times New Roman"/>
          <w:sz w:val="24"/>
          <w:szCs w:val="24"/>
        </w:rPr>
        <w:t xml:space="preserve">tak, aby sa monitoring realizoval na lokalitách </w:t>
      </w:r>
      <w:r w:rsidR="00CF41B7">
        <w:rPr>
          <w:rFonts w:ascii="Times New Roman" w:hAnsi="Times New Roman" w:cs="Times New Roman"/>
          <w:sz w:val="24"/>
          <w:szCs w:val="24"/>
        </w:rPr>
        <w:t>s</w:t>
      </w:r>
      <w:r w:rsidR="006D1EE2">
        <w:rPr>
          <w:rFonts w:ascii="Times New Roman" w:hAnsi="Times New Roman" w:cs="Times New Roman"/>
          <w:sz w:val="24"/>
          <w:szCs w:val="24"/>
        </w:rPr>
        <w:t>o zisteným hniezdením druhu. Hranice plochy TML sú vymedzené vhodnosťou biotopu pre tento druh (mokré ostricové lúky s ojedinelými kríkmi obvykle na brehoch vôd). Mapuje sa celá plocha TML. Nevyčleňujú sa osobitné TMP (resp. TML je územne zhodná s</w:t>
      </w:r>
      <w:r w:rsidR="0075091D">
        <w:rPr>
          <w:rFonts w:ascii="Times New Roman" w:hAnsi="Times New Roman" w:cs="Times New Roman"/>
          <w:sz w:val="24"/>
          <w:szCs w:val="24"/>
        </w:rPr>
        <w:t xml:space="preserve"> </w:t>
      </w:r>
      <w:r w:rsidR="006D1EE2">
        <w:rPr>
          <w:rFonts w:ascii="Times New Roman" w:hAnsi="Times New Roman" w:cs="Times New Roman"/>
          <w:sz w:val="24"/>
          <w:szCs w:val="24"/>
        </w:rPr>
        <w:t xml:space="preserve">TMP). </w:t>
      </w:r>
      <w:r>
        <w:rPr>
          <w:rFonts w:ascii="Times New Roman" w:hAnsi="Times New Roman" w:cs="Times New Roman"/>
          <w:sz w:val="24"/>
          <w:szCs w:val="24"/>
        </w:rPr>
        <w:t>Za týmto účelom bud</w:t>
      </w:r>
      <w:r w:rsidR="0075091D">
        <w:rPr>
          <w:rFonts w:ascii="Times New Roman" w:hAnsi="Times New Roman" w:cs="Times New Roman"/>
          <w:sz w:val="24"/>
          <w:szCs w:val="24"/>
        </w:rPr>
        <w:t>ú</w:t>
      </w:r>
      <w:r>
        <w:rPr>
          <w:rFonts w:ascii="Times New Roman" w:hAnsi="Times New Roman" w:cs="Times New Roman"/>
          <w:sz w:val="24"/>
          <w:szCs w:val="24"/>
        </w:rPr>
        <w:t xml:space="preserve"> založen</w:t>
      </w:r>
      <w:r w:rsidR="0075091D">
        <w:rPr>
          <w:rFonts w:ascii="Times New Roman" w:hAnsi="Times New Roman" w:cs="Times New Roman"/>
          <w:sz w:val="24"/>
          <w:szCs w:val="24"/>
        </w:rPr>
        <w:t>é</w:t>
      </w:r>
      <w:r>
        <w:rPr>
          <w:rFonts w:ascii="Times New Roman" w:hAnsi="Times New Roman" w:cs="Times New Roman"/>
          <w:sz w:val="24"/>
          <w:szCs w:val="24"/>
        </w:rPr>
        <w:t xml:space="preserve"> </w:t>
      </w:r>
      <w:r w:rsidR="006D1EE2">
        <w:rPr>
          <w:rFonts w:ascii="Times New Roman" w:hAnsi="Times New Roman" w:cs="Times New Roman"/>
          <w:sz w:val="24"/>
          <w:szCs w:val="24"/>
        </w:rPr>
        <w:t>3</w:t>
      </w:r>
      <w:r>
        <w:rPr>
          <w:rFonts w:ascii="Times New Roman" w:hAnsi="Times New Roman" w:cs="Times New Roman"/>
          <w:sz w:val="24"/>
          <w:szCs w:val="24"/>
        </w:rPr>
        <w:t xml:space="preserve"> TML, z</w:t>
      </w:r>
      <w:r w:rsidR="006D1EE2">
        <w:rPr>
          <w:rFonts w:ascii="Times New Roman" w:hAnsi="Times New Roman" w:cs="Times New Roman"/>
          <w:sz w:val="24"/>
          <w:szCs w:val="24"/>
        </w:rPr>
        <w:t xml:space="preserve"> </w:t>
      </w:r>
      <w:r>
        <w:rPr>
          <w:rFonts w:ascii="Times New Roman" w:hAnsi="Times New Roman" w:cs="Times New Roman"/>
          <w:sz w:val="24"/>
          <w:szCs w:val="24"/>
        </w:rPr>
        <w:t>čoho 1</w:t>
      </w:r>
      <w:r w:rsidR="006D1EE2">
        <w:rPr>
          <w:rFonts w:ascii="Times New Roman" w:hAnsi="Times New Roman" w:cs="Times New Roman"/>
          <w:sz w:val="24"/>
          <w:szCs w:val="24"/>
        </w:rPr>
        <w:t xml:space="preserve"> je </w:t>
      </w:r>
      <w:r>
        <w:rPr>
          <w:rFonts w:ascii="Times New Roman" w:hAnsi="Times New Roman" w:cs="Times New Roman"/>
          <w:sz w:val="24"/>
          <w:szCs w:val="24"/>
        </w:rPr>
        <w:t>v</w:t>
      </w:r>
      <w:r w:rsidR="006D1EE2">
        <w:rPr>
          <w:rFonts w:ascii="Times New Roman" w:hAnsi="Times New Roman" w:cs="Times New Roman"/>
          <w:sz w:val="24"/>
          <w:szCs w:val="24"/>
        </w:rPr>
        <w:t xml:space="preserve"> </w:t>
      </w:r>
      <w:r>
        <w:rPr>
          <w:rFonts w:ascii="Times New Roman" w:hAnsi="Times New Roman" w:cs="Times New Roman"/>
          <w:sz w:val="24"/>
          <w:szCs w:val="24"/>
        </w:rPr>
        <w:t>CHV</w:t>
      </w:r>
      <w:r w:rsidR="006D1EE2">
        <w:rPr>
          <w:rFonts w:ascii="Times New Roman" w:hAnsi="Times New Roman" w:cs="Times New Roman"/>
          <w:sz w:val="24"/>
          <w:szCs w:val="24"/>
        </w:rPr>
        <w:t>Ú</w:t>
      </w:r>
      <w:r>
        <w:rPr>
          <w:rFonts w:ascii="Times New Roman" w:hAnsi="Times New Roman" w:cs="Times New Roman"/>
          <w:sz w:val="24"/>
          <w:szCs w:val="24"/>
        </w:rPr>
        <w:t xml:space="preserve"> a</w:t>
      </w:r>
      <w:r w:rsidR="006D1EE2">
        <w:rPr>
          <w:rFonts w:ascii="Times New Roman" w:hAnsi="Times New Roman" w:cs="Times New Roman"/>
          <w:sz w:val="24"/>
          <w:szCs w:val="24"/>
        </w:rPr>
        <w:t xml:space="preserve"> 2</w:t>
      </w:r>
      <w:r>
        <w:rPr>
          <w:rFonts w:ascii="Times New Roman" w:hAnsi="Times New Roman" w:cs="Times New Roman"/>
          <w:sz w:val="24"/>
          <w:szCs w:val="24"/>
        </w:rPr>
        <w:t xml:space="preserve"> mimo CHV</w:t>
      </w:r>
      <w:r w:rsidR="006D1EE2">
        <w:rPr>
          <w:rFonts w:ascii="Times New Roman" w:hAnsi="Times New Roman" w:cs="Times New Roman"/>
          <w:sz w:val="24"/>
          <w:szCs w:val="24"/>
        </w:rPr>
        <w:t>Ú</w:t>
      </w:r>
      <w:r>
        <w:rPr>
          <w:rFonts w:ascii="Times New Roman" w:hAnsi="Times New Roman" w:cs="Times New Roman"/>
          <w:sz w:val="24"/>
          <w:szCs w:val="24"/>
        </w:rPr>
        <w:t xml:space="preserve">. </w:t>
      </w:r>
      <w:r w:rsidR="00874BA2">
        <w:rPr>
          <w:rFonts w:ascii="Times New Roman" w:hAnsi="Times New Roman" w:cs="Times New Roman"/>
          <w:sz w:val="24"/>
          <w:szCs w:val="24"/>
        </w:rPr>
        <w:t>V prípade zaznamenania hniezdneho výskytu druhu aj na iných lokalitách, je tieto vhodné zaradiť do monitoring a vytvoriť tu novú TML.</w:t>
      </w:r>
    </w:p>
    <w:p w14:paraId="0299EFD0" w14:textId="43B7FDCD" w:rsidR="001C2E47" w:rsidRDefault="001C2E47" w:rsidP="001C2E47">
      <w:pPr>
        <w:pStyle w:val="Zkladntext2"/>
        <w:rPr>
          <w:rFonts w:eastAsiaTheme="minorHAnsi"/>
          <w:lang w:eastAsia="en-US"/>
        </w:rPr>
      </w:pPr>
      <w:r w:rsidRPr="00386086">
        <w:rPr>
          <w:rFonts w:eastAsiaTheme="minorHAnsi"/>
          <w:lang w:eastAsia="en-US"/>
        </w:rPr>
        <w:t xml:space="preserve">Druh sa bude sčítavať na 3 plochách (TML). Tieto sú umiestnené tak, aby predstavovali lokality, kde bolo doteraz zistené hniezdenie. Výber plôch zabezpečí koordinátor. Trasochvost žltohlavý sa mapuje </w:t>
      </w:r>
      <w:r>
        <w:rPr>
          <w:rFonts w:eastAsiaTheme="minorHAnsi"/>
          <w:lang w:eastAsia="en-US"/>
        </w:rPr>
        <w:t>vo vhodných biotopoch na celej ploche</w:t>
      </w:r>
      <w:r w:rsidRPr="00386086">
        <w:rPr>
          <w:rFonts w:eastAsiaTheme="minorHAnsi"/>
          <w:lang w:eastAsia="en-US"/>
        </w:rPr>
        <w:t xml:space="preserve"> TML. </w:t>
      </w:r>
    </w:p>
    <w:p w14:paraId="04907685" w14:textId="527FE3C3" w:rsidR="00110004" w:rsidRDefault="00110004" w:rsidP="001C2E47">
      <w:pPr>
        <w:pStyle w:val="Zkladntext2"/>
        <w:rPr>
          <w:rFonts w:eastAsiaTheme="minorHAnsi"/>
          <w:lang w:eastAsia="en-US"/>
        </w:rPr>
      </w:pPr>
      <w:r>
        <w:rPr>
          <w:rFonts w:eastAsiaTheme="minorHAnsi"/>
          <w:noProof/>
        </w:rPr>
        <w:drawing>
          <wp:inline distT="0" distB="0" distL="0" distR="0" wp14:anchorId="0F519479" wp14:editId="0783DCE4">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5_Monitoring_trasochvosta_žltohlavého_metódou_mapovania_hniezdnych_okrskov.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25698E64" w14:textId="77777777" w:rsidR="00110004" w:rsidRDefault="00110004" w:rsidP="001C2E47">
      <w:pPr>
        <w:pStyle w:val="Zkladntext2"/>
        <w:rPr>
          <w:rFonts w:eastAsiaTheme="minorHAnsi"/>
          <w:lang w:eastAsia="en-US"/>
        </w:rPr>
      </w:pPr>
    </w:p>
    <w:p w14:paraId="65B05365" w14:textId="0C74AC46" w:rsidR="00110004" w:rsidRDefault="00110004" w:rsidP="00110004">
      <w:pPr>
        <w:jc w:val="both"/>
        <w:rPr>
          <w:rFonts w:ascii="Times New Roman" w:hAnsi="Times New Roman" w:cs="Times New Roman"/>
          <w:sz w:val="16"/>
          <w:szCs w:val="16"/>
        </w:rPr>
      </w:pPr>
      <w:r>
        <w:rPr>
          <w:rFonts w:ascii="Times New Roman" w:hAnsi="Times New Roman" w:cs="Times New Roman"/>
          <w:sz w:val="16"/>
          <w:szCs w:val="16"/>
        </w:rPr>
        <w:t>Obr. 1. Rozmiestnenie TML pre monitoring trasochvosta žltohlavého.</w:t>
      </w:r>
    </w:p>
    <w:p w14:paraId="1564F5B0" w14:textId="77777777" w:rsidR="00110004" w:rsidRPr="00020654" w:rsidRDefault="00110004" w:rsidP="001C2E47">
      <w:pPr>
        <w:pStyle w:val="Zkladntext2"/>
        <w:rPr>
          <w:rFonts w:eastAsiaTheme="minorHAnsi"/>
          <w:lang w:eastAsia="en-US"/>
        </w:rPr>
      </w:pPr>
    </w:p>
    <w:p w14:paraId="70D23402" w14:textId="77777777" w:rsidR="00944138" w:rsidRDefault="00944138" w:rsidP="00944138">
      <w:pPr>
        <w:jc w:val="both"/>
        <w:rPr>
          <w:rFonts w:ascii="Times New Roman" w:hAnsi="Times New Roman" w:cs="Times New Roman"/>
          <w:sz w:val="24"/>
          <w:szCs w:val="24"/>
        </w:rPr>
      </w:pPr>
    </w:p>
    <w:p w14:paraId="4B2228D6" w14:textId="141AF9E8" w:rsidR="00944138" w:rsidRPr="00616AA7" w:rsidRDefault="00944138" w:rsidP="00616AA7">
      <w:pPr>
        <w:pStyle w:val="Odsekzoznamu"/>
        <w:numPr>
          <w:ilvl w:val="0"/>
          <w:numId w:val="48"/>
        </w:numPr>
        <w:rPr>
          <w:rFonts w:ascii="Times New Roman" w:hAnsi="Times New Roman" w:cs="Times New Roman"/>
          <w:sz w:val="24"/>
          <w:szCs w:val="24"/>
          <w:u w:val="single"/>
        </w:rPr>
      </w:pPr>
      <w:r w:rsidRPr="00616AA7">
        <w:rPr>
          <w:rFonts w:ascii="Times New Roman" w:hAnsi="Times New Roman" w:cs="Times New Roman"/>
          <w:sz w:val="24"/>
          <w:szCs w:val="24"/>
          <w:u w:val="single"/>
        </w:rPr>
        <w:t>Determinačné znaky druhu</w:t>
      </w:r>
    </w:p>
    <w:p w14:paraId="693020E0" w14:textId="5111EE9A" w:rsidR="00B835E2" w:rsidRDefault="00944138" w:rsidP="00944138">
      <w:pPr>
        <w:jc w:val="both"/>
        <w:rPr>
          <w:rFonts w:ascii="Times New Roman" w:hAnsi="Times New Roman" w:cs="Times New Roman"/>
          <w:sz w:val="24"/>
          <w:szCs w:val="24"/>
        </w:rPr>
      </w:pPr>
      <w:r>
        <w:rPr>
          <w:rFonts w:ascii="Times New Roman" w:hAnsi="Times New Roman" w:cs="Times New Roman"/>
          <w:sz w:val="24"/>
          <w:szCs w:val="24"/>
        </w:rPr>
        <w:t xml:space="preserve">Pre potreby monitoringu druhu je potrebné dostatočne rozlišovať druh od podobných druhov vizuálne aj akusticky. </w:t>
      </w:r>
      <w:r w:rsidR="00FB2FDE">
        <w:rPr>
          <w:rFonts w:ascii="Times New Roman" w:hAnsi="Times New Roman" w:cs="Times New Roman"/>
          <w:sz w:val="24"/>
          <w:szCs w:val="24"/>
        </w:rPr>
        <w:t>Trasochvost žltohlavý</w:t>
      </w:r>
      <w:r w:rsidR="00AC71D5">
        <w:rPr>
          <w:rFonts w:ascii="Times New Roman" w:hAnsi="Times New Roman" w:cs="Times New Roman"/>
          <w:sz w:val="24"/>
          <w:szCs w:val="24"/>
        </w:rPr>
        <w:t xml:space="preserve"> je dobre rozlíšiteľný farebne vo všetkých šatoch, hoci </w:t>
      </w:r>
      <w:r w:rsidR="005A6FBD">
        <w:rPr>
          <w:rFonts w:ascii="Times New Roman" w:hAnsi="Times New Roman" w:cs="Times New Roman"/>
          <w:sz w:val="24"/>
          <w:szCs w:val="24"/>
        </w:rPr>
        <w:t xml:space="preserve">mladé jedince </w:t>
      </w:r>
      <w:r w:rsidR="00767CDA">
        <w:rPr>
          <w:rFonts w:ascii="Times New Roman" w:hAnsi="Times New Roman" w:cs="Times New Roman"/>
          <w:sz w:val="24"/>
          <w:szCs w:val="24"/>
        </w:rPr>
        <w:t xml:space="preserve">môžu </w:t>
      </w:r>
      <w:r w:rsidR="00AC71D5">
        <w:rPr>
          <w:rFonts w:ascii="Times New Roman" w:hAnsi="Times New Roman" w:cs="Times New Roman"/>
          <w:sz w:val="24"/>
          <w:szCs w:val="24"/>
        </w:rPr>
        <w:t xml:space="preserve">byť </w:t>
      </w:r>
      <w:r w:rsidR="005A6FBD">
        <w:rPr>
          <w:rFonts w:ascii="Times New Roman" w:hAnsi="Times New Roman" w:cs="Times New Roman"/>
          <w:sz w:val="24"/>
          <w:szCs w:val="24"/>
        </w:rPr>
        <w:t>zamenené</w:t>
      </w:r>
      <w:r w:rsidR="00AC71D5">
        <w:rPr>
          <w:rFonts w:ascii="Times New Roman" w:hAnsi="Times New Roman" w:cs="Times New Roman"/>
          <w:sz w:val="24"/>
          <w:szCs w:val="24"/>
        </w:rPr>
        <w:t xml:space="preserve"> s</w:t>
      </w:r>
      <w:r w:rsidR="005A6FBD">
        <w:rPr>
          <w:rFonts w:ascii="Times New Roman" w:hAnsi="Times New Roman" w:cs="Times New Roman"/>
          <w:sz w:val="24"/>
          <w:szCs w:val="24"/>
        </w:rPr>
        <w:t xml:space="preserve"> jedincami </w:t>
      </w:r>
      <w:r w:rsidR="00AC71D5">
        <w:rPr>
          <w:rFonts w:ascii="Times New Roman" w:hAnsi="Times New Roman" w:cs="Times New Roman"/>
          <w:sz w:val="24"/>
          <w:szCs w:val="24"/>
        </w:rPr>
        <w:t>trasochvosta bieleho</w:t>
      </w:r>
      <w:r w:rsidR="005A6FBD">
        <w:rPr>
          <w:rFonts w:ascii="Times New Roman" w:hAnsi="Times New Roman" w:cs="Times New Roman"/>
          <w:sz w:val="24"/>
          <w:szCs w:val="24"/>
        </w:rPr>
        <w:t xml:space="preserve"> v juvenilnom šate</w:t>
      </w:r>
      <w:r w:rsidR="00AC71D5">
        <w:rPr>
          <w:rFonts w:ascii="Times New Roman" w:hAnsi="Times New Roman" w:cs="Times New Roman"/>
          <w:sz w:val="24"/>
          <w:szCs w:val="24"/>
        </w:rPr>
        <w:t xml:space="preserve">. </w:t>
      </w:r>
      <w:r w:rsidR="004266A5">
        <w:rPr>
          <w:rFonts w:ascii="Times New Roman" w:hAnsi="Times New Roman" w:cs="Times New Roman"/>
          <w:sz w:val="24"/>
          <w:szCs w:val="24"/>
        </w:rPr>
        <w:t xml:space="preserve">Trasochvost žltohlavý sa </w:t>
      </w:r>
      <w:r w:rsidR="00AC71D5">
        <w:rPr>
          <w:rFonts w:ascii="Times New Roman" w:hAnsi="Times New Roman" w:cs="Times New Roman"/>
          <w:sz w:val="24"/>
          <w:szCs w:val="24"/>
        </w:rPr>
        <w:t xml:space="preserve">veľkosťou, sfarbením i správaním z našich druhov </w:t>
      </w:r>
      <w:r w:rsidR="004266A5">
        <w:rPr>
          <w:rFonts w:ascii="Times New Roman" w:hAnsi="Times New Roman" w:cs="Times New Roman"/>
          <w:sz w:val="24"/>
          <w:szCs w:val="24"/>
        </w:rPr>
        <w:t xml:space="preserve">najviac podobá trasochvostovi žltému a aj obývajú rovnaký biotop. </w:t>
      </w:r>
      <w:r>
        <w:rPr>
          <w:rFonts w:ascii="Times New Roman" w:hAnsi="Times New Roman" w:cs="Times New Roman"/>
          <w:sz w:val="24"/>
          <w:szCs w:val="24"/>
        </w:rPr>
        <w:t>Dosahuje veľkosť 1</w:t>
      </w:r>
      <w:r w:rsidR="00767CDA">
        <w:rPr>
          <w:rFonts w:ascii="Times New Roman" w:hAnsi="Times New Roman" w:cs="Times New Roman"/>
          <w:sz w:val="24"/>
          <w:szCs w:val="24"/>
        </w:rPr>
        <w:t>5,5</w:t>
      </w:r>
      <w:r w:rsidR="00AC71D5">
        <w:rPr>
          <w:rFonts w:ascii="Times New Roman" w:hAnsi="Times New Roman" w:cs="Times New Roman"/>
          <w:sz w:val="24"/>
          <w:szCs w:val="24"/>
        </w:rPr>
        <w:t xml:space="preserve"> </w:t>
      </w:r>
      <w:r w:rsidR="00FB2FDE">
        <w:rPr>
          <w:rFonts w:ascii="Times New Roman" w:hAnsi="Times New Roman" w:cs="Times New Roman"/>
          <w:sz w:val="24"/>
          <w:szCs w:val="24"/>
        </w:rPr>
        <w:t>–</w:t>
      </w:r>
      <w:r w:rsidR="00AC71D5">
        <w:rPr>
          <w:rFonts w:ascii="Times New Roman" w:hAnsi="Times New Roman" w:cs="Times New Roman"/>
          <w:sz w:val="24"/>
          <w:szCs w:val="24"/>
        </w:rPr>
        <w:t xml:space="preserve"> </w:t>
      </w:r>
      <w:r>
        <w:rPr>
          <w:rFonts w:ascii="Times New Roman" w:hAnsi="Times New Roman" w:cs="Times New Roman"/>
          <w:sz w:val="24"/>
          <w:szCs w:val="24"/>
        </w:rPr>
        <w:t>1</w:t>
      </w:r>
      <w:r w:rsidR="00767CDA">
        <w:rPr>
          <w:rFonts w:ascii="Times New Roman" w:hAnsi="Times New Roman" w:cs="Times New Roman"/>
          <w:sz w:val="24"/>
          <w:szCs w:val="24"/>
        </w:rPr>
        <w:t>7</w:t>
      </w:r>
      <w:r>
        <w:rPr>
          <w:rFonts w:ascii="Times New Roman" w:hAnsi="Times New Roman" w:cs="Times New Roman"/>
          <w:sz w:val="24"/>
          <w:szCs w:val="24"/>
        </w:rPr>
        <w:t xml:space="preserve"> cm. </w:t>
      </w:r>
      <w:r>
        <w:rPr>
          <w:rFonts w:ascii="Times New Roman" w:hAnsi="Times New Roman" w:cs="Times New Roman"/>
          <w:sz w:val="24"/>
          <w:szCs w:val="24"/>
        </w:rPr>
        <w:lastRenderedPageBreak/>
        <w:t xml:space="preserve">Dospelého samca je možné v lete okamžite spoznať </w:t>
      </w:r>
      <w:r w:rsidR="00AC71D5">
        <w:rPr>
          <w:rFonts w:ascii="Times New Roman" w:hAnsi="Times New Roman" w:cs="Times New Roman"/>
          <w:sz w:val="24"/>
          <w:szCs w:val="24"/>
        </w:rPr>
        <w:t>podľa žlto sfarbenej spodiny tela a celej hlavy. V záhlaví je viditeľný čierny pás</w:t>
      </w:r>
      <w:r w:rsidR="00B835E2">
        <w:rPr>
          <w:rFonts w:ascii="Times New Roman" w:hAnsi="Times New Roman" w:cs="Times New Roman"/>
          <w:sz w:val="24"/>
          <w:szCs w:val="24"/>
        </w:rPr>
        <w:t xml:space="preserve"> </w:t>
      </w:r>
      <w:r>
        <w:rPr>
          <w:rFonts w:ascii="Times New Roman" w:hAnsi="Times New Roman" w:cs="Times New Roman"/>
          <w:sz w:val="24"/>
          <w:szCs w:val="24"/>
        </w:rPr>
        <w:t xml:space="preserve">(obr. </w:t>
      </w:r>
      <w:r w:rsidR="00AC71D5">
        <w:rPr>
          <w:rFonts w:ascii="Times New Roman" w:hAnsi="Times New Roman" w:cs="Times New Roman"/>
          <w:sz w:val="24"/>
          <w:szCs w:val="24"/>
        </w:rPr>
        <w:t>1</w:t>
      </w:r>
      <w:r>
        <w:rPr>
          <w:rFonts w:ascii="Times New Roman" w:hAnsi="Times New Roman" w:cs="Times New Roman"/>
          <w:sz w:val="24"/>
          <w:szCs w:val="24"/>
        </w:rPr>
        <w:t>)</w:t>
      </w:r>
      <w:r w:rsidR="0039529B">
        <w:rPr>
          <w:rFonts w:ascii="Times New Roman" w:hAnsi="Times New Roman" w:cs="Times New Roman"/>
          <w:sz w:val="24"/>
          <w:szCs w:val="24"/>
        </w:rPr>
        <w:t>, ktorý plynule prechádza do sivočiernej farby v</w:t>
      </w:r>
      <w:r w:rsidR="00AC71D5">
        <w:rPr>
          <w:rFonts w:ascii="Times New Roman" w:hAnsi="Times New Roman" w:cs="Times New Roman"/>
          <w:sz w:val="24"/>
          <w:szCs w:val="24"/>
        </w:rPr>
        <w:t>rch</w:t>
      </w:r>
      <w:r w:rsidR="0039529B">
        <w:rPr>
          <w:rFonts w:ascii="Times New Roman" w:hAnsi="Times New Roman" w:cs="Times New Roman"/>
          <w:sz w:val="24"/>
          <w:szCs w:val="24"/>
        </w:rPr>
        <w:t>u</w:t>
      </w:r>
      <w:r w:rsidR="00AC71D5">
        <w:rPr>
          <w:rFonts w:ascii="Times New Roman" w:hAnsi="Times New Roman" w:cs="Times New Roman"/>
          <w:sz w:val="24"/>
          <w:szCs w:val="24"/>
        </w:rPr>
        <w:t xml:space="preserve"> tela (pláštik</w:t>
      </w:r>
      <w:r w:rsidR="0039529B">
        <w:rPr>
          <w:rFonts w:ascii="Times New Roman" w:hAnsi="Times New Roman" w:cs="Times New Roman"/>
          <w:sz w:val="24"/>
          <w:szCs w:val="24"/>
        </w:rPr>
        <w:t>a</w:t>
      </w:r>
      <w:r w:rsidR="00AC71D5">
        <w:rPr>
          <w:rFonts w:ascii="Times New Roman" w:hAnsi="Times New Roman" w:cs="Times New Roman"/>
          <w:sz w:val="24"/>
          <w:szCs w:val="24"/>
        </w:rPr>
        <w:t xml:space="preserve">). </w:t>
      </w:r>
      <w:r>
        <w:rPr>
          <w:rFonts w:ascii="Times New Roman" w:hAnsi="Times New Roman" w:cs="Times New Roman"/>
          <w:sz w:val="24"/>
          <w:szCs w:val="24"/>
        </w:rPr>
        <w:t>V</w:t>
      </w:r>
      <w:r w:rsidR="00AC71D5">
        <w:rPr>
          <w:rFonts w:ascii="Times New Roman" w:hAnsi="Times New Roman" w:cs="Times New Roman"/>
          <w:sz w:val="24"/>
          <w:szCs w:val="24"/>
        </w:rPr>
        <w:t xml:space="preserve"> </w:t>
      </w:r>
      <w:r>
        <w:rPr>
          <w:rFonts w:ascii="Times New Roman" w:hAnsi="Times New Roman" w:cs="Times New Roman"/>
          <w:sz w:val="24"/>
          <w:szCs w:val="24"/>
        </w:rPr>
        <w:t>t</w:t>
      </w:r>
      <w:r w:rsidR="00AC71D5">
        <w:rPr>
          <w:rFonts w:ascii="Times New Roman" w:hAnsi="Times New Roman" w:cs="Times New Roman"/>
          <w:sz w:val="24"/>
          <w:szCs w:val="24"/>
        </w:rPr>
        <w:t>ýchto</w:t>
      </w:r>
      <w:r>
        <w:rPr>
          <w:rFonts w:ascii="Times New Roman" w:hAnsi="Times New Roman" w:cs="Times New Roman"/>
          <w:sz w:val="24"/>
          <w:szCs w:val="24"/>
        </w:rPr>
        <w:t xml:space="preserve"> znak</w:t>
      </w:r>
      <w:r w:rsidR="00AC71D5">
        <w:rPr>
          <w:rFonts w:ascii="Times New Roman" w:hAnsi="Times New Roman" w:cs="Times New Roman"/>
          <w:sz w:val="24"/>
          <w:szCs w:val="24"/>
        </w:rPr>
        <w:t>och</w:t>
      </w:r>
      <w:r>
        <w:rPr>
          <w:rFonts w:ascii="Times New Roman" w:hAnsi="Times New Roman" w:cs="Times New Roman"/>
          <w:sz w:val="24"/>
          <w:szCs w:val="24"/>
        </w:rPr>
        <w:t xml:space="preserve"> je nezameniteľný</w:t>
      </w:r>
      <w:r w:rsidR="0039529B">
        <w:rPr>
          <w:rFonts w:ascii="Times New Roman" w:hAnsi="Times New Roman" w:cs="Times New Roman"/>
          <w:sz w:val="24"/>
          <w:szCs w:val="24"/>
        </w:rPr>
        <w:t xml:space="preserve"> s ostatnými dvoma našimi „žltými“ trasochvostami – </w:t>
      </w:r>
      <w:r w:rsidR="00AC71D5">
        <w:rPr>
          <w:rFonts w:ascii="Times New Roman" w:hAnsi="Times New Roman" w:cs="Times New Roman"/>
          <w:sz w:val="24"/>
          <w:szCs w:val="24"/>
        </w:rPr>
        <w:t xml:space="preserve">žltým </w:t>
      </w:r>
      <w:r w:rsidR="005E160F">
        <w:rPr>
          <w:rFonts w:ascii="Times New Roman" w:hAnsi="Times New Roman" w:cs="Times New Roman"/>
          <w:sz w:val="24"/>
          <w:szCs w:val="24"/>
        </w:rPr>
        <w:t xml:space="preserve">(obr. 2) </w:t>
      </w:r>
      <w:r w:rsidR="00AC71D5">
        <w:rPr>
          <w:rFonts w:ascii="Times New Roman" w:hAnsi="Times New Roman" w:cs="Times New Roman"/>
          <w:sz w:val="24"/>
          <w:szCs w:val="24"/>
        </w:rPr>
        <w:t>i</w:t>
      </w:r>
      <w:r w:rsidR="00B835E2">
        <w:rPr>
          <w:rFonts w:ascii="Times New Roman" w:hAnsi="Times New Roman" w:cs="Times New Roman"/>
          <w:sz w:val="24"/>
          <w:szCs w:val="24"/>
        </w:rPr>
        <w:t xml:space="preserve"> </w:t>
      </w:r>
      <w:r w:rsidR="00AC71D5">
        <w:rPr>
          <w:rFonts w:ascii="Times New Roman" w:hAnsi="Times New Roman" w:cs="Times New Roman"/>
          <w:sz w:val="24"/>
          <w:szCs w:val="24"/>
        </w:rPr>
        <w:t xml:space="preserve">horským. Oba naposledy menované druhy nemajú vrch hlavy žltý a ani čierny pásik na zadnej časti krku. </w:t>
      </w:r>
      <w:r>
        <w:rPr>
          <w:rFonts w:ascii="Times New Roman" w:hAnsi="Times New Roman" w:cs="Times New Roman"/>
          <w:sz w:val="24"/>
          <w:szCs w:val="24"/>
        </w:rPr>
        <w:t xml:space="preserve">Rozlišovanie samíc </w:t>
      </w:r>
      <w:r w:rsidR="00AC71D5">
        <w:rPr>
          <w:rFonts w:ascii="Times New Roman" w:hAnsi="Times New Roman" w:cs="Times New Roman"/>
          <w:sz w:val="24"/>
          <w:szCs w:val="24"/>
        </w:rPr>
        <w:t xml:space="preserve">trasochvostov žltých a žltohlavých </w:t>
      </w:r>
      <w:r>
        <w:rPr>
          <w:rFonts w:ascii="Times New Roman" w:hAnsi="Times New Roman" w:cs="Times New Roman"/>
          <w:sz w:val="24"/>
          <w:szCs w:val="24"/>
        </w:rPr>
        <w:t>je v</w:t>
      </w:r>
      <w:r w:rsidR="00AC71D5">
        <w:rPr>
          <w:rFonts w:ascii="Times New Roman" w:hAnsi="Times New Roman" w:cs="Times New Roman"/>
          <w:sz w:val="24"/>
          <w:szCs w:val="24"/>
        </w:rPr>
        <w:t xml:space="preserve"> </w:t>
      </w:r>
      <w:r>
        <w:rPr>
          <w:rFonts w:ascii="Times New Roman" w:hAnsi="Times New Roman" w:cs="Times New Roman"/>
          <w:sz w:val="24"/>
          <w:szCs w:val="24"/>
        </w:rPr>
        <w:t xml:space="preserve">hniezdnom období </w:t>
      </w:r>
      <w:r w:rsidR="00AC71D5">
        <w:rPr>
          <w:rFonts w:ascii="Times New Roman" w:hAnsi="Times New Roman" w:cs="Times New Roman"/>
          <w:sz w:val="24"/>
          <w:szCs w:val="24"/>
        </w:rPr>
        <w:t xml:space="preserve">je trochu </w:t>
      </w:r>
      <w:r>
        <w:rPr>
          <w:rFonts w:ascii="Times New Roman" w:hAnsi="Times New Roman" w:cs="Times New Roman"/>
          <w:sz w:val="24"/>
          <w:szCs w:val="24"/>
        </w:rPr>
        <w:t xml:space="preserve">náročnejšie. </w:t>
      </w:r>
      <w:r w:rsidR="00A00C2B">
        <w:rPr>
          <w:rFonts w:ascii="Times New Roman" w:hAnsi="Times New Roman" w:cs="Times New Roman"/>
          <w:sz w:val="24"/>
          <w:szCs w:val="24"/>
        </w:rPr>
        <w:t xml:space="preserve">Samica trasochvosta žltohlavého je </w:t>
      </w:r>
      <w:r w:rsidR="000574CA">
        <w:rPr>
          <w:rFonts w:ascii="Times New Roman" w:hAnsi="Times New Roman" w:cs="Times New Roman"/>
          <w:sz w:val="24"/>
          <w:szCs w:val="24"/>
        </w:rPr>
        <w:t xml:space="preserve">zafarbením vrchu tela podobná samcovi, ale spodok má výrazne bledší. </w:t>
      </w:r>
      <w:r w:rsidR="00A446CA">
        <w:rPr>
          <w:rFonts w:ascii="Times New Roman" w:hAnsi="Times New Roman" w:cs="Times New Roman"/>
          <w:sz w:val="24"/>
          <w:szCs w:val="24"/>
        </w:rPr>
        <w:t>V</w:t>
      </w:r>
      <w:r w:rsidR="000574CA">
        <w:rPr>
          <w:rFonts w:ascii="Times New Roman" w:hAnsi="Times New Roman" w:cs="Times New Roman"/>
          <w:sz w:val="24"/>
          <w:szCs w:val="24"/>
        </w:rPr>
        <w:t>rch hlavy ma sivastej farby.</w:t>
      </w:r>
      <w:r w:rsidR="0039529B">
        <w:rPr>
          <w:rFonts w:ascii="Times New Roman" w:hAnsi="Times New Roman" w:cs="Times New Roman"/>
          <w:sz w:val="24"/>
          <w:szCs w:val="24"/>
        </w:rPr>
        <w:t xml:space="preserve"> Mláďatá sa podobajú mladým trasochvostom bielym, najmä spodina tela a líca majú žltkastý nádych. </w:t>
      </w:r>
    </w:p>
    <w:p w14:paraId="33ACE16C" w14:textId="46F5DD1B" w:rsidR="00944138" w:rsidRDefault="00944138" w:rsidP="00944138">
      <w:pPr>
        <w:jc w:val="both"/>
        <w:rPr>
          <w:rFonts w:ascii="Times New Roman" w:hAnsi="Times New Roman" w:cs="Times New Roman"/>
          <w:sz w:val="24"/>
          <w:szCs w:val="24"/>
        </w:rPr>
      </w:pPr>
      <w:r>
        <w:rPr>
          <w:rFonts w:ascii="Times New Roman" w:hAnsi="Times New Roman" w:cs="Times New Roman"/>
          <w:sz w:val="24"/>
          <w:szCs w:val="24"/>
        </w:rPr>
        <w:t xml:space="preserve">Hlas </w:t>
      </w:r>
      <w:r w:rsidR="00AC71D5">
        <w:rPr>
          <w:rFonts w:ascii="Times New Roman" w:hAnsi="Times New Roman" w:cs="Times New Roman"/>
          <w:sz w:val="24"/>
          <w:szCs w:val="24"/>
        </w:rPr>
        <w:t xml:space="preserve">trasochvosta žltohlavého je podobný trasochvostovi žltému. Je </w:t>
      </w:r>
      <w:r w:rsidR="00FC46E7">
        <w:rPr>
          <w:rFonts w:ascii="Times New Roman" w:hAnsi="Times New Roman" w:cs="Times New Roman"/>
          <w:sz w:val="24"/>
          <w:szCs w:val="24"/>
        </w:rPr>
        <w:t>však</w:t>
      </w:r>
      <w:r w:rsidR="00AC71D5">
        <w:rPr>
          <w:rFonts w:ascii="Times New Roman" w:hAnsi="Times New Roman" w:cs="Times New Roman"/>
          <w:sz w:val="24"/>
          <w:szCs w:val="24"/>
        </w:rPr>
        <w:t xml:space="preserve"> drsnejší. Podobá sa hlasu čiernomorského poddruhu trasochvosta žltého (</w:t>
      </w:r>
      <w:proofErr w:type="spellStart"/>
      <w:r w:rsidR="00AC71D5" w:rsidRPr="00AC71D5">
        <w:rPr>
          <w:rFonts w:ascii="Times New Roman" w:hAnsi="Times New Roman" w:cs="Times New Roman"/>
          <w:i/>
          <w:iCs/>
          <w:sz w:val="24"/>
          <w:szCs w:val="24"/>
        </w:rPr>
        <w:t>Motacilla</w:t>
      </w:r>
      <w:proofErr w:type="spellEnd"/>
      <w:r w:rsidR="00AC71D5" w:rsidRPr="00AC71D5">
        <w:rPr>
          <w:rFonts w:ascii="Times New Roman" w:hAnsi="Times New Roman" w:cs="Times New Roman"/>
          <w:i/>
          <w:iCs/>
          <w:sz w:val="24"/>
          <w:szCs w:val="24"/>
        </w:rPr>
        <w:t xml:space="preserve"> </w:t>
      </w:r>
      <w:proofErr w:type="spellStart"/>
      <w:r w:rsidR="00AC71D5" w:rsidRPr="00AC71D5">
        <w:rPr>
          <w:rFonts w:ascii="Times New Roman" w:hAnsi="Times New Roman" w:cs="Times New Roman"/>
          <w:i/>
          <w:iCs/>
          <w:sz w:val="24"/>
          <w:szCs w:val="24"/>
        </w:rPr>
        <w:t>flava</w:t>
      </w:r>
      <w:proofErr w:type="spellEnd"/>
      <w:r w:rsidR="00AC71D5" w:rsidRPr="00AC71D5">
        <w:rPr>
          <w:rFonts w:ascii="Times New Roman" w:hAnsi="Times New Roman" w:cs="Times New Roman"/>
          <w:i/>
          <w:iCs/>
          <w:sz w:val="24"/>
          <w:szCs w:val="24"/>
        </w:rPr>
        <w:t xml:space="preserve"> </w:t>
      </w:r>
      <w:proofErr w:type="spellStart"/>
      <w:r w:rsidR="00AC71D5" w:rsidRPr="00AC71D5">
        <w:rPr>
          <w:rFonts w:ascii="Times New Roman" w:hAnsi="Times New Roman" w:cs="Times New Roman"/>
          <w:i/>
          <w:iCs/>
          <w:sz w:val="24"/>
          <w:szCs w:val="24"/>
        </w:rPr>
        <w:t>feldegg</w:t>
      </w:r>
      <w:proofErr w:type="spellEnd"/>
      <w:r w:rsidR="00AC71D5">
        <w:rPr>
          <w:rFonts w:ascii="Times New Roman" w:hAnsi="Times New Roman" w:cs="Times New Roman"/>
          <w:sz w:val="24"/>
          <w:szCs w:val="24"/>
        </w:rPr>
        <w:t xml:space="preserve">). Vábenie i spev sú podobné. </w:t>
      </w:r>
      <w:r>
        <w:rPr>
          <w:rFonts w:ascii="Times New Roman" w:hAnsi="Times New Roman" w:cs="Times New Roman"/>
          <w:sz w:val="24"/>
          <w:szCs w:val="24"/>
        </w:rPr>
        <w:t xml:space="preserve">Samotný spev </w:t>
      </w:r>
      <w:r w:rsidR="00AC71D5">
        <w:rPr>
          <w:rFonts w:ascii="Times New Roman" w:hAnsi="Times New Roman" w:cs="Times New Roman"/>
          <w:sz w:val="24"/>
          <w:szCs w:val="24"/>
        </w:rPr>
        <w:t xml:space="preserve">možno nájsť na internete na rôznych stránkach </w:t>
      </w:r>
      <w:r w:rsidRPr="00986B38">
        <w:rPr>
          <w:rFonts w:ascii="Times New Roman" w:hAnsi="Times New Roman" w:cs="Times New Roman"/>
          <w:sz w:val="24"/>
          <w:szCs w:val="24"/>
        </w:rPr>
        <w:t>(</w:t>
      </w:r>
      <w:r w:rsidR="00AC71D5">
        <w:rPr>
          <w:rFonts w:ascii="Times New Roman" w:hAnsi="Times New Roman" w:cs="Times New Roman"/>
          <w:sz w:val="24"/>
          <w:szCs w:val="24"/>
        </w:rPr>
        <w:t xml:space="preserve">napr. </w:t>
      </w:r>
      <w:hyperlink r:id="rId6" w:history="1">
        <w:r w:rsidR="00205B35" w:rsidRPr="00D004C5">
          <w:rPr>
            <w:rStyle w:val="Hypertextovprepojenie"/>
            <w:rFonts w:ascii="Times New Roman" w:hAnsi="Times New Roman" w:cs="Times New Roman"/>
            <w:sz w:val="24"/>
            <w:szCs w:val="24"/>
          </w:rPr>
          <w:t>https://www.xeno-canto.org/species/Motacilla-citreola</w:t>
        </w:r>
      </w:hyperlink>
      <w:r w:rsidRPr="00986B38">
        <w:rPr>
          <w:rFonts w:ascii="Times New Roman" w:hAnsi="Times New Roman" w:cs="Times New Roman"/>
          <w:sz w:val="24"/>
          <w:szCs w:val="24"/>
        </w:rPr>
        <w:t>)</w:t>
      </w:r>
      <w:r w:rsidR="00B835E2">
        <w:rPr>
          <w:rFonts w:ascii="Times New Roman" w:hAnsi="Times New Roman" w:cs="Times New Roman"/>
          <w:sz w:val="24"/>
          <w:szCs w:val="24"/>
        </w:rPr>
        <w:t xml:space="preserve"> a r</w:t>
      </w:r>
      <w:r>
        <w:rPr>
          <w:rFonts w:ascii="Times New Roman" w:hAnsi="Times New Roman" w:cs="Times New Roman"/>
          <w:sz w:val="24"/>
          <w:szCs w:val="24"/>
        </w:rPr>
        <w:t xml:space="preserve">ovnako </w:t>
      </w:r>
      <w:r w:rsidR="00FC46E7">
        <w:rPr>
          <w:rFonts w:ascii="Times New Roman" w:hAnsi="Times New Roman" w:cs="Times New Roman"/>
          <w:sz w:val="24"/>
          <w:szCs w:val="24"/>
        </w:rPr>
        <w:t xml:space="preserve">je </w:t>
      </w:r>
      <w:r w:rsidR="00B835E2">
        <w:rPr>
          <w:rFonts w:ascii="Times New Roman" w:hAnsi="Times New Roman" w:cs="Times New Roman"/>
          <w:sz w:val="24"/>
          <w:szCs w:val="24"/>
        </w:rPr>
        <w:t>druh</w:t>
      </w:r>
      <w:r>
        <w:rPr>
          <w:rFonts w:ascii="Times New Roman" w:hAnsi="Times New Roman" w:cs="Times New Roman"/>
          <w:sz w:val="24"/>
          <w:szCs w:val="24"/>
        </w:rPr>
        <w:t xml:space="preserve"> možné rozlíšiť </w:t>
      </w:r>
      <w:r w:rsidR="00B835E2">
        <w:rPr>
          <w:rFonts w:ascii="Times New Roman" w:hAnsi="Times New Roman" w:cs="Times New Roman"/>
          <w:sz w:val="24"/>
          <w:szCs w:val="24"/>
        </w:rPr>
        <w:t>podľa vábenia (</w:t>
      </w:r>
      <w:hyperlink r:id="rId7" w:history="1">
        <w:r w:rsidR="00D57782" w:rsidRPr="00D004C5">
          <w:rPr>
            <w:rStyle w:val="Hypertextovprepojenie"/>
            <w:rFonts w:ascii="Times New Roman" w:hAnsi="Times New Roman" w:cs="Times New Roman"/>
            <w:sz w:val="24"/>
            <w:szCs w:val="24"/>
          </w:rPr>
          <w:t>https://www.xeno-canto.org/species/Motacilla-citreola</w:t>
        </w:r>
      </w:hyperlink>
      <w:r w:rsidR="00B835E2">
        <w:rPr>
          <w:rFonts w:ascii="Times New Roman" w:hAnsi="Times New Roman" w:cs="Times New Roman"/>
          <w:sz w:val="24"/>
          <w:szCs w:val="24"/>
        </w:rPr>
        <w:t>)</w:t>
      </w:r>
      <w:r>
        <w:rPr>
          <w:rFonts w:ascii="Times New Roman" w:hAnsi="Times New Roman" w:cs="Times New Roman"/>
          <w:sz w:val="24"/>
          <w:szCs w:val="24"/>
        </w:rPr>
        <w:t>.</w:t>
      </w:r>
      <w:r w:rsidR="00A469BB">
        <w:rPr>
          <w:rFonts w:ascii="Times New Roman" w:hAnsi="Times New Roman" w:cs="Times New Roman"/>
          <w:sz w:val="24"/>
          <w:szCs w:val="24"/>
        </w:rPr>
        <w:t xml:space="preserve"> Hoci </w:t>
      </w:r>
      <w:r w:rsidR="00FC46E7">
        <w:rPr>
          <w:rFonts w:ascii="Times New Roman" w:hAnsi="Times New Roman" w:cs="Times New Roman"/>
          <w:sz w:val="24"/>
          <w:szCs w:val="24"/>
        </w:rPr>
        <w:t>trasochvosta žltohlavého</w:t>
      </w:r>
      <w:r w:rsidR="00A469BB">
        <w:rPr>
          <w:rFonts w:ascii="Times New Roman" w:hAnsi="Times New Roman" w:cs="Times New Roman"/>
          <w:sz w:val="24"/>
          <w:szCs w:val="24"/>
        </w:rPr>
        <w:t xml:space="preserve"> možno dobre identifikovať vizuálne</w:t>
      </w:r>
      <w:r w:rsidR="00A92077">
        <w:rPr>
          <w:rFonts w:ascii="Times New Roman" w:hAnsi="Times New Roman" w:cs="Times New Roman"/>
          <w:sz w:val="24"/>
          <w:szCs w:val="24"/>
        </w:rPr>
        <w:t>, h</w:t>
      </w:r>
      <w:r w:rsidR="00A469BB">
        <w:rPr>
          <w:rFonts w:ascii="Times New Roman" w:hAnsi="Times New Roman" w:cs="Times New Roman"/>
          <w:sz w:val="24"/>
          <w:szCs w:val="24"/>
        </w:rPr>
        <w:t>las je veľmi dobrou pomôckou pri zisťovaní druhu</w:t>
      </w:r>
      <w:r w:rsidR="00780299">
        <w:rPr>
          <w:rFonts w:ascii="Times New Roman" w:hAnsi="Times New Roman" w:cs="Times New Roman"/>
          <w:sz w:val="24"/>
          <w:szCs w:val="24"/>
        </w:rPr>
        <w:t xml:space="preserve"> –</w:t>
      </w:r>
      <w:r w:rsidR="00A469BB">
        <w:rPr>
          <w:rFonts w:ascii="Times New Roman" w:hAnsi="Times New Roman" w:cs="Times New Roman"/>
          <w:sz w:val="24"/>
          <w:szCs w:val="24"/>
        </w:rPr>
        <w:t xml:space="preserve"> keď letí, alebo sa pohybuje sa po zemi, častokrát v tráve. Preto </w:t>
      </w:r>
      <w:r w:rsidR="00780299">
        <w:rPr>
          <w:rFonts w:ascii="Times New Roman" w:hAnsi="Times New Roman" w:cs="Times New Roman"/>
          <w:sz w:val="24"/>
          <w:szCs w:val="24"/>
        </w:rPr>
        <w:t>znalosť</w:t>
      </w:r>
      <w:r w:rsidR="00A469BB">
        <w:rPr>
          <w:rFonts w:ascii="Times New Roman" w:hAnsi="Times New Roman" w:cs="Times New Roman"/>
          <w:sz w:val="24"/>
          <w:szCs w:val="24"/>
        </w:rPr>
        <w:t xml:space="preserve"> hlas</w:t>
      </w:r>
      <w:r w:rsidR="00780299">
        <w:rPr>
          <w:rFonts w:ascii="Times New Roman" w:hAnsi="Times New Roman" w:cs="Times New Roman"/>
          <w:sz w:val="24"/>
          <w:szCs w:val="24"/>
        </w:rPr>
        <w:t>ových prejavov</w:t>
      </w:r>
      <w:r w:rsidR="00A469BB">
        <w:rPr>
          <w:rFonts w:ascii="Times New Roman" w:hAnsi="Times New Roman" w:cs="Times New Roman"/>
          <w:sz w:val="24"/>
          <w:szCs w:val="24"/>
        </w:rPr>
        <w:t xml:space="preserve"> druhu patrí medzi zásadné podmienky mapovania.</w:t>
      </w:r>
    </w:p>
    <w:p w14:paraId="6130261B" w14:textId="0F32B6B9" w:rsidR="006E550F" w:rsidRDefault="006E550F" w:rsidP="00944138">
      <w:pPr>
        <w:jc w:val="both"/>
        <w:rPr>
          <w:rFonts w:ascii="Times New Roman" w:hAnsi="Times New Roman" w:cs="Times New Roman"/>
          <w:sz w:val="24"/>
          <w:szCs w:val="24"/>
        </w:rPr>
      </w:pPr>
    </w:p>
    <w:p w14:paraId="279893AD" w14:textId="23661DBB" w:rsidR="006E550F" w:rsidRDefault="006E550F" w:rsidP="00944138">
      <w:pPr>
        <w:jc w:val="both"/>
        <w:rPr>
          <w:rFonts w:ascii="Times New Roman" w:hAnsi="Times New Roman" w:cs="Times New Roman"/>
          <w:sz w:val="24"/>
          <w:szCs w:val="24"/>
        </w:rPr>
      </w:pPr>
    </w:p>
    <w:p w14:paraId="1F8F4628" w14:textId="56834159" w:rsidR="006E550F" w:rsidRDefault="006E550F" w:rsidP="00944138">
      <w:pPr>
        <w:jc w:val="both"/>
        <w:rPr>
          <w:rFonts w:ascii="Times New Roman" w:hAnsi="Times New Roman" w:cs="Times New Roman"/>
          <w:sz w:val="24"/>
          <w:szCs w:val="24"/>
        </w:rPr>
      </w:pPr>
    </w:p>
    <w:p w14:paraId="046EE4DA" w14:textId="2D4E39CA" w:rsidR="006E550F" w:rsidRDefault="006E550F" w:rsidP="00944138">
      <w:pPr>
        <w:jc w:val="both"/>
        <w:rPr>
          <w:rFonts w:ascii="Times New Roman" w:hAnsi="Times New Roman" w:cs="Times New Roman"/>
          <w:sz w:val="24"/>
          <w:szCs w:val="24"/>
        </w:rPr>
      </w:pPr>
    </w:p>
    <w:p w14:paraId="2D0BD5DF" w14:textId="3A189D89" w:rsidR="006E550F" w:rsidRDefault="006E550F" w:rsidP="00944138">
      <w:pPr>
        <w:jc w:val="both"/>
        <w:rPr>
          <w:rFonts w:ascii="Times New Roman" w:hAnsi="Times New Roman" w:cs="Times New Roman"/>
          <w:sz w:val="24"/>
          <w:szCs w:val="24"/>
        </w:rPr>
      </w:pPr>
    </w:p>
    <w:p w14:paraId="5D605C39" w14:textId="77777777" w:rsidR="006E550F" w:rsidRDefault="006E550F" w:rsidP="00944138">
      <w:pPr>
        <w:jc w:val="both"/>
        <w:rPr>
          <w:rFonts w:ascii="Times New Roman" w:hAnsi="Times New Roman" w:cs="Times New Roman"/>
          <w:sz w:val="24"/>
          <w:szCs w:val="24"/>
        </w:rPr>
      </w:pPr>
    </w:p>
    <w:p w14:paraId="0FBF7A99" w14:textId="54BECD2C" w:rsidR="00944138" w:rsidRDefault="00B436C0" w:rsidP="00944138">
      <w:pPr>
        <w:jc w:val="both"/>
        <w:rPr>
          <w:noProof/>
          <w:sz w:val="8"/>
          <w:szCs w:val="8"/>
        </w:rPr>
      </w:pPr>
      <w:r>
        <w:rPr>
          <w:noProof/>
          <w:lang w:eastAsia="sk-SK"/>
        </w:rPr>
        <w:drawing>
          <wp:inline distT="0" distB="0" distL="0" distR="0" wp14:anchorId="5550C891" wp14:editId="709136B7">
            <wp:extent cx="2710180" cy="1930400"/>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659" t="1299"/>
                    <a:stretch/>
                  </pic:blipFill>
                  <pic:spPr bwMode="auto">
                    <a:xfrm>
                      <a:off x="0" y="0"/>
                      <a:ext cx="2710180" cy="1930400"/>
                    </a:xfrm>
                    <a:prstGeom prst="rect">
                      <a:avLst/>
                    </a:prstGeom>
                    <a:noFill/>
                    <a:ln>
                      <a:noFill/>
                    </a:ln>
                    <a:extLst>
                      <a:ext uri="{53640926-AAD7-44D8-BBD7-CCE9431645EC}">
                        <a14:shadowObscured xmlns:a14="http://schemas.microsoft.com/office/drawing/2010/main"/>
                      </a:ext>
                    </a:extLst>
                  </pic:spPr>
                </pic:pic>
              </a:graphicData>
            </a:graphic>
          </wp:inline>
        </w:drawing>
      </w:r>
      <w:r w:rsidR="00D04A36">
        <w:rPr>
          <w:noProof/>
          <w:sz w:val="8"/>
          <w:szCs w:val="8"/>
        </w:rPr>
        <w:t xml:space="preserve">  </w:t>
      </w:r>
      <w:r w:rsidR="00D04A36" w:rsidRPr="00D04A36">
        <w:rPr>
          <w:noProof/>
          <w:lang w:eastAsia="sk-SK"/>
        </w:rPr>
        <w:drawing>
          <wp:inline distT="0" distB="0" distL="0" distR="0" wp14:anchorId="6018C4E4" wp14:editId="314652D1">
            <wp:extent cx="2924093" cy="1908000"/>
            <wp:effectExtent l="0" t="0" r="0" b="0"/>
            <wp:docPr id="10245" name="Picture 5" descr="Motacilla citreola,párik">
              <a:extLst xmlns:a="http://schemas.openxmlformats.org/drawingml/2006/main">
                <a:ext uri="{FF2B5EF4-FFF2-40B4-BE49-F238E27FC236}">
                  <a16:creationId xmlns:a16="http://schemas.microsoft.com/office/drawing/2014/main" id="{6D9A0E31-A160-4C04-9DE0-2BE558F3A2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 name="Picture 5" descr="Motacilla citreola,párik">
                      <a:extLst>
                        <a:ext uri="{FF2B5EF4-FFF2-40B4-BE49-F238E27FC236}">
                          <a16:creationId xmlns:a16="http://schemas.microsoft.com/office/drawing/2014/main" id="{6D9A0E31-A160-4C04-9DE0-2BE558F3A2DD}"/>
                        </a:ext>
                      </a:extLst>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l="16599" t="12632" r="8937" b="14560"/>
                    <a:stretch/>
                  </pic:blipFill>
                  <pic:spPr bwMode="auto">
                    <a:xfrm>
                      <a:off x="0" y="0"/>
                      <a:ext cx="2924093" cy="1908000"/>
                    </a:xfrm>
                    <a:prstGeom prst="rect">
                      <a:avLst/>
                    </a:prstGeom>
                    <a:noFill/>
                    <a:ln>
                      <a:noFill/>
                    </a:ln>
                    <a:extLst>
                      <a:ext uri="{53640926-AAD7-44D8-BBD7-CCE9431645EC}">
                        <a14:shadowObscured xmlns:a14="http://schemas.microsoft.com/office/drawing/2010/main"/>
                      </a:ext>
                    </a:extLst>
                  </pic:spPr>
                </pic:pic>
              </a:graphicData>
            </a:graphic>
          </wp:inline>
        </w:drawing>
      </w:r>
    </w:p>
    <w:p w14:paraId="164BA5A9" w14:textId="003C6DBF" w:rsidR="00CF41B7" w:rsidRDefault="00CF41B7" w:rsidP="00CF41B7">
      <w:pPr>
        <w:jc w:val="both"/>
        <w:rPr>
          <w:rFonts w:ascii="Times New Roman" w:hAnsi="Times New Roman" w:cs="Times New Roman"/>
          <w:noProof/>
          <w:sz w:val="16"/>
          <w:szCs w:val="16"/>
        </w:rPr>
      </w:pP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w:t>
      </w:r>
      <w:r w:rsidR="00110004">
        <w:rPr>
          <w:rFonts w:ascii="Times New Roman" w:hAnsi="Times New Roman" w:cs="Times New Roman"/>
          <w:noProof/>
          <w:sz w:val="16"/>
          <w:szCs w:val="16"/>
        </w:rPr>
        <w:t>2</w:t>
      </w:r>
      <w:r>
        <w:rPr>
          <w:rFonts w:ascii="Times New Roman" w:hAnsi="Times New Roman" w:cs="Times New Roman"/>
          <w:noProof/>
          <w:sz w:val="16"/>
          <w:szCs w:val="16"/>
        </w:rPr>
        <w:t xml:space="preserve"> (vľavo) Samec trasochvosta žltohlavého (foto: J. Kizek), Obr. </w:t>
      </w:r>
      <w:r w:rsidR="00110004">
        <w:rPr>
          <w:rFonts w:ascii="Times New Roman" w:hAnsi="Times New Roman" w:cs="Times New Roman"/>
          <w:noProof/>
          <w:sz w:val="16"/>
          <w:szCs w:val="16"/>
        </w:rPr>
        <w:t>3</w:t>
      </w:r>
      <w:r>
        <w:rPr>
          <w:rFonts w:ascii="Times New Roman" w:hAnsi="Times New Roman" w:cs="Times New Roman"/>
          <w:noProof/>
          <w:sz w:val="16"/>
          <w:szCs w:val="16"/>
        </w:rPr>
        <w:t xml:space="preserve"> Samce trasochvosta žltého (vpravo) a žltohlavého (foto: V. Michalec)</w:t>
      </w:r>
    </w:p>
    <w:p w14:paraId="0CBDEB23" w14:textId="77777777" w:rsidR="006E550F" w:rsidRDefault="006E550F" w:rsidP="00944138">
      <w:pPr>
        <w:jc w:val="both"/>
        <w:rPr>
          <w:rFonts w:ascii="Times New Roman" w:hAnsi="Times New Roman" w:cs="Times New Roman"/>
          <w:noProof/>
          <w:sz w:val="16"/>
          <w:szCs w:val="16"/>
        </w:rPr>
      </w:pPr>
    </w:p>
    <w:p w14:paraId="4A74A346" w14:textId="6CF247F9" w:rsidR="00DA29EB" w:rsidRDefault="007502E7" w:rsidP="00944138">
      <w:pPr>
        <w:jc w:val="both"/>
        <w:rPr>
          <w:rFonts w:ascii="Times New Roman" w:hAnsi="Times New Roman" w:cs="Times New Roman"/>
          <w:sz w:val="16"/>
          <w:szCs w:val="16"/>
        </w:rPr>
      </w:pPr>
      <w:r>
        <w:rPr>
          <w:noProof/>
          <w:lang w:eastAsia="sk-SK"/>
        </w:rPr>
        <w:lastRenderedPageBreak/>
        <w:drawing>
          <wp:inline distT="0" distB="0" distL="0" distR="0" wp14:anchorId="2C5BFC51" wp14:editId="63FA3424">
            <wp:extent cx="2824480" cy="1950720"/>
            <wp:effectExtent l="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473"/>
                    <a:stretch/>
                  </pic:blipFill>
                  <pic:spPr bwMode="auto">
                    <a:xfrm>
                      <a:off x="0" y="0"/>
                      <a:ext cx="2824480" cy="1950720"/>
                    </a:xfrm>
                    <a:prstGeom prst="rect">
                      <a:avLst/>
                    </a:prstGeom>
                    <a:noFill/>
                    <a:ln>
                      <a:noFill/>
                    </a:ln>
                    <a:extLst>
                      <a:ext uri="{53640926-AAD7-44D8-BBD7-CCE9431645EC}">
                        <a14:shadowObscured xmlns:a14="http://schemas.microsoft.com/office/drawing/2010/main"/>
                      </a:ext>
                    </a:extLst>
                  </pic:spPr>
                </pic:pic>
              </a:graphicData>
            </a:graphic>
          </wp:inline>
        </w:drawing>
      </w:r>
      <w:r w:rsidR="00092286">
        <w:rPr>
          <w:rFonts w:ascii="Times New Roman" w:hAnsi="Times New Roman" w:cs="Times New Roman"/>
          <w:sz w:val="16"/>
          <w:szCs w:val="16"/>
        </w:rPr>
        <w:t xml:space="preserve">  </w:t>
      </w:r>
      <w:r w:rsidR="00092286">
        <w:rPr>
          <w:noProof/>
          <w:lang w:eastAsia="sk-SK"/>
        </w:rPr>
        <w:drawing>
          <wp:inline distT="0" distB="0" distL="0" distR="0" wp14:anchorId="3389453D" wp14:editId="3FC761E0">
            <wp:extent cx="2810025" cy="1945212"/>
            <wp:effectExtent l="0" t="0" r="0" b="0"/>
            <wp:docPr id="10" name="Obrázok 10" descr="Citrine Wagtail (2), juvenile, Seaforth NR, 28 August 2011… | 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trine Wagtail (2), juvenile, Seaforth NR, 28 August 2011… | Flick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2828217" cy="1957805"/>
                    </a:xfrm>
                    <a:prstGeom prst="rect">
                      <a:avLst/>
                    </a:prstGeom>
                    <a:noFill/>
                    <a:ln>
                      <a:noFill/>
                    </a:ln>
                  </pic:spPr>
                </pic:pic>
              </a:graphicData>
            </a:graphic>
          </wp:inline>
        </w:drawing>
      </w:r>
    </w:p>
    <w:p w14:paraId="11490100" w14:textId="4AD1C608" w:rsidR="00CF41B7" w:rsidRPr="00D04A36" w:rsidRDefault="00CF41B7" w:rsidP="00CF41B7">
      <w:pPr>
        <w:jc w:val="both"/>
        <w:rPr>
          <w:noProof/>
          <w:sz w:val="8"/>
          <w:szCs w:val="8"/>
        </w:rPr>
      </w:pP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w:t>
      </w:r>
      <w:r w:rsidR="00110004">
        <w:rPr>
          <w:rFonts w:ascii="Times New Roman" w:hAnsi="Times New Roman" w:cs="Times New Roman"/>
          <w:noProof/>
          <w:sz w:val="16"/>
          <w:szCs w:val="16"/>
        </w:rPr>
        <w:t>4</w:t>
      </w:r>
      <w:r>
        <w:rPr>
          <w:rFonts w:ascii="Times New Roman" w:hAnsi="Times New Roman" w:cs="Times New Roman"/>
          <w:noProof/>
          <w:sz w:val="16"/>
          <w:szCs w:val="16"/>
        </w:rPr>
        <w:t xml:space="preserve"> (vľavo) Samica trasochvosta žltohlavého (foto: J. Kizek), Obr. </w:t>
      </w:r>
      <w:r w:rsidR="00110004">
        <w:rPr>
          <w:rFonts w:ascii="Times New Roman" w:hAnsi="Times New Roman" w:cs="Times New Roman"/>
          <w:noProof/>
          <w:sz w:val="16"/>
          <w:szCs w:val="16"/>
        </w:rPr>
        <w:t>5</w:t>
      </w:r>
      <w:r>
        <w:rPr>
          <w:rFonts w:ascii="Times New Roman" w:hAnsi="Times New Roman" w:cs="Times New Roman"/>
          <w:noProof/>
          <w:sz w:val="16"/>
          <w:szCs w:val="16"/>
        </w:rPr>
        <w:t xml:space="preserve"> (vpravo) Trasochvost žltohlavý v juvenilnom operení (foto: </w:t>
      </w:r>
      <w:r w:rsidRPr="00092286">
        <w:rPr>
          <w:rFonts w:ascii="Times New Roman" w:hAnsi="Times New Roman" w:cs="Times New Roman"/>
          <w:noProof/>
          <w:sz w:val="16"/>
          <w:szCs w:val="16"/>
        </w:rPr>
        <w:t>flickr.com</w:t>
      </w:r>
      <w:r>
        <w:rPr>
          <w:rFonts w:ascii="Times New Roman" w:hAnsi="Times New Roman" w:cs="Times New Roman"/>
          <w:noProof/>
          <w:sz w:val="16"/>
          <w:szCs w:val="16"/>
        </w:rPr>
        <w:t>)</w:t>
      </w:r>
    </w:p>
    <w:p w14:paraId="25C00662" w14:textId="77777777" w:rsidR="006E550F" w:rsidRDefault="006E550F" w:rsidP="00944138">
      <w:pPr>
        <w:jc w:val="both"/>
        <w:rPr>
          <w:rFonts w:ascii="Times New Roman" w:hAnsi="Times New Roman" w:cs="Times New Roman"/>
          <w:sz w:val="16"/>
          <w:szCs w:val="16"/>
        </w:rPr>
      </w:pPr>
    </w:p>
    <w:p w14:paraId="03911E21" w14:textId="70EEC1D3" w:rsidR="00944138" w:rsidRPr="00616AA7" w:rsidRDefault="00944138" w:rsidP="00616AA7">
      <w:pPr>
        <w:pStyle w:val="Odsekzoznamu"/>
        <w:numPr>
          <w:ilvl w:val="0"/>
          <w:numId w:val="48"/>
        </w:numPr>
        <w:rPr>
          <w:rFonts w:ascii="Times New Roman" w:hAnsi="Times New Roman" w:cs="Times New Roman"/>
          <w:sz w:val="24"/>
          <w:szCs w:val="24"/>
          <w:u w:val="single"/>
        </w:rPr>
      </w:pPr>
      <w:r w:rsidRPr="00616AA7">
        <w:rPr>
          <w:rFonts w:ascii="Times New Roman" w:hAnsi="Times New Roman" w:cs="Times New Roman"/>
          <w:sz w:val="24"/>
          <w:szCs w:val="24"/>
          <w:u w:val="single"/>
        </w:rPr>
        <w:t>Špecifické situácie monitoringu druhu a spôsob ich riešenia</w:t>
      </w:r>
    </w:p>
    <w:p w14:paraId="713D9AAC" w14:textId="7BCFBE2C" w:rsidR="00944138" w:rsidRDefault="00944138" w:rsidP="00B84D53">
      <w:pPr>
        <w:jc w:val="both"/>
        <w:rPr>
          <w:rFonts w:ascii="Times New Roman" w:hAnsi="Times New Roman" w:cs="Times New Roman"/>
          <w:sz w:val="24"/>
          <w:szCs w:val="24"/>
        </w:rPr>
      </w:pPr>
      <w:r>
        <w:rPr>
          <w:rFonts w:ascii="Times New Roman" w:hAnsi="Times New Roman" w:cs="Times New Roman"/>
          <w:sz w:val="24"/>
          <w:szCs w:val="24"/>
        </w:rPr>
        <w:t xml:space="preserve">Pri vyhodnocovaní početnosti je potrebné brať do úvahy, že </w:t>
      </w:r>
      <w:r w:rsidR="00F915D7">
        <w:rPr>
          <w:rFonts w:ascii="Times New Roman" w:hAnsi="Times New Roman" w:cs="Times New Roman"/>
          <w:sz w:val="24"/>
          <w:szCs w:val="24"/>
        </w:rPr>
        <w:t xml:space="preserve">ide o vzácny druh, ktorý môže i vhodné hniezdne lokality obsadzovať nepravidelne. Na druhej strane sa tento druh v strednej Európe šíri, preto je možné, že obsadí aj ďalšie hniezdne biotopy vyhovujúce druhu. </w:t>
      </w:r>
      <w:r w:rsidR="00043830">
        <w:rPr>
          <w:rFonts w:ascii="Times New Roman" w:hAnsi="Times New Roman" w:cs="Times New Roman"/>
          <w:sz w:val="24"/>
          <w:szCs w:val="24"/>
        </w:rPr>
        <w:t xml:space="preserve">Druh niekedy hniezdi aj polokoloniálne, kedy sú jednotlivé samce od seba len desiatky metrov vzdialené. Preto je najmä v optimálnych biotopoch potrebné sa zamerať na súčasne pozorovanie susedných </w:t>
      </w:r>
      <w:r w:rsidR="00E803A7">
        <w:rPr>
          <w:rFonts w:ascii="Times New Roman" w:hAnsi="Times New Roman" w:cs="Times New Roman"/>
          <w:sz w:val="24"/>
          <w:szCs w:val="24"/>
        </w:rPr>
        <w:t xml:space="preserve">teritoriálnych </w:t>
      </w:r>
      <w:r w:rsidR="00043830">
        <w:rPr>
          <w:rFonts w:ascii="Times New Roman" w:hAnsi="Times New Roman" w:cs="Times New Roman"/>
          <w:sz w:val="24"/>
          <w:szCs w:val="24"/>
        </w:rPr>
        <w:t>samcov.</w:t>
      </w:r>
    </w:p>
    <w:p w14:paraId="3A3D22CA" w14:textId="77777777" w:rsidR="007107C9" w:rsidRDefault="007107C9" w:rsidP="00B84D53">
      <w:pPr>
        <w:jc w:val="both"/>
        <w:rPr>
          <w:rFonts w:ascii="Times New Roman" w:hAnsi="Times New Roman" w:cs="Times New Roman"/>
          <w:sz w:val="24"/>
          <w:szCs w:val="24"/>
        </w:rPr>
      </w:pPr>
    </w:p>
    <w:p w14:paraId="6363ABA6" w14:textId="765F44C2" w:rsidR="00944138" w:rsidRPr="00616AA7" w:rsidRDefault="00944138" w:rsidP="00616AA7">
      <w:pPr>
        <w:pStyle w:val="Odsekzoznamu"/>
        <w:numPr>
          <w:ilvl w:val="0"/>
          <w:numId w:val="48"/>
        </w:numPr>
        <w:rPr>
          <w:rFonts w:ascii="Times New Roman" w:hAnsi="Times New Roman" w:cs="Times New Roman"/>
          <w:sz w:val="24"/>
          <w:szCs w:val="24"/>
          <w:u w:val="single"/>
        </w:rPr>
      </w:pPr>
      <w:r w:rsidRPr="00616AA7">
        <w:rPr>
          <w:rFonts w:ascii="Times New Roman" w:hAnsi="Times New Roman" w:cs="Times New Roman"/>
          <w:sz w:val="24"/>
          <w:szCs w:val="24"/>
          <w:u w:val="single"/>
        </w:rPr>
        <w:t>Spôsob zápisu, spracovania a vyhodnotenia údajov z TML a TMP</w:t>
      </w:r>
    </w:p>
    <w:p w14:paraId="01BCE031" w14:textId="57914559" w:rsidR="00944138" w:rsidRDefault="00944138" w:rsidP="00944138">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 xml:space="preserve">Mapovateľ vyplní v teréne všetky zadefinované povinné položky predpísaného formulára </w:t>
      </w:r>
      <w:r>
        <w:rPr>
          <w:rFonts w:ascii="Times New Roman" w:hAnsi="Times New Roman" w:cs="Times New Roman"/>
          <w:sz w:val="24"/>
          <w:szCs w:val="24"/>
        </w:rPr>
        <w:t>podľa vysvetliviek a</w:t>
      </w:r>
      <w:r w:rsidR="00AA62A8">
        <w:rPr>
          <w:rFonts w:ascii="Times New Roman" w:hAnsi="Times New Roman" w:cs="Times New Roman"/>
          <w:sz w:val="24"/>
          <w:szCs w:val="24"/>
        </w:rPr>
        <w:t xml:space="preserve"> </w:t>
      </w:r>
      <w:r>
        <w:rPr>
          <w:rFonts w:ascii="Times New Roman" w:hAnsi="Times New Roman" w:cs="Times New Roman"/>
          <w:sz w:val="24"/>
          <w:szCs w:val="24"/>
        </w:rPr>
        <w:t>predpísanou formou podľa pokynu koordinátora monitoringu (</w:t>
      </w:r>
      <w:proofErr w:type="spellStart"/>
      <w:r>
        <w:rPr>
          <w:rFonts w:ascii="Times New Roman" w:hAnsi="Times New Roman" w:cs="Times New Roman"/>
          <w:sz w:val="24"/>
          <w:szCs w:val="24"/>
        </w:rPr>
        <w:t>offline</w:t>
      </w:r>
      <w:proofErr w:type="spellEnd"/>
      <w:r>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w:t>
      </w:r>
      <w:r w:rsidR="00043830">
        <w:rPr>
          <w:rFonts w:ascii="Times New Roman" w:hAnsi="Times New Roman" w:cs="Times New Roman"/>
          <w:i/>
          <w:iCs/>
          <w:sz w:val="24"/>
          <w:szCs w:val="24"/>
        </w:rPr>
        <w:t>,</w:t>
      </w:r>
      <w:r w:rsidRPr="0023401F">
        <w:rPr>
          <w:rFonts w:ascii="Times New Roman" w:hAnsi="Times New Roman" w:cs="Times New Roman"/>
          <w:i/>
          <w:iCs/>
          <w:sz w:val="24"/>
          <w:szCs w:val="24"/>
        </w:rPr>
        <w:t xml:space="preserve"> ak sú mu známe</w:t>
      </w:r>
      <w:r>
        <w:rPr>
          <w:rFonts w:ascii="Times New Roman" w:hAnsi="Times New Roman" w:cs="Times New Roman"/>
          <w:sz w:val="24"/>
          <w:szCs w:val="24"/>
        </w:rPr>
        <w:t xml:space="preserve"> za účelom uľahčenia hodnotenia príslušných faktorov.</w:t>
      </w:r>
    </w:p>
    <w:p w14:paraId="45F165F5" w14:textId="77777777" w:rsidR="00944138" w:rsidRDefault="00944138" w:rsidP="00944138">
      <w:pPr>
        <w:autoSpaceDE w:val="0"/>
        <w:autoSpaceDN w:val="0"/>
        <w:adjustRightInd w:val="0"/>
        <w:spacing w:after="0" w:line="240" w:lineRule="auto"/>
        <w:jc w:val="both"/>
        <w:rPr>
          <w:rFonts w:ascii="Times New Roman" w:hAnsi="Times New Roman" w:cs="Times New Roman"/>
          <w:sz w:val="24"/>
          <w:szCs w:val="24"/>
        </w:rPr>
      </w:pPr>
    </w:p>
    <w:p w14:paraId="58E13DA6" w14:textId="244FFDF5" w:rsidR="00944138" w:rsidRDefault="00944138" w:rsidP="00944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Pri vyhodnocovaní trendov početnosti</w:t>
      </w:r>
      <w:r w:rsidR="00232672">
        <w:rPr>
          <w:rFonts w:ascii="Times New Roman" w:hAnsi="Times New Roman" w:cs="Times New Roman"/>
          <w:sz w:val="24"/>
          <w:szCs w:val="24"/>
        </w:rPr>
        <w:t>,</w:t>
      </w:r>
      <w:r>
        <w:rPr>
          <w:rFonts w:ascii="Times New Roman" w:hAnsi="Times New Roman" w:cs="Times New Roman"/>
          <w:sz w:val="24"/>
          <w:szCs w:val="24"/>
        </w:rPr>
        <w:t xml:space="preserve"> ako aj relatívnych početností</w:t>
      </w:r>
      <w:r w:rsidR="00232672">
        <w:rPr>
          <w:rFonts w:ascii="Times New Roman" w:hAnsi="Times New Roman" w:cs="Times New Roman"/>
          <w:sz w:val="24"/>
          <w:szCs w:val="24"/>
        </w:rPr>
        <w:t>,</w:t>
      </w:r>
      <w:r>
        <w:rPr>
          <w:rFonts w:ascii="Times New Roman" w:hAnsi="Times New Roman" w:cs="Times New Roman"/>
          <w:sz w:val="24"/>
          <w:szCs w:val="24"/>
        </w:rPr>
        <w:t xml:space="preserve"> je potrebné za účelom objektívnosti a</w:t>
      </w:r>
      <w:r w:rsidR="00AA62A8">
        <w:rPr>
          <w:rFonts w:ascii="Times New Roman" w:hAnsi="Times New Roman" w:cs="Times New Roman"/>
          <w:sz w:val="24"/>
          <w:szCs w:val="24"/>
        </w:rPr>
        <w:t xml:space="preserve"> </w:t>
      </w:r>
      <w:r>
        <w:rPr>
          <w:rFonts w:ascii="Times New Roman" w:hAnsi="Times New Roman" w:cs="Times New Roman"/>
          <w:sz w:val="24"/>
          <w:szCs w:val="24"/>
        </w:rPr>
        <w:t>vyvarovania sa ľudských chýb maximalizovať automatické výpočty v</w:t>
      </w:r>
      <w:r w:rsidR="00AA62A8">
        <w:rPr>
          <w:rFonts w:ascii="Times New Roman" w:hAnsi="Times New Roman" w:cs="Times New Roman"/>
          <w:sz w:val="24"/>
          <w:szCs w:val="24"/>
        </w:rPr>
        <w:t xml:space="preserve"> </w:t>
      </w:r>
      <w:r>
        <w:rPr>
          <w:rFonts w:ascii="Times New Roman" w:hAnsi="Times New Roman" w:cs="Times New Roman"/>
          <w:sz w:val="24"/>
          <w:szCs w:val="24"/>
        </w:rPr>
        <w:t xml:space="preserve">rámci </w:t>
      </w:r>
      <w:proofErr w:type="spellStart"/>
      <w:r>
        <w:rPr>
          <w:rFonts w:ascii="Times New Roman" w:hAnsi="Times New Roman" w:cs="Times New Roman"/>
          <w:sz w:val="24"/>
          <w:szCs w:val="24"/>
        </w:rPr>
        <w:t>softwéru</w:t>
      </w:r>
      <w:proofErr w:type="spellEnd"/>
      <w:r>
        <w:rPr>
          <w:rFonts w:ascii="Times New Roman" w:hAnsi="Times New Roman" w:cs="Times New Roman"/>
          <w:sz w:val="24"/>
          <w:szCs w:val="24"/>
        </w:rPr>
        <w:t xml:space="preserve"> analyzujúce výsledky nazbieraného v databázach. To platí aj pre zhodnotenie negatívnych faktorov či stavbu biotopu tam</w:t>
      </w:r>
      <w:r w:rsidR="00232672">
        <w:rPr>
          <w:rFonts w:ascii="Times New Roman" w:hAnsi="Times New Roman" w:cs="Times New Roman"/>
          <w:sz w:val="24"/>
          <w:szCs w:val="24"/>
        </w:rPr>
        <w:t>,</w:t>
      </w:r>
      <w:r>
        <w:rPr>
          <w:rFonts w:ascii="Times New Roman" w:hAnsi="Times New Roman" w:cs="Times New Roman"/>
          <w:sz w:val="24"/>
          <w:szCs w:val="24"/>
        </w:rPr>
        <w:t xml:space="preserve"> kde to je možné. </w:t>
      </w:r>
    </w:p>
    <w:p w14:paraId="5406EB63" w14:textId="77777777" w:rsidR="00944138" w:rsidRDefault="00944138" w:rsidP="00944138">
      <w:pPr>
        <w:autoSpaceDE w:val="0"/>
        <w:autoSpaceDN w:val="0"/>
        <w:adjustRightInd w:val="0"/>
        <w:spacing w:after="0" w:line="240" w:lineRule="auto"/>
        <w:jc w:val="both"/>
        <w:rPr>
          <w:rFonts w:ascii="Times New Roman" w:hAnsi="Times New Roman" w:cs="Times New Roman"/>
          <w:sz w:val="24"/>
          <w:szCs w:val="24"/>
        </w:rPr>
      </w:pPr>
    </w:p>
    <w:p w14:paraId="288105E4" w14:textId="2121CB37" w:rsidR="00944138" w:rsidRDefault="00944138" w:rsidP="00944138">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w:t>
      </w:r>
      <w:r w:rsidR="00AA62A8">
        <w:rPr>
          <w:rFonts w:ascii="Times New Roman" w:hAnsi="Times New Roman" w:cs="Times New Roman"/>
          <w:i/>
          <w:iCs/>
          <w:sz w:val="24"/>
          <w:szCs w:val="24"/>
        </w:rPr>
        <w:t xml:space="preserve"> </w:t>
      </w:r>
      <w:r w:rsidRPr="0023401F">
        <w:rPr>
          <w:rFonts w:ascii="Times New Roman" w:hAnsi="Times New Roman" w:cs="Times New Roman"/>
          <w:i/>
          <w:iCs/>
          <w:sz w:val="24"/>
          <w:szCs w:val="24"/>
        </w:rPr>
        <w:t>kvalitu biotopu</w:t>
      </w:r>
      <w:r>
        <w:rPr>
          <w:rFonts w:ascii="Times New Roman" w:hAnsi="Times New Roman" w:cs="Times New Roman"/>
          <w:sz w:val="24"/>
          <w:szCs w:val="24"/>
        </w:rPr>
        <w:t xml:space="preserve"> </w:t>
      </w:r>
      <w:r w:rsidR="00A97613">
        <w:rPr>
          <w:rFonts w:ascii="Times New Roman" w:hAnsi="Times New Roman" w:cs="Times New Roman"/>
          <w:sz w:val="24"/>
          <w:szCs w:val="24"/>
        </w:rPr>
        <w:t xml:space="preserve">sa </w:t>
      </w:r>
      <w:r>
        <w:rPr>
          <w:rFonts w:ascii="Times New Roman" w:hAnsi="Times New Roman" w:cs="Times New Roman"/>
          <w:sz w:val="24"/>
          <w:szCs w:val="24"/>
        </w:rPr>
        <w:t>hodnotí na základe údajov zadaných sčítavateľom (ak boli zadané) a</w:t>
      </w:r>
      <w:r w:rsidR="00AA62A8">
        <w:rPr>
          <w:rFonts w:ascii="Times New Roman" w:hAnsi="Times New Roman" w:cs="Times New Roman"/>
          <w:sz w:val="24"/>
          <w:szCs w:val="24"/>
        </w:rPr>
        <w:t xml:space="preserve"> </w:t>
      </w:r>
      <w:r>
        <w:rPr>
          <w:rFonts w:ascii="Times New Roman" w:hAnsi="Times New Roman" w:cs="Times New Roman"/>
          <w:sz w:val="24"/>
          <w:szCs w:val="24"/>
        </w:rPr>
        <w:t>na základe externých údajov koordinátor</w:t>
      </w:r>
      <w:r w:rsidR="00022C6B">
        <w:rPr>
          <w:rFonts w:ascii="Times New Roman" w:hAnsi="Times New Roman" w:cs="Times New Roman"/>
          <w:sz w:val="24"/>
          <w:szCs w:val="24"/>
        </w:rPr>
        <w:t>a</w:t>
      </w:r>
      <w:r>
        <w:rPr>
          <w:rFonts w:ascii="Times New Roman" w:hAnsi="Times New Roman" w:cs="Times New Roman"/>
          <w:sz w:val="24"/>
          <w:szCs w:val="24"/>
        </w:rPr>
        <w:t>. Typ a</w:t>
      </w:r>
      <w:r w:rsidR="00AA62A8">
        <w:rPr>
          <w:rFonts w:ascii="Times New Roman" w:hAnsi="Times New Roman" w:cs="Times New Roman"/>
          <w:sz w:val="24"/>
          <w:szCs w:val="24"/>
        </w:rPr>
        <w:t xml:space="preserve"> </w:t>
      </w:r>
      <w:r>
        <w:rPr>
          <w:rFonts w:ascii="Times New Roman" w:hAnsi="Times New Roman" w:cs="Times New Roman"/>
          <w:sz w:val="24"/>
          <w:szCs w:val="24"/>
        </w:rPr>
        <w:t xml:space="preserve">kvalita biotopu sa hodnotí </w:t>
      </w:r>
      <w:r w:rsidR="001B53F2">
        <w:rPr>
          <w:rFonts w:ascii="Times New Roman" w:hAnsi="Times New Roman" w:cs="Times New Roman"/>
          <w:sz w:val="24"/>
          <w:szCs w:val="24"/>
        </w:rPr>
        <w:t xml:space="preserve">na celej ploche TML, </w:t>
      </w:r>
      <w:r>
        <w:rPr>
          <w:rFonts w:ascii="Times New Roman" w:hAnsi="Times New Roman" w:cs="Times New Roman"/>
          <w:sz w:val="24"/>
          <w:szCs w:val="24"/>
        </w:rPr>
        <w:t>pričom na určenie biotopu sa použijú dostupné</w:t>
      </w:r>
      <w:r w:rsidR="00022C6B">
        <w:rPr>
          <w:rFonts w:ascii="Times New Roman" w:hAnsi="Times New Roman" w:cs="Times New Roman"/>
          <w:sz w:val="24"/>
          <w:szCs w:val="24"/>
        </w:rPr>
        <w:t xml:space="preserve"> aj</w:t>
      </w:r>
      <w:r>
        <w:rPr>
          <w:rFonts w:ascii="Times New Roman" w:hAnsi="Times New Roman" w:cs="Times New Roman"/>
          <w:sz w:val="24"/>
          <w:szCs w:val="24"/>
        </w:rPr>
        <w:t xml:space="preserve"> údaje z</w:t>
      </w:r>
      <w:r w:rsidR="00AA62A8">
        <w:rPr>
          <w:rFonts w:ascii="Times New Roman" w:hAnsi="Times New Roman" w:cs="Times New Roman"/>
          <w:sz w:val="24"/>
          <w:szCs w:val="24"/>
        </w:rPr>
        <w:t xml:space="preserve"> </w:t>
      </w:r>
      <w:r>
        <w:rPr>
          <w:rFonts w:ascii="Times New Roman" w:hAnsi="Times New Roman" w:cs="Times New Roman"/>
          <w:sz w:val="24"/>
          <w:szCs w:val="24"/>
        </w:rPr>
        <w:t>externých zdrojov (</w:t>
      </w:r>
      <w:r w:rsidR="00022C6B">
        <w:rPr>
          <w:rFonts w:ascii="Times New Roman" w:hAnsi="Times New Roman" w:cs="Times New Roman"/>
          <w:sz w:val="24"/>
          <w:szCs w:val="24"/>
        </w:rPr>
        <w:t xml:space="preserve">napr. </w:t>
      </w:r>
      <w:r>
        <w:rPr>
          <w:rFonts w:ascii="Times New Roman" w:hAnsi="Times New Roman" w:cs="Times New Roman"/>
          <w:sz w:val="24"/>
          <w:szCs w:val="24"/>
        </w:rPr>
        <w:t>letecké snímky</w:t>
      </w:r>
      <w:r w:rsidR="00022C6B">
        <w:rPr>
          <w:rFonts w:ascii="Times New Roman" w:hAnsi="Times New Roman" w:cs="Times New Roman"/>
          <w:sz w:val="24"/>
          <w:szCs w:val="24"/>
        </w:rPr>
        <w:t>)</w:t>
      </w:r>
      <w:r>
        <w:rPr>
          <w:rFonts w:ascii="Times New Roman" w:hAnsi="Times New Roman" w:cs="Times New Roman"/>
          <w:sz w:val="24"/>
          <w:szCs w:val="24"/>
        </w:rPr>
        <w:t xml:space="preserve"> a</w:t>
      </w:r>
      <w:r w:rsidR="00AA62A8">
        <w:rPr>
          <w:rFonts w:ascii="Times New Roman" w:hAnsi="Times New Roman" w:cs="Times New Roman"/>
          <w:sz w:val="24"/>
          <w:szCs w:val="24"/>
        </w:rPr>
        <w:t xml:space="preserve"> </w:t>
      </w:r>
      <w:r>
        <w:rPr>
          <w:rFonts w:ascii="Times New Roman" w:hAnsi="Times New Roman" w:cs="Times New Roman"/>
          <w:sz w:val="24"/>
          <w:szCs w:val="24"/>
        </w:rPr>
        <w:t>ďalšie dostupné zdroje. Typ a</w:t>
      </w:r>
      <w:r w:rsidR="00AA62A8">
        <w:rPr>
          <w:rFonts w:ascii="Times New Roman" w:hAnsi="Times New Roman" w:cs="Times New Roman"/>
          <w:sz w:val="24"/>
          <w:szCs w:val="24"/>
        </w:rPr>
        <w:t xml:space="preserve"> </w:t>
      </w:r>
      <w:r>
        <w:rPr>
          <w:rFonts w:ascii="Times New Roman" w:hAnsi="Times New Roman" w:cs="Times New Roman"/>
          <w:sz w:val="24"/>
          <w:szCs w:val="24"/>
        </w:rPr>
        <w:t xml:space="preserve">kvalita biotopu sa hodnotí pri založení </w:t>
      </w:r>
      <w:r w:rsidR="00022C6B">
        <w:rPr>
          <w:rFonts w:ascii="Times New Roman" w:hAnsi="Times New Roman" w:cs="Times New Roman"/>
          <w:sz w:val="24"/>
          <w:szCs w:val="24"/>
        </w:rPr>
        <w:t>TML</w:t>
      </w:r>
      <w:r>
        <w:rPr>
          <w:rFonts w:ascii="Times New Roman" w:hAnsi="Times New Roman" w:cs="Times New Roman"/>
          <w:sz w:val="24"/>
          <w:szCs w:val="24"/>
        </w:rPr>
        <w:t xml:space="preserve"> a</w:t>
      </w:r>
      <w:r w:rsidR="00022C6B">
        <w:rPr>
          <w:rFonts w:ascii="Times New Roman" w:hAnsi="Times New Roman" w:cs="Times New Roman"/>
          <w:sz w:val="24"/>
          <w:szCs w:val="24"/>
        </w:rPr>
        <w:t xml:space="preserve"> </w:t>
      </w:r>
      <w:r>
        <w:rPr>
          <w:rFonts w:ascii="Times New Roman" w:hAnsi="Times New Roman" w:cs="Times New Roman"/>
          <w:sz w:val="24"/>
          <w:szCs w:val="24"/>
        </w:rPr>
        <w:t>následne po troch rokoch. V</w:t>
      </w:r>
      <w:r w:rsidR="00AA62A8">
        <w:rPr>
          <w:rFonts w:ascii="Times New Roman" w:hAnsi="Times New Roman" w:cs="Times New Roman"/>
          <w:sz w:val="24"/>
          <w:szCs w:val="24"/>
        </w:rPr>
        <w:t xml:space="preserve"> </w:t>
      </w:r>
      <w:r>
        <w:rPr>
          <w:rFonts w:ascii="Times New Roman" w:hAnsi="Times New Roman" w:cs="Times New Roman"/>
          <w:sz w:val="24"/>
          <w:szCs w:val="24"/>
        </w:rPr>
        <w:t>rokoch, kedy nedochádza k</w:t>
      </w:r>
      <w:r w:rsidR="00AA62A8">
        <w:rPr>
          <w:rFonts w:ascii="Times New Roman" w:hAnsi="Times New Roman" w:cs="Times New Roman"/>
          <w:sz w:val="24"/>
          <w:szCs w:val="24"/>
        </w:rPr>
        <w:t xml:space="preserve"> </w:t>
      </w:r>
      <w:r>
        <w:rPr>
          <w:rFonts w:ascii="Times New Roman" w:hAnsi="Times New Roman" w:cs="Times New Roman"/>
          <w:sz w:val="24"/>
          <w:szCs w:val="24"/>
        </w:rPr>
        <w:t>hodnoteniu biotopu</w:t>
      </w:r>
      <w:r w:rsidR="00022C6B">
        <w:rPr>
          <w:rFonts w:ascii="Times New Roman" w:hAnsi="Times New Roman" w:cs="Times New Roman"/>
          <w:sz w:val="24"/>
          <w:szCs w:val="24"/>
        </w:rPr>
        <w:t>,</w:t>
      </w:r>
      <w:r>
        <w:rPr>
          <w:rFonts w:ascii="Times New Roman" w:hAnsi="Times New Roman" w:cs="Times New Roman"/>
          <w:sz w:val="24"/>
          <w:szCs w:val="24"/>
        </w:rPr>
        <w:t xml:space="preserve"> sa použijú údaje získané z</w:t>
      </w:r>
      <w:r w:rsidR="00AA62A8">
        <w:rPr>
          <w:rFonts w:ascii="Times New Roman" w:hAnsi="Times New Roman" w:cs="Times New Roman"/>
          <w:sz w:val="24"/>
          <w:szCs w:val="24"/>
        </w:rPr>
        <w:t xml:space="preserve"> </w:t>
      </w:r>
      <w:r>
        <w:rPr>
          <w:rFonts w:ascii="Times New Roman" w:hAnsi="Times New Roman" w:cs="Times New Roman"/>
          <w:sz w:val="24"/>
          <w:szCs w:val="24"/>
        </w:rPr>
        <w:t>predošlého hodnotenia. Zmeny sa robia častejšie</w:t>
      </w:r>
      <w:r w:rsidR="00022C6B">
        <w:rPr>
          <w:rFonts w:ascii="Times New Roman" w:hAnsi="Times New Roman" w:cs="Times New Roman"/>
          <w:sz w:val="24"/>
          <w:szCs w:val="24"/>
        </w:rPr>
        <w:t>,</w:t>
      </w:r>
      <w:r>
        <w:rPr>
          <w:rFonts w:ascii="Times New Roman" w:hAnsi="Times New Roman" w:cs="Times New Roman"/>
          <w:sz w:val="24"/>
          <w:szCs w:val="24"/>
        </w:rPr>
        <w:t xml:space="preserve"> len keď dôjde ku </w:t>
      </w:r>
      <w:r w:rsidR="00A97613">
        <w:rPr>
          <w:rFonts w:ascii="Times New Roman" w:hAnsi="Times New Roman" w:cs="Times New Roman"/>
          <w:sz w:val="24"/>
          <w:szCs w:val="24"/>
        </w:rPr>
        <w:t>výraznejšiemu</w:t>
      </w:r>
      <w:r>
        <w:rPr>
          <w:rFonts w:ascii="Times New Roman" w:hAnsi="Times New Roman" w:cs="Times New Roman"/>
          <w:sz w:val="24"/>
          <w:szCs w:val="24"/>
        </w:rPr>
        <w:t xml:space="preserve"> zásahu do biotopu (</w:t>
      </w:r>
      <w:r w:rsidR="00022C6B">
        <w:rPr>
          <w:rFonts w:ascii="Times New Roman" w:hAnsi="Times New Roman" w:cs="Times New Roman"/>
          <w:sz w:val="24"/>
          <w:szCs w:val="24"/>
        </w:rPr>
        <w:t xml:space="preserve">zmena vodného režimu, výstavba, zarastenie drevinami, výrazne zmeny v bylinnom zložení – napr. zarastenie pálkou, trstinou </w:t>
      </w:r>
      <w:r>
        <w:rPr>
          <w:rFonts w:ascii="Times New Roman" w:hAnsi="Times New Roman" w:cs="Times New Roman"/>
          <w:sz w:val="24"/>
          <w:szCs w:val="24"/>
        </w:rPr>
        <w:t>a</w:t>
      </w:r>
      <w:r w:rsidR="00AA62A8">
        <w:rPr>
          <w:rFonts w:ascii="Times New Roman" w:hAnsi="Times New Roman" w:cs="Times New Roman"/>
          <w:sz w:val="24"/>
          <w:szCs w:val="24"/>
        </w:rPr>
        <w:t xml:space="preserve"> </w:t>
      </w:r>
      <w:r>
        <w:rPr>
          <w:rFonts w:ascii="Times New Roman" w:hAnsi="Times New Roman" w:cs="Times New Roman"/>
          <w:sz w:val="24"/>
          <w:szCs w:val="24"/>
        </w:rPr>
        <w:t xml:space="preserve">pod.), pričom tieto zmeny musí indikovať </w:t>
      </w:r>
      <w:r w:rsidR="00022C6B">
        <w:rPr>
          <w:rFonts w:ascii="Times New Roman" w:hAnsi="Times New Roman" w:cs="Times New Roman"/>
          <w:sz w:val="24"/>
          <w:szCs w:val="24"/>
        </w:rPr>
        <w:t>mapovateľ</w:t>
      </w:r>
      <w:r>
        <w:rPr>
          <w:rFonts w:ascii="Times New Roman" w:hAnsi="Times New Roman" w:cs="Times New Roman"/>
          <w:sz w:val="24"/>
          <w:szCs w:val="24"/>
        </w:rPr>
        <w:t>. Na základe uvedených dát z</w:t>
      </w:r>
      <w:r w:rsidR="00AA62A8">
        <w:rPr>
          <w:rFonts w:ascii="Times New Roman" w:hAnsi="Times New Roman" w:cs="Times New Roman"/>
          <w:sz w:val="24"/>
          <w:szCs w:val="24"/>
        </w:rPr>
        <w:t xml:space="preserve"> </w:t>
      </w:r>
      <w:r>
        <w:rPr>
          <w:rFonts w:ascii="Times New Roman" w:hAnsi="Times New Roman" w:cs="Times New Roman"/>
          <w:sz w:val="24"/>
          <w:szCs w:val="24"/>
        </w:rPr>
        <w:t>externých zdrojov ako aj dát zadaných sčítavateľom (ak boli zadané) hodnotí koordinátor v</w:t>
      </w:r>
      <w:r w:rsidR="00022C6B">
        <w:rPr>
          <w:rFonts w:ascii="Times New Roman" w:hAnsi="Times New Roman" w:cs="Times New Roman"/>
          <w:sz w:val="24"/>
          <w:szCs w:val="24"/>
        </w:rPr>
        <w:t xml:space="preserve"> </w:t>
      </w:r>
      <w:r>
        <w:rPr>
          <w:rFonts w:ascii="Times New Roman" w:hAnsi="Times New Roman" w:cs="Times New Roman"/>
          <w:sz w:val="24"/>
          <w:szCs w:val="24"/>
        </w:rPr>
        <w:t>rovnakých intervaloch kvalitu biotopu</w:t>
      </w:r>
      <w:r w:rsidR="00022C6B">
        <w:rPr>
          <w:rFonts w:ascii="Times New Roman" w:hAnsi="Times New Roman" w:cs="Times New Roman"/>
          <w:sz w:val="24"/>
          <w:szCs w:val="24"/>
        </w:rPr>
        <w:t xml:space="preserve">, </w:t>
      </w:r>
      <w:r w:rsidR="00B62A6E">
        <w:rPr>
          <w:rFonts w:ascii="Times New Roman" w:hAnsi="Times New Roman" w:cs="Times New Roman"/>
          <w:sz w:val="24"/>
          <w:szCs w:val="24"/>
        </w:rPr>
        <w:t>perspektívy</w:t>
      </w:r>
      <w:r>
        <w:rPr>
          <w:rFonts w:ascii="Times New Roman" w:hAnsi="Times New Roman" w:cs="Times New Roman"/>
          <w:sz w:val="24"/>
          <w:szCs w:val="24"/>
        </w:rPr>
        <w:t xml:space="preserve"> biotopu</w:t>
      </w:r>
      <w:r w:rsidR="00022C6B">
        <w:rPr>
          <w:rFonts w:ascii="Times New Roman" w:hAnsi="Times New Roman" w:cs="Times New Roman"/>
          <w:sz w:val="24"/>
          <w:szCs w:val="24"/>
        </w:rPr>
        <w:t>,</w:t>
      </w:r>
      <w:r>
        <w:rPr>
          <w:rFonts w:ascii="Times New Roman" w:hAnsi="Times New Roman" w:cs="Times New Roman"/>
          <w:sz w:val="24"/>
          <w:szCs w:val="24"/>
        </w:rPr>
        <w:t xml:space="preserve"> ako aj vhodnosť nastavenia manažmentu.</w:t>
      </w:r>
    </w:p>
    <w:p w14:paraId="78CBB5E5" w14:textId="77777777" w:rsidR="00944138" w:rsidRDefault="00944138" w:rsidP="00944138">
      <w:pPr>
        <w:autoSpaceDE w:val="0"/>
        <w:autoSpaceDN w:val="0"/>
        <w:adjustRightInd w:val="0"/>
        <w:spacing w:after="0" w:line="240" w:lineRule="auto"/>
        <w:jc w:val="both"/>
        <w:rPr>
          <w:rFonts w:ascii="Times New Roman" w:hAnsi="Times New Roman" w:cs="Times New Roman"/>
          <w:sz w:val="24"/>
          <w:szCs w:val="24"/>
        </w:rPr>
      </w:pPr>
    </w:p>
    <w:p w14:paraId="4E4A02C3" w14:textId="4B0D32E8" w:rsidR="007F1AC0" w:rsidRDefault="00944138" w:rsidP="00944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 </w:t>
      </w:r>
      <w:r w:rsidR="007F1AC0">
        <w:rPr>
          <w:rFonts w:ascii="Times New Roman" w:hAnsi="Times New Roman" w:cs="Times New Roman"/>
          <w:sz w:val="24"/>
          <w:szCs w:val="24"/>
        </w:rPr>
        <w:t xml:space="preserve">Nakoľko ide o veľmi vzácneho </w:t>
      </w:r>
      <w:proofErr w:type="spellStart"/>
      <w:r w:rsidR="007F1AC0">
        <w:rPr>
          <w:rFonts w:ascii="Times New Roman" w:hAnsi="Times New Roman" w:cs="Times New Roman"/>
          <w:sz w:val="24"/>
          <w:szCs w:val="24"/>
        </w:rPr>
        <w:t>hniezdiča</w:t>
      </w:r>
      <w:proofErr w:type="spellEnd"/>
      <w:r w:rsidR="007F1AC0">
        <w:rPr>
          <w:rFonts w:ascii="Times New Roman" w:hAnsi="Times New Roman" w:cs="Times New Roman"/>
          <w:sz w:val="24"/>
          <w:szCs w:val="24"/>
        </w:rPr>
        <w:t xml:space="preserve"> na Slovensku s jedinou pravidelne obsadzovanou lokalitou aj to silne závislou od výšky hladiny vody v Oravskej priehrade, tak </w:t>
      </w:r>
      <w:r>
        <w:rPr>
          <w:rFonts w:ascii="Times New Roman" w:hAnsi="Times New Roman" w:cs="Times New Roman"/>
          <w:sz w:val="24"/>
          <w:szCs w:val="24"/>
        </w:rPr>
        <w:t>je kvalita populáci</w:t>
      </w:r>
      <w:r w:rsidR="007F1AC0">
        <w:rPr>
          <w:rFonts w:ascii="Times New Roman" w:hAnsi="Times New Roman" w:cs="Times New Roman"/>
          <w:sz w:val="24"/>
          <w:szCs w:val="24"/>
        </w:rPr>
        <w:t>e</w:t>
      </w:r>
      <w:r>
        <w:rPr>
          <w:rFonts w:ascii="Times New Roman" w:hAnsi="Times New Roman" w:cs="Times New Roman"/>
          <w:sz w:val="24"/>
          <w:szCs w:val="24"/>
        </w:rPr>
        <w:t xml:space="preserve"> hodnotená </w:t>
      </w:r>
      <w:r w:rsidR="007F1AC0">
        <w:rPr>
          <w:rFonts w:ascii="Times New Roman" w:hAnsi="Times New Roman" w:cs="Times New Roman"/>
          <w:sz w:val="24"/>
          <w:szCs w:val="24"/>
        </w:rPr>
        <w:t>osobitne pre túto a zvlášť pre ostatné lokality nasledovne:</w:t>
      </w:r>
    </w:p>
    <w:p w14:paraId="36EA03F1" w14:textId="77777777" w:rsidR="00DA0F6F" w:rsidRPr="00E114EC" w:rsidRDefault="00DA0F6F" w:rsidP="00944138">
      <w:pPr>
        <w:autoSpaceDE w:val="0"/>
        <w:autoSpaceDN w:val="0"/>
        <w:adjustRightInd w:val="0"/>
        <w:spacing w:after="0" w:line="240" w:lineRule="auto"/>
        <w:jc w:val="both"/>
        <w:rPr>
          <w:rFonts w:ascii="Times New Roman" w:hAnsi="Times New Roman" w:cs="Times New Roman"/>
          <w:sz w:val="20"/>
          <w:szCs w:val="20"/>
        </w:rPr>
      </w:pPr>
    </w:p>
    <w:tbl>
      <w:tblPr>
        <w:tblStyle w:val="Mriekatabuky"/>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838"/>
        <w:gridCol w:w="1701"/>
        <w:gridCol w:w="2126"/>
        <w:gridCol w:w="3397"/>
      </w:tblGrid>
      <w:tr w:rsidR="00EA2056" w14:paraId="4CD86A19" w14:textId="77777777" w:rsidTr="00DA0F6F">
        <w:trPr>
          <w:jc w:val="center"/>
        </w:trPr>
        <w:tc>
          <w:tcPr>
            <w:tcW w:w="1838" w:type="dxa"/>
            <w:vMerge w:val="restart"/>
            <w:tcMar>
              <w:left w:w="28" w:type="dxa"/>
              <w:right w:w="28" w:type="dxa"/>
            </w:tcMar>
          </w:tcPr>
          <w:p w14:paraId="3173A43F" w14:textId="65C638D2" w:rsidR="00EA2056" w:rsidRPr="00CF225D" w:rsidRDefault="00EA2056" w:rsidP="00EA2056">
            <w:pPr>
              <w:autoSpaceDE w:val="0"/>
              <w:autoSpaceDN w:val="0"/>
              <w:adjustRightInd w:val="0"/>
              <w:jc w:val="center"/>
              <w:rPr>
                <w:rFonts w:ascii="Times New Roman" w:hAnsi="Times New Roman" w:cs="Times New Roman"/>
                <w:b/>
                <w:bCs/>
                <w:sz w:val="24"/>
                <w:szCs w:val="24"/>
              </w:rPr>
            </w:pPr>
            <w:r w:rsidRPr="00CF225D">
              <w:rPr>
                <w:rFonts w:ascii="Times New Roman" w:hAnsi="Times New Roman" w:cs="Times New Roman"/>
                <w:b/>
                <w:bCs/>
                <w:sz w:val="24"/>
                <w:szCs w:val="24"/>
              </w:rPr>
              <w:t>TML</w:t>
            </w:r>
          </w:p>
        </w:tc>
        <w:tc>
          <w:tcPr>
            <w:tcW w:w="7224" w:type="dxa"/>
            <w:gridSpan w:val="3"/>
            <w:tcBorders>
              <w:bottom w:val="single" w:sz="6" w:space="0" w:color="auto"/>
            </w:tcBorders>
            <w:tcMar>
              <w:left w:w="28" w:type="dxa"/>
              <w:right w:w="28" w:type="dxa"/>
            </w:tcMar>
          </w:tcPr>
          <w:p w14:paraId="4442AC4A" w14:textId="5C9AAAF4" w:rsidR="00EA2056" w:rsidRPr="00CF225D" w:rsidRDefault="00EA2056" w:rsidP="00EA2056">
            <w:pPr>
              <w:autoSpaceDE w:val="0"/>
              <w:autoSpaceDN w:val="0"/>
              <w:adjustRightInd w:val="0"/>
              <w:jc w:val="center"/>
              <w:rPr>
                <w:rFonts w:ascii="Times New Roman" w:hAnsi="Times New Roman" w:cs="Times New Roman"/>
                <w:b/>
                <w:bCs/>
                <w:sz w:val="24"/>
                <w:szCs w:val="24"/>
              </w:rPr>
            </w:pPr>
            <w:r w:rsidRPr="00CF225D">
              <w:rPr>
                <w:rFonts w:ascii="Times New Roman" w:hAnsi="Times New Roman" w:cs="Times New Roman"/>
                <w:b/>
                <w:bCs/>
                <w:sz w:val="24"/>
                <w:szCs w:val="24"/>
              </w:rPr>
              <w:t>Kvalita populácie (počet teritórií)</w:t>
            </w:r>
          </w:p>
        </w:tc>
      </w:tr>
      <w:tr w:rsidR="00EA2056" w14:paraId="1B164073" w14:textId="77777777" w:rsidTr="00DA0F6F">
        <w:trPr>
          <w:jc w:val="center"/>
        </w:trPr>
        <w:tc>
          <w:tcPr>
            <w:tcW w:w="1838" w:type="dxa"/>
            <w:vMerge/>
            <w:tcBorders>
              <w:bottom w:val="single" w:sz="6" w:space="0" w:color="auto"/>
            </w:tcBorders>
            <w:tcMar>
              <w:left w:w="28" w:type="dxa"/>
              <w:right w:w="28" w:type="dxa"/>
            </w:tcMar>
          </w:tcPr>
          <w:p w14:paraId="4BFA4254" w14:textId="77777777" w:rsidR="00EA2056" w:rsidRPr="00CF225D" w:rsidRDefault="00EA2056" w:rsidP="00944138">
            <w:pPr>
              <w:autoSpaceDE w:val="0"/>
              <w:autoSpaceDN w:val="0"/>
              <w:adjustRightInd w:val="0"/>
              <w:jc w:val="both"/>
              <w:rPr>
                <w:rFonts w:ascii="Times New Roman" w:hAnsi="Times New Roman" w:cs="Times New Roman"/>
                <w:b/>
                <w:bCs/>
                <w:sz w:val="24"/>
                <w:szCs w:val="24"/>
              </w:rPr>
            </w:pPr>
          </w:p>
        </w:tc>
        <w:tc>
          <w:tcPr>
            <w:tcW w:w="1701" w:type="dxa"/>
            <w:tcBorders>
              <w:top w:val="single" w:sz="6" w:space="0" w:color="auto"/>
              <w:bottom w:val="single" w:sz="6" w:space="0" w:color="auto"/>
              <w:right w:val="single" w:sz="2" w:space="0" w:color="auto"/>
            </w:tcBorders>
            <w:tcMar>
              <w:left w:w="28" w:type="dxa"/>
              <w:right w:w="28" w:type="dxa"/>
            </w:tcMar>
          </w:tcPr>
          <w:p w14:paraId="5ACF5BF8" w14:textId="60CF7595" w:rsidR="00EA2056" w:rsidRPr="00CF225D" w:rsidRDefault="00EA2056" w:rsidP="00CF225D">
            <w:pPr>
              <w:autoSpaceDE w:val="0"/>
              <w:autoSpaceDN w:val="0"/>
              <w:adjustRightInd w:val="0"/>
              <w:jc w:val="center"/>
              <w:rPr>
                <w:rFonts w:ascii="Times New Roman" w:hAnsi="Times New Roman" w:cs="Times New Roman"/>
                <w:b/>
                <w:bCs/>
                <w:sz w:val="24"/>
                <w:szCs w:val="24"/>
              </w:rPr>
            </w:pPr>
            <w:r w:rsidRPr="00CF225D">
              <w:rPr>
                <w:rFonts w:ascii="Times New Roman" w:hAnsi="Times New Roman" w:cs="Times New Roman"/>
                <w:b/>
                <w:bCs/>
                <w:sz w:val="24"/>
                <w:szCs w:val="24"/>
              </w:rPr>
              <w:t>FV (priaznivá)</w:t>
            </w:r>
          </w:p>
        </w:tc>
        <w:tc>
          <w:tcPr>
            <w:tcW w:w="2126" w:type="dxa"/>
            <w:tcBorders>
              <w:top w:val="single" w:sz="6" w:space="0" w:color="auto"/>
              <w:left w:val="single" w:sz="2" w:space="0" w:color="auto"/>
              <w:bottom w:val="single" w:sz="6" w:space="0" w:color="auto"/>
              <w:right w:val="single" w:sz="2" w:space="0" w:color="auto"/>
            </w:tcBorders>
            <w:tcMar>
              <w:left w:w="28" w:type="dxa"/>
              <w:right w:w="28" w:type="dxa"/>
            </w:tcMar>
          </w:tcPr>
          <w:p w14:paraId="60080F8F" w14:textId="5CE51DB1" w:rsidR="00EA2056" w:rsidRPr="00CF225D" w:rsidRDefault="008439E4" w:rsidP="00CF225D">
            <w:pPr>
              <w:autoSpaceDE w:val="0"/>
              <w:autoSpaceDN w:val="0"/>
              <w:adjustRightInd w:val="0"/>
              <w:jc w:val="center"/>
              <w:rPr>
                <w:rFonts w:ascii="Times New Roman" w:hAnsi="Times New Roman" w:cs="Times New Roman"/>
                <w:b/>
                <w:bCs/>
                <w:sz w:val="24"/>
                <w:szCs w:val="24"/>
              </w:rPr>
            </w:pPr>
            <w:r>
              <w:rPr>
                <w:rFonts w:ascii="Times New Roman" w:hAnsi="Times New Roman" w:cs="Times New Roman"/>
                <w:sz w:val="24"/>
                <w:szCs w:val="24"/>
              </w:rPr>
              <w:t xml:space="preserve">nepriaznivá </w:t>
            </w:r>
            <w:r w:rsidR="00EA2056" w:rsidRPr="00CF225D">
              <w:rPr>
                <w:rFonts w:ascii="Times New Roman" w:hAnsi="Times New Roman" w:cs="Times New Roman"/>
                <w:b/>
                <w:bCs/>
                <w:sz w:val="24"/>
                <w:szCs w:val="24"/>
              </w:rPr>
              <w:t>nevyhovujúca (U1)</w:t>
            </w:r>
          </w:p>
        </w:tc>
        <w:tc>
          <w:tcPr>
            <w:tcW w:w="3397" w:type="dxa"/>
            <w:tcBorders>
              <w:top w:val="single" w:sz="6" w:space="0" w:color="auto"/>
              <w:left w:val="single" w:sz="2" w:space="0" w:color="auto"/>
              <w:bottom w:val="single" w:sz="6" w:space="0" w:color="auto"/>
            </w:tcBorders>
            <w:tcMar>
              <w:left w:w="28" w:type="dxa"/>
              <w:right w:w="28" w:type="dxa"/>
            </w:tcMar>
          </w:tcPr>
          <w:p w14:paraId="3049D251" w14:textId="0EB564A9" w:rsidR="00EA2056" w:rsidRPr="00CF225D" w:rsidRDefault="00EA2056" w:rsidP="008439E4">
            <w:pPr>
              <w:autoSpaceDE w:val="0"/>
              <w:autoSpaceDN w:val="0"/>
              <w:adjustRightInd w:val="0"/>
              <w:jc w:val="center"/>
              <w:rPr>
                <w:rFonts w:ascii="Times New Roman" w:hAnsi="Times New Roman" w:cs="Times New Roman"/>
                <w:b/>
                <w:bCs/>
                <w:sz w:val="24"/>
                <w:szCs w:val="24"/>
              </w:rPr>
            </w:pPr>
            <w:r w:rsidRPr="00CF225D">
              <w:rPr>
                <w:rFonts w:ascii="Times New Roman" w:hAnsi="Times New Roman" w:cs="Times New Roman"/>
                <w:b/>
                <w:bCs/>
                <w:sz w:val="24"/>
                <w:szCs w:val="24"/>
              </w:rPr>
              <w:t>nepriaznivá</w:t>
            </w:r>
            <w:r w:rsidR="008439E4">
              <w:rPr>
                <w:rFonts w:ascii="Times New Roman" w:hAnsi="Times New Roman" w:cs="Times New Roman"/>
                <w:b/>
                <w:bCs/>
                <w:sz w:val="24"/>
                <w:szCs w:val="24"/>
              </w:rPr>
              <w:t xml:space="preserve"> zlá </w:t>
            </w:r>
            <w:r w:rsidRPr="00CF225D">
              <w:rPr>
                <w:rFonts w:ascii="Times New Roman" w:hAnsi="Times New Roman" w:cs="Times New Roman"/>
                <w:b/>
                <w:bCs/>
                <w:sz w:val="24"/>
                <w:szCs w:val="24"/>
              </w:rPr>
              <w:t>(U2)</w:t>
            </w:r>
          </w:p>
        </w:tc>
      </w:tr>
      <w:tr w:rsidR="00EA2056" w14:paraId="6A53528C" w14:textId="77777777" w:rsidTr="00DA0F6F">
        <w:trPr>
          <w:jc w:val="center"/>
        </w:trPr>
        <w:tc>
          <w:tcPr>
            <w:tcW w:w="1838" w:type="dxa"/>
            <w:tcBorders>
              <w:top w:val="single" w:sz="6" w:space="0" w:color="auto"/>
              <w:bottom w:val="single" w:sz="2" w:space="0" w:color="auto"/>
            </w:tcBorders>
            <w:tcMar>
              <w:left w:w="28" w:type="dxa"/>
              <w:right w:w="28" w:type="dxa"/>
            </w:tcMar>
            <w:vAlign w:val="center"/>
          </w:tcPr>
          <w:p w14:paraId="256B2B68" w14:textId="58D6709D" w:rsidR="00EA2056" w:rsidRDefault="00EA2056" w:rsidP="00EA205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Oravská priehrada</w:t>
            </w:r>
          </w:p>
        </w:tc>
        <w:tc>
          <w:tcPr>
            <w:tcW w:w="1701" w:type="dxa"/>
            <w:tcBorders>
              <w:top w:val="single" w:sz="6" w:space="0" w:color="auto"/>
              <w:bottom w:val="single" w:sz="2" w:space="0" w:color="auto"/>
              <w:right w:val="single" w:sz="2" w:space="0" w:color="auto"/>
            </w:tcBorders>
            <w:tcMar>
              <w:left w:w="28" w:type="dxa"/>
              <w:right w:w="28" w:type="dxa"/>
            </w:tcMar>
            <w:vAlign w:val="center"/>
          </w:tcPr>
          <w:p w14:paraId="1B6D04F5" w14:textId="769BB998" w:rsidR="00EA2056" w:rsidRDefault="00EA2056" w:rsidP="00EA205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2&lt;</w:t>
            </w:r>
          </w:p>
        </w:tc>
        <w:tc>
          <w:tcPr>
            <w:tcW w:w="2126" w:type="dxa"/>
            <w:tcBorders>
              <w:top w:val="single" w:sz="6" w:space="0" w:color="auto"/>
              <w:left w:val="single" w:sz="2" w:space="0" w:color="auto"/>
              <w:bottom w:val="single" w:sz="2" w:space="0" w:color="auto"/>
              <w:right w:val="single" w:sz="2" w:space="0" w:color="auto"/>
            </w:tcBorders>
            <w:tcMar>
              <w:left w:w="28" w:type="dxa"/>
              <w:right w:w="28" w:type="dxa"/>
            </w:tcMar>
            <w:vAlign w:val="center"/>
          </w:tcPr>
          <w:p w14:paraId="4063EC1E" w14:textId="5C6A23D0" w:rsidR="00EA2056" w:rsidRDefault="00EA2056" w:rsidP="00EA205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w:t>
            </w:r>
          </w:p>
        </w:tc>
        <w:tc>
          <w:tcPr>
            <w:tcW w:w="3397" w:type="dxa"/>
            <w:tcBorders>
              <w:top w:val="single" w:sz="6" w:space="0" w:color="auto"/>
              <w:left w:val="single" w:sz="2" w:space="0" w:color="auto"/>
              <w:bottom w:val="single" w:sz="2" w:space="0" w:color="auto"/>
            </w:tcBorders>
            <w:tcMar>
              <w:left w:w="28" w:type="dxa"/>
              <w:right w:w="28" w:type="dxa"/>
            </w:tcMar>
            <w:vAlign w:val="center"/>
          </w:tcPr>
          <w:p w14:paraId="54660ED1" w14:textId="20611BDD" w:rsidR="00EA2056" w:rsidRDefault="00EA2056" w:rsidP="00EA205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nepravidelne &lt;1</w:t>
            </w:r>
          </w:p>
        </w:tc>
      </w:tr>
      <w:tr w:rsidR="00EA2056" w14:paraId="416E5280" w14:textId="77777777" w:rsidTr="00DA0F6F">
        <w:trPr>
          <w:jc w:val="center"/>
        </w:trPr>
        <w:tc>
          <w:tcPr>
            <w:tcW w:w="1838" w:type="dxa"/>
            <w:tcBorders>
              <w:top w:val="single" w:sz="2" w:space="0" w:color="auto"/>
              <w:bottom w:val="single" w:sz="18" w:space="0" w:color="auto"/>
            </w:tcBorders>
            <w:tcMar>
              <w:left w:w="28" w:type="dxa"/>
              <w:right w:w="28" w:type="dxa"/>
            </w:tcMar>
            <w:vAlign w:val="center"/>
          </w:tcPr>
          <w:p w14:paraId="1992B0E9" w14:textId="019E916D" w:rsidR="00EA2056" w:rsidRDefault="00EA2056" w:rsidP="00EA205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Ostatné lokality</w:t>
            </w:r>
          </w:p>
        </w:tc>
        <w:tc>
          <w:tcPr>
            <w:tcW w:w="1701" w:type="dxa"/>
            <w:tcBorders>
              <w:top w:val="single" w:sz="2" w:space="0" w:color="auto"/>
              <w:bottom w:val="single" w:sz="18" w:space="0" w:color="auto"/>
              <w:right w:val="single" w:sz="2" w:space="0" w:color="auto"/>
            </w:tcBorders>
            <w:tcMar>
              <w:left w:w="28" w:type="dxa"/>
              <w:right w:w="28" w:type="dxa"/>
            </w:tcMar>
            <w:vAlign w:val="center"/>
          </w:tcPr>
          <w:p w14:paraId="2B998B46" w14:textId="66C3F441" w:rsidR="00EA2056" w:rsidRDefault="00EA2056" w:rsidP="00EA205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1&lt; každoročne</w:t>
            </w:r>
          </w:p>
        </w:tc>
        <w:tc>
          <w:tcPr>
            <w:tcW w:w="2126" w:type="dxa"/>
            <w:tcBorders>
              <w:top w:val="single" w:sz="2" w:space="0" w:color="auto"/>
              <w:left w:val="single" w:sz="2" w:space="0" w:color="auto"/>
              <w:bottom w:val="single" w:sz="18" w:space="0" w:color="auto"/>
              <w:right w:val="single" w:sz="2" w:space="0" w:color="auto"/>
            </w:tcBorders>
            <w:tcMar>
              <w:left w:w="28" w:type="dxa"/>
              <w:right w:w="28" w:type="dxa"/>
            </w:tcMar>
            <w:vAlign w:val="center"/>
          </w:tcPr>
          <w:p w14:paraId="3C80D1D9" w14:textId="73A9B9BC" w:rsidR="00EA2056" w:rsidRDefault="00EA2056" w:rsidP="00EA205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nepravidelne &lt;1</w:t>
            </w:r>
          </w:p>
        </w:tc>
        <w:tc>
          <w:tcPr>
            <w:tcW w:w="3397" w:type="dxa"/>
            <w:tcBorders>
              <w:top w:val="single" w:sz="2" w:space="0" w:color="auto"/>
              <w:left w:val="single" w:sz="2" w:space="0" w:color="auto"/>
              <w:bottom w:val="single" w:sz="18" w:space="0" w:color="auto"/>
            </w:tcBorders>
            <w:tcMar>
              <w:left w:w="28" w:type="dxa"/>
              <w:right w:w="28" w:type="dxa"/>
            </w:tcMar>
            <w:vAlign w:val="center"/>
          </w:tcPr>
          <w:p w14:paraId="34FF4E5F" w14:textId="32EC7573" w:rsidR="00EA2056" w:rsidRDefault="00EA2056" w:rsidP="00EA205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0 teritórií po dobu 3 rokov za sebou</w:t>
            </w:r>
          </w:p>
        </w:tc>
      </w:tr>
    </w:tbl>
    <w:p w14:paraId="23AC573A" w14:textId="77777777" w:rsidR="007F1AC0" w:rsidRDefault="007F1AC0" w:rsidP="00944138">
      <w:pPr>
        <w:autoSpaceDE w:val="0"/>
        <w:autoSpaceDN w:val="0"/>
        <w:adjustRightInd w:val="0"/>
        <w:spacing w:after="0" w:line="240" w:lineRule="auto"/>
        <w:jc w:val="both"/>
        <w:rPr>
          <w:rFonts w:ascii="Times New Roman" w:hAnsi="Times New Roman" w:cs="Times New Roman"/>
          <w:sz w:val="24"/>
          <w:szCs w:val="24"/>
        </w:rPr>
      </w:pPr>
    </w:p>
    <w:p w14:paraId="52F948B5" w14:textId="77777777" w:rsidR="00CF41B7" w:rsidRDefault="00CF41B7" w:rsidP="00CF41B7">
      <w:pPr>
        <w:autoSpaceDE w:val="0"/>
        <w:autoSpaceDN w:val="0"/>
        <w:adjustRightInd w:val="0"/>
        <w:spacing w:after="0" w:line="240" w:lineRule="auto"/>
        <w:jc w:val="both"/>
        <w:rPr>
          <w:rFonts w:ascii="Times New Roman" w:hAnsi="Times New Roman" w:cs="Times New Roman"/>
          <w:sz w:val="24"/>
          <w:szCs w:val="24"/>
        </w:rPr>
      </w:pPr>
    </w:p>
    <w:p w14:paraId="78F54E4D" w14:textId="60590A9E" w:rsidR="00CF41B7" w:rsidRPr="00CF41B7" w:rsidRDefault="00CF41B7" w:rsidP="00CF41B7">
      <w:pPr>
        <w:autoSpaceDE w:val="0"/>
        <w:autoSpaceDN w:val="0"/>
        <w:adjustRightInd w:val="0"/>
        <w:spacing w:after="0" w:line="240" w:lineRule="auto"/>
        <w:jc w:val="both"/>
        <w:rPr>
          <w:rFonts w:ascii="Times New Roman" w:hAnsi="Times New Roman" w:cs="Times New Roman"/>
          <w:sz w:val="24"/>
          <w:szCs w:val="24"/>
        </w:rPr>
      </w:pPr>
      <w:r w:rsidRPr="00CF41B7">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75C9CC04" w14:textId="77777777" w:rsidR="00CF41B7" w:rsidRPr="00CF41B7" w:rsidRDefault="00CF41B7" w:rsidP="00CF41B7">
      <w:pPr>
        <w:spacing w:before="360" w:after="120" w:line="240" w:lineRule="auto"/>
        <w:jc w:val="both"/>
        <w:rPr>
          <w:rFonts w:ascii="Times New Roman" w:eastAsia="Times New Roman" w:hAnsi="Times New Roman" w:cs="Times New Roman"/>
          <w:sz w:val="24"/>
          <w:szCs w:val="24"/>
          <w:lang w:eastAsia="sk-SK"/>
        </w:rPr>
      </w:pPr>
      <w:r w:rsidRPr="00CF41B7">
        <w:rPr>
          <w:rFonts w:ascii="Times New Roman" w:eastAsia="Times New Roman" w:hAnsi="Times New Roman" w:cs="Times New Roman"/>
          <w:b/>
          <w:bCs/>
          <w:color w:val="000000"/>
          <w:sz w:val="24"/>
          <w:szCs w:val="24"/>
          <w:lang w:eastAsia="sk-SK"/>
        </w:rPr>
        <w:t>Hodnotenie vyhliadok do budúcnosti (kroky 1 a 2)</w:t>
      </w:r>
    </w:p>
    <w:p w14:paraId="59A4B2F5" w14:textId="77777777" w:rsidR="00CF41B7" w:rsidRPr="00CF41B7" w:rsidRDefault="00CF41B7" w:rsidP="00CF41B7">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CF41B7" w:rsidRPr="00950E35" w14:paraId="72913BC5" w14:textId="77777777" w:rsidTr="00B1571F">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1E724470" w14:textId="77777777" w:rsidR="00CF41B7" w:rsidRPr="009A1446" w:rsidRDefault="00CF41B7" w:rsidP="00B1571F">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20B83197"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55532A79" w14:textId="77777777" w:rsidR="00CF41B7" w:rsidRPr="009A1446" w:rsidRDefault="00CF41B7" w:rsidP="00B1571F">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CF41B7" w:rsidRPr="00950E35" w14:paraId="13948953" w14:textId="77777777" w:rsidTr="00B1571F">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48AEF046"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7A448312"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31653AFB" w14:textId="77777777" w:rsidR="00CF41B7" w:rsidRPr="009A1446" w:rsidRDefault="00CF41B7" w:rsidP="00B1571F">
            <w:pPr>
              <w:spacing w:after="0" w:line="240" w:lineRule="auto"/>
              <w:rPr>
                <w:rFonts w:eastAsia="Times New Roman" w:cstheme="minorHAnsi"/>
                <w:sz w:val="24"/>
                <w:szCs w:val="24"/>
                <w:lang w:eastAsia="sk-SK"/>
              </w:rPr>
            </w:pPr>
          </w:p>
        </w:tc>
      </w:tr>
      <w:tr w:rsidR="00CF41B7" w:rsidRPr="00950E35" w14:paraId="5C2C432F" w14:textId="77777777" w:rsidTr="00B1571F">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4464FC56" w14:textId="77777777" w:rsidR="00CF41B7" w:rsidRPr="009A1446" w:rsidRDefault="00CF41B7" w:rsidP="00B1571F">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71313825" w14:textId="77777777" w:rsidR="00CF41B7" w:rsidRPr="009A1446" w:rsidRDefault="00CF41B7" w:rsidP="00B1571F">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0843D988" w14:textId="77777777" w:rsidR="00CF41B7" w:rsidRPr="009A1446" w:rsidRDefault="00CF41B7" w:rsidP="00B1571F">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2DFCF413"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CF41B7" w:rsidRPr="00950E35" w14:paraId="25007432" w14:textId="77777777" w:rsidTr="00B1571F">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91A4A73"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0A6F896"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509B9863"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7C31FE94"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F41B7" w:rsidRPr="00950E35" w14:paraId="24F5E90F" w14:textId="77777777" w:rsidTr="00B1571F">
        <w:trPr>
          <w:trHeight w:val="510"/>
        </w:trPr>
        <w:tc>
          <w:tcPr>
            <w:tcW w:w="0" w:type="auto"/>
            <w:vMerge/>
            <w:tcBorders>
              <w:top w:val="single" w:sz="4" w:space="0" w:color="000000"/>
              <w:left w:val="single" w:sz="18" w:space="0" w:color="2F5496"/>
              <w:bottom w:val="single" w:sz="4" w:space="0" w:color="000000"/>
            </w:tcBorders>
            <w:vAlign w:val="center"/>
            <w:hideMark/>
          </w:tcPr>
          <w:p w14:paraId="1D766288"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1AEB001"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05A303D6"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59D6EAAE"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CF41B7" w:rsidRPr="00950E35" w14:paraId="5878E786" w14:textId="77777777" w:rsidTr="00B1571F">
        <w:trPr>
          <w:trHeight w:val="478"/>
        </w:trPr>
        <w:tc>
          <w:tcPr>
            <w:tcW w:w="0" w:type="auto"/>
            <w:vMerge/>
            <w:tcBorders>
              <w:top w:val="single" w:sz="4" w:space="0" w:color="000000"/>
              <w:left w:val="single" w:sz="18" w:space="0" w:color="2F5496"/>
              <w:bottom w:val="single" w:sz="4" w:space="0" w:color="000000"/>
            </w:tcBorders>
            <w:vAlign w:val="center"/>
            <w:hideMark/>
          </w:tcPr>
          <w:p w14:paraId="08FAA1BF"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21BBFD5"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D9AFEA2"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4E2765CA"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F41B7" w:rsidRPr="00950E35" w14:paraId="06E687E4" w14:textId="77777777" w:rsidTr="00B1571F">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156E429"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D7BC29F"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3FE643C6"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FC2E010"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21ABD8C"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F41B7" w:rsidRPr="00950E35" w14:paraId="3BE216A4" w14:textId="77777777" w:rsidTr="00B1571F">
        <w:trPr>
          <w:trHeight w:val="510"/>
        </w:trPr>
        <w:tc>
          <w:tcPr>
            <w:tcW w:w="0" w:type="auto"/>
            <w:vMerge/>
            <w:tcBorders>
              <w:top w:val="single" w:sz="4" w:space="0" w:color="000000"/>
              <w:left w:val="single" w:sz="18" w:space="0" w:color="2F5496"/>
              <w:bottom w:val="single" w:sz="4" w:space="0" w:color="000000"/>
            </w:tcBorders>
            <w:vAlign w:val="center"/>
            <w:hideMark/>
          </w:tcPr>
          <w:p w14:paraId="54F7FC2F"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892866B"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83B8D90"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5FB2AD38"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64AC2A5D"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F41B7" w:rsidRPr="00950E35" w14:paraId="67A2A360" w14:textId="77777777" w:rsidTr="00B1571F">
        <w:trPr>
          <w:trHeight w:val="541"/>
        </w:trPr>
        <w:tc>
          <w:tcPr>
            <w:tcW w:w="0" w:type="auto"/>
            <w:vMerge/>
            <w:tcBorders>
              <w:top w:val="single" w:sz="4" w:space="0" w:color="000000"/>
              <w:left w:val="single" w:sz="18" w:space="0" w:color="2F5496"/>
              <w:bottom w:val="single" w:sz="4" w:space="0" w:color="000000"/>
            </w:tcBorders>
            <w:vAlign w:val="center"/>
            <w:hideMark/>
          </w:tcPr>
          <w:p w14:paraId="6B8B57C9"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BB39B6D"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45E8389"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08E8D792"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F41B7" w:rsidRPr="00950E35" w14:paraId="46DF0B5D" w14:textId="77777777" w:rsidTr="00B1571F">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65628193"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F11CD3B"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38FB0855"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117B6BB0"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F41B7" w:rsidRPr="00950E35" w14:paraId="3480B233" w14:textId="77777777" w:rsidTr="00B1571F">
        <w:trPr>
          <w:trHeight w:val="510"/>
        </w:trPr>
        <w:tc>
          <w:tcPr>
            <w:tcW w:w="0" w:type="auto"/>
            <w:vMerge/>
            <w:tcBorders>
              <w:top w:val="single" w:sz="4" w:space="0" w:color="000000"/>
              <w:left w:val="single" w:sz="18" w:space="0" w:color="2F5496"/>
              <w:bottom w:val="single" w:sz="4" w:space="0" w:color="000000"/>
            </w:tcBorders>
            <w:vAlign w:val="center"/>
            <w:hideMark/>
          </w:tcPr>
          <w:p w14:paraId="75C3D31C"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486E1B0"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58D1B57"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15EC2EE"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6B68F4B5"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F41B7" w:rsidRPr="00950E35" w14:paraId="147CDC62" w14:textId="77777777" w:rsidTr="00B1571F">
        <w:trPr>
          <w:trHeight w:val="1109"/>
        </w:trPr>
        <w:tc>
          <w:tcPr>
            <w:tcW w:w="0" w:type="auto"/>
            <w:vMerge/>
            <w:tcBorders>
              <w:top w:val="single" w:sz="4" w:space="0" w:color="000000"/>
              <w:left w:val="single" w:sz="18" w:space="0" w:color="2F5496"/>
              <w:bottom w:val="single" w:sz="4" w:space="0" w:color="000000"/>
            </w:tcBorders>
            <w:vAlign w:val="center"/>
            <w:hideMark/>
          </w:tcPr>
          <w:p w14:paraId="48411E7A"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53B00E5" w14:textId="77777777" w:rsidR="00CF41B7" w:rsidRPr="009A1446" w:rsidRDefault="00CF41B7" w:rsidP="00B1571F">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39E0B1C"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211D1AAC" w14:textId="77777777" w:rsidR="00CF41B7" w:rsidRPr="009A1446" w:rsidRDefault="00CF41B7" w:rsidP="00B1571F">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749508BB" w14:textId="77777777" w:rsidR="00CF41B7" w:rsidRPr="009A1446" w:rsidRDefault="00CF41B7" w:rsidP="00B1571F">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151F4531" w14:textId="77777777" w:rsidR="00CF41B7" w:rsidRPr="00CF41B7" w:rsidRDefault="00CF41B7" w:rsidP="00CF41B7">
      <w:pPr>
        <w:pStyle w:val="Odsekzoznamu"/>
        <w:autoSpaceDE w:val="0"/>
        <w:autoSpaceDN w:val="0"/>
        <w:adjustRightInd w:val="0"/>
        <w:spacing w:after="0" w:line="240" w:lineRule="auto"/>
        <w:ind w:left="360"/>
        <w:jc w:val="both"/>
        <w:rPr>
          <w:rFonts w:ascii="Times New Roman" w:hAnsi="Times New Roman" w:cs="Times New Roman"/>
          <w:sz w:val="24"/>
          <w:szCs w:val="24"/>
          <w:u w:val="single"/>
        </w:rPr>
      </w:pPr>
    </w:p>
    <w:p w14:paraId="36BDABA2" w14:textId="6081484D" w:rsidR="00944138" w:rsidRPr="00AA62A8" w:rsidRDefault="00944138" w:rsidP="00616AA7">
      <w:pPr>
        <w:pStyle w:val="Odsekzoznamu"/>
        <w:numPr>
          <w:ilvl w:val="0"/>
          <w:numId w:val="48"/>
        </w:numPr>
        <w:jc w:val="both"/>
        <w:rPr>
          <w:rFonts w:ascii="Times New Roman" w:hAnsi="Times New Roman" w:cs="Times New Roman"/>
          <w:sz w:val="24"/>
          <w:szCs w:val="24"/>
          <w:u w:val="single"/>
        </w:rPr>
      </w:pPr>
      <w:r w:rsidRPr="00AA62A8">
        <w:rPr>
          <w:rFonts w:ascii="Times New Roman" w:hAnsi="Times New Roman" w:cs="Times New Roman"/>
          <w:sz w:val="24"/>
          <w:szCs w:val="24"/>
          <w:u w:val="single"/>
        </w:rPr>
        <w:t xml:space="preserve">Návrh unifikovaného formulára pre realizáciu monitoringu v teréne, ktorý bude obsahovať parametre umožňujúce hodnotenie druhov </w:t>
      </w:r>
      <w:r w:rsidR="00AA62A8" w:rsidRPr="00AA62A8">
        <w:rPr>
          <w:rFonts w:ascii="Times New Roman" w:hAnsi="Times New Roman" w:cs="Times New Roman"/>
          <w:sz w:val="24"/>
          <w:szCs w:val="24"/>
          <w:u w:val="single"/>
        </w:rPr>
        <w:t>–</w:t>
      </w:r>
      <w:r w:rsidRPr="00AA62A8">
        <w:rPr>
          <w:rFonts w:ascii="Times New Roman" w:hAnsi="Times New Roman" w:cs="Times New Roman"/>
          <w:sz w:val="24"/>
          <w:szCs w:val="24"/>
          <w:u w:val="single"/>
        </w:rPr>
        <w:t xml:space="preserve"> konkrétne určenie veľkosti populácie, dôvody zmeny populácie, atď. Ďalej bude taktiež obsahovať identifikáciu biotopu druhu a</w:t>
      </w:r>
      <w:r w:rsidR="00AA62A8" w:rsidRPr="00AA62A8">
        <w:rPr>
          <w:rFonts w:ascii="Times New Roman" w:hAnsi="Times New Roman" w:cs="Times New Roman"/>
          <w:sz w:val="24"/>
          <w:szCs w:val="24"/>
          <w:u w:val="single"/>
        </w:rPr>
        <w:t xml:space="preserve"> </w:t>
      </w:r>
      <w:r w:rsidRPr="00AA62A8">
        <w:rPr>
          <w:rFonts w:ascii="Times New Roman" w:hAnsi="Times New Roman" w:cs="Times New Roman"/>
          <w:sz w:val="24"/>
          <w:szCs w:val="24"/>
          <w:u w:val="single"/>
        </w:rPr>
        <w:t>jeho kvality, kvality populácie, vplyvy a</w:t>
      </w:r>
      <w:r w:rsidR="00AA62A8" w:rsidRPr="00AA62A8">
        <w:rPr>
          <w:rFonts w:ascii="Times New Roman" w:hAnsi="Times New Roman" w:cs="Times New Roman"/>
          <w:sz w:val="24"/>
          <w:szCs w:val="24"/>
          <w:u w:val="single"/>
        </w:rPr>
        <w:t xml:space="preserve"> </w:t>
      </w:r>
      <w:r w:rsidRPr="00AA62A8">
        <w:rPr>
          <w:rFonts w:ascii="Times New Roman" w:hAnsi="Times New Roman" w:cs="Times New Roman"/>
          <w:sz w:val="24"/>
          <w:szCs w:val="24"/>
          <w:u w:val="single"/>
        </w:rPr>
        <w:t>ohrozenia, atď. Pri návrhu unifikovaného formulára je potrebné, aby spolu s</w:t>
      </w:r>
      <w:r w:rsidR="00AA62A8">
        <w:rPr>
          <w:rFonts w:ascii="Times New Roman" w:hAnsi="Times New Roman" w:cs="Times New Roman"/>
          <w:sz w:val="24"/>
          <w:szCs w:val="24"/>
          <w:u w:val="single"/>
        </w:rPr>
        <w:t xml:space="preserve"> </w:t>
      </w:r>
      <w:r w:rsidRPr="00AA62A8">
        <w:rPr>
          <w:rFonts w:ascii="Times New Roman" w:hAnsi="Times New Roman" w:cs="Times New Roman"/>
          <w:sz w:val="24"/>
          <w:szCs w:val="24"/>
          <w:u w:val="single"/>
        </w:rPr>
        <w:t>ním boli dodané aj všetky potrebné číselníky a</w:t>
      </w:r>
      <w:r w:rsidR="00AA62A8">
        <w:rPr>
          <w:rFonts w:ascii="Times New Roman" w:hAnsi="Times New Roman" w:cs="Times New Roman"/>
          <w:sz w:val="24"/>
          <w:szCs w:val="24"/>
          <w:u w:val="single"/>
        </w:rPr>
        <w:t xml:space="preserve"> </w:t>
      </w:r>
      <w:r w:rsidRPr="00AA62A8">
        <w:rPr>
          <w:rFonts w:ascii="Times New Roman" w:hAnsi="Times New Roman" w:cs="Times New Roman"/>
          <w:sz w:val="24"/>
          <w:szCs w:val="24"/>
          <w:u w:val="single"/>
        </w:rPr>
        <w:t>podklady, ktoré budú nevyhnutné na prípravu samotného elektronického formulára, do ktorého sa budú výsledky monitoringu zapisovať</w:t>
      </w:r>
    </w:p>
    <w:p w14:paraId="256E2864" w14:textId="1A3D86D3" w:rsidR="00944138" w:rsidRPr="00E57BC9" w:rsidRDefault="00944138" w:rsidP="00944138">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jednu TM</w:t>
      </w:r>
      <w:r w:rsidR="00AC2270">
        <w:rPr>
          <w:rFonts w:ascii="Times New Roman" w:hAnsi="Times New Roman" w:cs="Times New Roman"/>
          <w:sz w:val="24"/>
          <w:szCs w:val="24"/>
        </w:rPr>
        <w:t>L</w:t>
      </w:r>
      <w:r>
        <w:rPr>
          <w:rFonts w:ascii="Times New Roman" w:hAnsi="Times New Roman" w:cs="Times New Roman"/>
          <w:sz w:val="24"/>
          <w:szCs w:val="24"/>
        </w:rPr>
        <w:t xml:space="preserve"> </w:t>
      </w:r>
      <w:r w:rsidR="00E114EC">
        <w:rPr>
          <w:rFonts w:ascii="Times New Roman" w:hAnsi="Times New Roman" w:cs="Times New Roman"/>
          <w:sz w:val="24"/>
          <w:szCs w:val="24"/>
        </w:rPr>
        <w:t xml:space="preserve">a kontrolu </w:t>
      </w:r>
      <w:r>
        <w:rPr>
          <w:rFonts w:ascii="Times New Roman" w:hAnsi="Times New Roman" w:cs="Times New Roman"/>
          <w:sz w:val="24"/>
          <w:szCs w:val="24"/>
        </w:rPr>
        <w:t xml:space="preserve">(výsledkom teda </w:t>
      </w:r>
      <w:r w:rsidR="00AC2270">
        <w:rPr>
          <w:rFonts w:ascii="Times New Roman" w:hAnsi="Times New Roman" w:cs="Times New Roman"/>
          <w:sz w:val="24"/>
          <w:szCs w:val="24"/>
        </w:rPr>
        <w:t>bude jeden</w:t>
      </w:r>
      <w:r>
        <w:rPr>
          <w:rFonts w:ascii="Times New Roman" w:hAnsi="Times New Roman" w:cs="Times New Roman"/>
          <w:sz w:val="24"/>
          <w:szCs w:val="24"/>
        </w:rPr>
        <w:t xml:space="preserve"> formulár z</w:t>
      </w:r>
      <w:r w:rsidR="00472E69">
        <w:rPr>
          <w:rFonts w:ascii="Times New Roman" w:hAnsi="Times New Roman" w:cs="Times New Roman"/>
          <w:sz w:val="24"/>
          <w:szCs w:val="24"/>
        </w:rPr>
        <w:t xml:space="preserve"> </w:t>
      </w:r>
      <w:r>
        <w:rPr>
          <w:rFonts w:ascii="Times New Roman" w:hAnsi="Times New Roman" w:cs="Times New Roman"/>
          <w:sz w:val="24"/>
          <w:szCs w:val="24"/>
        </w:rPr>
        <w:t xml:space="preserve">jednej kontroly TML). </w:t>
      </w:r>
    </w:p>
    <w:p w14:paraId="0E104332" w14:textId="6AF7F2CF" w:rsidR="00944138" w:rsidRPr="00616AA7" w:rsidRDefault="00944138" w:rsidP="00AA62A8">
      <w:pPr>
        <w:pStyle w:val="Odsekzoznamu"/>
        <w:numPr>
          <w:ilvl w:val="0"/>
          <w:numId w:val="48"/>
        </w:numPr>
        <w:jc w:val="both"/>
        <w:rPr>
          <w:rFonts w:ascii="Times New Roman" w:hAnsi="Times New Roman" w:cs="Times New Roman"/>
          <w:sz w:val="24"/>
          <w:szCs w:val="24"/>
          <w:u w:val="single"/>
        </w:rPr>
      </w:pPr>
      <w:r w:rsidRPr="00616AA7">
        <w:rPr>
          <w:rFonts w:ascii="Times New Roman" w:hAnsi="Times New Roman" w:cs="Times New Roman"/>
          <w:sz w:val="24"/>
          <w:szCs w:val="24"/>
          <w:u w:val="single"/>
        </w:rPr>
        <w:t>V</w:t>
      </w:r>
      <w:r w:rsidR="00AA62A8">
        <w:rPr>
          <w:rFonts w:ascii="Times New Roman" w:hAnsi="Times New Roman" w:cs="Times New Roman"/>
          <w:sz w:val="24"/>
          <w:szCs w:val="24"/>
          <w:u w:val="single"/>
        </w:rPr>
        <w:t xml:space="preserve"> </w:t>
      </w:r>
      <w:r w:rsidRPr="00616AA7">
        <w:rPr>
          <w:rFonts w:ascii="Times New Roman" w:hAnsi="Times New Roman" w:cs="Times New Roman"/>
          <w:sz w:val="24"/>
          <w:szCs w:val="24"/>
          <w:u w:val="single"/>
        </w:rPr>
        <w:t>prípade potreby rozpis postupu vyhodnotenia údajov pomocou software (spracovanie výsledkov v</w:t>
      </w:r>
      <w:r w:rsidR="00AA62A8">
        <w:rPr>
          <w:rFonts w:ascii="Times New Roman" w:hAnsi="Times New Roman" w:cs="Times New Roman"/>
          <w:sz w:val="24"/>
          <w:szCs w:val="24"/>
          <w:u w:val="single"/>
        </w:rPr>
        <w:t xml:space="preserve"> </w:t>
      </w:r>
      <w:r w:rsidRPr="00616AA7">
        <w:rPr>
          <w:rFonts w:ascii="Times New Roman" w:hAnsi="Times New Roman" w:cs="Times New Roman"/>
          <w:sz w:val="24"/>
          <w:szCs w:val="24"/>
          <w:u w:val="single"/>
        </w:rPr>
        <w:t>software pri využití diktafónov, software TRIM pre analýzu údajov zo sčítania bežných druhov vtákov a pod.)</w:t>
      </w:r>
    </w:p>
    <w:p w14:paraId="20EE97DA" w14:textId="3FA3D50D" w:rsidR="00944138" w:rsidRDefault="00944138" w:rsidP="00944138">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2005)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w:t>
      </w:r>
      <w:r w:rsidR="00AA62A8">
        <w:rPr>
          <w:rFonts w:ascii="Times New Roman" w:hAnsi="Times New Roman" w:cs="Times New Roman"/>
          <w:sz w:val="24"/>
          <w:szCs w:val="24"/>
        </w:rPr>
        <w:t xml:space="preserve"> </w:t>
      </w:r>
      <w:r>
        <w:rPr>
          <w:rFonts w:ascii="Times New Roman" w:hAnsi="Times New Roman" w:cs="Times New Roman"/>
          <w:sz w:val="24"/>
          <w:szCs w:val="24"/>
        </w:rPr>
        <w:t>neúplných sčítaní, chybných sčítaní a</w:t>
      </w:r>
      <w:r w:rsidR="00AA62A8">
        <w:rPr>
          <w:rFonts w:ascii="Times New Roman" w:hAnsi="Times New Roman" w:cs="Times New Roman"/>
          <w:sz w:val="24"/>
          <w:szCs w:val="24"/>
        </w:rPr>
        <w:t xml:space="preserve"> </w:t>
      </w:r>
      <w:r>
        <w:rPr>
          <w:rFonts w:ascii="Times New Roman" w:hAnsi="Times New Roman" w:cs="Times New Roman"/>
          <w:sz w:val="24"/>
          <w:szCs w:val="24"/>
        </w:rPr>
        <w:t>sčítaní, ktoré nedodržali metodické odporúčania (</w:t>
      </w:r>
      <w:r w:rsidR="00285B32">
        <w:rPr>
          <w:rFonts w:ascii="Times New Roman" w:hAnsi="Times New Roman" w:cs="Times New Roman"/>
          <w:sz w:val="24"/>
          <w:szCs w:val="24"/>
        </w:rPr>
        <w:t xml:space="preserve">nesčítanie na celej TML, kratšie obdobie medzi jednotlivými sčítaniami </w:t>
      </w:r>
      <w:r>
        <w:rPr>
          <w:rFonts w:ascii="Times New Roman" w:hAnsi="Times New Roman" w:cs="Times New Roman"/>
          <w:sz w:val="24"/>
          <w:szCs w:val="24"/>
        </w:rPr>
        <w:t>a</w:t>
      </w:r>
      <w:r w:rsidR="00285B32">
        <w:rPr>
          <w:rFonts w:ascii="Times New Roman" w:hAnsi="Times New Roman" w:cs="Times New Roman"/>
          <w:sz w:val="24"/>
          <w:szCs w:val="24"/>
        </w:rPr>
        <w:t xml:space="preserve"> </w:t>
      </w:r>
      <w:r>
        <w:rPr>
          <w:rFonts w:ascii="Times New Roman" w:hAnsi="Times New Roman" w:cs="Times New Roman"/>
          <w:sz w:val="24"/>
          <w:szCs w:val="24"/>
        </w:rPr>
        <w:t>pod.).</w:t>
      </w:r>
    </w:p>
    <w:p w14:paraId="4A42F072" w14:textId="77777777" w:rsidR="00CF41B7" w:rsidRPr="00362F0B" w:rsidRDefault="00CF41B7" w:rsidP="00CF41B7">
      <w:pPr>
        <w:pStyle w:val="Nadpis3"/>
        <w:rPr>
          <w:rFonts w:ascii="Times New Roman" w:eastAsiaTheme="minorHAnsi" w:hAnsi="Times New Roman" w:cs="Times New Roman"/>
          <w:color w:val="auto"/>
        </w:rPr>
      </w:pPr>
      <w:bookmarkStart w:id="3" w:name="_Hlk92967125"/>
      <w:r w:rsidRPr="00362F0B">
        <w:rPr>
          <w:rFonts w:ascii="Times New Roman" w:eastAsiaTheme="minorHAnsi" w:hAnsi="Times New Roman" w:cs="Times New Roman"/>
          <w:color w:val="auto"/>
        </w:rPr>
        <w:t>Automatizované vyhodnotenie údajov monitoringu databázou na lokalitnej úrovni (TML)</w:t>
      </w:r>
    </w:p>
    <w:p w14:paraId="050F2387"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30D2AAEA"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1CF3A7AE"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4A747B6D"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71AFEDCB"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054285DA"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6415AE78"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2ED32D3A"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767AD8AB"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61D706B7"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w:t>
      </w:r>
      <w:r w:rsidRPr="00B30CE0">
        <w:rPr>
          <w:rFonts w:ascii="Times New Roman" w:hAnsi="Times New Roman" w:cs="Times New Roman"/>
          <w:sz w:val="24"/>
          <w:szCs w:val="24"/>
        </w:rPr>
        <w:lastRenderedPageBreak/>
        <w:t>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11297838" w14:textId="77777777" w:rsidR="00CF41B7" w:rsidRPr="00B30CE0" w:rsidRDefault="00CF41B7" w:rsidP="00CF41B7">
      <w:pPr>
        <w:spacing w:after="0" w:line="240" w:lineRule="auto"/>
        <w:jc w:val="both"/>
        <w:rPr>
          <w:rFonts w:ascii="Times New Roman" w:hAnsi="Times New Roman" w:cs="Times New Roman"/>
          <w:sz w:val="24"/>
          <w:szCs w:val="24"/>
        </w:rPr>
      </w:pPr>
    </w:p>
    <w:p w14:paraId="7EF5B8BC" w14:textId="77777777" w:rsidR="00CF41B7" w:rsidRPr="00B30CE0" w:rsidRDefault="00CF41B7" w:rsidP="00CF41B7">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33BCED92"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71F2DBD1" w14:textId="77777777" w:rsidR="00CF41B7" w:rsidRPr="00B30CE0" w:rsidRDefault="00CF41B7" w:rsidP="00CF41B7">
      <w:pPr>
        <w:spacing w:after="0" w:line="240" w:lineRule="auto"/>
        <w:jc w:val="both"/>
        <w:rPr>
          <w:rFonts w:ascii="Times New Roman" w:hAnsi="Times New Roman" w:cs="Times New Roman"/>
          <w:sz w:val="24"/>
          <w:szCs w:val="24"/>
        </w:rPr>
      </w:pPr>
    </w:p>
    <w:p w14:paraId="0CE7E2B4" w14:textId="77777777" w:rsidR="00CF41B7" w:rsidRPr="00B30CE0" w:rsidRDefault="00CF41B7" w:rsidP="00CF41B7">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36F0DDF2" w14:textId="77777777" w:rsidR="00CF41B7" w:rsidRPr="00B30CE0" w:rsidRDefault="00CF41B7" w:rsidP="00CF41B7">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3"/>
    <w:p w14:paraId="4CB4AC4D" w14:textId="77777777" w:rsidR="00CF41B7" w:rsidRDefault="00CF41B7" w:rsidP="00944138">
      <w:pPr>
        <w:jc w:val="both"/>
        <w:rPr>
          <w:rFonts w:ascii="Times New Roman" w:hAnsi="Times New Roman" w:cs="Times New Roman"/>
          <w:sz w:val="24"/>
          <w:szCs w:val="24"/>
        </w:rPr>
      </w:pPr>
    </w:p>
    <w:p w14:paraId="42459FF7" w14:textId="77777777" w:rsidR="00944138" w:rsidRDefault="00944138" w:rsidP="00944138">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0416A080" w14:textId="571B1D8D" w:rsidR="00944138" w:rsidRDefault="00944138" w:rsidP="00944138">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46498855" w14:textId="08AACADD" w:rsidR="00387B2E" w:rsidRPr="00422A26" w:rsidRDefault="00387B2E" w:rsidP="00944138">
      <w:pPr>
        <w:jc w:val="both"/>
        <w:rPr>
          <w:rFonts w:ascii="Times New Roman" w:hAnsi="Times New Roman" w:cs="Times New Roman"/>
          <w:sz w:val="24"/>
          <w:szCs w:val="24"/>
        </w:rPr>
      </w:pPr>
      <w:r w:rsidRPr="00387B2E">
        <w:rPr>
          <w:rFonts w:ascii="Times New Roman" w:hAnsi="Times New Roman" w:cs="Times New Roman"/>
          <w:sz w:val="24"/>
          <w:szCs w:val="24"/>
        </w:rPr>
        <w:t>Karaska</w:t>
      </w:r>
      <w:r>
        <w:rPr>
          <w:rFonts w:ascii="Times New Roman" w:hAnsi="Times New Roman" w:cs="Times New Roman"/>
          <w:sz w:val="24"/>
          <w:szCs w:val="24"/>
        </w:rPr>
        <w:t xml:space="preserve"> </w:t>
      </w:r>
      <w:r w:rsidRPr="00387B2E">
        <w:rPr>
          <w:rFonts w:ascii="Times New Roman" w:hAnsi="Times New Roman" w:cs="Times New Roman"/>
          <w:sz w:val="24"/>
          <w:szCs w:val="24"/>
        </w:rPr>
        <w:t>D. 2009: Hniezdenie trasochvosta žltohlavého (</w:t>
      </w:r>
      <w:proofErr w:type="spellStart"/>
      <w:r w:rsidRPr="00387B2E">
        <w:rPr>
          <w:rFonts w:ascii="Times New Roman" w:hAnsi="Times New Roman" w:cs="Times New Roman"/>
          <w:i/>
          <w:iCs/>
          <w:sz w:val="24"/>
          <w:szCs w:val="24"/>
        </w:rPr>
        <w:t>Motacilla</w:t>
      </w:r>
      <w:proofErr w:type="spellEnd"/>
      <w:r w:rsidRPr="00387B2E">
        <w:rPr>
          <w:rFonts w:ascii="Times New Roman" w:hAnsi="Times New Roman" w:cs="Times New Roman"/>
          <w:i/>
          <w:iCs/>
          <w:sz w:val="24"/>
          <w:szCs w:val="24"/>
        </w:rPr>
        <w:t xml:space="preserve"> </w:t>
      </w:r>
      <w:proofErr w:type="spellStart"/>
      <w:r w:rsidRPr="00387B2E">
        <w:rPr>
          <w:rFonts w:ascii="Times New Roman" w:hAnsi="Times New Roman" w:cs="Times New Roman"/>
          <w:i/>
          <w:iCs/>
          <w:sz w:val="24"/>
          <w:szCs w:val="24"/>
        </w:rPr>
        <w:t>citreola</w:t>
      </w:r>
      <w:proofErr w:type="spellEnd"/>
      <w:r w:rsidRPr="00387B2E">
        <w:rPr>
          <w:rFonts w:ascii="Times New Roman" w:hAnsi="Times New Roman" w:cs="Times New Roman"/>
          <w:sz w:val="24"/>
          <w:szCs w:val="24"/>
        </w:rPr>
        <w:t xml:space="preserve">) na Orave. </w:t>
      </w:r>
      <w:r w:rsidR="00863EDA">
        <w:rPr>
          <w:rFonts w:ascii="Times New Roman" w:hAnsi="Times New Roman" w:cs="Times New Roman"/>
          <w:sz w:val="24"/>
          <w:szCs w:val="24"/>
        </w:rPr>
        <w:t xml:space="preserve">– </w:t>
      </w:r>
      <w:r w:rsidRPr="00387B2E">
        <w:rPr>
          <w:rFonts w:ascii="Times New Roman" w:hAnsi="Times New Roman" w:cs="Times New Roman"/>
          <w:sz w:val="24"/>
          <w:szCs w:val="24"/>
        </w:rPr>
        <w:t>Zborník abstraktov z konferencie „Aplikovaná ornitológia 2009“, Zvolen: 7-8.</w:t>
      </w:r>
    </w:p>
    <w:p w14:paraId="6B5B1385" w14:textId="1B3540A7" w:rsidR="00F961A0" w:rsidRDefault="00F961A0" w:rsidP="00944138">
      <w:pPr>
        <w:jc w:val="both"/>
        <w:rPr>
          <w:rFonts w:ascii="Times New Roman" w:hAnsi="Times New Roman" w:cs="Times New Roman"/>
          <w:sz w:val="24"/>
          <w:szCs w:val="24"/>
        </w:rPr>
      </w:pPr>
      <w:r w:rsidRPr="00F961A0">
        <w:rPr>
          <w:rFonts w:ascii="Times New Roman" w:hAnsi="Times New Roman" w:cs="Times New Roman"/>
          <w:sz w:val="24"/>
          <w:szCs w:val="24"/>
        </w:rPr>
        <w:t xml:space="preserve">Karaska D., </w:t>
      </w:r>
      <w:proofErr w:type="spellStart"/>
      <w:r w:rsidRPr="00F961A0">
        <w:rPr>
          <w:rFonts w:ascii="Times New Roman" w:hAnsi="Times New Roman" w:cs="Times New Roman"/>
          <w:sz w:val="24"/>
          <w:szCs w:val="24"/>
        </w:rPr>
        <w:t>Cichocki</w:t>
      </w:r>
      <w:proofErr w:type="spellEnd"/>
      <w:r w:rsidRPr="00F961A0">
        <w:rPr>
          <w:rFonts w:ascii="Times New Roman" w:hAnsi="Times New Roman" w:cs="Times New Roman"/>
          <w:sz w:val="24"/>
          <w:szCs w:val="24"/>
        </w:rPr>
        <w:t xml:space="preserve"> W. </w:t>
      </w:r>
      <w:r w:rsidRPr="00422A26">
        <w:rPr>
          <w:rFonts w:ascii="Times New Roman" w:hAnsi="Times New Roman" w:cs="Times New Roman"/>
          <w:sz w:val="24"/>
          <w:szCs w:val="24"/>
        </w:rPr>
        <w:t>&amp;</w:t>
      </w:r>
      <w:r>
        <w:rPr>
          <w:rFonts w:ascii="Times New Roman" w:hAnsi="Times New Roman" w:cs="Times New Roman"/>
          <w:sz w:val="24"/>
          <w:szCs w:val="24"/>
        </w:rPr>
        <w:t xml:space="preserve"> </w:t>
      </w:r>
      <w:r w:rsidRPr="00F961A0">
        <w:rPr>
          <w:rFonts w:ascii="Times New Roman" w:hAnsi="Times New Roman" w:cs="Times New Roman"/>
          <w:sz w:val="24"/>
          <w:szCs w:val="24"/>
        </w:rPr>
        <w:t xml:space="preserve">Kocian Ľ. 2014: Hniezdne rozšírenie vtáctva Oravy. </w:t>
      </w:r>
      <w:r w:rsidR="00863EDA">
        <w:rPr>
          <w:rFonts w:ascii="Times New Roman" w:hAnsi="Times New Roman" w:cs="Times New Roman"/>
          <w:sz w:val="24"/>
          <w:szCs w:val="24"/>
        </w:rPr>
        <w:t xml:space="preserve">– </w:t>
      </w:r>
      <w:r w:rsidRPr="00F961A0">
        <w:rPr>
          <w:rFonts w:ascii="Times New Roman" w:hAnsi="Times New Roman" w:cs="Times New Roman"/>
          <w:sz w:val="24"/>
          <w:szCs w:val="24"/>
        </w:rPr>
        <w:t>Slovenská ornitologická spoločnosť/</w:t>
      </w:r>
      <w:proofErr w:type="spellStart"/>
      <w:r w:rsidRPr="00F961A0">
        <w:rPr>
          <w:rFonts w:ascii="Times New Roman" w:hAnsi="Times New Roman" w:cs="Times New Roman"/>
          <w:sz w:val="24"/>
          <w:szCs w:val="24"/>
        </w:rPr>
        <w:t>BirdLife</w:t>
      </w:r>
      <w:proofErr w:type="spellEnd"/>
      <w:r w:rsidRPr="00F961A0">
        <w:rPr>
          <w:rFonts w:ascii="Times New Roman" w:hAnsi="Times New Roman" w:cs="Times New Roman"/>
          <w:sz w:val="24"/>
          <w:szCs w:val="24"/>
        </w:rPr>
        <w:t xml:space="preserve"> Slovensko, Bratislava, str. 620.</w:t>
      </w:r>
    </w:p>
    <w:p w14:paraId="7317F2D6" w14:textId="694085D4" w:rsidR="00944138" w:rsidRPr="00387B2E" w:rsidRDefault="00944138" w:rsidP="00944138">
      <w:pPr>
        <w:jc w:val="both"/>
        <w:rPr>
          <w:rFonts w:ascii="Times New Roman" w:hAnsi="Times New Roman" w:cs="Times New Roman"/>
          <w:sz w:val="24"/>
          <w:szCs w:val="24"/>
        </w:rPr>
      </w:pPr>
      <w:r>
        <w:rPr>
          <w:rFonts w:ascii="Times New Roman" w:hAnsi="Times New Roman" w:cs="Times New Roman"/>
          <w:sz w:val="24"/>
          <w:szCs w:val="24"/>
        </w:rPr>
        <w:t xml:space="preserve">Kropil R. </w:t>
      </w:r>
      <w:r w:rsidRPr="00387B2E">
        <w:rPr>
          <w:rFonts w:ascii="Times New Roman" w:hAnsi="Times New Roman" w:cs="Times New Roman"/>
          <w:sz w:val="24"/>
          <w:szCs w:val="24"/>
        </w:rPr>
        <w:t>1994: Metodika programu sčítania vtákov na Slovensku. – Tichodroma 7: 138-143.</w:t>
      </w:r>
    </w:p>
    <w:p w14:paraId="3D709E8A" w14:textId="64FDFB44" w:rsidR="00387B2E" w:rsidRPr="00387B2E" w:rsidRDefault="00387B2E" w:rsidP="00944138">
      <w:pPr>
        <w:jc w:val="both"/>
        <w:rPr>
          <w:rFonts w:ascii="Times New Roman" w:hAnsi="Times New Roman" w:cs="Times New Roman"/>
          <w:bCs/>
          <w:sz w:val="24"/>
          <w:szCs w:val="24"/>
        </w:rPr>
      </w:pPr>
      <w:proofErr w:type="spellStart"/>
      <w:r w:rsidRPr="00387B2E">
        <w:rPr>
          <w:rFonts w:ascii="Times New Roman" w:hAnsi="Times New Roman" w:cs="Times New Roman"/>
          <w:bCs/>
          <w:sz w:val="24"/>
          <w:szCs w:val="24"/>
        </w:rPr>
        <w:t>Mošanský</w:t>
      </w:r>
      <w:proofErr w:type="spellEnd"/>
      <w:r w:rsidRPr="00387B2E">
        <w:rPr>
          <w:rFonts w:ascii="Times New Roman" w:hAnsi="Times New Roman" w:cs="Times New Roman"/>
          <w:bCs/>
          <w:sz w:val="24"/>
          <w:szCs w:val="24"/>
        </w:rPr>
        <w:t xml:space="preserve"> L. </w:t>
      </w:r>
      <w:r w:rsidRPr="00387B2E">
        <w:rPr>
          <w:rFonts w:ascii="Times New Roman" w:hAnsi="Times New Roman" w:cs="Times New Roman"/>
          <w:sz w:val="24"/>
          <w:szCs w:val="24"/>
        </w:rPr>
        <w:t xml:space="preserve">&amp; </w:t>
      </w:r>
      <w:r w:rsidRPr="00387B2E">
        <w:rPr>
          <w:rFonts w:ascii="Times New Roman" w:hAnsi="Times New Roman" w:cs="Times New Roman"/>
          <w:bCs/>
          <w:sz w:val="24"/>
          <w:szCs w:val="24"/>
        </w:rPr>
        <w:t>Karaska D. 2002: Trasochvost žltohlavý (</w:t>
      </w:r>
      <w:proofErr w:type="spellStart"/>
      <w:r w:rsidRPr="00387B2E">
        <w:rPr>
          <w:rFonts w:ascii="Times New Roman" w:hAnsi="Times New Roman" w:cs="Times New Roman"/>
          <w:bCs/>
          <w:sz w:val="24"/>
          <w:szCs w:val="24"/>
        </w:rPr>
        <w:t>Motacilla</w:t>
      </w:r>
      <w:proofErr w:type="spellEnd"/>
      <w:r w:rsidRPr="00387B2E">
        <w:rPr>
          <w:rFonts w:ascii="Times New Roman" w:hAnsi="Times New Roman" w:cs="Times New Roman"/>
          <w:bCs/>
          <w:sz w:val="24"/>
          <w:szCs w:val="24"/>
        </w:rPr>
        <w:t xml:space="preserve"> </w:t>
      </w:r>
      <w:proofErr w:type="spellStart"/>
      <w:r w:rsidRPr="00387B2E">
        <w:rPr>
          <w:rFonts w:ascii="Times New Roman" w:hAnsi="Times New Roman" w:cs="Times New Roman"/>
          <w:bCs/>
          <w:sz w:val="24"/>
          <w:szCs w:val="24"/>
        </w:rPr>
        <w:t>citreola</w:t>
      </w:r>
      <w:proofErr w:type="spellEnd"/>
      <w:r w:rsidRPr="00387B2E">
        <w:rPr>
          <w:rFonts w:ascii="Times New Roman" w:hAnsi="Times New Roman" w:cs="Times New Roman"/>
          <w:bCs/>
          <w:sz w:val="24"/>
          <w:szCs w:val="24"/>
        </w:rPr>
        <w:t xml:space="preserve">). In.: Danko Š., Darolová A. </w:t>
      </w:r>
      <w:r w:rsidRPr="00387B2E">
        <w:rPr>
          <w:rFonts w:ascii="Times New Roman" w:hAnsi="Times New Roman" w:cs="Times New Roman"/>
          <w:sz w:val="24"/>
          <w:szCs w:val="24"/>
        </w:rPr>
        <w:t>&amp;</w:t>
      </w:r>
      <w:r w:rsidRPr="00387B2E">
        <w:rPr>
          <w:rFonts w:ascii="Times New Roman" w:hAnsi="Times New Roman" w:cs="Times New Roman"/>
          <w:bCs/>
          <w:sz w:val="24"/>
          <w:szCs w:val="24"/>
        </w:rPr>
        <w:t xml:space="preserve"> Krištín A. (</w:t>
      </w:r>
      <w:proofErr w:type="spellStart"/>
      <w:r w:rsidRPr="00387B2E">
        <w:rPr>
          <w:rFonts w:ascii="Times New Roman" w:hAnsi="Times New Roman" w:cs="Times New Roman"/>
          <w:bCs/>
          <w:sz w:val="24"/>
          <w:szCs w:val="24"/>
        </w:rPr>
        <w:t>eds</w:t>
      </w:r>
      <w:proofErr w:type="spellEnd"/>
      <w:r w:rsidRPr="00387B2E">
        <w:rPr>
          <w:rFonts w:ascii="Times New Roman" w:hAnsi="Times New Roman" w:cs="Times New Roman"/>
          <w:bCs/>
          <w:sz w:val="24"/>
          <w:szCs w:val="24"/>
        </w:rPr>
        <w:t xml:space="preserve">.): Rozšírenie vtákov na Slovensku. </w:t>
      </w:r>
      <w:r w:rsidR="00863EDA">
        <w:rPr>
          <w:rFonts w:ascii="Times New Roman" w:hAnsi="Times New Roman" w:cs="Times New Roman"/>
          <w:sz w:val="24"/>
          <w:szCs w:val="24"/>
        </w:rPr>
        <w:t xml:space="preserve">– </w:t>
      </w:r>
      <w:r w:rsidRPr="00387B2E">
        <w:rPr>
          <w:rFonts w:ascii="Times New Roman" w:hAnsi="Times New Roman" w:cs="Times New Roman"/>
          <w:bCs/>
          <w:sz w:val="24"/>
          <w:szCs w:val="24"/>
        </w:rPr>
        <w:t>Veda Bratislava. 688 str.</w:t>
      </w:r>
    </w:p>
    <w:p w14:paraId="78CBFF9D" w14:textId="3C6302D6" w:rsidR="00944138" w:rsidRDefault="00944138" w:rsidP="00944138">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51A1E40" w14:textId="22FAEB09" w:rsidR="00944138" w:rsidRDefault="00944138" w:rsidP="00944138">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w:t>
      </w:r>
      <w:r w:rsidR="00616AA7">
        <w:rPr>
          <w:rFonts w:ascii="Times New Roman" w:hAnsi="Times New Roman" w:cs="Times New Roman"/>
          <w:sz w:val="24"/>
          <w:szCs w:val="24"/>
        </w:rPr>
        <w:t xml:space="preserve"> </w:t>
      </w:r>
      <w:r>
        <w:rPr>
          <w:rFonts w:ascii="Times New Roman" w:hAnsi="Times New Roman" w:cs="Times New Roman"/>
          <w:sz w:val="24"/>
          <w:szCs w:val="24"/>
        </w:rPr>
        <w:t>chránených vtáčích územiach. – Štátna ochrana prírody Slovenskej republiky, Banská Bystrica.</w:t>
      </w:r>
    </w:p>
    <w:p w14:paraId="11BDEB8A" w14:textId="16D8110D" w:rsidR="00220304" w:rsidRDefault="00220304" w:rsidP="00220304">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proofErr w:type="spellStart"/>
      <w:r w:rsidR="004E3A02">
        <w:rPr>
          <w:rFonts w:ascii="Times New Roman" w:hAnsi="Times New Roman" w:cs="Times New Roman"/>
          <w:sz w:val="24"/>
          <w:szCs w:val="24"/>
        </w:rPr>
        <w:t>Mullarney</w:t>
      </w:r>
      <w:proofErr w:type="spellEnd"/>
      <w:r w:rsidR="004E3A02">
        <w:rPr>
          <w:rFonts w:ascii="Times New Roman" w:hAnsi="Times New Roman" w:cs="Times New Roman"/>
          <w:sz w:val="24"/>
          <w:szCs w:val="24"/>
        </w:rPr>
        <w:t xml:space="preserve"> K. </w:t>
      </w:r>
      <w:r>
        <w:rPr>
          <w:rFonts w:ascii="Times New Roman" w:hAnsi="Times New Roman" w:cs="Times New Roman"/>
          <w:sz w:val="24"/>
          <w:szCs w:val="24"/>
          <w:lang w:val="en-US"/>
        </w:rPr>
        <w:t xml:space="preserve">&amp; </w:t>
      </w:r>
      <w:r w:rsidR="004E3A02">
        <w:rPr>
          <w:rFonts w:ascii="Times New Roman" w:hAnsi="Times New Roman" w:cs="Times New Roman"/>
          <w:sz w:val="24"/>
          <w:szCs w:val="24"/>
          <w:lang w:val="en-US"/>
        </w:rPr>
        <w:t>Zetterström</w:t>
      </w:r>
      <w:r>
        <w:rPr>
          <w:rFonts w:ascii="Times New Roman" w:hAnsi="Times New Roman" w:cs="Times New Roman"/>
          <w:sz w:val="24"/>
          <w:szCs w:val="24"/>
          <w:lang w:val="en-US"/>
        </w:rPr>
        <w:t xml:space="preserve"> </w:t>
      </w:r>
      <w:r w:rsidR="004E3A02">
        <w:rPr>
          <w:rFonts w:ascii="Times New Roman" w:hAnsi="Times New Roman" w:cs="Times New Roman"/>
          <w:sz w:val="24"/>
          <w:szCs w:val="24"/>
          <w:lang w:val="en-US"/>
        </w:rPr>
        <w:t>D</w:t>
      </w:r>
      <w:r>
        <w:rPr>
          <w:rFonts w:ascii="Times New Roman" w:hAnsi="Times New Roman" w:cs="Times New Roman"/>
          <w:sz w:val="24"/>
          <w:szCs w:val="24"/>
          <w:lang w:val="en-US"/>
        </w:rPr>
        <w:t>. 20</w:t>
      </w:r>
      <w:r w:rsidR="0070726A">
        <w:rPr>
          <w:rFonts w:ascii="Times New Roman" w:hAnsi="Times New Roman" w:cs="Times New Roman"/>
          <w:sz w:val="24"/>
          <w:szCs w:val="24"/>
          <w:lang w:val="en-US"/>
        </w:rPr>
        <w:t>12</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Ptáci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Evropy</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severní</w:t>
      </w:r>
      <w:proofErr w:type="spellEnd"/>
      <w:r>
        <w:rPr>
          <w:rFonts w:ascii="Times New Roman" w:hAnsi="Times New Roman" w:cs="Times New Roman"/>
          <w:sz w:val="24"/>
          <w:szCs w:val="24"/>
          <w:lang w:val="en-US"/>
        </w:rPr>
        <w:t xml:space="preserve"> Afriky a </w:t>
      </w:r>
      <w:proofErr w:type="spellStart"/>
      <w:r>
        <w:rPr>
          <w:rFonts w:ascii="Times New Roman" w:hAnsi="Times New Roman" w:cs="Times New Roman"/>
          <w:sz w:val="24"/>
          <w:szCs w:val="24"/>
          <w:lang w:val="en-US"/>
        </w:rPr>
        <w:t>Blízkého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Východu</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Nakladatelství</w:t>
      </w:r>
      <w:proofErr w:type="spellEnd"/>
      <w:r>
        <w:rPr>
          <w:rFonts w:ascii="Times New Roman" w:hAnsi="Times New Roman" w:cs="Times New Roman"/>
          <w:sz w:val="24"/>
          <w:szCs w:val="24"/>
          <w:lang w:val="en-US"/>
        </w:rPr>
        <w:t xml:space="preserve"> </w:t>
      </w:r>
      <w:r w:rsidR="007F7246">
        <w:rPr>
          <w:rFonts w:ascii="Times New Roman" w:hAnsi="Times New Roman" w:cs="Times New Roman"/>
          <w:sz w:val="24"/>
          <w:szCs w:val="24"/>
          <w:lang w:val="en-US"/>
        </w:rPr>
        <w:t>Ševčík</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w:t>
      </w:r>
      <w:r w:rsidR="007F7246">
        <w:rPr>
          <w:rFonts w:ascii="Times New Roman" w:hAnsi="Times New Roman" w:cs="Times New Roman"/>
          <w:sz w:val="24"/>
          <w:szCs w:val="24"/>
          <w:lang w:val="en-US"/>
        </w:rPr>
        <w:t>lzeň</w:t>
      </w:r>
      <w:proofErr w:type="spellEnd"/>
      <w:r>
        <w:rPr>
          <w:rFonts w:ascii="Times New Roman" w:hAnsi="Times New Roman" w:cs="Times New Roman"/>
          <w:i/>
          <w:iCs/>
          <w:sz w:val="24"/>
          <w:szCs w:val="24"/>
          <w:lang w:val="en-US"/>
        </w:rPr>
        <w:t>.</w:t>
      </w:r>
    </w:p>
    <w:p w14:paraId="31127122" w14:textId="442F56C7" w:rsidR="00944138" w:rsidRDefault="00944138" w:rsidP="00944138">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6720F85E" w14:textId="6CB553DF" w:rsidR="00946BB3" w:rsidRDefault="00946BB3" w:rsidP="00944138">
      <w:pPr>
        <w:jc w:val="both"/>
        <w:rPr>
          <w:rFonts w:ascii="Times New Roman" w:hAnsi="Times New Roman" w:cs="Times New Roman"/>
          <w:sz w:val="24"/>
          <w:szCs w:val="24"/>
          <w:lang w:val="en-US"/>
        </w:rPr>
      </w:pPr>
      <w:r w:rsidRPr="00946BB3">
        <w:rPr>
          <w:rFonts w:ascii="Times New Roman" w:hAnsi="Times New Roman" w:cs="Times New Roman"/>
          <w:sz w:val="24"/>
          <w:szCs w:val="24"/>
          <w:lang w:val="en-US"/>
        </w:rPr>
        <w:t>W</w:t>
      </w:r>
      <w:r>
        <w:rPr>
          <w:rFonts w:ascii="Times New Roman" w:hAnsi="Times New Roman" w:cs="Times New Roman"/>
          <w:sz w:val="24"/>
          <w:szCs w:val="24"/>
          <w:lang w:val="en-US"/>
        </w:rPr>
        <w:t>ilk</w:t>
      </w:r>
      <w:r w:rsidRPr="00946BB3">
        <w:rPr>
          <w:rFonts w:ascii="Times New Roman" w:hAnsi="Times New Roman" w:cs="Times New Roman"/>
          <w:sz w:val="24"/>
          <w:szCs w:val="24"/>
          <w:lang w:val="en-US"/>
        </w:rPr>
        <w:t xml:space="preserve"> T., </w:t>
      </w:r>
      <w:proofErr w:type="spellStart"/>
      <w:r w:rsidRPr="00946BB3">
        <w:rPr>
          <w:rFonts w:ascii="Times New Roman" w:hAnsi="Times New Roman" w:cs="Times New Roman"/>
          <w:sz w:val="24"/>
          <w:szCs w:val="24"/>
          <w:lang w:val="en-US"/>
        </w:rPr>
        <w:t>K</w:t>
      </w:r>
      <w:r>
        <w:rPr>
          <w:rFonts w:ascii="Times New Roman" w:hAnsi="Times New Roman" w:cs="Times New Roman"/>
          <w:sz w:val="24"/>
          <w:szCs w:val="24"/>
          <w:lang w:val="en-US"/>
        </w:rPr>
        <w:t>ajtoch</w:t>
      </w:r>
      <w:proofErr w:type="spellEnd"/>
      <w:r w:rsidRPr="00946BB3">
        <w:rPr>
          <w:rFonts w:ascii="Times New Roman" w:hAnsi="Times New Roman" w:cs="Times New Roman"/>
          <w:sz w:val="24"/>
          <w:szCs w:val="24"/>
          <w:lang w:val="en-US"/>
        </w:rPr>
        <w:t xml:space="preserve"> L. &amp; </w:t>
      </w:r>
      <w:proofErr w:type="spellStart"/>
      <w:r w:rsidRPr="00946BB3">
        <w:rPr>
          <w:rFonts w:ascii="Times New Roman" w:hAnsi="Times New Roman" w:cs="Times New Roman"/>
          <w:sz w:val="24"/>
          <w:szCs w:val="24"/>
          <w:lang w:val="en-US"/>
        </w:rPr>
        <w:t>B</w:t>
      </w:r>
      <w:r>
        <w:rPr>
          <w:rFonts w:ascii="Times New Roman" w:hAnsi="Times New Roman" w:cs="Times New Roman"/>
          <w:sz w:val="24"/>
          <w:szCs w:val="24"/>
          <w:lang w:val="en-US"/>
        </w:rPr>
        <w:t>ielański</w:t>
      </w:r>
      <w:proofErr w:type="spellEnd"/>
      <w:r w:rsidRPr="00946BB3">
        <w:rPr>
          <w:rFonts w:ascii="Times New Roman" w:hAnsi="Times New Roman" w:cs="Times New Roman"/>
          <w:sz w:val="24"/>
          <w:szCs w:val="24"/>
          <w:lang w:val="en-US"/>
        </w:rPr>
        <w:t xml:space="preserve"> W. 2009. The third record of breeding Citrine Wagtail (</w:t>
      </w:r>
      <w:proofErr w:type="spellStart"/>
      <w:r w:rsidRPr="00040037">
        <w:rPr>
          <w:rFonts w:ascii="Times New Roman" w:hAnsi="Times New Roman" w:cs="Times New Roman"/>
          <w:i/>
          <w:iCs/>
          <w:sz w:val="24"/>
          <w:szCs w:val="24"/>
          <w:lang w:val="en-US"/>
        </w:rPr>
        <w:t>Motacilla</w:t>
      </w:r>
      <w:proofErr w:type="spellEnd"/>
      <w:r w:rsidRPr="00040037">
        <w:rPr>
          <w:rFonts w:ascii="Times New Roman" w:hAnsi="Times New Roman" w:cs="Times New Roman"/>
          <w:i/>
          <w:iCs/>
          <w:sz w:val="24"/>
          <w:szCs w:val="24"/>
          <w:lang w:val="en-US"/>
        </w:rPr>
        <w:t xml:space="preserve"> </w:t>
      </w:r>
      <w:proofErr w:type="spellStart"/>
      <w:r w:rsidRPr="00040037">
        <w:rPr>
          <w:rFonts w:ascii="Times New Roman" w:hAnsi="Times New Roman" w:cs="Times New Roman"/>
          <w:i/>
          <w:iCs/>
          <w:sz w:val="24"/>
          <w:szCs w:val="24"/>
          <w:lang w:val="en-US"/>
        </w:rPr>
        <w:t>citreola</w:t>
      </w:r>
      <w:proofErr w:type="spellEnd"/>
      <w:r w:rsidRPr="00946BB3">
        <w:rPr>
          <w:rFonts w:ascii="Times New Roman" w:hAnsi="Times New Roman" w:cs="Times New Roman"/>
          <w:sz w:val="24"/>
          <w:szCs w:val="24"/>
          <w:lang w:val="en-US"/>
        </w:rPr>
        <w:t xml:space="preserve">) in Slovakia. </w:t>
      </w:r>
      <w:r>
        <w:rPr>
          <w:rFonts w:ascii="Times New Roman" w:hAnsi="Times New Roman" w:cs="Times New Roman"/>
          <w:sz w:val="24"/>
          <w:szCs w:val="24"/>
        </w:rPr>
        <w:t xml:space="preserve">– </w:t>
      </w:r>
      <w:r w:rsidRPr="00946BB3">
        <w:rPr>
          <w:rFonts w:ascii="Times New Roman" w:hAnsi="Times New Roman" w:cs="Times New Roman"/>
          <w:sz w:val="24"/>
          <w:szCs w:val="24"/>
          <w:lang w:val="en-US"/>
        </w:rPr>
        <w:t>Tichodroma 21: 96 – 98.</w:t>
      </w:r>
    </w:p>
    <w:p w14:paraId="2B8B003E" w14:textId="77777777" w:rsidR="00944138" w:rsidRDefault="00944138" w:rsidP="00944138">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0E950AAA" w14:textId="18F24DF1" w:rsidR="00944138" w:rsidRPr="001777B6" w:rsidRDefault="00944138" w:rsidP="00944138">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w:t>
      </w:r>
      <w:r w:rsidR="00E114EC">
        <w:rPr>
          <w:rFonts w:ascii="Times New Roman" w:hAnsi="Times New Roman" w:cs="Times New Roman"/>
          <w:b/>
          <w:bCs/>
          <w:sz w:val="24"/>
          <w:szCs w:val="24"/>
        </w:rPr>
        <w:t>F</w:t>
      </w:r>
      <w:r w:rsidRPr="001777B6">
        <w:rPr>
          <w:rFonts w:ascii="Times New Roman" w:hAnsi="Times New Roman" w:cs="Times New Roman"/>
          <w:b/>
          <w:bCs/>
          <w:sz w:val="24"/>
          <w:szCs w:val="24"/>
        </w:rPr>
        <w:t xml:space="preserve">ormulár pre </w:t>
      </w:r>
      <w:r w:rsidR="00E114EC">
        <w:rPr>
          <w:rFonts w:ascii="Times New Roman" w:hAnsi="Times New Roman" w:cs="Times New Roman"/>
          <w:b/>
          <w:bCs/>
          <w:sz w:val="24"/>
          <w:szCs w:val="24"/>
        </w:rPr>
        <w:t>mapovanie hniezdnych teritórií modifikovaný pre trasochvosta žltohlavého</w:t>
      </w:r>
    </w:p>
    <w:tbl>
      <w:tblPr>
        <w:tblStyle w:val="Mriekatabuky"/>
        <w:tblW w:w="0" w:type="auto"/>
        <w:tblLook w:val="04A0" w:firstRow="1" w:lastRow="0" w:firstColumn="1" w:lastColumn="0" w:noHBand="0" w:noVBand="1"/>
      </w:tblPr>
      <w:tblGrid>
        <w:gridCol w:w="5098"/>
        <w:gridCol w:w="3964"/>
      </w:tblGrid>
      <w:tr w:rsidR="00944138" w:rsidRPr="00A532E7" w14:paraId="0CE723DF" w14:textId="77777777" w:rsidTr="00407755">
        <w:trPr>
          <w:trHeight w:val="58"/>
        </w:trPr>
        <w:tc>
          <w:tcPr>
            <w:tcW w:w="5098" w:type="dxa"/>
          </w:tcPr>
          <w:p w14:paraId="06C6E1D2" w14:textId="77777777" w:rsidR="00944138" w:rsidRPr="00A532E7" w:rsidRDefault="00944138" w:rsidP="00407755">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16D1E266" w14:textId="77777777" w:rsidR="00944138" w:rsidRPr="00A532E7" w:rsidRDefault="00944138" w:rsidP="00407755">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1A57DA10" w14:textId="77777777" w:rsidR="00944138" w:rsidRPr="00A532E7" w:rsidRDefault="00944138" w:rsidP="0094413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944138" w:rsidRPr="00A532E7" w14:paraId="13E42B6A" w14:textId="77777777" w:rsidTr="00407755">
        <w:trPr>
          <w:trHeight w:val="58"/>
        </w:trPr>
        <w:tc>
          <w:tcPr>
            <w:tcW w:w="5098" w:type="dxa"/>
          </w:tcPr>
          <w:p w14:paraId="37554632" w14:textId="77777777" w:rsidR="00944138" w:rsidRPr="00A532E7" w:rsidRDefault="00944138" w:rsidP="00407755">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5D72B059" w14:textId="77777777" w:rsidR="00944138" w:rsidRPr="00A532E7" w:rsidRDefault="00944138" w:rsidP="00407755">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3623642" w14:textId="77777777" w:rsidR="00944138" w:rsidRPr="00A532E7" w:rsidRDefault="00944138" w:rsidP="0094413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944138" w:rsidRPr="00A532E7" w14:paraId="450141C8" w14:textId="77777777" w:rsidTr="00407755">
        <w:trPr>
          <w:trHeight w:val="58"/>
        </w:trPr>
        <w:tc>
          <w:tcPr>
            <w:tcW w:w="1696" w:type="dxa"/>
          </w:tcPr>
          <w:p w14:paraId="59C85705" w14:textId="77777777" w:rsidR="00944138" w:rsidRPr="00A532E7" w:rsidRDefault="00944138" w:rsidP="00407755">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75BF3ADF" w14:textId="77777777" w:rsidR="00944138" w:rsidRPr="00E14F6B" w:rsidRDefault="00944138" w:rsidP="00407755">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444277F8" w14:textId="77777777" w:rsidR="00944138" w:rsidRPr="00A532E7" w:rsidRDefault="00944138" w:rsidP="00407755">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5C456395" w14:textId="77777777" w:rsidR="00944138" w:rsidRPr="00A532E7" w:rsidRDefault="00944138" w:rsidP="0094413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44138" w:rsidRPr="00A532E7" w14:paraId="38AF15F9" w14:textId="77777777" w:rsidTr="00407755">
        <w:trPr>
          <w:trHeight w:val="58"/>
        </w:trPr>
        <w:tc>
          <w:tcPr>
            <w:tcW w:w="9062" w:type="dxa"/>
          </w:tcPr>
          <w:p w14:paraId="6D0A215E"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512186" w14:textId="77777777" w:rsidR="00040037" w:rsidRDefault="00040037" w:rsidP="0004003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370"/>
        <w:gridCol w:w="2445"/>
        <w:gridCol w:w="2126"/>
        <w:gridCol w:w="2121"/>
      </w:tblGrid>
      <w:tr w:rsidR="00040037" w:rsidRPr="00A532E7" w14:paraId="2386D572" w14:textId="77777777" w:rsidTr="00407755">
        <w:trPr>
          <w:trHeight w:val="58"/>
        </w:trPr>
        <w:tc>
          <w:tcPr>
            <w:tcW w:w="9062" w:type="dxa"/>
            <w:gridSpan w:val="4"/>
          </w:tcPr>
          <w:p w14:paraId="767FE526" w14:textId="6B57CD4E" w:rsidR="00040037" w:rsidRPr="00C61922" w:rsidRDefault="00D1636E" w:rsidP="00407755">
            <w:pPr>
              <w:jc w:val="center"/>
              <w:rPr>
                <w:rFonts w:ascii="Times New Roman" w:hAnsi="Times New Roman" w:cs="Times New Roman"/>
                <w:i/>
                <w:iCs/>
                <w:sz w:val="20"/>
                <w:szCs w:val="20"/>
              </w:rPr>
            </w:pPr>
            <w:r>
              <w:rPr>
                <w:rFonts w:ascii="Times New Roman" w:hAnsi="Times New Roman" w:cs="Times New Roman"/>
                <w:sz w:val="20"/>
                <w:szCs w:val="20"/>
              </w:rPr>
              <w:t>Záznam jedincov t</w:t>
            </w:r>
            <w:r w:rsidR="00040037" w:rsidRPr="00040037">
              <w:rPr>
                <w:rFonts w:ascii="Times New Roman" w:hAnsi="Times New Roman" w:cs="Times New Roman"/>
                <w:sz w:val="20"/>
                <w:szCs w:val="20"/>
              </w:rPr>
              <w:t>rasochvost</w:t>
            </w:r>
            <w:r>
              <w:rPr>
                <w:rFonts w:ascii="Times New Roman" w:hAnsi="Times New Roman" w:cs="Times New Roman"/>
                <w:sz w:val="20"/>
                <w:szCs w:val="20"/>
              </w:rPr>
              <w:t>a</w:t>
            </w:r>
            <w:r w:rsidR="00040037" w:rsidRPr="00040037">
              <w:rPr>
                <w:rFonts w:ascii="Times New Roman" w:hAnsi="Times New Roman" w:cs="Times New Roman"/>
                <w:sz w:val="20"/>
                <w:szCs w:val="20"/>
              </w:rPr>
              <w:t xml:space="preserve"> žltohlav</w:t>
            </w:r>
            <w:r>
              <w:rPr>
                <w:rFonts w:ascii="Times New Roman" w:hAnsi="Times New Roman" w:cs="Times New Roman"/>
                <w:sz w:val="20"/>
                <w:szCs w:val="20"/>
              </w:rPr>
              <w:t>ého</w:t>
            </w:r>
            <w:r w:rsidR="00040037" w:rsidRPr="00040037">
              <w:rPr>
                <w:rFonts w:ascii="Times New Roman" w:hAnsi="Times New Roman" w:cs="Times New Roman"/>
                <w:i/>
                <w:iCs/>
                <w:sz w:val="20"/>
                <w:szCs w:val="20"/>
              </w:rPr>
              <w:t xml:space="preserve"> (</w:t>
            </w:r>
            <w:proofErr w:type="spellStart"/>
            <w:r w:rsidR="00040037" w:rsidRPr="00040037">
              <w:rPr>
                <w:rFonts w:ascii="Times New Roman" w:hAnsi="Times New Roman" w:cs="Times New Roman"/>
                <w:i/>
                <w:iCs/>
                <w:sz w:val="20"/>
                <w:szCs w:val="20"/>
              </w:rPr>
              <w:t>Motacilla</w:t>
            </w:r>
            <w:proofErr w:type="spellEnd"/>
            <w:r w:rsidR="00040037" w:rsidRPr="00040037">
              <w:rPr>
                <w:rFonts w:ascii="Times New Roman" w:hAnsi="Times New Roman" w:cs="Times New Roman"/>
                <w:i/>
                <w:iCs/>
                <w:sz w:val="20"/>
                <w:szCs w:val="20"/>
              </w:rPr>
              <w:t xml:space="preserve"> </w:t>
            </w:r>
            <w:proofErr w:type="spellStart"/>
            <w:r w:rsidR="00040037" w:rsidRPr="00040037">
              <w:rPr>
                <w:rFonts w:ascii="Times New Roman" w:hAnsi="Times New Roman" w:cs="Times New Roman"/>
                <w:i/>
                <w:iCs/>
                <w:sz w:val="20"/>
                <w:szCs w:val="20"/>
              </w:rPr>
              <w:t>citreola</w:t>
            </w:r>
            <w:proofErr w:type="spellEnd"/>
            <w:r w:rsidR="00040037" w:rsidRPr="00D1636E">
              <w:rPr>
                <w:rFonts w:ascii="Times New Roman" w:hAnsi="Times New Roman" w:cs="Times New Roman"/>
                <w:sz w:val="20"/>
                <w:szCs w:val="20"/>
              </w:rPr>
              <w:t>)</w:t>
            </w:r>
            <w:r w:rsidRPr="00D1636E">
              <w:rPr>
                <w:rFonts w:ascii="Times New Roman" w:hAnsi="Times New Roman" w:cs="Times New Roman"/>
                <w:sz w:val="20"/>
                <w:szCs w:val="20"/>
              </w:rPr>
              <w:t xml:space="preserve"> na ploche</w:t>
            </w:r>
          </w:p>
        </w:tc>
      </w:tr>
      <w:tr w:rsidR="00040037" w14:paraId="7A41F686" w14:textId="77777777" w:rsidTr="00407755">
        <w:tc>
          <w:tcPr>
            <w:tcW w:w="2370" w:type="dxa"/>
          </w:tcPr>
          <w:p w14:paraId="06B74CF6" w14:textId="77777777" w:rsidR="00040037" w:rsidRPr="006F4206" w:rsidRDefault="00040037" w:rsidP="00407755">
            <w:pPr>
              <w:jc w:val="center"/>
              <w:rPr>
                <w:rFonts w:ascii="Times New Roman" w:hAnsi="Times New Roman" w:cs="Times New Roman"/>
                <w:sz w:val="20"/>
                <w:szCs w:val="20"/>
              </w:rPr>
            </w:pPr>
            <w:r>
              <w:rPr>
                <w:rFonts w:ascii="Times New Roman" w:hAnsi="Times New Roman" w:cs="Times New Roman"/>
                <w:sz w:val="20"/>
                <w:szCs w:val="20"/>
              </w:rPr>
              <w:t>Poloha jedinca/jedincov*</w:t>
            </w:r>
          </w:p>
        </w:tc>
        <w:tc>
          <w:tcPr>
            <w:tcW w:w="2445" w:type="dxa"/>
          </w:tcPr>
          <w:p w14:paraId="411024FA" w14:textId="77777777" w:rsidR="00040037" w:rsidRPr="006F4206" w:rsidRDefault="00040037" w:rsidP="00407755">
            <w:pPr>
              <w:jc w:val="center"/>
              <w:rPr>
                <w:rFonts w:ascii="Times New Roman" w:hAnsi="Times New Roman" w:cs="Times New Roman"/>
                <w:sz w:val="20"/>
                <w:szCs w:val="20"/>
              </w:rPr>
            </w:pPr>
            <w:r>
              <w:rPr>
                <w:rFonts w:ascii="Times New Roman" w:hAnsi="Times New Roman" w:cs="Times New Roman"/>
                <w:sz w:val="20"/>
                <w:szCs w:val="20"/>
              </w:rPr>
              <w:t>Početnosť *</w:t>
            </w:r>
          </w:p>
        </w:tc>
        <w:tc>
          <w:tcPr>
            <w:tcW w:w="2126" w:type="dxa"/>
          </w:tcPr>
          <w:p w14:paraId="236759B9" w14:textId="77777777" w:rsidR="00040037" w:rsidRPr="006F4206" w:rsidRDefault="00040037" w:rsidP="00407755">
            <w:pPr>
              <w:jc w:val="center"/>
              <w:rPr>
                <w:rFonts w:ascii="Times New Roman" w:hAnsi="Times New Roman" w:cs="Times New Roman"/>
                <w:sz w:val="20"/>
                <w:szCs w:val="20"/>
              </w:rPr>
            </w:pPr>
            <w:r>
              <w:rPr>
                <w:rFonts w:ascii="Times New Roman" w:hAnsi="Times New Roman" w:cs="Times New Roman"/>
                <w:sz w:val="20"/>
                <w:szCs w:val="20"/>
              </w:rPr>
              <w:t>Charakteristika*</w:t>
            </w:r>
          </w:p>
        </w:tc>
        <w:tc>
          <w:tcPr>
            <w:tcW w:w="2121" w:type="dxa"/>
          </w:tcPr>
          <w:p w14:paraId="4EE9CBF3" w14:textId="77777777" w:rsidR="00040037" w:rsidRPr="006F4206" w:rsidRDefault="00040037" w:rsidP="00407755">
            <w:pPr>
              <w:jc w:val="center"/>
              <w:rPr>
                <w:rFonts w:ascii="Times New Roman" w:hAnsi="Times New Roman" w:cs="Times New Roman"/>
                <w:sz w:val="20"/>
                <w:szCs w:val="20"/>
              </w:rPr>
            </w:pPr>
            <w:r>
              <w:rPr>
                <w:rFonts w:ascii="Times New Roman" w:hAnsi="Times New Roman" w:cs="Times New Roman"/>
                <w:sz w:val="20"/>
                <w:szCs w:val="20"/>
              </w:rPr>
              <w:t>Poznámka</w:t>
            </w:r>
          </w:p>
        </w:tc>
      </w:tr>
      <w:tr w:rsidR="00040037" w14:paraId="46A397E7" w14:textId="77777777" w:rsidTr="00407755">
        <w:tc>
          <w:tcPr>
            <w:tcW w:w="2370" w:type="dxa"/>
          </w:tcPr>
          <w:p w14:paraId="4F9B7D4C" w14:textId="77777777" w:rsidR="00040037" w:rsidRPr="006F4206" w:rsidRDefault="00040037" w:rsidP="00407755">
            <w:pPr>
              <w:jc w:val="both"/>
              <w:rPr>
                <w:rFonts w:ascii="Times New Roman" w:hAnsi="Times New Roman" w:cs="Times New Roman"/>
                <w:sz w:val="20"/>
                <w:szCs w:val="20"/>
              </w:rPr>
            </w:pPr>
          </w:p>
        </w:tc>
        <w:tc>
          <w:tcPr>
            <w:tcW w:w="2445" w:type="dxa"/>
          </w:tcPr>
          <w:p w14:paraId="1B22A7F3" w14:textId="77777777" w:rsidR="00040037" w:rsidRPr="006F4206" w:rsidRDefault="00040037" w:rsidP="00407755">
            <w:pPr>
              <w:jc w:val="both"/>
              <w:rPr>
                <w:rFonts w:ascii="Times New Roman" w:hAnsi="Times New Roman" w:cs="Times New Roman"/>
                <w:sz w:val="20"/>
                <w:szCs w:val="20"/>
              </w:rPr>
            </w:pPr>
          </w:p>
        </w:tc>
        <w:tc>
          <w:tcPr>
            <w:tcW w:w="2126" w:type="dxa"/>
          </w:tcPr>
          <w:p w14:paraId="1B91D8DD" w14:textId="77777777" w:rsidR="00040037" w:rsidRPr="006F4206" w:rsidRDefault="00040037" w:rsidP="00407755">
            <w:pPr>
              <w:jc w:val="both"/>
              <w:rPr>
                <w:rFonts w:ascii="Times New Roman" w:hAnsi="Times New Roman" w:cs="Times New Roman"/>
                <w:sz w:val="20"/>
                <w:szCs w:val="20"/>
              </w:rPr>
            </w:pPr>
          </w:p>
        </w:tc>
        <w:tc>
          <w:tcPr>
            <w:tcW w:w="2121" w:type="dxa"/>
          </w:tcPr>
          <w:p w14:paraId="453969FB" w14:textId="77777777" w:rsidR="00040037" w:rsidRPr="006F4206" w:rsidRDefault="00040037" w:rsidP="00407755">
            <w:pPr>
              <w:jc w:val="both"/>
              <w:rPr>
                <w:rFonts w:ascii="Times New Roman" w:hAnsi="Times New Roman" w:cs="Times New Roman"/>
                <w:sz w:val="20"/>
                <w:szCs w:val="20"/>
              </w:rPr>
            </w:pPr>
          </w:p>
        </w:tc>
      </w:tr>
      <w:tr w:rsidR="00040037" w14:paraId="6D864E93" w14:textId="77777777" w:rsidTr="00407755">
        <w:tc>
          <w:tcPr>
            <w:tcW w:w="2370" w:type="dxa"/>
          </w:tcPr>
          <w:p w14:paraId="0D074AF8" w14:textId="77777777" w:rsidR="00040037" w:rsidRPr="006F4206" w:rsidRDefault="00040037" w:rsidP="00407755">
            <w:pPr>
              <w:jc w:val="both"/>
              <w:rPr>
                <w:rFonts w:ascii="Times New Roman" w:hAnsi="Times New Roman" w:cs="Times New Roman"/>
                <w:sz w:val="20"/>
                <w:szCs w:val="20"/>
              </w:rPr>
            </w:pPr>
          </w:p>
        </w:tc>
        <w:tc>
          <w:tcPr>
            <w:tcW w:w="2445" w:type="dxa"/>
          </w:tcPr>
          <w:p w14:paraId="6BD3BB99" w14:textId="77777777" w:rsidR="00040037" w:rsidRPr="006F4206" w:rsidRDefault="00040037" w:rsidP="00407755">
            <w:pPr>
              <w:jc w:val="both"/>
              <w:rPr>
                <w:rFonts w:ascii="Times New Roman" w:hAnsi="Times New Roman" w:cs="Times New Roman"/>
                <w:sz w:val="20"/>
                <w:szCs w:val="20"/>
              </w:rPr>
            </w:pPr>
          </w:p>
        </w:tc>
        <w:tc>
          <w:tcPr>
            <w:tcW w:w="2126" w:type="dxa"/>
          </w:tcPr>
          <w:p w14:paraId="34D0BC91" w14:textId="77777777" w:rsidR="00040037" w:rsidRPr="006F4206" w:rsidRDefault="00040037" w:rsidP="00407755">
            <w:pPr>
              <w:jc w:val="both"/>
              <w:rPr>
                <w:rFonts w:ascii="Times New Roman" w:hAnsi="Times New Roman" w:cs="Times New Roman"/>
                <w:sz w:val="20"/>
                <w:szCs w:val="20"/>
              </w:rPr>
            </w:pPr>
          </w:p>
        </w:tc>
        <w:tc>
          <w:tcPr>
            <w:tcW w:w="2121" w:type="dxa"/>
          </w:tcPr>
          <w:p w14:paraId="46DED460" w14:textId="77777777" w:rsidR="00040037" w:rsidRPr="006F4206" w:rsidRDefault="00040037" w:rsidP="00407755">
            <w:pPr>
              <w:jc w:val="both"/>
              <w:rPr>
                <w:rFonts w:ascii="Times New Roman" w:hAnsi="Times New Roman" w:cs="Times New Roman"/>
                <w:sz w:val="20"/>
                <w:szCs w:val="20"/>
              </w:rPr>
            </w:pPr>
          </w:p>
        </w:tc>
      </w:tr>
      <w:tr w:rsidR="00040037" w14:paraId="22C6AC0F" w14:textId="77777777" w:rsidTr="00407755">
        <w:tc>
          <w:tcPr>
            <w:tcW w:w="2370" w:type="dxa"/>
          </w:tcPr>
          <w:p w14:paraId="5481463A" w14:textId="77777777" w:rsidR="00040037" w:rsidRPr="006F4206" w:rsidRDefault="00040037" w:rsidP="00407755">
            <w:pPr>
              <w:jc w:val="both"/>
              <w:rPr>
                <w:rFonts w:ascii="Times New Roman" w:hAnsi="Times New Roman" w:cs="Times New Roman"/>
                <w:sz w:val="20"/>
                <w:szCs w:val="20"/>
              </w:rPr>
            </w:pPr>
          </w:p>
        </w:tc>
        <w:tc>
          <w:tcPr>
            <w:tcW w:w="2445" w:type="dxa"/>
          </w:tcPr>
          <w:p w14:paraId="7E6FFD67" w14:textId="77777777" w:rsidR="00040037" w:rsidRPr="006F4206" w:rsidRDefault="00040037" w:rsidP="00407755">
            <w:pPr>
              <w:jc w:val="both"/>
              <w:rPr>
                <w:rFonts w:ascii="Times New Roman" w:hAnsi="Times New Roman" w:cs="Times New Roman"/>
                <w:sz w:val="20"/>
                <w:szCs w:val="20"/>
              </w:rPr>
            </w:pPr>
          </w:p>
        </w:tc>
        <w:tc>
          <w:tcPr>
            <w:tcW w:w="2126" w:type="dxa"/>
          </w:tcPr>
          <w:p w14:paraId="29594C8F" w14:textId="77777777" w:rsidR="00040037" w:rsidRPr="006F4206" w:rsidRDefault="00040037" w:rsidP="00407755">
            <w:pPr>
              <w:jc w:val="both"/>
              <w:rPr>
                <w:rFonts w:ascii="Times New Roman" w:hAnsi="Times New Roman" w:cs="Times New Roman"/>
                <w:sz w:val="20"/>
                <w:szCs w:val="20"/>
              </w:rPr>
            </w:pPr>
          </w:p>
        </w:tc>
        <w:tc>
          <w:tcPr>
            <w:tcW w:w="2121" w:type="dxa"/>
          </w:tcPr>
          <w:p w14:paraId="61DAD267" w14:textId="77777777" w:rsidR="00040037" w:rsidRPr="006F4206" w:rsidRDefault="00040037" w:rsidP="00407755">
            <w:pPr>
              <w:jc w:val="both"/>
              <w:rPr>
                <w:rFonts w:ascii="Times New Roman" w:hAnsi="Times New Roman" w:cs="Times New Roman"/>
                <w:sz w:val="20"/>
                <w:szCs w:val="20"/>
              </w:rPr>
            </w:pPr>
          </w:p>
        </w:tc>
      </w:tr>
      <w:tr w:rsidR="00040037" w14:paraId="586E2302" w14:textId="77777777" w:rsidTr="00407755">
        <w:tc>
          <w:tcPr>
            <w:tcW w:w="2370" w:type="dxa"/>
          </w:tcPr>
          <w:p w14:paraId="3AC391D8" w14:textId="77777777" w:rsidR="00040037" w:rsidRPr="006F4206" w:rsidRDefault="00040037" w:rsidP="00407755">
            <w:pPr>
              <w:jc w:val="both"/>
              <w:rPr>
                <w:rFonts w:ascii="Times New Roman" w:hAnsi="Times New Roman" w:cs="Times New Roman"/>
                <w:sz w:val="20"/>
                <w:szCs w:val="20"/>
              </w:rPr>
            </w:pPr>
          </w:p>
        </w:tc>
        <w:tc>
          <w:tcPr>
            <w:tcW w:w="2445" w:type="dxa"/>
          </w:tcPr>
          <w:p w14:paraId="7BBECF80" w14:textId="77777777" w:rsidR="00040037" w:rsidRPr="006F4206" w:rsidRDefault="00040037" w:rsidP="00407755">
            <w:pPr>
              <w:jc w:val="both"/>
              <w:rPr>
                <w:rFonts w:ascii="Times New Roman" w:hAnsi="Times New Roman" w:cs="Times New Roman"/>
                <w:sz w:val="20"/>
                <w:szCs w:val="20"/>
              </w:rPr>
            </w:pPr>
          </w:p>
        </w:tc>
        <w:tc>
          <w:tcPr>
            <w:tcW w:w="2126" w:type="dxa"/>
          </w:tcPr>
          <w:p w14:paraId="622B5F01" w14:textId="77777777" w:rsidR="00040037" w:rsidRPr="006F4206" w:rsidRDefault="00040037" w:rsidP="00407755">
            <w:pPr>
              <w:jc w:val="both"/>
              <w:rPr>
                <w:rFonts w:ascii="Times New Roman" w:hAnsi="Times New Roman" w:cs="Times New Roman"/>
                <w:sz w:val="20"/>
                <w:szCs w:val="20"/>
              </w:rPr>
            </w:pPr>
          </w:p>
        </w:tc>
        <w:tc>
          <w:tcPr>
            <w:tcW w:w="2121" w:type="dxa"/>
          </w:tcPr>
          <w:p w14:paraId="34E88CCB" w14:textId="77777777" w:rsidR="00040037" w:rsidRPr="006F4206" w:rsidRDefault="00040037" w:rsidP="00407755">
            <w:pPr>
              <w:jc w:val="both"/>
              <w:rPr>
                <w:rFonts w:ascii="Times New Roman" w:hAnsi="Times New Roman" w:cs="Times New Roman"/>
                <w:sz w:val="20"/>
                <w:szCs w:val="20"/>
              </w:rPr>
            </w:pPr>
          </w:p>
        </w:tc>
      </w:tr>
      <w:tr w:rsidR="00040037" w14:paraId="65862C18" w14:textId="77777777" w:rsidTr="00407755">
        <w:tc>
          <w:tcPr>
            <w:tcW w:w="2370" w:type="dxa"/>
          </w:tcPr>
          <w:p w14:paraId="1441E6B6" w14:textId="77777777" w:rsidR="00040037" w:rsidRPr="006F4206" w:rsidRDefault="00040037" w:rsidP="00407755">
            <w:pPr>
              <w:jc w:val="both"/>
              <w:rPr>
                <w:rFonts w:ascii="Times New Roman" w:hAnsi="Times New Roman" w:cs="Times New Roman"/>
                <w:sz w:val="20"/>
                <w:szCs w:val="20"/>
              </w:rPr>
            </w:pPr>
          </w:p>
        </w:tc>
        <w:tc>
          <w:tcPr>
            <w:tcW w:w="2445" w:type="dxa"/>
          </w:tcPr>
          <w:p w14:paraId="3F3C8592" w14:textId="77777777" w:rsidR="00040037" w:rsidRPr="006F4206" w:rsidRDefault="00040037" w:rsidP="00407755">
            <w:pPr>
              <w:jc w:val="both"/>
              <w:rPr>
                <w:rFonts w:ascii="Times New Roman" w:hAnsi="Times New Roman" w:cs="Times New Roman"/>
                <w:sz w:val="20"/>
                <w:szCs w:val="20"/>
              </w:rPr>
            </w:pPr>
          </w:p>
        </w:tc>
        <w:tc>
          <w:tcPr>
            <w:tcW w:w="2126" w:type="dxa"/>
          </w:tcPr>
          <w:p w14:paraId="0FDD0763" w14:textId="77777777" w:rsidR="00040037" w:rsidRPr="006F4206" w:rsidRDefault="00040037" w:rsidP="00407755">
            <w:pPr>
              <w:jc w:val="both"/>
              <w:rPr>
                <w:rFonts w:ascii="Times New Roman" w:hAnsi="Times New Roman" w:cs="Times New Roman"/>
                <w:sz w:val="20"/>
                <w:szCs w:val="20"/>
              </w:rPr>
            </w:pPr>
          </w:p>
        </w:tc>
        <w:tc>
          <w:tcPr>
            <w:tcW w:w="2121" w:type="dxa"/>
          </w:tcPr>
          <w:p w14:paraId="2D71102C" w14:textId="77777777" w:rsidR="00040037" w:rsidRPr="006F4206" w:rsidRDefault="00040037" w:rsidP="00407755">
            <w:pPr>
              <w:jc w:val="both"/>
              <w:rPr>
                <w:rFonts w:ascii="Times New Roman" w:hAnsi="Times New Roman" w:cs="Times New Roman"/>
                <w:sz w:val="20"/>
                <w:szCs w:val="20"/>
              </w:rPr>
            </w:pPr>
          </w:p>
        </w:tc>
      </w:tr>
    </w:tbl>
    <w:p w14:paraId="1153ECC8" w14:textId="77777777" w:rsidR="00944138" w:rsidRPr="00A532E7" w:rsidRDefault="00944138" w:rsidP="0094413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44138" w:rsidRPr="00A532E7" w14:paraId="75CFD447" w14:textId="77777777" w:rsidTr="00407755">
        <w:trPr>
          <w:trHeight w:val="58"/>
        </w:trPr>
        <w:tc>
          <w:tcPr>
            <w:tcW w:w="9062" w:type="dxa"/>
          </w:tcPr>
          <w:p w14:paraId="5BAF795D"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410F8C6C" w14:textId="77777777" w:rsidR="00944138" w:rsidRDefault="00944138" w:rsidP="0094413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944138" w:rsidRPr="00A532E7" w14:paraId="7A2C69E0" w14:textId="77777777" w:rsidTr="00407755">
        <w:trPr>
          <w:trHeight w:val="58"/>
        </w:trPr>
        <w:tc>
          <w:tcPr>
            <w:tcW w:w="2549" w:type="dxa"/>
          </w:tcPr>
          <w:p w14:paraId="0C8AE2FB" w14:textId="77777777" w:rsidR="00944138" w:rsidRPr="00A532E7" w:rsidRDefault="00944138" w:rsidP="00407755">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47325F32"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727ADADA"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6E2AC74B"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zlá:</w:t>
            </w:r>
          </w:p>
        </w:tc>
      </w:tr>
    </w:tbl>
    <w:p w14:paraId="14E6AA4B" w14:textId="77777777" w:rsidR="00944138" w:rsidRDefault="00944138" w:rsidP="00944138">
      <w:pPr>
        <w:spacing w:after="0" w:line="240" w:lineRule="auto"/>
        <w:jc w:val="both"/>
        <w:rPr>
          <w:rFonts w:ascii="Times New Roman" w:hAnsi="Times New Roman" w:cs="Times New Roman"/>
          <w:sz w:val="10"/>
          <w:szCs w:val="10"/>
        </w:rPr>
      </w:pPr>
    </w:p>
    <w:tbl>
      <w:tblPr>
        <w:tblStyle w:val="Mriekatabuky"/>
        <w:tblW w:w="0" w:type="auto"/>
        <w:tblLayout w:type="fixed"/>
        <w:tblLook w:val="04A0" w:firstRow="1" w:lastRow="0" w:firstColumn="1" w:lastColumn="0" w:noHBand="0" w:noVBand="1"/>
      </w:tblPr>
      <w:tblGrid>
        <w:gridCol w:w="1129"/>
        <w:gridCol w:w="1440"/>
        <w:gridCol w:w="637"/>
        <w:gridCol w:w="919"/>
        <w:gridCol w:w="1156"/>
        <w:gridCol w:w="1927"/>
        <w:gridCol w:w="628"/>
        <w:gridCol w:w="1226"/>
      </w:tblGrid>
      <w:tr w:rsidR="00944138" w:rsidRPr="00A532E7" w14:paraId="0B1834E2" w14:textId="77777777" w:rsidTr="00F95C1B">
        <w:trPr>
          <w:trHeight w:val="58"/>
        </w:trPr>
        <w:tc>
          <w:tcPr>
            <w:tcW w:w="9062" w:type="dxa"/>
            <w:gridSpan w:val="8"/>
          </w:tcPr>
          <w:p w14:paraId="701FB2B8" w14:textId="77777777" w:rsidR="00944138" w:rsidRPr="006F4206" w:rsidRDefault="00944138" w:rsidP="00407755">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F95C1B" w:rsidRPr="00A532E7" w14:paraId="60F798BC" w14:textId="77777777" w:rsidTr="00F95C1B">
        <w:trPr>
          <w:trHeight w:val="58"/>
        </w:trPr>
        <w:tc>
          <w:tcPr>
            <w:tcW w:w="1129" w:type="dxa"/>
            <w:tcMar>
              <w:left w:w="28" w:type="dxa"/>
              <w:right w:w="28" w:type="dxa"/>
            </w:tcMar>
          </w:tcPr>
          <w:p w14:paraId="3AB17547" w14:textId="798BF752" w:rsidR="00944138" w:rsidRPr="00A532E7" w:rsidRDefault="00944138" w:rsidP="00407755">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CF41B7"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440" w:type="dxa"/>
            <w:tcMar>
              <w:left w:w="28" w:type="dxa"/>
              <w:right w:w="28" w:type="dxa"/>
            </w:tcMar>
          </w:tcPr>
          <w:p w14:paraId="534A7A83" w14:textId="28BB9E1A" w:rsidR="00944138" w:rsidRPr="006F4206" w:rsidRDefault="00944138" w:rsidP="00F95C1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w:t>
            </w:r>
            <w:r w:rsidR="00F95C1B">
              <w:rPr>
                <w:rFonts w:ascii="Times New Roman" w:hAnsi="Times New Roman" w:cs="Times New Roman"/>
                <w:i/>
                <w:iCs/>
                <w:sz w:val="20"/>
                <w:szCs w:val="20"/>
              </w:rPr>
              <w:t xml:space="preserve"> </w:t>
            </w:r>
            <w:r>
              <w:rPr>
                <w:rFonts w:ascii="Times New Roman" w:hAnsi="Times New Roman" w:cs="Times New Roman"/>
                <w:i/>
                <w:iCs/>
                <w:sz w:val="20"/>
                <w:szCs w:val="20"/>
              </w:rPr>
              <w:t>stredná/</w:t>
            </w:r>
            <w:r w:rsidR="00F95C1B">
              <w:rPr>
                <w:rFonts w:ascii="Times New Roman" w:hAnsi="Times New Roman" w:cs="Times New Roman"/>
                <w:i/>
                <w:iCs/>
                <w:sz w:val="20"/>
                <w:szCs w:val="20"/>
              </w:rPr>
              <w:t xml:space="preserve"> </w:t>
            </w:r>
            <w:r>
              <w:rPr>
                <w:rFonts w:ascii="Times New Roman" w:hAnsi="Times New Roman" w:cs="Times New Roman"/>
                <w:i/>
                <w:iCs/>
                <w:sz w:val="20"/>
                <w:szCs w:val="20"/>
              </w:rPr>
              <w:t>nízka</w:t>
            </w:r>
          </w:p>
        </w:tc>
        <w:tc>
          <w:tcPr>
            <w:tcW w:w="637" w:type="dxa"/>
            <w:tcMar>
              <w:left w:w="28" w:type="dxa"/>
              <w:right w:w="28" w:type="dxa"/>
            </w:tcMar>
          </w:tcPr>
          <w:p w14:paraId="6B4AE6AD"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 TMP</w:t>
            </w:r>
          </w:p>
        </w:tc>
        <w:tc>
          <w:tcPr>
            <w:tcW w:w="919" w:type="dxa"/>
            <w:tcMar>
              <w:left w:w="28" w:type="dxa"/>
              <w:right w:w="28" w:type="dxa"/>
            </w:tcMar>
          </w:tcPr>
          <w:p w14:paraId="62FD7378" w14:textId="75969EAB" w:rsidR="00944138" w:rsidRPr="006F4206" w:rsidRDefault="00944138" w:rsidP="00F95C1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w:t>
            </w:r>
            <w:r w:rsidR="00F95C1B">
              <w:rPr>
                <w:rFonts w:ascii="Times New Roman" w:hAnsi="Times New Roman" w:cs="Times New Roman"/>
                <w:sz w:val="20"/>
                <w:szCs w:val="20"/>
              </w:rPr>
              <w:t xml:space="preserve"> </w:t>
            </w:r>
            <w:r w:rsidRPr="006F4206">
              <w:rPr>
                <w:rFonts w:ascii="Times New Roman" w:hAnsi="Times New Roman" w:cs="Times New Roman"/>
                <w:sz w:val="20"/>
                <w:szCs w:val="20"/>
              </w:rPr>
              <w:t>±Budúci vplyv</w:t>
            </w:r>
          </w:p>
        </w:tc>
        <w:tc>
          <w:tcPr>
            <w:tcW w:w="1156" w:type="dxa"/>
            <w:tcMar>
              <w:left w:w="28" w:type="dxa"/>
              <w:right w:w="28" w:type="dxa"/>
            </w:tcMar>
          </w:tcPr>
          <w:p w14:paraId="3043A2F4" w14:textId="40A39F9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CF41B7"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927" w:type="dxa"/>
            <w:tcMar>
              <w:left w:w="28" w:type="dxa"/>
              <w:right w:w="28" w:type="dxa"/>
            </w:tcMar>
          </w:tcPr>
          <w:p w14:paraId="01274F85" w14:textId="0565FEC9" w:rsidR="00944138" w:rsidRPr="006F4206" w:rsidRDefault="00944138" w:rsidP="00F95C1B">
            <w:pPr>
              <w:jc w:val="both"/>
              <w:rPr>
                <w:rFonts w:ascii="Times New Roman" w:hAnsi="Times New Roman" w:cs="Times New Roman"/>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Vysoká/stredná/nízka</w:t>
            </w:r>
          </w:p>
        </w:tc>
        <w:tc>
          <w:tcPr>
            <w:tcW w:w="628" w:type="dxa"/>
            <w:tcMar>
              <w:left w:w="28" w:type="dxa"/>
              <w:right w:w="28" w:type="dxa"/>
            </w:tcMar>
          </w:tcPr>
          <w:p w14:paraId="5C224368"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 TMP</w:t>
            </w:r>
          </w:p>
        </w:tc>
        <w:tc>
          <w:tcPr>
            <w:tcW w:w="1226" w:type="dxa"/>
            <w:tcMar>
              <w:left w:w="28" w:type="dxa"/>
              <w:right w:w="28" w:type="dxa"/>
            </w:tcMar>
          </w:tcPr>
          <w:p w14:paraId="50081417" w14:textId="3DEAD914" w:rsidR="00944138" w:rsidRPr="006F4206" w:rsidRDefault="00944138" w:rsidP="00F95C1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w:t>
            </w:r>
            <w:r w:rsidR="00F95C1B">
              <w:rPr>
                <w:rFonts w:ascii="Times New Roman" w:hAnsi="Times New Roman" w:cs="Times New Roman"/>
                <w:sz w:val="20"/>
                <w:szCs w:val="20"/>
              </w:rPr>
              <w:t xml:space="preserve"> </w:t>
            </w:r>
            <w:r w:rsidRPr="006F4206">
              <w:rPr>
                <w:rFonts w:ascii="Times New Roman" w:hAnsi="Times New Roman" w:cs="Times New Roman"/>
                <w:sz w:val="20"/>
                <w:szCs w:val="20"/>
              </w:rPr>
              <w:t>±Budúci vplyv</w:t>
            </w:r>
          </w:p>
        </w:tc>
      </w:tr>
      <w:tr w:rsidR="00F95C1B" w:rsidRPr="00A532E7" w14:paraId="76247B49" w14:textId="77777777" w:rsidTr="00F95C1B">
        <w:trPr>
          <w:trHeight w:val="58"/>
        </w:trPr>
        <w:tc>
          <w:tcPr>
            <w:tcW w:w="1129" w:type="dxa"/>
          </w:tcPr>
          <w:p w14:paraId="15AB5118" w14:textId="77777777" w:rsidR="00944138" w:rsidRDefault="00944138" w:rsidP="00407755">
            <w:pPr>
              <w:jc w:val="both"/>
              <w:rPr>
                <w:rFonts w:ascii="Times New Roman" w:hAnsi="Times New Roman" w:cs="Times New Roman"/>
                <w:sz w:val="20"/>
                <w:szCs w:val="20"/>
              </w:rPr>
            </w:pPr>
          </w:p>
        </w:tc>
        <w:tc>
          <w:tcPr>
            <w:tcW w:w="1440" w:type="dxa"/>
          </w:tcPr>
          <w:p w14:paraId="6852D5AA" w14:textId="77777777" w:rsidR="00944138" w:rsidRDefault="00944138" w:rsidP="00407755">
            <w:pPr>
              <w:jc w:val="both"/>
              <w:rPr>
                <w:rFonts w:ascii="Times New Roman" w:hAnsi="Times New Roman" w:cs="Times New Roman"/>
                <w:sz w:val="20"/>
                <w:szCs w:val="20"/>
              </w:rPr>
            </w:pPr>
          </w:p>
        </w:tc>
        <w:tc>
          <w:tcPr>
            <w:tcW w:w="637" w:type="dxa"/>
          </w:tcPr>
          <w:p w14:paraId="4CDBD3B1" w14:textId="77777777" w:rsidR="00944138" w:rsidRDefault="00944138" w:rsidP="00407755">
            <w:pPr>
              <w:jc w:val="both"/>
              <w:rPr>
                <w:rFonts w:ascii="Times New Roman" w:hAnsi="Times New Roman" w:cs="Times New Roman"/>
                <w:sz w:val="20"/>
                <w:szCs w:val="20"/>
              </w:rPr>
            </w:pPr>
          </w:p>
        </w:tc>
        <w:tc>
          <w:tcPr>
            <w:tcW w:w="919" w:type="dxa"/>
          </w:tcPr>
          <w:p w14:paraId="28550D96" w14:textId="77777777" w:rsidR="00944138" w:rsidRPr="006F4206" w:rsidRDefault="00944138" w:rsidP="00407755">
            <w:pPr>
              <w:autoSpaceDE w:val="0"/>
              <w:autoSpaceDN w:val="0"/>
              <w:adjustRightInd w:val="0"/>
              <w:rPr>
                <w:rFonts w:ascii="Times New Roman" w:hAnsi="Times New Roman" w:cs="Times New Roman"/>
                <w:sz w:val="20"/>
                <w:szCs w:val="20"/>
              </w:rPr>
            </w:pPr>
          </w:p>
        </w:tc>
        <w:tc>
          <w:tcPr>
            <w:tcW w:w="1156" w:type="dxa"/>
          </w:tcPr>
          <w:p w14:paraId="61F6F6A0" w14:textId="77777777" w:rsidR="00944138" w:rsidRDefault="00944138" w:rsidP="00407755">
            <w:pPr>
              <w:jc w:val="both"/>
              <w:rPr>
                <w:rFonts w:ascii="Times New Roman" w:hAnsi="Times New Roman" w:cs="Times New Roman"/>
                <w:sz w:val="20"/>
                <w:szCs w:val="20"/>
              </w:rPr>
            </w:pPr>
          </w:p>
        </w:tc>
        <w:tc>
          <w:tcPr>
            <w:tcW w:w="1927" w:type="dxa"/>
          </w:tcPr>
          <w:p w14:paraId="5A604EBC" w14:textId="77777777" w:rsidR="00944138" w:rsidRDefault="00944138" w:rsidP="00407755">
            <w:pPr>
              <w:jc w:val="both"/>
              <w:rPr>
                <w:rFonts w:ascii="Times New Roman" w:hAnsi="Times New Roman" w:cs="Times New Roman"/>
                <w:sz w:val="20"/>
                <w:szCs w:val="20"/>
              </w:rPr>
            </w:pPr>
          </w:p>
        </w:tc>
        <w:tc>
          <w:tcPr>
            <w:tcW w:w="628" w:type="dxa"/>
          </w:tcPr>
          <w:p w14:paraId="3BB970BE" w14:textId="77777777" w:rsidR="00944138" w:rsidRDefault="00944138" w:rsidP="00407755">
            <w:pPr>
              <w:jc w:val="both"/>
              <w:rPr>
                <w:rFonts w:ascii="Times New Roman" w:hAnsi="Times New Roman" w:cs="Times New Roman"/>
                <w:sz w:val="20"/>
                <w:szCs w:val="20"/>
              </w:rPr>
            </w:pPr>
          </w:p>
        </w:tc>
        <w:tc>
          <w:tcPr>
            <w:tcW w:w="1226" w:type="dxa"/>
          </w:tcPr>
          <w:p w14:paraId="5426F8D2" w14:textId="77777777" w:rsidR="00944138" w:rsidRPr="006F4206" w:rsidRDefault="00944138" w:rsidP="00407755">
            <w:pPr>
              <w:autoSpaceDE w:val="0"/>
              <w:autoSpaceDN w:val="0"/>
              <w:adjustRightInd w:val="0"/>
              <w:rPr>
                <w:rFonts w:ascii="Times New Roman" w:hAnsi="Times New Roman" w:cs="Times New Roman"/>
                <w:sz w:val="20"/>
                <w:szCs w:val="20"/>
              </w:rPr>
            </w:pPr>
          </w:p>
        </w:tc>
      </w:tr>
      <w:tr w:rsidR="00F95C1B" w:rsidRPr="00A532E7" w14:paraId="203D57A5" w14:textId="77777777" w:rsidTr="00F95C1B">
        <w:trPr>
          <w:trHeight w:val="58"/>
        </w:trPr>
        <w:tc>
          <w:tcPr>
            <w:tcW w:w="1129" w:type="dxa"/>
          </w:tcPr>
          <w:p w14:paraId="709A880B" w14:textId="77777777" w:rsidR="00944138" w:rsidRDefault="00944138" w:rsidP="00407755">
            <w:pPr>
              <w:jc w:val="both"/>
              <w:rPr>
                <w:rFonts w:ascii="Times New Roman" w:hAnsi="Times New Roman" w:cs="Times New Roman"/>
                <w:sz w:val="20"/>
                <w:szCs w:val="20"/>
              </w:rPr>
            </w:pPr>
          </w:p>
        </w:tc>
        <w:tc>
          <w:tcPr>
            <w:tcW w:w="1440" w:type="dxa"/>
          </w:tcPr>
          <w:p w14:paraId="7361F6D1" w14:textId="77777777" w:rsidR="00944138" w:rsidRDefault="00944138" w:rsidP="00407755">
            <w:pPr>
              <w:jc w:val="both"/>
              <w:rPr>
                <w:rFonts w:ascii="Times New Roman" w:hAnsi="Times New Roman" w:cs="Times New Roman"/>
                <w:sz w:val="20"/>
                <w:szCs w:val="20"/>
              </w:rPr>
            </w:pPr>
          </w:p>
        </w:tc>
        <w:tc>
          <w:tcPr>
            <w:tcW w:w="637" w:type="dxa"/>
          </w:tcPr>
          <w:p w14:paraId="1046B4A1" w14:textId="77777777" w:rsidR="00944138" w:rsidRDefault="00944138" w:rsidP="00407755">
            <w:pPr>
              <w:jc w:val="both"/>
              <w:rPr>
                <w:rFonts w:ascii="Times New Roman" w:hAnsi="Times New Roman" w:cs="Times New Roman"/>
                <w:sz w:val="20"/>
                <w:szCs w:val="20"/>
              </w:rPr>
            </w:pPr>
          </w:p>
        </w:tc>
        <w:tc>
          <w:tcPr>
            <w:tcW w:w="919" w:type="dxa"/>
          </w:tcPr>
          <w:p w14:paraId="038C2BFB" w14:textId="77777777" w:rsidR="00944138" w:rsidRPr="006F4206" w:rsidRDefault="00944138" w:rsidP="00407755">
            <w:pPr>
              <w:autoSpaceDE w:val="0"/>
              <w:autoSpaceDN w:val="0"/>
              <w:adjustRightInd w:val="0"/>
              <w:rPr>
                <w:rFonts w:ascii="Times New Roman" w:hAnsi="Times New Roman" w:cs="Times New Roman"/>
                <w:sz w:val="20"/>
                <w:szCs w:val="20"/>
              </w:rPr>
            </w:pPr>
          </w:p>
        </w:tc>
        <w:tc>
          <w:tcPr>
            <w:tcW w:w="1156" w:type="dxa"/>
          </w:tcPr>
          <w:p w14:paraId="337FE518" w14:textId="77777777" w:rsidR="00944138" w:rsidRDefault="00944138" w:rsidP="00407755">
            <w:pPr>
              <w:jc w:val="both"/>
              <w:rPr>
                <w:rFonts w:ascii="Times New Roman" w:hAnsi="Times New Roman" w:cs="Times New Roman"/>
                <w:sz w:val="20"/>
                <w:szCs w:val="20"/>
              </w:rPr>
            </w:pPr>
          </w:p>
        </w:tc>
        <w:tc>
          <w:tcPr>
            <w:tcW w:w="1927" w:type="dxa"/>
          </w:tcPr>
          <w:p w14:paraId="4C84AA4D" w14:textId="77777777" w:rsidR="00944138" w:rsidRDefault="00944138" w:rsidP="00407755">
            <w:pPr>
              <w:jc w:val="both"/>
              <w:rPr>
                <w:rFonts w:ascii="Times New Roman" w:hAnsi="Times New Roman" w:cs="Times New Roman"/>
                <w:sz w:val="20"/>
                <w:szCs w:val="20"/>
              </w:rPr>
            </w:pPr>
          </w:p>
        </w:tc>
        <w:tc>
          <w:tcPr>
            <w:tcW w:w="628" w:type="dxa"/>
          </w:tcPr>
          <w:p w14:paraId="18862AFC" w14:textId="77777777" w:rsidR="00944138" w:rsidRDefault="00944138" w:rsidP="00407755">
            <w:pPr>
              <w:jc w:val="both"/>
              <w:rPr>
                <w:rFonts w:ascii="Times New Roman" w:hAnsi="Times New Roman" w:cs="Times New Roman"/>
                <w:sz w:val="20"/>
                <w:szCs w:val="20"/>
              </w:rPr>
            </w:pPr>
          </w:p>
        </w:tc>
        <w:tc>
          <w:tcPr>
            <w:tcW w:w="1226" w:type="dxa"/>
          </w:tcPr>
          <w:p w14:paraId="6E2BC54F" w14:textId="77777777" w:rsidR="00944138" w:rsidRPr="006F4206" w:rsidRDefault="00944138" w:rsidP="00407755">
            <w:pPr>
              <w:autoSpaceDE w:val="0"/>
              <w:autoSpaceDN w:val="0"/>
              <w:adjustRightInd w:val="0"/>
              <w:rPr>
                <w:rFonts w:ascii="Times New Roman" w:hAnsi="Times New Roman" w:cs="Times New Roman"/>
                <w:sz w:val="20"/>
                <w:szCs w:val="20"/>
              </w:rPr>
            </w:pPr>
          </w:p>
        </w:tc>
      </w:tr>
      <w:tr w:rsidR="00F95C1B" w:rsidRPr="00A532E7" w14:paraId="03CCDFF4" w14:textId="77777777" w:rsidTr="00F95C1B">
        <w:trPr>
          <w:trHeight w:val="58"/>
        </w:trPr>
        <w:tc>
          <w:tcPr>
            <w:tcW w:w="1129" w:type="dxa"/>
          </w:tcPr>
          <w:p w14:paraId="6C5816CD" w14:textId="77777777" w:rsidR="00944138" w:rsidRDefault="00944138" w:rsidP="00407755">
            <w:pPr>
              <w:jc w:val="both"/>
              <w:rPr>
                <w:rFonts w:ascii="Times New Roman" w:hAnsi="Times New Roman" w:cs="Times New Roman"/>
                <w:sz w:val="20"/>
                <w:szCs w:val="20"/>
              </w:rPr>
            </w:pPr>
          </w:p>
        </w:tc>
        <w:tc>
          <w:tcPr>
            <w:tcW w:w="1440" w:type="dxa"/>
          </w:tcPr>
          <w:p w14:paraId="0A6FA9B7" w14:textId="77777777" w:rsidR="00944138" w:rsidRDefault="00944138" w:rsidP="00407755">
            <w:pPr>
              <w:jc w:val="both"/>
              <w:rPr>
                <w:rFonts w:ascii="Times New Roman" w:hAnsi="Times New Roman" w:cs="Times New Roman"/>
                <w:sz w:val="20"/>
                <w:szCs w:val="20"/>
              </w:rPr>
            </w:pPr>
          </w:p>
        </w:tc>
        <w:tc>
          <w:tcPr>
            <w:tcW w:w="637" w:type="dxa"/>
          </w:tcPr>
          <w:p w14:paraId="78CE930A" w14:textId="77777777" w:rsidR="00944138" w:rsidRDefault="00944138" w:rsidP="00407755">
            <w:pPr>
              <w:jc w:val="both"/>
              <w:rPr>
                <w:rFonts w:ascii="Times New Roman" w:hAnsi="Times New Roman" w:cs="Times New Roman"/>
                <w:sz w:val="20"/>
                <w:szCs w:val="20"/>
              </w:rPr>
            </w:pPr>
          </w:p>
        </w:tc>
        <w:tc>
          <w:tcPr>
            <w:tcW w:w="919" w:type="dxa"/>
          </w:tcPr>
          <w:p w14:paraId="27EBE45D" w14:textId="77777777" w:rsidR="00944138" w:rsidRPr="006F4206" w:rsidRDefault="00944138" w:rsidP="00407755">
            <w:pPr>
              <w:autoSpaceDE w:val="0"/>
              <w:autoSpaceDN w:val="0"/>
              <w:adjustRightInd w:val="0"/>
              <w:rPr>
                <w:rFonts w:ascii="Times New Roman" w:hAnsi="Times New Roman" w:cs="Times New Roman"/>
                <w:sz w:val="20"/>
                <w:szCs w:val="20"/>
              </w:rPr>
            </w:pPr>
          </w:p>
        </w:tc>
        <w:tc>
          <w:tcPr>
            <w:tcW w:w="1156" w:type="dxa"/>
          </w:tcPr>
          <w:p w14:paraId="1FA495D5" w14:textId="77777777" w:rsidR="00944138" w:rsidRDefault="00944138" w:rsidP="00407755">
            <w:pPr>
              <w:jc w:val="both"/>
              <w:rPr>
                <w:rFonts w:ascii="Times New Roman" w:hAnsi="Times New Roman" w:cs="Times New Roman"/>
                <w:sz w:val="20"/>
                <w:szCs w:val="20"/>
              </w:rPr>
            </w:pPr>
          </w:p>
        </w:tc>
        <w:tc>
          <w:tcPr>
            <w:tcW w:w="1927" w:type="dxa"/>
          </w:tcPr>
          <w:p w14:paraId="0814E240" w14:textId="77777777" w:rsidR="00944138" w:rsidRDefault="00944138" w:rsidP="00407755">
            <w:pPr>
              <w:jc w:val="both"/>
              <w:rPr>
                <w:rFonts w:ascii="Times New Roman" w:hAnsi="Times New Roman" w:cs="Times New Roman"/>
                <w:sz w:val="20"/>
                <w:szCs w:val="20"/>
              </w:rPr>
            </w:pPr>
          </w:p>
        </w:tc>
        <w:tc>
          <w:tcPr>
            <w:tcW w:w="628" w:type="dxa"/>
          </w:tcPr>
          <w:p w14:paraId="24386ADF" w14:textId="77777777" w:rsidR="00944138" w:rsidRDefault="00944138" w:rsidP="00407755">
            <w:pPr>
              <w:jc w:val="both"/>
              <w:rPr>
                <w:rFonts w:ascii="Times New Roman" w:hAnsi="Times New Roman" w:cs="Times New Roman"/>
                <w:sz w:val="20"/>
                <w:szCs w:val="20"/>
              </w:rPr>
            </w:pPr>
          </w:p>
        </w:tc>
        <w:tc>
          <w:tcPr>
            <w:tcW w:w="1226" w:type="dxa"/>
          </w:tcPr>
          <w:p w14:paraId="2368BAA4" w14:textId="77777777" w:rsidR="00944138" w:rsidRPr="006F4206" w:rsidRDefault="00944138" w:rsidP="00407755">
            <w:pPr>
              <w:autoSpaceDE w:val="0"/>
              <w:autoSpaceDN w:val="0"/>
              <w:adjustRightInd w:val="0"/>
              <w:rPr>
                <w:rFonts w:ascii="Times New Roman" w:hAnsi="Times New Roman" w:cs="Times New Roman"/>
                <w:sz w:val="20"/>
                <w:szCs w:val="20"/>
              </w:rPr>
            </w:pPr>
          </w:p>
        </w:tc>
      </w:tr>
    </w:tbl>
    <w:p w14:paraId="65B833DC" w14:textId="77777777" w:rsidR="00944138" w:rsidRDefault="00944138" w:rsidP="0094413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944138" w:rsidRPr="00A532E7" w14:paraId="22EAA8D3" w14:textId="77777777" w:rsidTr="00407755">
        <w:trPr>
          <w:trHeight w:val="58"/>
        </w:trPr>
        <w:tc>
          <w:tcPr>
            <w:tcW w:w="2549" w:type="dxa"/>
          </w:tcPr>
          <w:p w14:paraId="66AA5CCE" w14:textId="77777777" w:rsidR="00944138" w:rsidRPr="00A532E7" w:rsidRDefault="00944138" w:rsidP="00407755">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30B73B88"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0738B14"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BAB3A5B"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zlé:</w:t>
            </w:r>
          </w:p>
        </w:tc>
      </w:tr>
    </w:tbl>
    <w:p w14:paraId="1F5B7E19" w14:textId="77777777" w:rsidR="00944138" w:rsidRDefault="00944138" w:rsidP="0094413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944138" w:rsidRPr="00A532E7" w14:paraId="5E4A14A5" w14:textId="77777777" w:rsidTr="00407755">
        <w:trPr>
          <w:trHeight w:val="58"/>
        </w:trPr>
        <w:tc>
          <w:tcPr>
            <w:tcW w:w="2549" w:type="dxa"/>
          </w:tcPr>
          <w:p w14:paraId="14013796" w14:textId="77777777" w:rsidR="00944138" w:rsidRPr="00A532E7" w:rsidRDefault="00944138" w:rsidP="00407755">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0DBE394E"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55A92792"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55FFBC2"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zlá:</w:t>
            </w:r>
          </w:p>
        </w:tc>
      </w:tr>
    </w:tbl>
    <w:p w14:paraId="5B06EF9B" w14:textId="77777777" w:rsidR="00944138" w:rsidRPr="00A532E7" w:rsidRDefault="00944138" w:rsidP="0094413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44138" w:rsidRPr="00A532E7" w14:paraId="3D322A23" w14:textId="77777777" w:rsidTr="00407755">
        <w:trPr>
          <w:trHeight w:val="58"/>
        </w:trPr>
        <w:tc>
          <w:tcPr>
            <w:tcW w:w="9062" w:type="dxa"/>
          </w:tcPr>
          <w:p w14:paraId="3422FC34"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944138" w:rsidRPr="00A532E7" w14:paraId="0A877853" w14:textId="77777777" w:rsidTr="00407755">
        <w:trPr>
          <w:trHeight w:val="58"/>
        </w:trPr>
        <w:tc>
          <w:tcPr>
            <w:tcW w:w="9062" w:type="dxa"/>
          </w:tcPr>
          <w:p w14:paraId="488752FC" w14:textId="77777777" w:rsidR="00944138" w:rsidRDefault="00944138" w:rsidP="00407755">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A1FB56A" w14:textId="77777777" w:rsidR="00944138" w:rsidRPr="00A532E7" w:rsidRDefault="00944138" w:rsidP="0094413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44138" w:rsidRPr="00A532E7" w14:paraId="178F665D" w14:textId="77777777" w:rsidTr="00407755">
        <w:trPr>
          <w:trHeight w:val="58"/>
        </w:trPr>
        <w:tc>
          <w:tcPr>
            <w:tcW w:w="9062" w:type="dxa"/>
          </w:tcPr>
          <w:p w14:paraId="7D7F4BE4" w14:textId="77777777" w:rsidR="00944138" w:rsidRPr="006F4206" w:rsidRDefault="00944138" w:rsidP="00407755">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7356AD10" w14:textId="77777777" w:rsidR="00944138" w:rsidRPr="00A532E7" w:rsidRDefault="00944138" w:rsidP="00944138">
      <w:pPr>
        <w:spacing w:after="0" w:line="240" w:lineRule="auto"/>
        <w:jc w:val="both"/>
        <w:rPr>
          <w:rFonts w:ascii="Times New Roman" w:hAnsi="Times New Roman" w:cs="Times New Roman"/>
          <w:sz w:val="10"/>
          <w:szCs w:val="10"/>
        </w:rPr>
      </w:pPr>
    </w:p>
    <w:p w14:paraId="5F3A3041" w14:textId="77777777" w:rsidR="00944138" w:rsidRPr="00A532E7" w:rsidRDefault="00944138" w:rsidP="00944138">
      <w:pPr>
        <w:spacing w:after="0" w:line="240" w:lineRule="auto"/>
        <w:jc w:val="both"/>
        <w:rPr>
          <w:rFonts w:ascii="Times New Roman" w:hAnsi="Times New Roman" w:cs="Times New Roman"/>
          <w:sz w:val="10"/>
          <w:szCs w:val="10"/>
        </w:rPr>
      </w:pPr>
    </w:p>
    <w:p w14:paraId="565A07C0" w14:textId="77777777" w:rsidR="00944138" w:rsidRDefault="00944138" w:rsidP="00944138">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56E83E4B" w14:textId="77777777" w:rsidR="00944138" w:rsidRDefault="00944138" w:rsidP="00944138">
      <w:pPr>
        <w:autoSpaceDE w:val="0"/>
        <w:autoSpaceDN w:val="0"/>
        <w:adjustRightInd w:val="0"/>
        <w:spacing w:after="0" w:line="240" w:lineRule="auto"/>
        <w:rPr>
          <w:rFonts w:ascii="Calibri" w:hAnsi="Calibri" w:cs="Calibri"/>
        </w:rPr>
      </w:pPr>
    </w:p>
    <w:p w14:paraId="26AAB284" w14:textId="36A126D9" w:rsidR="00944138" w:rsidRDefault="00944138" w:rsidP="00944138">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w:t>
      </w:r>
      <w:r w:rsidR="00406BD4">
        <w:rPr>
          <w:rFonts w:ascii="Times New Roman" w:hAnsi="Times New Roman" w:cs="Times New Roman"/>
          <w:i/>
          <w:iCs/>
          <w:sz w:val="20"/>
          <w:szCs w:val="20"/>
        </w:rPr>
        <w:t xml:space="preserve"> </w:t>
      </w:r>
      <w:r>
        <w:rPr>
          <w:rFonts w:ascii="Times New Roman" w:hAnsi="Times New Roman" w:cs="Times New Roman"/>
          <w:i/>
          <w:iCs/>
          <w:sz w:val="20"/>
          <w:szCs w:val="20"/>
        </w:rPr>
        <w:t>ostatných políč</w:t>
      </w:r>
      <w:r w:rsidR="00406BD4">
        <w:rPr>
          <w:rFonts w:ascii="Times New Roman" w:hAnsi="Times New Roman" w:cs="Times New Roman"/>
          <w:i/>
          <w:iCs/>
          <w:sz w:val="20"/>
          <w:szCs w:val="20"/>
        </w:rPr>
        <w:t>o</w:t>
      </w:r>
      <w:r>
        <w:rPr>
          <w:rFonts w:ascii="Times New Roman" w:hAnsi="Times New Roman" w:cs="Times New Roman"/>
          <w:i/>
          <w:iCs/>
          <w:sz w:val="20"/>
          <w:szCs w:val="20"/>
        </w:rPr>
        <w:t xml:space="preserve">k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r w:rsidR="00AA62A8">
        <w:rPr>
          <w:rFonts w:ascii="Times New Roman" w:hAnsi="Times New Roman" w:cs="Times New Roman"/>
          <w:i/>
          <w:iCs/>
          <w:sz w:val="20"/>
          <w:szCs w:val="20"/>
        </w:rPr>
        <w:t>mapo</w:t>
      </w:r>
      <w:r>
        <w:rPr>
          <w:rFonts w:ascii="Times New Roman" w:hAnsi="Times New Roman" w:cs="Times New Roman"/>
          <w:i/>
          <w:iCs/>
          <w:sz w:val="20"/>
          <w:szCs w:val="20"/>
        </w:rPr>
        <w:t xml:space="preserve">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7D8F41AC" w14:textId="77777777" w:rsidR="00944138" w:rsidRDefault="00944138" w:rsidP="00944138">
      <w:pPr>
        <w:autoSpaceDE w:val="0"/>
        <w:autoSpaceDN w:val="0"/>
        <w:adjustRightInd w:val="0"/>
        <w:spacing w:after="0" w:line="240" w:lineRule="auto"/>
        <w:jc w:val="both"/>
        <w:rPr>
          <w:rFonts w:ascii="Times New Roman" w:hAnsi="Times New Roman" w:cs="Times New Roman"/>
          <w:i/>
          <w:iCs/>
          <w:sz w:val="20"/>
          <w:szCs w:val="20"/>
        </w:rPr>
      </w:pPr>
    </w:p>
    <w:p w14:paraId="7BD76DE0"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129F1719"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7C45E322" w14:textId="434892B1" w:rsidR="00944138" w:rsidRPr="00E14F6B" w:rsidRDefault="00944138" w:rsidP="0094413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w:t>
      </w:r>
      <w:r w:rsidR="00AA62A8">
        <w:rPr>
          <w:rFonts w:ascii="Times New Roman" w:hAnsi="Times New Roman" w:cs="Times New Roman"/>
          <w:sz w:val="20"/>
          <w:szCs w:val="20"/>
        </w:rPr>
        <w:t xml:space="preserve"> </w:t>
      </w:r>
      <w:r>
        <w:rPr>
          <w:rFonts w:ascii="Times New Roman" w:hAnsi="Times New Roman" w:cs="Times New Roman"/>
          <w:sz w:val="20"/>
          <w:szCs w:val="20"/>
        </w:rPr>
        <w:t>prostredia KIMS-u je vyplnené automaticky.</w:t>
      </w:r>
    </w:p>
    <w:p w14:paraId="20279361" w14:textId="77777777" w:rsidR="00944138" w:rsidRPr="00A532E7" w:rsidRDefault="00944138" w:rsidP="00944138">
      <w:pPr>
        <w:spacing w:after="0" w:line="240" w:lineRule="auto"/>
        <w:jc w:val="both"/>
        <w:rPr>
          <w:rFonts w:ascii="Times New Roman" w:hAnsi="Times New Roman" w:cs="Times New Roman"/>
          <w:sz w:val="10"/>
          <w:szCs w:val="10"/>
        </w:rPr>
      </w:pPr>
    </w:p>
    <w:p w14:paraId="294DA5D0" w14:textId="419B9322" w:rsidR="00944138" w:rsidRDefault="00944138" w:rsidP="00D078DB">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w:t>
      </w:r>
      <w:r w:rsidR="00D078DB">
        <w:rPr>
          <w:rFonts w:ascii="Times New Roman" w:hAnsi="Times New Roman" w:cs="Times New Roman"/>
          <w:sz w:val="20"/>
          <w:szCs w:val="20"/>
        </w:rPr>
        <w:t>plochy</w:t>
      </w:r>
      <w:r>
        <w:rPr>
          <w:rFonts w:ascii="Times New Roman" w:hAnsi="Times New Roman" w:cs="Times New Roman"/>
          <w:sz w:val="20"/>
          <w:szCs w:val="20"/>
        </w:rPr>
        <w:t>)</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22DEF189" w14:textId="77777777" w:rsidR="00944138" w:rsidRDefault="00944138" w:rsidP="00944138">
      <w:pPr>
        <w:autoSpaceDE w:val="0"/>
        <w:autoSpaceDN w:val="0"/>
        <w:adjustRightInd w:val="0"/>
        <w:spacing w:after="0" w:line="240" w:lineRule="auto"/>
        <w:rPr>
          <w:rFonts w:ascii="Times New Roman" w:hAnsi="Times New Roman" w:cs="Times New Roman"/>
          <w:sz w:val="20"/>
          <w:szCs w:val="20"/>
        </w:rPr>
      </w:pPr>
    </w:p>
    <w:p w14:paraId="5DE4C77F" w14:textId="259185B8" w:rsidR="00944138" w:rsidRDefault="00944138" w:rsidP="0094413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w:t>
      </w:r>
      <w:r w:rsidR="00D078DB">
        <w:rPr>
          <w:rFonts w:ascii="Times New Roman" w:hAnsi="Times New Roman" w:cs="Times New Roman"/>
          <w:sz w:val="20"/>
          <w:szCs w:val="20"/>
        </w:rPr>
        <w:t xml:space="preserve"> </w:t>
      </w:r>
      <w:r>
        <w:rPr>
          <w:rFonts w:ascii="Times New Roman" w:hAnsi="Times New Roman" w:cs="Times New Roman"/>
          <w:sz w:val="20"/>
          <w:szCs w:val="20"/>
        </w:rPr>
        <w:t>vypĺňa KIMS automaticky.</w:t>
      </w:r>
    </w:p>
    <w:p w14:paraId="2CC62BDA" w14:textId="77777777" w:rsidR="00944138" w:rsidRDefault="00944138" w:rsidP="00944138">
      <w:pPr>
        <w:autoSpaceDE w:val="0"/>
        <w:autoSpaceDN w:val="0"/>
        <w:adjustRightInd w:val="0"/>
        <w:spacing w:after="0" w:line="240" w:lineRule="auto"/>
        <w:rPr>
          <w:rFonts w:ascii="Times New Roman" w:hAnsi="Times New Roman" w:cs="Times New Roman"/>
          <w:sz w:val="20"/>
          <w:szCs w:val="20"/>
        </w:rPr>
      </w:pPr>
    </w:p>
    <w:p w14:paraId="498D266F" w14:textId="77777777" w:rsidR="00944138" w:rsidRDefault="00944138" w:rsidP="0094413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47083ACE" w14:textId="77777777" w:rsidR="00944138" w:rsidRDefault="00944138" w:rsidP="00944138">
      <w:pPr>
        <w:autoSpaceDE w:val="0"/>
        <w:autoSpaceDN w:val="0"/>
        <w:adjustRightInd w:val="0"/>
        <w:spacing w:after="0" w:line="240" w:lineRule="auto"/>
        <w:rPr>
          <w:rFonts w:ascii="Times New Roman" w:hAnsi="Times New Roman" w:cs="Times New Roman"/>
          <w:sz w:val="20"/>
          <w:szCs w:val="20"/>
        </w:rPr>
      </w:pPr>
    </w:p>
    <w:p w14:paraId="21C4B972" w14:textId="51F2FAE5" w:rsidR="00944138" w:rsidRPr="006049D2" w:rsidRDefault="00944138" w:rsidP="0094413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w:t>
      </w:r>
      <w:r w:rsidR="00AA62A8">
        <w:rPr>
          <w:rFonts w:ascii="Times New Roman" w:hAnsi="Times New Roman" w:cs="Times New Roman"/>
          <w:sz w:val="20"/>
          <w:szCs w:val="20"/>
        </w:rPr>
        <w:t xml:space="preserve"> </w:t>
      </w:r>
      <w:r>
        <w:rPr>
          <w:rFonts w:ascii="Times New Roman" w:hAnsi="Times New Roman" w:cs="Times New Roman"/>
          <w:sz w:val="20"/>
          <w:szCs w:val="20"/>
        </w:rPr>
        <w:t>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w:t>
      </w:r>
      <w:r w:rsidR="00AA62A8">
        <w:rPr>
          <w:rFonts w:ascii="Times New Roman" w:hAnsi="Times New Roman" w:cs="Times New Roman"/>
          <w:sz w:val="20"/>
          <w:szCs w:val="20"/>
        </w:rPr>
        <w:t xml:space="preserve"> </w:t>
      </w:r>
      <w:r>
        <w:rPr>
          <w:rFonts w:ascii="Times New Roman" w:hAnsi="Times New Roman" w:cs="Times New Roman"/>
          <w:sz w:val="20"/>
          <w:szCs w:val="20"/>
        </w:rPr>
        <w:t>teploty v °C (alebo aspoň interval ak nebolo možné presne zmerať teplotu).</w:t>
      </w:r>
    </w:p>
    <w:p w14:paraId="130AFE44" w14:textId="77777777" w:rsidR="00944138" w:rsidRDefault="00944138" w:rsidP="00944138">
      <w:pPr>
        <w:autoSpaceDE w:val="0"/>
        <w:autoSpaceDN w:val="0"/>
        <w:adjustRightInd w:val="0"/>
        <w:spacing w:after="0" w:line="240" w:lineRule="auto"/>
        <w:rPr>
          <w:rFonts w:ascii="Times New Roman" w:hAnsi="Times New Roman" w:cs="Times New Roman"/>
          <w:sz w:val="20"/>
          <w:szCs w:val="20"/>
        </w:rPr>
      </w:pPr>
    </w:p>
    <w:p w14:paraId="27C944DB" w14:textId="59AFFA2B" w:rsidR="00944138" w:rsidRDefault="00944138" w:rsidP="0094413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w:t>
      </w:r>
      <w:r w:rsidR="00AA62A8">
        <w:rPr>
          <w:rFonts w:ascii="Times New Roman" w:hAnsi="Times New Roman" w:cs="Times New Roman"/>
          <w:sz w:val="20"/>
          <w:szCs w:val="20"/>
        </w:rPr>
        <w:t xml:space="preserve"> </w:t>
      </w:r>
      <w:r>
        <w:rPr>
          <w:rFonts w:ascii="Times New Roman" w:hAnsi="Times New Roman" w:cs="Times New Roman"/>
          <w:sz w:val="20"/>
          <w:szCs w:val="20"/>
        </w:rPr>
        <w:t>hodinách a minútach začiatku a</w:t>
      </w:r>
      <w:r w:rsidR="00AA62A8">
        <w:rPr>
          <w:rFonts w:ascii="Times New Roman" w:hAnsi="Times New Roman" w:cs="Times New Roman"/>
          <w:sz w:val="20"/>
          <w:szCs w:val="20"/>
        </w:rPr>
        <w:t xml:space="preserve"> </w:t>
      </w:r>
      <w:r>
        <w:rPr>
          <w:rFonts w:ascii="Times New Roman" w:hAnsi="Times New Roman" w:cs="Times New Roman"/>
          <w:sz w:val="20"/>
          <w:szCs w:val="20"/>
        </w:rPr>
        <w:t>konca sčítavania na príslušnej TMP/bode. Pole je povinné.</w:t>
      </w:r>
    </w:p>
    <w:p w14:paraId="6F634A57" w14:textId="77777777" w:rsidR="00944138" w:rsidRDefault="00944138" w:rsidP="00944138">
      <w:pPr>
        <w:autoSpaceDE w:val="0"/>
        <w:autoSpaceDN w:val="0"/>
        <w:adjustRightInd w:val="0"/>
        <w:spacing w:after="0" w:line="240" w:lineRule="auto"/>
        <w:rPr>
          <w:rFonts w:ascii="Times New Roman" w:hAnsi="Times New Roman" w:cs="Times New Roman"/>
          <w:sz w:val="20"/>
          <w:szCs w:val="20"/>
        </w:rPr>
      </w:pPr>
    </w:p>
    <w:p w14:paraId="4F27E211" w14:textId="35EE9B56" w:rsidR="00944138" w:rsidRDefault="00944138" w:rsidP="0094413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481886C2" w14:textId="77777777" w:rsidR="00944138" w:rsidRDefault="00944138" w:rsidP="00944138">
      <w:pPr>
        <w:autoSpaceDE w:val="0"/>
        <w:autoSpaceDN w:val="0"/>
        <w:adjustRightInd w:val="0"/>
        <w:spacing w:after="0" w:line="240" w:lineRule="auto"/>
        <w:rPr>
          <w:rFonts w:ascii="Times New Roman" w:hAnsi="Times New Roman" w:cs="Times New Roman"/>
          <w:sz w:val="20"/>
          <w:szCs w:val="20"/>
        </w:rPr>
      </w:pPr>
    </w:p>
    <w:p w14:paraId="6FF69F7C" w14:textId="0E2FE1F5" w:rsidR="00944138" w:rsidRDefault="00944138" w:rsidP="00944138">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Zoznam </w:t>
      </w:r>
      <w:r w:rsidR="00D078DB">
        <w:rPr>
          <w:rFonts w:ascii="Times New Roman" w:hAnsi="Times New Roman" w:cs="Times New Roman"/>
          <w:i/>
          <w:iCs/>
          <w:sz w:val="20"/>
          <w:szCs w:val="20"/>
        </w:rPr>
        <w:t xml:space="preserve">jedincov </w:t>
      </w:r>
      <w:r w:rsidRPr="00327199">
        <w:rPr>
          <w:rFonts w:ascii="Times New Roman" w:hAnsi="Times New Roman" w:cs="Times New Roman"/>
          <w:i/>
          <w:iCs/>
          <w:sz w:val="20"/>
          <w:szCs w:val="20"/>
        </w:rPr>
        <w:t>druh</w:t>
      </w:r>
      <w:r w:rsidR="00F95C1B">
        <w:rPr>
          <w:rFonts w:ascii="Times New Roman" w:hAnsi="Times New Roman" w:cs="Times New Roman"/>
          <w:i/>
          <w:iCs/>
          <w:sz w:val="20"/>
          <w:szCs w:val="20"/>
        </w:rPr>
        <w:t>u</w:t>
      </w:r>
      <w:r w:rsidRPr="00327199">
        <w:rPr>
          <w:rFonts w:ascii="Times New Roman" w:hAnsi="Times New Roman" w:cs="Times New Roman"/>
          <w:i/>
          <w:iCs/>
          <w:sz w:val="20"/>
          <w:szCs w:val="20"/>
        </w:rPr>
        <w:t>,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všetkých pozorovaných </w:t>
      </w:r>
      <w:r w:rsidR="00F95C1B">
        <w:rPr>
          <w:rFonts w:ascii="Times New Roman" w:hAnsi="Times New Roman" w:cs="Times New Roman"/>
          <w:sz w:val="20"/>
          <w:szCs w:val="20"/>
        </w:rPr>
        <w:t>jedincov na ploch</w:t>
      </w:r>
      <w:r>
        <w:rPr>
          <w:rFonts w:ascii="Times New Roman" w:hAnsi="Times New Roman" w:cs="Times New Roman"/>
          <w:sz w:val="20"/>
          <w:szCs w:val="20"/>
        </w:rPr>
        <w:t>e</w:t>
      </w:r>
    </w:p>
    <w:p w14:paraId="63513E2C" w14:textId="77777777" w:rsidR="00944138" w:rsidRDefault="00944138" w:rsidP="00944138">
      <w:pPr>
        <w:autoSpaceDE w:val="0"/>
        <w:autoSpaceDN w:val="0"/>
        <w:adjustRightInd w:val="0"/>
        <w:spacing w:after="0" w:line="240" w:lineRule="auto"/>
        <w:rPr>
          <w:rFonts w:ascii="Times New Roman" w:hAnsi="Times New Roman" w:cs="Times New Roman"/>
          <w:sz w:val="20"/>
          <w:szCs w:val="20"/>
        </w:rPr>
      </w:pPr>
    </w:p>
    <w:p w14:paraId="6F1051DD" w14:textId="77777777" w:rsidR="00944138" w:rsidRDefault="00944138" w:rsidP="00D078D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60218C63" w14:textId="77777777" w:rsidR="00944138" w:rsidRDefault="00944138" w:rsidP="00944138">
      <w:pPr>
        <w:autoSpaceDE w:val="0"/>
        <w:autoSpaceDN w:val="0"/>
        <w:adjustRightInd w:val="0"/>
        <w:spacing w:after="0" w:line="240" w:lineRule="auto"/>
        <w:rPr>
          <w:rFonts w:ascii="Times New Roman" w:hAnsi="Times New Roman" w:cs="Times New Roman"/>
          <w:sz w:val="20"/>
          <w:szCs w:val="20"/>
        </w:rPr>
      </w:pPr>
    </w:p>
    <w:p w14:paraId="02138A9C"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42B93194"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55AFC95E"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53CCFA62"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79AE5644" w14:textId="755EF62B"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303078A6"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4E913B37" w14:textId="5AB3B0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w:t>
      </w:r>
      <w:r w:rsidR="00F95C1B">
        <w:rPr>
          <w:rFonts w:ascii="Times New Roman" w:hAnsi="Times New Roman" w:cs="Times New Roman"/>
          <w:i/>
          <w:iCs/>
          <w:sz w:val="20"/>
          <w:szCs w:val="20"/>
        </w:rPr>
        <w:t>–</w:t>
      </w:r>
      <w:r>
        <w:rPr>
          <w:rFonts w:ascii="Times New Roman" w:hAnsi="Times New Roman" w:cs="Times New Roman"/>
          <w:i/>
          <w:iCs/>
          <w:sz w:val="20"/>
          <w:szCs w:val="20"/>
        </w:rPr>
        <w:t xml:space="preserve">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34998EB0" w14:textId="77777777" w:rsidR="00944138" w:rsidRPr="006049D2"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0203CA63"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6677E046" w14:textId="77777777" w:rsidR="00944138" w:rsidRPr="006049D2"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1FE3D2FF"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02224AE5" w14:textId="77777777" w:rsidR="00944138" w:rsidRPr="006049D2"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789FE6E4" w14:textId="0E2A94BA"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w:t>
      </w:r>
      <w:r w:rsidR="00F95C1B">
        <w:rPr>
          <w:rFonts w:ascii="Times New Roman" w:hAnsi="Times New Roman" w:cs="Times New Roman"/>
          <w:sz w:val="20"/>
          <w:szCs w:val="20"/>
        </w:rPr>
        <w:t xml:space="preserve">z celkovej výmery TML. </w:t>
      </w:r>
      <w:r>
        <w:rPr>
          <w:rFonts w:ascii="Times New Roman" w:hAnsi="Times New Roman" w:cs="Times New Roman"/>
          <w:sz w:val="20"/>
          <w:szCs w:val="20"/>
        </w:rPr>
        <w:t>Pole je povinné.</w:t>
      </w:r>
    </w:p>
    <w:p w14:paraId="29699F69" w14:textId="77777777" w:rsidR="00944138" w:rsidRPr="006049D2"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54153CCF" w14:textId="5A77353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xml:space="preserve">. Ak </w:t>
      </w:r>
      <w:r w:rsidR="00AA62A8">
        <w:rPr>
          <w:rFonts w:ascii="Times New Roman" w:hAnsi="Times New Roman" w:cs="Times New Roman"/>
          <w:sz w:val="20"/>
          <w:szCs w:val="20"/>
        </w:rPr>
        <w:t>ide</w:t>
      </w:r>
      <w:r w:rsidRPr="006049D2">
        <w:rPr>
          <w:rFonts w:ascii="Times New Roman" w:hAnsi="Times New Roman" w:cs="Times New Roman"/>
          <w:sz w:val="20"/>
          <w:szCs w:val="20"/>
        </w:rPr>
        <w:t xml:space="preserve">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4DCABDD8" w14:textId="77777777" w:rsidR="00944138" w:rsidRPr="006049D2" w:rsidRDefault="00944138" w:rsidP="00944138">
      <w:pPr>
        <w:autoSpaceDE w:val="0"/>
        <w:autoSpaceDN w:val="0"/>
        <w:adjustRightInd w:val="0"/>
        <w:spacing w:after="0" w:line="240" w:lineRule="auto"/>
        <w:jc w:val="both"/>
        <w:rPr>
          <w:rFonts w:ascii="Times New Roman" w:hAnsi="Times New Roman" w:cs="Times New Roman"/>
          <w:i/>
          <w:iCs/>
          <w:sz w:val="20"/>
          <w:szCs w:val="20"/>
        </w:rPr>
      </w:pPr>
    </w:p>
    <w:p w14:paraId="75E1EFD7" w14:textId="1DDB500B" w:rsidR="00944138" w:rsidRPr="006049D2"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w:t>
      </w:r>
      <w:r w:rsidR="00B53CAF">
        <w:rPr>
          <w:rFonts w:ascii="Times New Roman" w:hAnsi="Times New Roman" w:cs="Times New Roman"/>
          <w:sz w:val="20"/>
          <w:szCs w:val="20"/>
        </w:rPr>
        <w:t>na celú plochu (TML = TMP)</w:t>
      </w:r>
      <w:r w:rsidRPr="006049D2">
        <w:rPr>
          <w:rFonts w:ascii="Times New Roman" w:hAnsi="Times New Roman" w:cs="Times New Roman"/>
          <w:sz w:val="20"/>
          <w:szCs w:val="20"/>
        </w:rPr>
        <w:t xml:space="preserve">. </w:t>
      </w:r>
    </w:p>
    <w:p w14:paraId="77BB0C47" w14:textId="34CC22C2" w:rsidR="00944138" w:rsidRPr="006049D2"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w:t>
      </w:r>
      <w:r w:rsidR="008C2518">
        <w:rPr>
          <w:rFonts w:ascii="Times New Roman" w:hAnsi="Times New Roman" w:cs="Times New Roman"/>
          <w:sz w:val="20"/>
          <w:szCs w:val="20"/>
        </w:rPr>
        <w:t xml:space="preserve"> </w:t>
      </w:r>
      <w:r w:rsidRPr="006049D2">
        <w:rPr>
          <w:rFonts w:ascii="Times New Roman" w:hAnsi="Times New Roman" w:cs="Times New Roman"/>
          <w:sz w:val="20"/>
          <w:szCs w:val="20"/>
        </w:rPr>
        <w:t>kvality biotopu: Vyhliadky biotopu druhu hodnotíme ako celok, tzn. zapísaním hodnoty 100% do kategórie:</w:t>
      </w:r>
    </w:p>
    <w:p w14:paraId="5DD305B0" w14:textId="77777777" w:rsidR="00944138" w:rsidRPr="006049D2"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38E218F" w14:textId="77777777" w:rsidR="00944138" w:rsidRPr="006049D2"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7EAA1EA5"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5F66ACE1"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01032735" w14:textId="499ED4E1"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w:t>
      </w:r>
      <w:r w:rsidR="00AA62A8">
        <w:rPr>
          <w:rFonts w:ascii="Times New Roman" w:hAnsi="Times New Roman" w:cs="Times New Roman"/>
          <w:sz w:val="20"/>
          <w:szCs w:val="20"/>
        </w:rPr>
        <w:t xml:space="preserve"> </w:t>
      </w:r>
      <w:r>
        <w:rPr>
          <w:rFonts w:ascii="Times New Roman" w:hAnsi="Times New Roman" w:cs="Times New Roman"/>
          <w:sz w:val="20"/>
          <w:szCs w:val="20"/>
        </w:rPr>
        <w:t>TMP je realizovaný vhodne manažment (resp. súčasné hospodárske ne/využívanie biotopov vtáctva, ktoré by mohlo byť označené ako manažment) s</w:t>
      </w:r>
      <w:r w:rsidR="00AA62A8">
        <w:rPr>
          <w:rFonts w:ascii="Times New Roman" w:hAnsi="Times New Roman" w:cs="Times New Roman"/>
          <w:sz w:val="20"/>
          <w:szCs w:val="20"/>
        </w:rPr>
        <w:t xml:space="preserve"> </w:t>
      </w:r>
      <w:r>
        <w:rPr>
          <w:rFonts w:ascii="Times New Roman" w:hAnsi="Times New Roman" w:cs="Times New Roman"/>
          <w:sz w:val="20"/>
          <w:szCs w:val="20"/>
        </w:rPr>
        <w:t>ohľadom na cieľov</w:t>
      </w:r>
      <w:r w:rsidR="00225580">
        <w:rPr>
          <w:rFonts w:ascii="Times New Roman" w:hAnsi="Times New Roman" w:cs="Times New Roman"/>
          <w:sz w:val="20"/>
          <w:szCs w:val="20"/>
        </w:rPr>
        <w:t>ý</w:t>
      </w:r>
      <w:r>
        <w:rPr>
          <w:rFonts w:ascii="Times New Roman" w:hAnsi="Times New Roman" w:cs="Times New Roman"/>
          <w:sz w:val="20"/>
          <w:szCs w:val="20"/>
        </w:rPr>
        <w:t xml:space="preserve"> druh monitorovan</w:t>
      </w:r>
      <w:r w:rsidR="00225580">
        <w:rPr>
          <w:rFonts w:ascii="Times New Roman" w:hAnsi="Times New Roman" w:cs="Times New Roman"/>
          <w:sz w:val="20"/>
          <w:szCs w:val="20"/>
        </w:rPr>
        <w:t>ý</w:t>
      </w:r>
      <w:r>
        <w:rPr>
          <w:rFonts w:ascii="Times New Roman" w:hAnsi="Times New Roman" w:cs="Times New Roman"/>
          <w:sz w:val="20"/>
          <w:szCs w:val="20"/>
        </w:rPr>
        <w:t xml:space="preserve"> na TMP.</w:t>
      </w:r>
    </w:p>
    <w:p w14:paraId="7103CC35" w14:textId="77777777" w:rsidR="00944138" w:rsidRDefault="00944138" w:rsidP="00944138">
      <w:pPr>
        <w:autoSpaceDE w:val="0"/>
        <w:autoSpaceDN w:val="0"/>
        <w:adjustRightInd w:val="0"/>
        <w:spacing w:after="0" w:line="240" w:lineRule="auto"/>
        <w:jc w:val="both"/>
        <w:rPr>
          <w:rFonts w:ascii="Times New Roman" w:hAnsi="Times New Roman" w:cs="Times New Roman"/>
          <w:i/>
          <w:iCs/>
          <w:sz w:val="20"/>
          <w:szCs w:val="20"/>
        </w:rPr>
      </w:pPr>
    </w:p>
    <w:p w14:paraId="39BDF0B0"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46C75073"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676634AD" w14:textId="504BF59A"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w:t>
      </w:r>
      <w:r w:rsidR="00F95C1B">
        <w:rPr>
          <w:rFonts w:ascii="Times New Roman" w:hAnsi="Times New Roman" w:cs="Times New Roman"/>
          <w:sz w:val="20"/>
          <w:szCs w:val="20"/>
        </w:rPr>
        <w:t xml:space="preserve"> </w:t>
      </w:r>
      <w:r>
        <w:rPr>
          <w:rFonts w:ascii="Times New Roman" w:hAnsi="Times New Roman" w:cs="Times New Roman"/>
          <w:sz w:val="20"/>
          <w:szCs w:val="20"/>
        </w:rPr>
        <w:t>prípade potreby sa vyplní komentár k fotke</w:t>
      </w:r>
    </w:p>
    <w:p w14:paraId="56FFB613" w14:textId="77777777" w:rsidR="00944138" w:rsidRDefault="00944138" w:rsidP="00944138">
      <w:pPr>
        <w:autoSpaceDE w:val="0"/>
        <w:autoSpaceDN w:val="0"/>
        <w:adjustRightInd w:val="0"/>
        <w:spacing w:after="0" w:line="240" w:lineRule="auto"/>
        <w:jc w:val="both"/>
        <w:rPr>
          <w:rFonts w:ascii="Times New Roman" w:hAnsi="Times New Roman" w:cs="Times New Roman"/>
          <w:sz w:val="20"/>
          <w:szCs w:val="20"/>
        </w:rPr>
      </w:pPr>
    </w:p>
    <w:p w14:paraId="28B46072" w14:textId="019A7A43" w:rsidR="00944138" w:rsidRDefault="00944138" w:rsidP="00B53CA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w:t>
      </w:r>
      <w:r w:rsidR="00AA62A8">
        <w:rPr>
          <w:rFonts w:ascii="Times New Roman" w:hAnsi="Times New Roman" w:cs="Times New Roman"/>
          <w:sz w:val="20"/>
          <w:szCs w:val="20"/>
        </w:rPr>
        <w:t xml:space="preserve"> </w:t>
      </w:r>
      <w:r>
        <w:rPr>
          <w:rFonts w:ascii="Times New Roman" w:hAnsi="Times New Roman" w:cs="Times New Roman"/>
          <w:sz w:val="20"/>
          <w:szCs w:val="20"/>
        </w:rPr>
        <w:t>bodu ako takému ak je potrebné.</w:t>
      </w:r>
      <w:r>
        <w:rPr>
          <w:rFonts w:ascii="Times New Roman" w:hAnsi="Times New Roman" w:cs="Times New Roman"/>
          <w:sz w:val="20"/>
          <w:szCs w:val="20"/>
        </w:rPr>
        <w:br w:type="page"/>
      </w:r>
    </w:p>
    <w:p w14:paraId="2AE4AFDC" w14:textId="77777777" w:rsidR="00944138" w:rsidRPr="001777B6" w:rsidRDefault="00944138" w:rsidP="00944138">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223B587A" w14:textId="77777777" w:rsidR="00944138" w:rsidRDefault="00944138" w:rsidP="00944138">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CF41B7" w:rsidRPr="005579C1" w14:paraId="4F8BABB8" w14:textId="77777777" w:rsidTr="00B1571F">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1C747" w14:textId="77777777" w:rsidR="00CF41B7" w:rsidRPr="005579C1" w:rsidRDefault="00CF41B7" w:rsidP="00B1571F">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4406AF9B" w14:textId="77777777" w:rsidR="00CF41B7" w:rsidRPr="005579C1" w:rsidRDefault="00CF41B7" w:rsidP="00B1571F">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CF41B7" w:rsidRPr="005579C1" w14:paraId="53FE4BB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478697"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1F03130B"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CF41B7" w:rsidRPr="005579C1" w14:paraId="5AF5046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B603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12978C7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CF41B7" w:rsidRPr="005579C1" w14:paraId="7D0F3B3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5D1D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4E3FB4F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CF41B7" w:rsidRPr="005579C1" w14:paraId="3B4E36D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020C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1ED70E5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CF41B7" w:rsidRPr="005579C1" w14:paraId="67AEC0E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9922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188955D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CF41B7" w:rsidRPr="005579C1" w14:paraId="04B9C2E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2AD5F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45FA7E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CF41B7" w:rsidRPr="005579C1" w14:paraId="56E1FAB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7609C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7C62018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CF41B7" w:rsidRPr="005579C1" w14:paraId="136D812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5B90B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71CAFD8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CF41B7" w:rsidRPr="005579C1" w14:paraId="37780E4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0B64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155D4DA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CF41B7" w:rsidRPr="005579C1" w14:paraId="432B653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C980A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3458867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CF41B7" w:rsidRPr="005579C1" w14:paraId="7C10433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79F1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5500001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CF41B7" w:rsidRPr="005579C1" w14:paraId="177BEFF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EFB5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692DA76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CF41B7" w:rsidRPr="005579C1" w14:paraId="50D4B55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B2810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430C7AE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CF41B7" w:rsidRPr="005579C1" w14:paraId="440EB9E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3D528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4A94A87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CF41B7" w:rsidRPr="005579C1" w14:paraId="251141C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E143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4559E77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CF41B7" w:rsidRPr="005579C1" w14:paraId="77903F1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164E8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4CD08BC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CF41B7" w:rsidRPr="005579C1" w14:paraId="1D9A5E0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D14CB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3F78EFF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CF41B7" w:rsidRPr="005579C1" w14:paraId="71F97F0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14F13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2C7725F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CF41B7" w:rsidRPr="005579C1" w14:paraId="7FEE9C2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8A1B4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4C44A15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CF41B7" w:rsidRPr="005579C1" w14:paraId="2BBCBF6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9C00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45781B5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CF41B7" w:rsidRPr="005579C1" w14:paraId="0538760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06B4A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334BFD1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CF41B7" w:rsidRPr="005579C1" w14:paraId="330E1CC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5D1B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7A1C845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CF41B7" w:rsidRPr="005579C1" w14:paraId="7B774C6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1EA7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103C7C4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CF41B7" w:rsidRPr="005579C1" w14:paraId="676E014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BA411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465FE20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CF41B7" w:rsidRPr="005579C1" w14:paraId="1E640B1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32D9A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73D3C61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CF41B7" w:rsidRPr="005579C1" w14:paraId="6C54E05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0A904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534DD79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CF41B7" w:rsidRPr="005579C1" w14:paraId="176B01C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2E9E8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0A847AE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CF41B7" w:rsidRPr="005579C1" w14:paraId="012D8F3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2FE25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6B0A320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CF41B7" w:rsidRPr="005579C1" w14:paraId="2A00754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DBB04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4607883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CF41B7" w:rsidRPr="005579C1" w14:paraId="32D0697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A0D8F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2BB0A5A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CF41B7" w:rsidRPr="005579C1" w14:paraId="169B3E5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6AB3A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1879E03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CF41B7" w:rsidRPr="005579C1" w14:paraId="147CD55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B3D3A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79CBA4C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CF41B7" w:rsidRPr="005579C1" w14:paraId="0B826F1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12027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1F5531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CF41B7" w:rsidRPr="005579C1" w14:paraId="4C1ED54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D240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158C8D8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CF41B7" w:rsidRPr="005579C1" w14:paraId="108D6F6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8DF1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61C2FDB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CF41B7" w:rsidRPr="005579C1" w14:paraId="0FF29A6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F805F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720A4B2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CF41B7" w:rsidRPr="005579C1" w14:paraId="07D6DB1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AE6F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81C7C3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CF41B7" w:rsidRPr="005579C1" w14:paraId="2A944EA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A004A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0DDE775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CF41B7" w:rsidRPr="005579C1" w14:paraId="6135218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9AD3B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4CB89B9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CF41B7" w:rsidRPr="005579C1" w14:paraId="6E94351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55258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338E20F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CF41B7" w:rsidRPr="005579C1" w14:paraId="1D8CDFE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4BEF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04DFECD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CF41B7" w:rsidRPr="005579C1" w14:paraId="5B3DFD2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764974"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4ECCB3F"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CF41B7" w:rsidRPr="005579C1" w14:paraId="28361A3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250BF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4C49044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CF41B7" w:rsidRPr="005579C1" w14:paraId="001951A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99F6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26860FC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CF41B7" w:rsidRPr="005579C1" w14:paraId="2484226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5EBBF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5B5D474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CF41B7" w:rsidRPr="005579C1" w14:paraId="48FF6F6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29427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55E839D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CF41B7" w:rsidRPr="005579C1" w14:paraId="5BE1417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629AA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03D34A9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CF41B7" w:rsidRPr="005579C1" w14:paraId="437F619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A794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202B985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CF41B7" w:rsidRPr="005579C1" w14:paraId="40CBDDF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D0F6D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5399728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CF41B7" w:rsidRPr="005579C1" w14:paraId="1AD6D75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0F31A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29F0ED9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CF41B7" w:rsidRPr="005579C1" w14:paraId="7810905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0F6A7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4D740C8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CF41B7" w:rsidRPr="005579C1" w14:paraId="5496F03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7D835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0255E1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CF41B7" w:rsidRPr="005579C1" w14:paraId="6B5BF6C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897A3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5E2277D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CF41B7" w:rsidRPr="005579C1" w14:paraId="7DBD832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17065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0859F29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CF41B7" w:rsidRPr="005579C1" w14:paraId="10E0DA2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D03E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0D6C5AB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CF41B7" w:rsidRPr="005579C1" w14:paraId="3F05E37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1CC79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74215D5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CF41B7" w:rsidRPr="005579C1" w14:paraId="22C3D3E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F4FE0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54C19D7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CF41B7" w:rsidRPr="005579C1" w14:paraId="7FD1A40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A4F25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BF136D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CF41B7" w:rsidRPr="005579C1" w14:paraId="76CDCAF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8E9D2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022F975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CF41B7" w:rsidRPr="005579C1" w14:paraId="5F2BCDF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EFF77D"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43F66920"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CF41B7" w:rsidRPr="005579C1" w14:paraId="774CE17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8A22D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0466D02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CF41B7" w:rsidRPr="005579C1" w14:paraId="284284D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72053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403E11E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CF41B7" w:rsidRPr="005579C1" w14:paraId="54B011D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0155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076F522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CF41B7" w:rsidRPr="005579C1" w14:paraId="2854CD2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AA27C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77C3A9C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CF41B7" w:rsidRPr="005579C1" w14:paraId="733AAC8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4FF7D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0EE49BD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CF41B7" w:rsidRPr="005579C1" w14:paraId="33BC87C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F92D0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6E404C5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CF41B7" w:rsidRPr="005579C1" w14:paraId="0FBD2E7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B2D5A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01BB767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CF41B7" w:rsidRPr="005579C1" w14:paraId="54755A0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AC66A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5BEAA97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CF41B7" w:rsidRPr="005579C1" w14:paraId="19B081F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AD5A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7BB2E96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CF41B7" w:rsidRPr="005579C1" w14:paraId="47F791A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7786A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3B76646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CF41B7" w:rsidRPr="005579C1" w14:paraId="24A5D36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9C58C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2C07070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CF41B7" w:rsidRPr="005579C1" w14:paraId="33ACCBB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B651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3252F5C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CF41B7" w:rsidRPr="005579C1" w14:paraId="0A0A84D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10B45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26E3BE5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CF41B7" w:rsidRPr="005579C1" w14:paraId="3FF79F5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73FD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579E29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CF41B7" w:rsidRPr="005579C1" w14:paraId="7ACE34B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A9961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19EED78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CF41B7" w:rsidRPr="005579C1" w14:paraId="79B3531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C9744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727E7DF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CF41B7" w:rsidRPr="005579C1" w14:paraId="4B7DB20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872B4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2F93931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CF41B7" w:rsidRPr="005579C1" w14:paraId="1EC893A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2412A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72ED905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CF41B7" w:rsidRPr="005579C1" w14:paraId="5F95160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66E2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304B9B6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CF41B7" w:rsidRPr="005579C1" w14:paraId="455A448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7B0E6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0CE4ECB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CF41B7" w:rsidRPr="005579C1" w14:paraId="27DA4A7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04E32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5D8A909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CF41B7" w:rsidRPr="005579C1" w14:paraId="23C16AF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6E3D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123F5C3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CF41B7" w:rsidRPr="005579C1" w14:paraId="6F0EDB6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308BE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3773C30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CF41B7" w:rsidRPr="005579C1" w14:paraId="1A07345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31CA3"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1A6E718F"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CF41B7" w:rsidRPr="005579C1" w14:paraId="58FA0BB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6FF30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5ECC26D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CF41B7" w:rsidRPr="005579C1" w14:paraId="02476D1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A186D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4EBEA18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CF41B7" w:rsidRPr="005579C1" w14:paraId="4D73E87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0FC4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374AD90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CF41B7" w:rsidRPr="005579C1" w14:paraId="57B5982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A9605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66E0C36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CF41B7" w:rsidRPr="005579C1" w14:paraId="5945B16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9A86B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7F2F6BC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CF41B7" w:rsidRPr="005579C1" w14:paraId="74467FE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B320E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3002BE2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CF41B7" w:rsidRPr="005579C1" w14:paraId="344B005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61D5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32C114E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CF41B7" w:rsidRPr="005579C1" w14:paraId="26B1EB4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59B69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58BEB1A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CF41B7" w:rsidRPr="005579C1" w14:paraId="01D6BBE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9B983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762B9A9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CF41B7" w:rsidRPr="005579C1" w14:paraId="7115A86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311A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78F8851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CF41B7" w:rsidRPr="005579C1" w14:paraId="07C2B70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EA5F5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48588A6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CF41B7" w:rsidRPr="005579C1" w14:paraId="668BA0E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F3B1E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46FCAD2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CF41B7" w:rsidRPr="005579C1" w14:paraId="4931FDD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7F7A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67D3F38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CF41B7" w:rsidRPr="005579C1" w14:paraId="441A688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E4411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58A16E8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CF41B7" w:rsidRPr="005579C1" w14:paraId="2E159F7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9701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04BEFDA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CF41B7" w:rsidRPr="005579C1" w14:paraId="35F1F96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93BA7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5464B14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CF41B7" w:rsidRPr="005579C1" w14:paraId="6FBE3F4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F929D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57C65BD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CF41B7" w:rsidRPr="005579C1" w14:paraId="45D4B26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8EE13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34629AA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CF41B7" w:rsidRPr="005579C1" w14:paraId="47A4060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CC947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4268C03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CF41B7" w:rsidRPr="005579C1" w14:paraId="2449049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873B6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0FE3BC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CF41B7" w:rsidRPr="005579C1" w14:paraId="7AAE8B1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2A60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37E8D7E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CF41B7" w:rsidRPr="005579C1" w14:paraId="1E290FB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1A954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37DC6C0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CF41B7" w:rsidRPr="005579C1" w14:paraId="4963750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4D1B7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3123E70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CF41B7" w:rsidRPr="005579C1" w14:paraId="47821D5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D53D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53D5AE0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CF41B7" w:rsidRPr="005579C1" w14:paraId="098A6C2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AD0B9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3AA2906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CF41B7" w:rsidRPr="005579C1" w14:paraId="758F2FD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3D88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7775998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CF41B7" w:rsidRPr="005579C1" w14:paraId="5BEF765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2A879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7A0B93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CF41B7" w:rsidRPr="005579C1" w14:paraId="1FAEE0E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9C846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6B90739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CF41B7" w:rsidRPr="005579C1" w14:paraId="26C437F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F6428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0C6200C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CF41B7" w:rsidRPr="005579C1" w14:paraId="3E778DF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A4EE7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625DAB0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CF41B7" w:rsidRPr="005579C1" w14:paraId="0EEA082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8E8684"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75CB2F7F"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CF41B7" w:rsidRPr="005579C1" w14:paraId="44C6F24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47CB7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34553B0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CF41B7" w:rsidRPr="005579C1" w14:paraId="12BF7F1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49937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64AB17D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CF41B7" w:rsidRPr="005579C1" w14:paraId="4036C24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7C186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4EC03ED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CF41B7" w:rsidRPr="005579C1" w14:paraId="5C40C10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C6E16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5BC2D3B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CF41B7" w:rsidRPr="005579C1" w14:paraId="3242C65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3A60E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49A3F6E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CF41B7" w:rsidRPr="005579C1" w14:paraId="6DAF39F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0D99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6F676C3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CF41B7" w:rsidRPr="005579C1" w14:paraId="4CE38C7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4FBDB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6C2E724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CF41B7" w:rsidRPr="005579C1" w14:paraId="642FF9B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0E71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61FDE46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CF41B7" w:rsidRPr="005579C1" w14:paraId="7C12DDC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8CBBF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5132F8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CF41B7" w:rsidRPr="005579C1" w14:paraId="4FB96E3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2FAD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0AED614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CF41B7" w:rsidRPr="005579C1" w14:paraId="4612E1F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C5AE7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15C1C79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CF41B7" w:rsidRPr="005579C1" w14:paraId="0416448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2BE9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1606206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CF41B7" w:rsidRPr="005579C1" w14:paraId="1351F0D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4F7D2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35803A8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CF41B7" w:rsidRPr="005579C1" w14:paraId="3F80ABD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1FB0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0057B32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CF41B7" w:rsidRPr="005579C1" w14:paraId="76912C1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4C6A2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7C918B1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CF41B7" w:rsidRPr="005579C1" w14:paraId="062104F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56816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23AEDB5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CF41B7" w:rsidRPr="005579C1" w14:paraId="6FADCF9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8AE0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1CC9402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CF41B7" w:rsidRPr="005579C1" w14:paraId="51E6F38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017DA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263ECA6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CF41B7" w:rsidRPr="005579C1" w14:paraId="15F4F2B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1991C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3F981C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CF41B7" w:rsidRPr="005579C1" w14:paraId="1521E71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0FD8C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07FD228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CF41B7" w:rsidRPr="005579C1" w14:paraId="4A98469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AC101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73F2F46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CF41B7" w:rsidRPr="005579C1" w14:paraId="3AD1647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D95A96"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037501C4"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CF41B7" w:rsidRPr="005579C1" w14:paraId="61375B9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070B4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3F48A6E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CF41B7" w:rsidRPr="005579C1" w14:paraId="2441B91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14C6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499CED2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CF41B7" w:rsidRPr="005579C1" w14:paraId="0AE15D5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65B63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410C2B2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CF41B7" w:rsidRPr="005579C1" w14:paraId="4AFC46B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C61C4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0537DBE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CF41B7" w:rsidRPr="005579C1" w14:paraId="0D8195C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32FAB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7DC8701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CF41B7" w:rsidRPr="005579C1" w14:paraId="6B4FE22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5C92C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5D784DD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CF41B7" w:rsidRPr="005579C1" w14:paraId="0CE5087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A3442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7C7AC50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CF41B7" w:rsidRPr="005579C1" w14:paraId="36C9DE5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37BC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542F548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CF41B7" w:rsidRPr="005579C1" w14:paraId="3594AF3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269C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4F817C9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CF41B7" w:rsidRPr="005579C1" w14:paraId="02B4E5E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12204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666D1B1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CF41B7" w:rsidRPr="005579C1" w14:paraId="7A392A7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E55AC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29D8B8E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CF41B7" w:rsidRPr="005579C1" w14:paraId="2FC420D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1FD15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25AE6E2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CF41B7" w:rsidRPr="005579C1" w14:paraId="3C26E5D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C8FB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5291BDB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CF41B7" w:rsidRPr="005579C1" w14:paraId="2958F9C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4C98A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04897BA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CF41B7" w:rsidRPr="005579C1" w14:paraId="3F96A40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74024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5E88C26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CF41B7" w:rsidRPr="005579C1" w14:paraId="04C1F75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1EE29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68E7194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CF41B7" w:rsidRPr="005579C1" w14:paraId="6CAEB94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3A74B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7D9C351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CF41B7" w:rsidRPr="005579C1" w14:paraId="5CFBA98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06E2E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513AEF5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CF41B7" w:rsidRPr="005579C1" w14:paraId="10BB741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A3753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42D56CC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CF41B7" w:rsidRPr="005579C1" w14:paraId="2C0D8F0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61C07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7B20955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CF41B7" w:rsidRPr="005579C1" w14:paraId="247ADA6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351CD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539F61E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CF41B7" w:rsidRPr="005579C1" w14:paraId="3B0C648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1A010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38A55DC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CF41B7" w:rsidRPr="005579C1" w14:paraId="3D5C0D1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796DD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7E772F3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CF41B7" w:rsidRPr="005579C1" w14:paraId="3C07AFF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6F857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4460436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CF41B7" w:rsidRPr="005579C1" w14:paraId="14CFEC2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5C0B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27EEF23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CF41B7" w:rsidRPr="005579C1" w14:paraId="18E1FEC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2329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747A74D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CF41B7" w:rsidRPr="005579C1" w14:paraId="085C62A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6FC1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0E30FCB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CF41B7" w:rsidRPr="005579C1" w14:paraId="3E01CDB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40AC6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5B21E2A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CF41B7" w:rsidRPr="005579C1" w14:paraId="3264DBB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3E525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7FE940B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CF41B7" w:rsidRPr="005579C1" w14:paraId="06C57C4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4EB61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00ACF87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CF41B7" w:rsidRPr="005579C1" w14:paraId="47E7F56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3C568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62CF5B2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CF41B7" w:rsidRPr="005579C1" w14:paraId="403959B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BF3AC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4B3EB88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CF41B7" w:rsidRPr="005579C1" w14:paraId="612E1DD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33E9C4"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299C030F"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CF41B7" w:rsidRPr="005579C1" w14:paraId="6B76EB2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3C385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E4B57D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CF41B7" w:rsidRPr="005579C1" w14:paraId="7916195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288C5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4A9CB69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CF41B7" w:rsidRPr="005579C1" w14:paraId="6473131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7384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5E9710F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CF41B7" w:rsidRPr="005579C1" w14:paraId="4047323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B07C7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66A4185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CF41B7" w:rsidRPr="005579C1" w14:paraId="23BBACC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5DB1E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537DFF6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CF41B7" w:rsidRPr="005579C1" w14:paraId="42550D4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0BF2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56136D4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CF41B7" w:rsidRPr="005579C1" w14:paraId="7C5D984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EBECC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1CE79C2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CF41B7" w:rsidRPr="005579C1" w14:paraId="1170BA6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A779B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0CF4411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CF41B7" w:rsidRPr="005579C1" w14:paraId="282DD63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AC1F7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623F0EF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CF41B7" w:rsidRPr="005579C1" w14:paraId="11D83DF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F2C6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06D76F5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CF41B7" w:rsidRPr="005579C1" w14:paraId="7882B32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CE29C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132473F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CF41B7" w:rsidRPr="005579C1" w14:paraId="3CB466A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2083A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F6765A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CF41B7" w:rsidRPr="005579C1" w14:paraId="7C99F42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D3E9F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2FC390E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CF41B7" w:rsidRPr="005579C1" w14:paraId="0C59B58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89C5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4BD3831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CF41B7" w:rsidRPr="005579C1" w14:paraId="496224B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57BD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49BBEC3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CF41B7" w:rsidRPr="005579C1" w14:paraId="0A9AC9B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8654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09C2A0A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CF41B7" w:rsidRPr="005579C1" w14:paraId="761FFEB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851A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5EA1896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CF41B7" w:rsidRPr="005579C1" w14:paraId="201273C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7BA05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55C2751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CF41B7" w:rsidRPr="005579C1" w14:paraId="406E8BA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1831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12401B9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CF41B7" w:rsidRPr="005579C1" w14:paraId="73A839E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F14B4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22E2D8E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CF41B7" w:rsidRPr="005579C1" w14:paraId="41C8A32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C3771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40BD85F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CF41B7" w:rsidRPr="005579C1" w14:paraId="0C102B1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26F96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773A20F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CF41B7" w:rsidRPr="005579C1" w14:paraId="4896BEF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52704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6CA9C92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CF41B7" w:rsidRPr="005579C1" w14:paraId="3A9DFE0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284BC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56EF6FB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CF41B7" w:rsidRPr="005579C1" w14:paraId="22445AB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2702A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259D654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CF41B7" w:rsidRPr="005579C1" w14:paraId="1E5470D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9289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7E76602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CF41B7" w:rsidRPr="005579C1" w14:paraId="6658CA8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79E7D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67C0B12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CF41B7" w:rsidRPr="005579C1" w14:paraId="1F1E78C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5F9BE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29EDB3F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CF41B7" w:rsidRPr="005579C1" w14:paraId="044E739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0C46E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4508F93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CF41B7" w:rsidRPr="005579C1" w14:paraId="18EFFC3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B597A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618726F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CF41B7" w:rsidRPr="005579C1" w14:paraId="6C92447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BECA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63A2834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CF41B7" w:rsidRPr="005579C1" w14:paraId="2C92DF7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5A03C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125045C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CF41B7" w:rsidRPr="005579C1" w14:paraId="77F07EF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943DE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6716FCE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CF41B7" w:rsidRPr="005579C1" w14:paraId="558276D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44605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3A2FC41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CF41B7" w:rsidRPr="005579C1" w14:paraId="5AD3A33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15800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8DC69C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CF41B7" w:rsidRPr="005579C1" w14:paraId="669259D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9EC6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575EAFF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CF41B7" w:rsidRPr="005579C1" w14:paraId="3247C5A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8CB01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0B4D5F2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CF41B7" w:rsidRPr="005579C1" w14:paraId="5EAC475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76DF9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196BFBE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CF41B7" w:rsidRPr="005579C1" w14:paraId="6F886FE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93D0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38E620E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CF41B7" w:rsidRPr="005579C1" w14:paraId="6F983BE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A60D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3AA1E34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CF41B7" w:rsidRPr="005579C1" w14:paraId="7B012ED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01B5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3C649DA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CF41B7" w:rsidRPr="005579C1" w14:paraId="6C8606A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DDA4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4C5B7AE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CF41B7" w:rsidRPr="005579C1" w14:paraId="191AAC3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B9B9E9"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2C1E150F"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CF41B7" w:rsidRPr="005579C1" w14:paraId="4C2FC8E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4D12D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3AD9AF8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CF41B7" w:rsidRPr="005579C1" w14:paraId="34003C6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C01B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791BA11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CF41B7" w:rsidRPr="005579C1" w14:paraId="1A517B5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1B4E0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1A8C7AD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CF41B7" w:rsidRPr="005579C1" w14:paraId="2D50FE9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F4E43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47E4BDC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CF41B7" w:rsidRPr="005579C1" w14:paraId="24FE9B1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43C06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1D38BED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CF41B7" w:rsidRPr="005579C1" w14:paraId="31FB062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8FCE4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65E8E08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CF41B7" w:rsidRPr="005579C1" w14:paraId="64AB8D2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8790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59B7365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CF41B7" w:rsidRPr="005579C1" w14:paraId="1BD57DD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53E9B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4238E5D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CF41B7" w:rsidRPr="005579C1" w14:paraId="65D354D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4843D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375F808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CF41B7" w:rsidRPr="005579C1" w14:paraId="279B5B9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AE87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5B64083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CF41B7" w:rsidRPr="005579C1" w14:paraId="70BC8E3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5087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57F1C26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CF41B7" w:rsidRPr="005579C1" w14:paraId="2859310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98E4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5FC51F9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CF41B7" w:rsidRPr="005579C1" w14:paraId="3F4EF37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BBBA1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3CDE82D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CF41B7" w:rsidRPr="005579C1" w14:paraId="652195F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DFBEE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6CAA879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CF41B7" w:rsidRPr="005579C1" w14:paraId="0189D2D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83B97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5C6DF62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CF41B7" w:rsidRPr="005579C1" w14:paraId="3B10B65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699E2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31E50C2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CF41B7" w:rsidRPr="005579C1" w14:paraId="5D44511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2FC1D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422D41D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CF41B7" w:rsidRPr="005579C1" w14:paraId="73B8AD1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E7B3B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73E6AE4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CF41B7" w:rsidRPr="005579C1" w14:paraId="6CB8EBF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D60AC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446834A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CF41B7" w:rsidRPr="005579C1" w14:paraId="28909CD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425CB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45ECCD6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CF41B7" w:rsidRPr="005579C1" w14:paraId="7F6A41B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DED02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54E5654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CF41B7" w:rsidRPr="005579C1" w14:paraId="5AA3139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7A77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658FD9C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CF41B7" w:rsidRPr="005579C1" w14:paraId="470ACDA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346A3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1EDAB2D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CF41B7" w:rsidRPr="005579C1" w14:paraId="2CBEB28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11FD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68AF6B9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CF41B7" w:rsidRPr="005579C1" w14:paraId="3BA417B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3D3D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1B73919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CF41B7" w:rsidRPr="005579C1" w14:paraId="5306D20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E3EC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62BA28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CF41B7" w:rsidRPr="005579C1" w14:paraId="6671D7F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B4779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715BB66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CF41B7" w:rsidRPr="005579C1" w14:paraId="71136AB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765E3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3009552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CF41B7" w:rsidRPr="005579C1" w14:paraId="7064E8E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F2C4C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4C72EFC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CF41B7" w:rsidRPr="005579C1" w14:paraId="5FD4009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7B05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5B4421D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CF41B7" w:rsidRPr="005579C1" w14:paraId="4ECDF43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276A8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7A2DEC4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CF41B7" w:rsidRPr="005579C1" w14:paraId="15FD39E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20055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3D7A403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CF41B7" w:rsidRPr="005579C1" w14:paraId="094B7CF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A2D27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37711BF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CF41B7" w:rsidRPr="005579C1" w14:paraId="43CDEE5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05270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50B8277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CF41B7" w:rsidRPr="005579C1" w14:paraId="5099F00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3D8D1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2A59C2F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CF41B7" w:rsidRPr="005579C1" w14:paraId="728D8E1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9AE68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1D8AD80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CF41B7" w:rsidRPr="005579C1" w14:paraId="5EC66F9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908EC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33C319E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CF41B7" w:rsidRPr="005579C1" w14:paraId="213EE12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B2D8A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512F5E3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CF41B7" w:rsidRPr="005579C1" w14:paraId="7EA17AB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50D90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2CA2DA6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CF41B7" w:rsidRPr="005579C1" w14:paraId="0FF2E25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EE458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36EF288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CF41B7" w:rsidRPr="005579C1" w14:paraId="081747F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203E3"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40BC04F7" w14:textId="40540A41" w:rsidR="00CF41B7" w:rsidRPr="005579C1" w:rsidRDefault="004B68DD" w:rsidP="00B1571F">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00CF41B7" w:rsidRPr="005579C1">
              <w:rPr>
                <w:rFonts w:ascii="Times New Roman" w:eastAsia="Times New Roman" w:hAnsi="Times New Roman" w:cs="Times New Roman"/>
                <w:b/>
                <w:bCs/>
                <w:color w:val="000000"/>
                <w:sz w:val="20"/>
                <w:szCs w:val="20"/>
                <w:lang w:eastAsia="sk-SK"/>
              </w:rPr>
              <w:t xml:space="preserve"> alebo inak problematické druhy</w:t>
            </w:r>
          </w:p>
        </w:tc>
      </w:tr>
      <w:tr w:rsidR="00CF41B7" w:rsidRPr="005579C1" w14:paraId="2389C98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31304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7A15708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CF41B7" w:rsidRPr="005579C1" w14:paraId="4BA9F6E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04040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D1C245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CF41B7" w:rsidRPr="005579C1" w14:paraId="101A6A8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715CE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6205B5C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CF41B7" w:rsidRPr="005579C1" w14:paraId="2941C18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76A15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4217E1E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CF41B7" w:rsidRPr="005579C1" w14:paraId="211BFB8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A9CF0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3F79075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CF41B7" w:rsidRPr="005579C1" w14:paraId="0C4761A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D8991"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55E34E80"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CF41B7" w:rsidRPr="005579C1" w14:paraId="3C18D43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797B9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34870D5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CF41B7" w:rsidRPr="005579C1" w14:paraId="5A35F58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9258F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4C6BAF6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CF41B7" w:rsidRPr="005579C1" w14:paraId="64BF321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197C2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3BD003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CF41B7" w:rsidRPr="005579C1" w14:paraId="5285EE86"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F0DDC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47974E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CF41B7" w:rsidRPr="005579C1" w14:paraId="4C2F81A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C5E2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1654BEF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CF41B7" w:rsidRPr="005579C1" w14:paraId="0D34C94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E58D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50F2C9C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CF41B7" w:rsidRPr="005579C1" w14:paraId="3D2FA76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1AF37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4DFB4FC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CF41B7" w:rsidRPr="005579C1" w14:paraId="3C87761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62A2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00FB1CA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CF41B7" w:rsidRPr="005579C1" w14:paraId="1679440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9D2A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60A4345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CF41B7" w:rsidRPr="005579C1" w14:paraId="4A0D320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47B0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09602F8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CF41B7" w:rsidRPr="005579C1" w14:paraId="01B1635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50F6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2F6CF2F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CF41B7" w:rsidRPr="005579C1" w14:paraId="5B0B192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3BEAC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4EA996C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CF41B7" w:rsidRPr="005579C1" w14:paraId="7F7C135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D0737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7EEA599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CF41B7" w:rsidRPr="005579C1" w14:paraId="144FF4D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F5CB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40944CB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CF41B7" w:rsidRPr="005579C1" w14:paraId="34C4194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70358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1DC1F44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CF41B7" w:rsidRPr="005579C1" w14:paraId="3D22286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0ADDC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55EB40C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CF41B7" w:rsidRPr="005579C1" w14:paraId="5998D02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74E42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961020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CF41B7" w:rsidRPr="005579C1" w14:paraId="0EB4038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75D4F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0178B49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CF41B7" w:rsidRPr="005579C1" w14:paraId="252F802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F83E9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1086F9F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CF41B7" w:rsidRPr="005579C1" w14:paraId="484106F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5377E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5F2C799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CF41B7" w:rsidRPr="005579C1" w14:paraId="4E3271C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B5B60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33152B7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CF41B7" w:rsidRPr="005579C1" w14:paraId="78E873C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4359C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32D6E3A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CF41B7" w:rsidRPr="005579C1" w14:paraId="7F6EE87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DA58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08B413F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CF41B7" w:rsidRPr="005579C1" w14:paraId="650C137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D8C8C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039ACF3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CF41B7" w:rsidRPr="005579C1" w14:paraId="67A93BD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52EB8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5722A88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CF41B7" w:rsidRPr="005579C1" w14:paraId="7104449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A2C7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1E384D9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CF41B7" w:rsidRPr="005579C1" w14:paraId="649529C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C8F07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76BDA5F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CF41B7" w:rsidRPr="005579C1" w14:paraId="56969B3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FCB5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60D7EC7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CF41B7" w:rsidRPr="005579C1" w14:paraId="2DB1508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D89F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6A327B4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CF41B7" w:rsidRPr="005579C1" w14:paraId="706740B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6C1CA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7C94B81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CF41B7" w:rsidRPr="005579C1" w14:paraId="32443DB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B929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56A27A8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CF41B7" w:rsidRPr="005579C1" w14:paraId="4DCB035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FEAF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3AE712D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CF41B7" w:rsidRPr="005579C1" w14:paraId="4CCDAF2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4C321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062B790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CF41B7" w:rsidRPr="005579C1" w14:paraId="5C0A312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504D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6658142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CF41B7" w:rsidRPr="005579C1" w14:paraId="7069C99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0B765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68C88A2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CF41B7" w:rsidRPr="005579C1" w14:paraId="7EABE84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68BA7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3DC6620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CF41B7" w:rsidRPr="005579C1" w14:paraId="1312B6A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BEDE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12E26A3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CF41B7" w:rsidRPr="005579C1" w14:paraId="0DDA1F6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F4D36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7E5E972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CF41B7" w:rsidRPr="005579C1" w14:paraId="7CFF22B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41AC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46B3DBA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CF41B7" w:rsidRPr="005579C1" w14:paraId="5F7C1DE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E46A8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6FD87E8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CF41B7" w:rsidRPr="005579C1" w14:paraId="15817FE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93D46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3D4830B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CF41B7" w:rsidRPr="005579C1" w14:paraId="5B5067F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15575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1C4F0A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CF41B7" w:rsidRPr="005579C1" w14:paraId="2D61861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B25FC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741038D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CF41B7" w:rsidRPr="005579C1" w14:paraId="44AB937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630A0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1F84CCA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CF41B7" w:rsidRPr="005579C1" w14:paraId="32057DD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44CE3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3BA7DE3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CF41B7" w:rsidRPr="005579C1" w14:paraId="55ADF86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BA478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6055C68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CF41B7" w:rsidRPr="005579C1" w14:paraId="1F5DFDA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EFBE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55B1C1A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CF41B7" w:rsidRPr="005579C1" w14:paraId="3439DAD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D7CF8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3942015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CF41B7" w:rsidRPr="005579C1" w14:paraId="5B66BAE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8D567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0B3A6CA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CF41B7" w:rsidRPr="005579C1" w14:paraId="7B3021EE"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C016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406EF16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CF41B7" w:rsidRPr="005579C1" w14:paraId="50FA67A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92B10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169E464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CF41B7" w:rsidRPr="005579C1" w14:paraId="30F69ED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6886C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1206FBC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CF41B7" w:rsidRPr="005579C1" w14:paraId="39D564E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38A73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18741EF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CF41B7" w:rsidRPr="005579C1" w14:paraId="0F822A8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8C61A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068AA25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CF41B7" w:rsidRPr="005579C1" w14:paraId="011FA13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5ADB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620551C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CF41B7" w:rsidRPr="005579C1" w14:paraId="5BCA44F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78142B"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5AAA8C03"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CF41B7" w:rsidRPr="005579C1" w14:paraId="46C1242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413C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723718D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CF41B7" w:rsidRPr="005579C1" w14:paraId="115BDB8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94FEF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4105AA1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CF41B7" w:rsidRPr="005579C1" w14:paraId="280BFE2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0837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0AC0F88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CF41B7" w:rsidRPr="005579C1" w14:paraId="6B52B27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22229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0B94ECF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CF41B7" w:rsidRPr="005579C1" w14:paraId="6ECED9D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96568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88343D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CF41B7" w:rsidRPr="005579C1" w14:paraId="03E759C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88BAB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686EF62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CF41B7" w:rsidRPr="005579C1" w14:paraId="22C1E80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B953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0349014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CF41B7" w:rsidRPr="005579C1" w14:paraId="5684188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EEAD4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767A8D1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CF41B7" w:rsidRPr="005579C1" w14:paraId="295A3E1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ACE2A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1780200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CF41B7" w:rsidRPr="005579C1" w14:paraId="079F9CB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0D722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4CE1A5B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CF41B7" w:rsidRPr="005579C1" w14:paraId="3E6B428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4B477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0022C5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CF41B7" w:rsidRPr="005579C1" w14:paraId="5D97A03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4B8E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6896005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CF41B7" w:rsidRPr="005579C1" w14:paraId="1466B6F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EAF21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7C56437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CF41B7" w:rsidRPr="005579C1" w14:paraId="653FFDB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53AD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692FAE5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CF41B7" w:rsidRPr="005579C1" w14:paraId="70F8DFC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56BE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7C3AA5D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CF41B7" w:rsidRPr="005579C1" w14:paraId="2C8E1EE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EAC6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461847F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CF41B7" w:rsidRPr="005579C1" w14:paraId="00AC46A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438E8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31BED2D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CF41B7" w:rsidRPr="005579C1" w14:paraId="33765E0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1E0F8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5846E97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CF41B7" w:rsidRPr="005579C1" w14:paraId="6511161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0130E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4BBE781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CF41B7" w:rsidRPr="005579C1" w14:paraId="45F1E2C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88679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1AFBB8E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CF41B7" w:rsidRPr="005579C1" w14:paraId="55F8084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5596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5B93F3A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CF41B7" w:rsidRPr="005579C1" w14:paraId="6950717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62F3E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1A3473F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CF41B7" w:rsidRPr="005579C1" w14:paraId="5AC5535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1CB8D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3EEB0FA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CF41B7" w:rsidRPr="005579C1" w14:paraId="651C0162"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9FA6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02A73EA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CF41B7" w:rsidRPr="005579C1" w14:paraId="718FD7A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DEF95"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5A8D15F2"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CF41B7" w:rsidRPr="005579C1" w14:paraId="6713806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5018D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39D6234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CF41B7" w:rsidRPr="005579C1" w14:paraId="20495B1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32D38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22EAAF0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CF41B7" w:rsidRPr="005579C1" w14:paraId="4DC8989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92A8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612118F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CF41B7" w:rsidRPr="005579C1" w14:paraId="70CA446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92F4A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57BFB68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CF41B7" w:rsidRPr="005579C1" w14:paraId="0DE8197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F7B8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592224B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CF41B7" w:rsidRPr="005579C1" w14:paraId="014B447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25A38E"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6B00305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CF41B7" w:rsidRPr="005579C1" w14:paraId="2F74B9A1"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8E280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4BA2611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CF41B7" w:rsidRPr="005579C1" w14:paraId="4B00E16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02276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69ADC8E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CF41B7" w:rsidRPr="005579C1" w14:paraId="3AE3C1C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492B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250E912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CF41B7" w:rsidRPr="005579C1" w14:paraId="006291E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D36F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A81CB5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CF41B7" w:rsidRPr="005579C1" w14:paraId="4A184967"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837DAA"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2F78D88C"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CF41B7" w:rsidRPr="005579C1" w14:paraId="4EFDCA2D"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4C66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37FBB93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CF41B7" w:rsidRPr="005579C1" w14:paraId="7BF1EF1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1ED98"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7144EAD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CF41B7" w:rsidRPr="005579C1" w14:paraId="4191D55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DBC4B"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0BDD3DA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CF41B7" w:rsidRPr="005579C1" w14:paraId="6E8B6929"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B1C5D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48FEB5A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CF41B7" w:rsidRPr="005579C1" w14:paraId="1B151A7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E2B26"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52DA485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CF41B7" w:rsidRPr="005579C1" w14:paraId="6ED2F8B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58600"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5012730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CF41B7" w:rsidRPr="005579C1" w14:paraId="4FD5B58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CF214"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55FFC28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CF41B7" w:rsidRPr="005579C1" w14:paraId="017BB9C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A15CF2"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4D77A18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CF41B7" w:rsidRPr="005579C1" w14:paraId="5D2327BC"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9351C1"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68B404A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CF41B7" w:rsidRPr="005579C1" w14:paraId="071E7980"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B8373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3E2AB2E9"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CF41B7" w:rsidRPr="005579C1" w14:paraId="051C51D5"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7E9B5"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113DA62A"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CF41B7" w:rsidRPr="005579C1" w14:paraId="7AE6E90F"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7C112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74ABB90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CF41B7" w:rsidRPr="005579C1" w14:paraId="092130FB"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7CD47"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7FDAD4C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CF41B7" w:rsidRPr="005579C1" w14:paraId="192367F4"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60D5A3"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72F0C0DA" w14:textId="6DDAA469" w:rsidR="00CF41B7" w:rsidRPr="005579C1" w:rsidRDefault="004B68DD" w:rsidP="00B1571F">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00CF41B7" w:rsidRPr="005579C1">
              <w:rPr>
                <w:rFonts w:ascii="Times New Roman" w:eastAsia="Times New Roman" w:hAnsi="Times New Roman" w:cs="Times New Roman"/>
                <w:b/>
                <w:bCs/>
                <w:color w:val="000000"/>
                <w:sz w:val="20"/>
                <w:szCs w:val="20"/>
                <w:lang w:eastAsia="sk-SK"/>
              </w:rPr>
              <w:t xml:space="preserve"> ohrozenia</w:t>
            </w:r>
          </w:p>
        </w:tc>
      </w:tr>
      <w:tr w:rsidR="00CF41B7" w:rsidRPr="005579C1" w14:paraId="23680528"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57BFBF"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076406DD"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CF41B7" w:rsidRPr="005579C1" w14:paraId="26352103"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AA433"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0F9A1C1C" w14:textId="77777777" w:rsidR="00CF41B7" w:rsidRPr="005579C1" w:rsidRDefault="00CF41B7" w:rsidP="00B1571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CF41B7" w:rsidRPr="005579C1" w14:paraId="02EE7D6A" w14:textId="77777777" w:rsidTr="00B1571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402477"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3AC3C1CC" w14:textId="77777777" w:rsidR="00CF41B7" w:rsidRPr="005579C1" w:rsidRDefault="00CF41B7" w:rsidP="00B1571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73AF6E48" w14:textId="46F73773" w:rsidR="00C535B4" w:rsidRPr="00C05CEB" w:rsidRDefault="00C535B4" w:rsidP="00E920B5">
      <w:pPr>
        <w:autoSpaceDE w:val="0"/>
        <w:autoSpaceDN w:val="0"/>
        <w:adjustRightInd w:val="0"/>
        <w:spacing w:after="0" w:line="240" w:lineRule="auto"/>
        <w:jc w:val="both"/>
        <w:rPr>
          <w:sz w:val="18"/>
          <w:szCs w:val="18"/>
        </w:rPr>
      </w:pPr>
    </w:p>
    <w:sectPr w:rsidR="00C535B4" w:rsidRPr="00C05C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7380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EE32A5"/>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D608E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FC719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0A7A50"/>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5E0742"/>
    <w:multiLevelType w:val="hybridMultilevel"/>
    <w:tmpl w:val="2FAE6B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5831221"/>
    <w:multiLevelType w:val="hybridMultilevel"/>
    <w:tmpl w:val="98F4453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054F5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4D5E51"/>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496A2F"/>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7F2B46"/>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7AD4ECA"/>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A47287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80237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BFA5E90"/>
    <w:multiLevelType w:val="hybridMultilevel"/>
    <w:tmpl w:val="98F4453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C2C3E1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CF3101"/>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DCC2F24"/>
    <w:multiLevelType w:val="hybridMultilevel"/>
    <w:tmpl w:val="02A6FFC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84C06EF"/>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7B6A90"/>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7D4E13"/>
    <w:multiLevelType w:val="hybridMultilevel"/>
    <w:tmpl w:val="3E2CB2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CE31E1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D617E56"/>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F3B68AA"/>
    <w:multiLevelType w:val="hybridMultilevel"/>
    <w:tmpl w:val="CD908A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6A7E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258779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4343FD5"/>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4CF6EE5"/>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7BB08D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92D786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DF743BA"/>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2B52B21"/>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FB61E98"/>
    <w:multiLevelType w:val="hybridMultilevel"/>
    <w:tmpl w:val="CD908A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30E6D4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6E76C7F"/>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D237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97D1FD7"/>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875505"/>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385070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39037F"/>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A10DB1"/>
    <w:multiLevelType w:val="hybridMultilevel"/>
    <w:tmpl w:val="B03EDA5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7" w15:restartNumberingAfterBreak="0">
    <w:nsid w:val="79C41EA0"/>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C255AAA"/>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38"/>
  </w:num>
  <w:num w:numId="3">
    <w:abstractNumId w:val="33"/>
  </w:num>
  <w:num w:numId="4">
    <w:abstractNumId w:val="34"/>
  </w:num>
  <w:num w:numId="5">
    <w:abstractNumId w:val="30"/>
  </w:num>
  <w:num w:numId="6">
    <w:abstractNumId w:val="37"/>
  </w:num>
  <w:num w:numId="7">
    <w:abstractNumId w:val="21"/>
  </w:num>
  <w:num w:numId="8">
    <w:abstractNumId w:val="4"/>
  </w:num>
  <w:num w:numId="9">
    <w:abstractNumId w:val="44"/>
  </w:num>
  <w:num w:numId="10">
    <w:abstractNumId w:val="12"/>
  </w:num>
  <w:num w:numId="11">
    <w:abstractNumId w:val="5"/>
  </w:num>
  <w:num w:numId="12">
    <w:abstractNumId w:val="24"/>
  </w:num>
  <w:num w:numId="13">
    <w:abstractNumId w:val="31"/>
  </w:num>
  <w:num w:numId="14">
    <w:abstractNumId w:val="18"/>
  </w:num>
  <w:num w:numId="15">
    <w:abstractNumId w:val="8"/>
  </w:num>
  <w:num w:numId="16">
    <w:abstractNumId w:val="29"/>
  </w:num>
  <w:num w:numId="17">
    <w:abstractNumId w:val="39"/>
  </w:num>
  <w:num w:numId="18">
    <w:abstractNumId w:val="48"/>
  </w:num>
  <w:num w:numId="19">
    <w:abstractNumId w:val="41"/>
  </w:num>
  <w:num w:numId="20">
    <w:abstractNumId w:val="32"/>
  </w:num>
  <w:num w:numId="21">
    <w:abstractNumId w:val="15"/>
  </w:num>
  <w:num w:numId="22">
    <w:abstractNumId w:val="2"/>
  </w:num>
  <w:num w:numId="23">
    <w:abstractNumId w:val="14"/>
  </w:num>
  <w:num w:numId="24">
    <w:abstractNumId w:val="45"/>
  </w:num>
  <w:num w:numId="25">
    <w:abstractNumId w:val="11"/>
  </w:num>
  <w:num w:numId="26">
    <w:abstractNumId w:val="36"/>
  </w:num>
  <w:num w:numId="27">
    <w:abstractNumId w:val="25"/>
  </w:num>
  <w:num w:numId="28">
    <w:abstractNumId w:val="42"/>
  </w:num>
  <w:num w:numId="29">
    <w:abstractNumId w:val="1"/>
  </w:num>
  <w:num w:numId="30">
    <w:abstractNumId w:val="23"/>
  </w:num>
  <w:num w:numId="31">
    <w:abstractNumId w:val="26"/>
  </w:num>
  <w:num w:numId="32">
    <w:abstractNumId w:val="19"/>
  </w:num>
  <w:num w:numId="33">
    <w:abstractNumId w:val="13"/>
  </w:num>
  <w:num w:numId="34">
    <w:abstractNumId w:val="22"/>
  </w:num>
  <w:num w:numId="35">
    <w:abstractNumId w:val="10"/>
  </w:num>
  <w:num w:numId="36">
    <w:abstractNumId w:val="16"/>
  </w:num>
  <w:num w:numId="37">
    <w:abstractNumId w:val="35"/>
  </w:num>
  <w:num w:numId="38">
    <w:abstractNumId w:val="40"/>
  </w:num>
  <w:num w:numId="39">
    <w:abstractNumId w:val="28"/>
  </w:num>
  <w:num w:numId="40">
    <w:abstractNumId w:val="43"/>
  </w:num>
  <w:num w:numId="41">
    <w:abstractNumId w:val="9"/>
  </w:num>
  <w:num w:numId="42">
    <w:abstractNumId w:val="17"/>
  </w:num>
  <w:num w:numId="43">
    <w:abstractNumId w:val="3"/>
  </w:num>
  <w:num w:numId="44">
    <w:abstractNumId w:val="47"/>
  </w:num>
  <w:num w:numId="45">
    <w:abstractNumId w:val="7"/>
  </w:num>
  <w:num w:numId="46">
    <w:abstractNumId w:val="0"/>
  </w:num>
  <w:num w:numId="47">
    <w:abstractNumId w:val="6"/>
  </w:num>
  <w:num w:numId="48">
    <w:abstractNumId w:val="20"/>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3572"/>
    <w:rsid w:val="00022C6B"/>
    <w:rsid w:val="0003573F"/>
    <w:rsid w:val="00040037"/>
    <w:rsid w:val="00041674"/>
    <w:rsid w:val="000425CF"/>
    <w:rsid w:val="00043830"/>
    <w:rsid w:val="000507FC"/>
    <w:rsid w:val="000574CA"/>
    <w:rsid w:val="00062156"/>
    <w:rsid w:val="00086973"/>
    <w:rsid w:val="00092286"/>
    <w:rsid w:val="000928A1"/>
    <w:rsid w:val="000958C1"/>
    <w:rsid w:val="000A3912"/>
    <w:rsid w:val="000E3572"/>
    <w:rsid w:val="000F41BF"/>
    <w:rsid w:val="000F6439"/>
    <w:rsid w:val="00107E02"/>
    <w:rsid w:val="00110004"/>
    <w:rsid w:val="0011318D"/>
    <w:rsid w:val="001319E6"/>
    <w:rsid w:val="00145CB1"/>
    <w:rsid w:val="00150190"/>
    <w:rsid w:val="001676E2"/>
    <w:rsid w:val="00170CBD"/>
    <w:rsid w:val="001933A6"/>
    <w:rsid w:val="001A0139"/>
    <w:rsid w:val="001B53F2"/>
    <w:rsid w:val="001C2E47"/>
    <w:rsid w:val="001D33E7"/>
    <w:rsid w:val="001E3F01"/>
    <w:rsid w:val="001E4DB8"/>
    <w:rsid w:val="001E7B61"/>
    <w:rsid w:val="001F1A3C"/>
    <w:rsid w:val="00205B35"/>
    <w:rsid w:val="002112C4"/>
    <w:rsid w:val="00220304"/>
    <w:rsid w:val="00225580"/>
    <w:rsid w:val="00232672"/>
    <w:rsid w:val="00242D00"/>
    <w:rsid w:val="00256707"/>
    <w:rsid w:val="00277EC8"/>
    <w:rsid w:val="00283A71"/>
    <w:rsid w:val="002854A2"/>
    <w:rsid w:val="00285B32"/>
    <w:rsid w:val="002B35D8"/>
    <w:rsid w:val="002E0BB6"/>
    <w:rsid w:val="00316E7D"/>
    <w:rsid w:val="00340B50"/>
    <w:rsid w:val="003453F3"/>
    <w:rsid w:val="003508A9"/>
    <w:rsid w:val="003535A9"/>
    <w:rsid w:val="00355AE9"/>
    <w:rsid w:val="00361EB5"/>
    <w:rsid w:val="00371CFE"/>
    <w:rsid w:val="00386086"/>
    <w:rsid w:val="00386B65"/>
    <w:rsid w:val="00387B2E"/>
    <w:rsid w:val="0039529B"/>
    <w:rsid w:val="003A5449"/>
    <w:rsid w:val="003B42EC"/>
    <w:rsid w:val="003B63D0"/>
    <w:rsid w:val="003D23A7"/>
    <w:rsid w:val="004020FE"/>
    <w:rsid w:val="00406BD4"/>
    <w:rsid w:val="00407755"/>
    <w:rsid w:val="00420A7F"/>
    <w:rsid w:val="004266A5"/>
    <w:rsid w:val="00427D09"/>
    <w:rsid w:val="0046631C"/>
    <w:rsid w:val="00472E69"/>
    <w:rsid w:val="00490501"/>
    <w:rsid w:val="0049243D"/>
    <w:rsid w:val="004A19A9"/>
    <w:rsid w:val="004B5745"/>
    <w:rsid w:val="004B68DD"/>
    <w:rsid w:val="004B7539"/>
    <w:rsid w:val="004E3A02"/>
    <w:rsid w:val="004F6F1F"/>
    <w:rsid w:val="00512ED1"/>
    <w:rsid w:val="005232CA"/>
    <w:rsid w:val="00566E92"/>
    <w:rsid w:val="00576DC3"/>
    <w:rsid w:val="00587744"/>
    <w:rsid w:val="00590D79"/>
    <w:rsid w:val="0059413F"/>
    <w:rsid w:val="005A6FBD"/>
    <w:rsid w:val="005D4093"/>
    <w:rsid w:val="005D5137"/>
    <w:rsid w:val="005E0CD2"/>
    <w:rsid w:val="005E160F"/>
    <w:rsid w:val="00600E5C"/>
    <w:rsid w:val="00601B3A"/>
    <w:rsid w:val="006120B8"/>
    <w:rsid w:val="00616AA7"/>
    <w:rsid w:val="00640EE3"/>
    <w:rsid w:val="00656E59"/>
    <w:rsid w:val="006579A0"/>
    <w:rsid w:val="00661348"/>
    <w:rsid w:val="006755F8"/>
    <w:rsid w:val="00694FAA"/>
    <w:rsid w:val="006A6AFB"/>
    <w:rsid w:val="006D1EE2"/>
    <w:rsid w:val="006D6C52"/>
    <w:rsid w:val="006E550F"/>
    <w:rsid w:val="006E61E2"/>
    <w:rsid w:val="006E7642"/>
    <w:rsid w:val="006F76BF"/>
    <w:rsid w:val="0070726A"/>
    <w:rsid w:val="007107C9"/>
    <w:rsid w:val="00737772"/>
    <w:rsid w:val="00737919"/>
    <w:rsid w:val="007502E7"/>
    <w:rsid w:val="0075091D"/>
    <w:rsid w:val="00752C73"/>
    <w:rsid w:val="00757EC4"/>
    <w:rsid w:val="00767CDA"/>
    <w:rsid w:val="00780299"/>
    <w:rsid w:val="00781076"/>
    <w:rsid w:val="00785D55"/>
    <w:rsid w:val="00794FF7"/>
    <w:rsid w:val="007969D4"/>
    <w:rsid w:val="0079720D"/>
    <w:rsid w:val="007A22B6"/>
    <w:rsid w:val="007A3304"/>
    <w:rsid w:val="007A756B"/>
    <w:rsid w:val="007D1A4E"/>
    <w:rsid w:val="007F1AC0"/>
    <w:rsid w:val="007F1E2A"/>
    <w:rsid w:val="007F6B9D"/>
    <w:rsid w:val="007F7246"/>
    <w:rsid w:val="00807831"/>
    <w:rsid w:val="00827B2B"/>
    <w:rsid w:val="00832992"/>
    <w:rsid w:val="008439E4"/>
    <w:rsid w:val="008466D2"/>
    <w:rsid w:val="008466D7"/>
    <w:rsid w:val="00863EDA"/>
    <w:rsid w:val="00870864"/>
    <w:rsid w:val="00871110"/>
    <w:rsid w:val="00874BA2"/>
    <w:rsid w:val="008A29DF"/>
    <w:rsid w:val="008C2518"/>
    <w:rsid w:val="008D177B"/>
    <w:rsid w:val="008E1F1F"/>
    <w:rsid w:val="009304C2"/>
    <w:rsid w:val="00930E77"/>
    <w:rsid w:val="00931E46"/>
    <w:rsid w:val="00944138"/>
    <w:rsid w:val="00945F8B"/>
    <w:rsid w:val="009463A3"/>
    <w:rsid w:val="00946BB3"/>
    <w:rsid w:val="009476EE"/>
    <w:rsid w:val="009528FA"/>
    <w:rsid w:val="009567FE"/>
    <w:rsid w:val="00961BA9"/>
    <w:rsid w:val="00973360"/>
    <w:rsid w:val="00992F4C"/>
    <w:rsid w:val="00994610"/>
    <w:rsid w:val="009E10D2"/>
    <w:rsid w:val="00A00C2B"/>
    <w:rsid w:val="00A05AB5"/>
    <w:rsid w:val="00A1405A"/>
    <w:rsid w:val="00A349A5"/>
    <w:rsid w:val="00A446CA"/>
    <w:rsid w:val="00A469BB"/>
    <w:rsid w:val="00A564E9"/>
    <w:rsid w:val="00A64A2C"/>
    <w:rsid w:val="00A6724A"/>
    <w:rsid w:val="00A70B19"/>
    <w:rsid w:val="00A74BC9"/>
    <w:rsid w:val="00A77626"/>
    <w:rsid w:val="00A7763E"/>
    <w:rsid w:val="00A92077"/>
    <w:rsid w:val="00A97613"/>
    <w:rsid w:val="00AA62A8"/>
    <w:rsid w:val="00AA767A"/>
    <w:rsid w:val="00AC2270"/>
    <w:rsid w:val="00AC71D5"/>
    <w:rsid w:val="00AE008F"/>
    <w:rsid w:val="00AE08A8"/>
    <w:rsid w:val="00AF51A0"/>
    <w:rsid w:val="00B030DD"/>
    <w:rsid w:val="00B05C6D"/>
    <w:rsid w:val="00B21F13"/>
    <w:rsid w:val="00B3054F"/>
    <w:rsid w:val="00B436C0"/>
    <w:rsid w:val="00B43E06"/>
    <w:rsid w:val="00B45346"/>
    <w:rsid w:val="00B45AA3"/>
    <w:rsid w:val="00B53CAF"/>
    <w:rsid w:val="00B62A6E"/>
    <w:rsid w:val="00B835E2"/>
    <w:rsid w:val="00B84D53"/>
    <w:rsid w:val="00B92F24"/>
    <w:rsid w:val="00BB0CCF"/>
    <w:rsid w:val="00BB359A"/>
    <w:rsid w:val="00BC4DA3"/>
    <w:rsid w:val="00BC5716"/>
    <w:rsid w:val="00BE426A"/>
    <w:rsid w:val="00BF4AB8"/>
    <w:rsid w:val="00C05CEB"/>
    <w:rsid w:val="00C35B6B"/>
    <w:rsid w:val="00C35EE3"/>
    <w:rsid w:val="00C36D71"/>
    <w:rsid w:val="00C36DE8"/>
    <w:rsid w:val="00C413FC"/>
    <w:rsid w:val="00C535B4"/>
    <w:rsid w:val="00C717F9"/>
    <w:rsid w:val="00C7600D"/>
    <w:rsid w:val="00C937FD"/>
    <w:rsid w:val="00C9459C"/>
    <w:rsid w:val="00C95249"/>
    <w:rsid w:val="00C95966"/>
    <w:rsid w:val="00CA5F99"/>
    <w:rsid w:val="00CB4195"/>
    <w:rsid w:val="00CC2548"/>
    <w:rsid w:val="00CD131F"/>
    <w:rsid w:val="00CF0288"/>
    <w:rsid w:val="00CF225D"/>
    <w:rsid w:val="00CF41B7"/>
    <w:rsid w:val="00D04A36"/>
    <w:rsid w:val="00D078DB"/>
    <w:rsid w:val="00D1636E"/>
    <w:rsid w:val="00D20756"/>
    <w:rsid w:val="00D26C09"/>
    <w:rsid w:val="00D36A0D"/>
    <w:rsid w:val="00D36C11"/>
    <w:rsid w:val="00D5556E"/>
    <w:rsid w:val="00D57782"/>
    <w:rsid w:val="00D604BD"/>
    <w:rsid w:val="00D71649"/>
    <w:rsid w:val="00D74602"/>
    <w:rsid w:val="00D75A16"/>
    <w:rsid w:val="00D84A82"/>
    <w:rsid w:val="00D91820"/>
    <w:rsid w:val="00D93C03"/>
    <w:rsid w:val="00DA0F6F"/>
    <w:rsid w:val="00DA1A17"/>
    <w:rsid w:val="00DA29EB"/>
    <w:rsid w:val="00DB3A11"/>
    <w:rsid w:val="00DB4C97"/>
    <w:rsid w:val="00DC313F"/>
    <w:rsid w:val="00DD09D0"/>
    <w:rsid w:val="00DE4B0B"/>
    <w:rsid w:val="00DE61A1"/>
    <w:rsid w:val="00DF2440"/>
    <w:rsid w:val="00DF5F53"/>
    <w:rsid w:val="00E047E9"/>
    <w:rsid w:val="00E114EC"/>
    <w:rsid w:val="00E20961"/>
    <w:rsid w:val="00E600A8"/>
    <w:rsid w:val="00E642B0"/>
    <w:rsid w:val="00E6734A"/>
    <w:rsid w:val="00E803A7"/>
    <w:rsid w:val="00E920B5"/>
    <w:rsid w:val="00EA2056"/>
    <w:rsid w:val="00EA2279"/>
    <w:rsid w:val="00EC5CA9"/>
    <w:rsid w:val="00EE50D4"/>
    <w:rsid w:val="00EF2141"/>
    <w:rsid w:val="00EF405D"/>
    <w:rsid w:val="00F054F3"/>
    <w:rsid w:val="00F06651"/>
    <w:rsid w:val="00F3248D"/>
    <w:rsid w:val="00F47797"/>
    <w:rsid w:val="00F5082A"/>
    <w:rsid w:val="00F915D7"/>
    <w:rsid w:val="00F95990"/>
    <w:rsid w:val="00F95C1B"/>
    <w:rsid w:val="00F961A0"/>
    <w:rsid w:val="00FA1DF2"/>
    <w:rsid w:val="00FA46A8"/>
    <w:rsid w:val="00FA6E46"/>
    <w:rsid w:val="00FB2FDE"/>
    <w:rsid w:val="00FB7912"/>
    <w:rsid w:val="00FC46E7"/>
    <w:rsid w:val="00FC499E"/>
    <w:rsid w:val="00FD12E2"/>
    <w:rsid w:val="00FF12F4"/>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1FE92"/>
  <w15:docId w15:val="{6D3B0B0B-C709-4791-A309-386BEDE29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CF41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B7912"/>
    <w:pPr>
      <w:ind w:left="720"/>
      <w:contextualSpacing/>
    </w:pPr>
  </w:style>
  <w:style w:type="character" w:styleId="Hypertextovprepojenie">
    <w:name w:val="Hyperlink"/>
    <w:basedOn w:val="Predvolenpsmoodseku"/>
    <w:uiPriority w:val="99"/>
    <w:unhideWhenUsed/>
    <w:rsid w:val="00D91820"/>
    <w:rPr>
      <w:color w:val="0000FF"/>
      <w:u w:val="single"/>
    </w:rPr>
  </w:style>
  <w:style w:type="character" w:styleId="PouitHypertextovPrepojenie">
    <w:name w:val="FollowedHyperlink"/>
    <w:basedOn w:val="Predvolenpsmoodseku"/>
    <w:uiPriority w:val="99"/>
    <w:semiHidden/>
    <w:unhideWhenUsed/>
    <w:rsid w:val="00D91820"/>
    <w:rPr>
      <w:color w:val="954F72" w:themeColor="followedHyperlink"/>
      <w:u w:val="single"/>
    </w:rPr>
  </w:style>
  <w:style w:type="paragraph" w:styleId="Zkladntext2">
    <w:name w:val="Body Text 2"/>
    <w:basedOn w:val="Normlny"/>
    <w:link w:val="Zkladntext2Char"/>
    <w:unhideWhenUsed/>
    <w:rsid w:val="00944138"/>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944138"/>
    <w:rPr>
      <w:rFonts w:ascii="Times New Roman" w:eastAsia="Times New Roman" w:hAnsi="Times New Roman" w:cs="Times New Roman"/>
      <w:sz w:val="24"/>
      <w:szCs w:val="24"/>
      <w:lang w:eastAsia="sk-SK"/>
    </w:rPr>
  </w:style>
  <w:style w:type="table" w:styleId="Mriekatabuky">
    <w:name w:val="Table Grid"/>
    <w:basedOn w:val="Normlnatabuka"/>
    <w:uiPriority w:val="39"/>
    <w:rsid w:val="00944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944138"/>
    <w:rPr>
      <w:sz w:val="16"/>
      <w:szCs w:val="16"/>
    </w:rPr>
  </w:style>
  <w:style w:type="paragraph" w:styleId="Textkomentra">
    <w:name w:val="annotation text"/>
    <w:basedOn w:val="Normlny"/>
    <w:link w:val="TextkomentraChar"/>
    <w:uiPriority w:val="99"/>
    <w:semiHidden/>
    <w:unhideWhenUsed/>
    <w:rsid w:val="00944138"/>
    <w:pPr>
      <w:spacing w:line="240" w:lineRule="auto"/>
    </w:pPr>
    <w:rPr>
      <w:sz w:val="20"/>
      <w:szCs w:val="20"/>
    </w:rPr>
  </w:style>
  <w:style w:type="character" w:customStyle="1" w:styleId="TextkomentraChar">
    <w:name w:val="Text komentára Char"/>
    <w:basedOn w:val="Predvolenpsmoodseku"/>
    <w:link w:val="Textkomentra"/>
    <w:uiPriority w:val="99"/>
    <w:semiHidden/>
    <w:rsid w:val="00944138"/>
    <w:rPr>
      <w:sz w:val="20"/>
      <w:szCs w:val="20"/>
    </w:rPr>
  </w:style>
  <w:style w:type="paragraph" w:styleId="Predmetkomentra">
    <w:name w:val="annotation subject"/>
    <w:basedOn w:val="Textkomentra"/>
    <w:next w:val="Textkomentra"/>
    <w:link w:val="PredmetkomentraChar"/>
    <w:uiPriority w:val="99"/>
    <w:semiHidden/>
    <w:unhideWhenUsed/>
    <w:rsid w:val="00944138"/>
    <w:rPr>
      <w:b/>
      <w:bCs/>
    </w:rPr>
  </w:style>
  <w:style w:type="character" w:customStyle="1" w:styleId="PredmetkomentraChar">
    <w:name w:val="Predmet komentára Char"/>
    <w:basedOn w:val="TextkomentraChar"/>
    <w:link w:val="Predmetkomentra"/>
    <w:uiPriority w:val="99"/>
    <w:semiHidden/>
    <w:rsid w:val="00944138"/>
    <w:rPr>
      <w:b/>
      <w:bCs/>
      <w:sz w:val="20"/>
      <w:szCs w:val="20"/>
    </w:rPr>
  </w:style>
  <w:style w:type="paragraph" w:styleId="Textbubliny">
    <w:name w:val="Balloon Text"/>
    <w:basedOn w:val="Normlny"/>
    <w:link w:val="TextbublinyChar"/>
    <w:uiPriority w:val="99"/>
    <w:semiHidden/>
    <w:unhideWhenUsed/>
    <w:rsid w:val="0094413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4138"/>
    <w:rPr>
      <w:rFonts w:ascii="Segoe UI" w:hAnsi="Segoe UI" w:cs="Segoe UI"/>
      <w:sz w:val="18"/>
      <w:szCs w:val="18"/>
    </w:rPr>
  </w:style>
  <w:style w:type="character" w:customStyle="1" w:styleId="Nevyrieenzmienka1">
    <w:name w:val="Nevyriešená zmienka1"/>
    <w:basedOn w:val="Predvolenpsmoodseku"/>
    <w:uiPriority w:val="99"/>
    <w:semiHidden/>
    <w:unhideWhenUsed/>
    <w:rsid w:val="00AC71D5"/>
    <w:rPr>
      <w:color w:val="605E5C"/>
      <w:shd w:val="clear" w:color="auto" w:fill="E1DFDD"/>
    </w:rPr>
  </w:style>
  <w:style w:type="paragraph" w:styleId="Revzia">
    <w:name w:val="Revision"/>
    <w:hidden/>
    <w:uiPriority w:val="99"/>
    <w:semiHidden/>
    <w:rsid w:val="00150190"/>
    <w:pPr>
      <w:spacing w:after="0" w:line="240" w:lineRule="auto"/>
    </w:pPr>
  </w:style>
  <w:style w:type="character" w:customStyle="1" w:styleId="Nadpis3Char">
    <w:name w:val="Nadpis 3 Char"/>
    <w:basedOn w:val="Predvolenpsmoodseku"/>
    <w:link w:val="Nadpis3"/>
    <w:uiPriority w:val="9"/>
    <w:rsid w:val="00CF41B7"/>
    <w:rPr>
      <w:rFonts w:asciiTheme="majorHAnsi" w:eastAsiaTheme="majorEastAsia" w:hAnsiTheme="majorHAnsi" w:cstheme="majorBidi"/>
      <w:color w:val="1F3763" w:themeColor="accent1" w:themeShade="7F"/>
      <w:sz w:val="24"/>
      <w:szCs w:val="24"/>
    </w:rPr>
  </w:style>
  <w:style w:type="paragraph" w:customStyle="1" w:styleId="Default">
    <w:name w:val="Default"/>
    <w:rsid w:val="00CF41B7"/>
    <w:pPr>
      <w:autoSpaceDE w:val="0"/>
      <w:autoSpaceDN w:val="0"/>
      <w:adjustRightInd w:val="0"/>
      <w:spacing w:after="0" w:line="240" w:lineRule="auto"/>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xeno-canto.org/species/Motacilla-citreol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xeno-canto.org/species/Motacilla-citreola" TargetMode="External"/><Relationship Id="rId11" Type="http://schemas.openxmlformats.org/officeDocument/2006/relationships/image" Target="media/image5.jpeg"/><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19</Pages>
  <Words>5776</Words>
  <Characters>32926</Characters>
  <Application>Microsoft Office Word</Application>
  <DocSecurity>0</DocSecurity>
  <Lines>274</Lines>
  <Paragraphs>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Ondrej Baláž</cp:lastModifiedBy>
  <cp:revision>7</cp:revision>
  <dcterms:created xsi:type="dcterms:W3CDTF">2022-01-24T17:21:00Z</dcterms:created>
  <dcterms:modified xsi:type="dcterms:W3CDTF">2022-02-06T21:50:00Z</dcterms:modified>
</cp:coreProperties>
</file>