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EDE35" w14:textId="01E39F53"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sidR="00471FCB">
        <w:rPr>
          <w:rFonts w:ascii="Times New Roman" w:hAnsi="Times New Roman" w:cs="Times New Roman"/>
          <w:b/>
          <w:bCs/>
          <w:sz w:val="26"/>
          <w:szCs w:val="26"/>
        </w:rPr>
        <w:t xml:space="preserve">strakoša </w:t>
      </w:r>
      <w:proofErr w:type="spellStart"/>
      <w:r w:rsidR="00471FCB">
        <w:rPr>
          <w:rFonts w:ascii="Times New Roman" w:hAnsi="Times New Roman" w:cs="Times New Roman"/>
          <w:b/>
          <w:bCs/>
          <w:sz w:val="26"/>
          <w:szCs w:val="26"/>
        </w:rPr>
        <w:t>kolesára</w:t>
      </w:r>
      <w:proofErr w:type="spellEnd"/>
      <w:r w:rsidRPr="00D82C73">
        <w:rPr>
          <w:rFonts w:ascii="Times New Roman" w:hAnsi="Times New Roman" w:cs="Times New Roman"/>
          <w:b/>
          <w:bCs/>
          <w:sz w:val="26"/>
          <w:szCs w:val="26"/>
        </w:rPr>
        <w:t xml:space="preserve"> (</w:t>
      </w:r>
      <w:proofErr w:type="spellStart"/>
      <w:r w:rsidR="00471FCB" w:rsidRPr="00471FCB">
        <w:rPr>
          <w:rFonts w:ascii="Times New Roman" w:hAnsi="Times New Roman" w:cs="Times New Roman"/>
          <w:b/>
          <w:bCs/>
          <w:i/>
          <w:iCs/>
          <w:sz w:val="26"/>
          <w:szCs w:val="26"/>
        </w:rPr>
        <w:t>Lanius</w:t>
      </w:r>
      <w:proofErr w:type="spellEnd"/>
      <w:r w:rsidR="00471FCB" w:rsidRPr="00471FCB">
        <w:rPr>
          <w:rFonts w:ascii="Times New Roman" w:hAnsi="Times New Roman" w:cs="Times New Roman"/>
          <w:b/>
          <w:bCs/>
          <w:i/>
          <w:iCs/>
          <w:sz w:val="26"/>
          <w:szCs w:val="26"/>
        </w:rPr>
        <w:t xml:space="preserve"> </w:t>
      </w:r>
      <w:proofErr w:type="spellStart"/>
      <w:r w:rsidR="00471FCB" w:rsidRPr="00471FCB">
        <w:rPr>
          <w:rFonts w:ascii="Times New Roman" w:hAnsi="Times New Roman" w:cs="Times New Roman"/>
          <w:b/>
          <w:bCs/>
          <w:i/>
          <w:iCs/>
          <w:sz w:val="26"/>
          <w:szCs w:val="26"/>
        </w:rPr>
        <w:t>minor</w:t>
      </w:r>
      <w:proofErr w:type="spellEnd"/>
      <w:r w:rsidRPr="00D82C73">
        <w:rPr>
          <w:rFonts w:ascii="Times New Roman" w:hAnsi="Times New Roman" w:cs="Times New Roman"/>
          <w:b/>
          <w:bCs/>
          <w:sz w:val="26"/>
          <w:szCs w:val="26"/>
        </w:rPr>
        <w:t>)</w:t>
      </w:r>
      <w:r w:rsidR="003663D4">
        <w:rPr>
          <w:rFonts w:ascii="Times New Roman" w:hAnsi="Times New Roman" w:cs="Times New Roman"/>
          <w:b/>
          <w:bCs/>
          <w:sz w:val="26"/>
          <w:szCs w:val="26"/>
        </w:rPr>
        <w:t xml:space="preserve"> metódou mapovania hniezdnych okrskov</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02E50CE3" w14:textId="4CF9DFF6" w:rsidR="00471FCB" w:rsidRPr="00471FCB" w:rsidRDefault="003E6F26" w:rsidP="00471FCB">
      <w:pPr>
        <w:jc w:val="both"/>
        <w:rPr>
          <w:rFonts w:ascii="Times New Roman" w:hAnsi="Times New Roman" w:cs="Times New Roman"/>
          <w:sz w:val="24"/>
          <w:szCs w:val="24"/>
        </w:rPr>
      </w:pPr>
      <w:r w:rsidRPr="00D82C73">
        <w:rPr>
          <w:rFonts w:ascii="Times New Roman" w:hAnsi="Times New Roman" w:cs="Times New Roman"/>
          <w:sz w:val="24"/>
          <w:szCs w:val="24"/>
          <w:u w:val="single"/>
        </w:rPr>
        <w:t xml:space="preserve">1. Meno spracovateľa metodiky: </w:t>
      </w:r>
      <w:r w:rsidR="00471FCB">
        <w:rPr>
          <w:rFonts w:ascii="Times New Roman" w:hAnsi="Times New Roman" w:cs="Times New Roman"/>
          <w:sz w:val="24"/>
          <w:szCs w:val="24"/>
          <w:u w:val="single"/>
        </w:rPr>
        <w:t xml:space="preserve">RNDr. Anton </w:t>
      </w:r>
      <w:r w:rsidR="00471FCB" w:rsidRPr="00471FCB">
        <w:rPr>
          <w:rFonts w:ascii="Times New Roman" w:hAnsi="Times New Roman" w:cs="Times New Roman"/>
          <w:sz w:val="24"/>
          <w:szCs w:val="24"/>
        </w:rPr>
        <w:t>Krištín, DrSc.</w:t>
      </w:r>
    </w:p>
    <w:p w14:paraId="627F79DC" w14:textId="2D0A6583" w:rsidR="003E6F26" w:rsidRPr="00471FCB" w:rsidRDefault="003E6F26" w:rsidP="003E6F26">
      <w:pPr>
        <w:autoSpaceDE w:val="0"/>
        <w:autoSpaceDN w:val="0"/>
        <w:adjustRightInd w:val="0"/>
        <w:spacing w:after="0" w:line="240" w:lineRule="auto"/>
        <w:rPr>
          <w:rFonts w:ascii="Times New Roman" w:hAnsi="Times New Roman" w:cs="Times New Roman"/>
          <w:sz w:val="24"/>
          <w:szCs w:val="24"/>
          <w:u w:val="single"/>
        </w:rPr>
      </w:pPr>
    </w:p>
    <w:p w14:paraId="369D1941" w14:textId="14C50A4D" w:rsidR="00D10081" w:rsidRDefault="00D10081" w:rsidP="00D1008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Vladimír Hrúz</w:t>
      </w:r>
    </w:p>
    <w:p w14:paraId="7DD6E099" w14:textId="77777777" w:rsidR="005C40BB" w:rsidRDefault="005C40BB" w:rsidP="005C40BB">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294C8087" w14:textId="07F22DE6" w:rsidR="00471FCB" w:rsidRPr="00D64C1C" w:rsidRDefault="00D64C1C" w:rsidP="00471FCB">
      <w:pPr>
        <w:jc w:val="both"/>
        <w:rPr>
          <w:rFonts w:ascii="Times New Roman" w:hAnsi="Times New Roman" w:cs="Times New Roman"/>
          <w:sz w:val="24"/>
          <w:szCs w:val="24"/>
        </w:rPr>
      </w:pPr>
      <w:r>
        <w:rPr>
          <w:rFonts w:ascii="Times New Roman" w:hAnsi="Times New Roman" w:cs="Times New Roman"/>
          <w:sz w:val="24"/>
          <w:szCs w:val="24"/>
        </w:rPr>
        <w:t xml:space="preserve">i) </w:t>
      </w:r>
      <w:r w:rsidR="00471FCB" w:rsidRPr="00D64C1C">
        <w:rPr>
          <w:rFonts w:ascii="Times New Roman" w:hAnsi="Times New Roman" w:cs="Times New Roman"/>
          <w:sz w:val="24"/>
          <w:szCs w:val="24"/>
        </w:rPr>
        <w:t>Modifikovaná metóda mapovania hniezdnych okrskov (</w:t>
      </w:r>
      <w:proofErr w:type="spellStart"/>
      <w:r w:rsidR="00471FCB" w:rsidRPr="00D64C1C">
        <w:rPr>
          <w:rFonts w:ascii="Times New Roman" w:hAnsi="Times New Roman" w:cs="Times New Roman"/>
          <w:sz w:val="24"/>
          <w:szCs w:val="24"/>
        </w:rPr>
        <w:t>Janda</w:t>
      </w:r>
      <w:proofErr w:type="spellEnd"/>
      <w:r w:rsidR="00471FCB" w:rsidRPr="00D64C1C">
        <w:rPr>
          <w:rFonts w:ascii="Times New Roman" w:hAnsi="Times New Roman" w:cs="Times New Roman"/>
          <w:sz w:val="24"/>
          <w:szCs w:val="24"/>
        </w:rPr>
        <w:t xml:space="preserve"> &amp; Řepa 1986)</w:t>
      </w:r>
      <w:r w:rsidR="00FA5DB0">
        <w:rPr>
          <w:rFonts w:ascii="Times New Roman" w:hAnsi="Times New Roman" w:cs="Times New Roman"/>
          <w:sz w:val="24"/>
          <w:szCs w:val="24"/>
        </w:rPr>
        <w:t xml:space="preserve"> na väčších plochách</w:t>
      </w:r>
      <w:r w:rsidR="00471FCB" w:rsidRPr="00D64C1C">
        <w:rPr>
          <w:rFonts w:ascii="Times New Roman" w:hAnsi="Times New Roman" w:cs="Times New Roman"/>
          <w:sz w:val="24"/>
          <w:szCs w:val="24"/>
        </w:rPr>
        <w:t>. Pri mapovaní sa šachovnicovým spôsobom, resp. pozdĺž vhodných biotopov (sadov, alejí) po cestách</w:t>
      </w:r>
      <w:r>
        <w:rPr>
          <w:rFonts w:ascii="Times New Roman" w:hAnsi="Times New Roman" w:cs="Times New Roman"/>
          <w:sz w:val="24"/>
          <w:szCs w:val="24"/>
        </w:rPr>
        <w:t xml:space="preserve"> </w:t>
      </w:r>
      <w:r w:rsidR="00471FCB" w:rsidRPr="00D64C1C">
        <w:rPr>
          <w:rFonts w:ascii="Times New Roman" w:hAnsi="Times New Roman" w:cs="Times New Roman"/>
          <w:sz w:val="24"/>
          <w:szCs w:val="24"/>
        </w:rPr>
        <w:t>a vhodných trasách</w:t>
      </w:r>
      <w:r w:rsidR="00D61C04">
        <w:rPr>
          <w:rFonts w:ascii="Times New Roman" w:hAnsi="Times New Roman" w:cs="Times New Roman"/>
          <w:sz w:val="24"/>
          <w:szCs w:val="24"/>
        </w:rPr>
        <w:t xml:space="preserve"> (kontrolovaná šírka </w:t>
      </w:r>
      <w:r w:rsidR="00FA5DB0">
        <w:rPr>
          <w:rFonts w:ascii="Times New Roman" w:hAnsi="Times New Roman" w:cs="Times New Roman"/>
          <w:sz w:val="24"/>
          <w:szCs w:val="24"/>
        </w:rPr>
        <w:t xml:space="preserve">trasy </w:t>
      </w:r>
      <w:r w:rsidR="00D61C04">
        <w:rPr>
          <w:rFonts w:ascii="Times New Roman" w:hAnsi="Times New Roman" w:cs="Times New Roman"/>
          <w:sz w:val="24"/>
          <w:szCs w:val="24"/>
        </w:rPr>
        <w:t>c</w:t>
      </w:r>
      <w:r w:rsidR="002A7B85">
        <w:rPr>
          <w:rFonts w:ascii="Times New Roman" w:hAnsi="Times New Roman" w:cs="Times New Roman"/>
          <w:sz w:val="24"/>
          <w:szCs w:val="24"/>
        </w:rPr>
        <w:t>c</w:t>
      </w:r>
      <w:r w:rsidR="00D61C04">
        <w:rPr>
          <w:rFonts w:ascii="Times New Roman" w:hAnsi="Times New Roman" w:cs="Times New Roman"/>
          <w:sz w:val="24"/>
          <w:szCs w:val="24"/>
        </w:rPr>
        <w:t>a 200 m, aby neunikol žiadny pár)</w:t>
      </w:r>
      <w:r w:rsidR="00471FCB" w:rsidRPr="00D64C1C">
        <w:rPr>
          <w:rFonts w:ascii="Times New Roman" w:hAnsi="Times New Roman" w:cs="Times New Roman"/>
          <w:sz w:val="24"/>
          <w:szCs w:val="24"/>
        </w:rPr>
        <w:t xml:space="preserve"> kontroluje celá plocha mapovaného polygónu (lokalita</w:t>
      </w:r>
      <w:r w:rsidR="00FA5DB0">
        <w:rPr>
          <w:rFonts w:ascii="Times New Roman" w:hAnsi="Times New Roman" w:cs="Times New Roman"/>
          <w:sz w:val="24"/>
          <w:szCs w:val="24"/>
        </w:rPr>
        <w:t>, ďalej TML</w:t>
      </w:r>
      <w:r w:rsidR="00471FCB" w:rsidRPr="00D64C1C">
        <w:rPr>
          <w:rFonts w:ascii="Times New Roman" w:hAnsi="Times New Roman" w:cs="Times New Roman"/>
          <w:sz w:val="24"/>
          <w:szCs w:val="24"/>
        </w:rPr>
        <w:t>)</w:t>
      </w:r>
      <w:r w:rsidR="00FA65C7">
        <w:rPr>
          <w:rFonts w:ascii="Times New Roman" w:hAnsi="Times New Roman" w:cs="Times New Roman"/>
          <w:sz w:val="24"/>
          <w:szCs w:val="24"/>
        </w:rPr>
        <w:t>,</w:t>
      </w:r>
      <w:r w:rsidR="00471FCB" w:rsidRPr="00D64C1C">
        <w:rPr>
          <w:rFonts w:ascii="Times New Roman" w:hAnsi="Times New Roman" w:cs="Times New Roman"/>
          <w:sz w:val="24"/>
          <w:szCs w:val="24"/>
        </w:rPr>
        <w:t xml:space="preserve"> kedy sa všetky teritoriálne sa správajúce samce, príp. samice strakoša kolesára zaznamenávajú do podrobnej mapy</w:t>
      </w:r>
      <w:r w:rsidR="00D61C04">
        <w:rPr>
          <w:rFonts w:ascii="Times New Roman" w:hAnsi="Times New Roman" w:cs="Times New Roman"/>
          <w:sz w:val="24"/>
          <w:szCs w:val="24"/>
        </w:rPr>
        <w:t>. Táto metóda sa používa hlavne v</w:t>
      </w:r>
      <w:r w:rsidR="009E3DDF">
        <w:rPr>
          <w:rFonts w:ascii="Times New Roman" w:hAnsi="Times New Roman" w:cs="Times New Roman"/>
          <w:sz w:val="24"/>
          <w:szCs w:val="24"/>
        </w:rPr>
        <w:t xml:space="preserve"> pahorkatinách (napr. Rimavská kotlina) a podhorskej </w:t>
      </w:r>
      <w:r w:rsidR="00D61C04">
        <w:rPr>
          <w:rFonts w:ascii="Times New Roman" w:hAnsi="Times New Roman" w:cs="Times New Roman"/>
          <w:sz w:val="24"/>
          <w:szCs w:val="24"/>
        </w:rPr>
        <w:t>krajine s tradičným (lazníckym) hospodárením s mozaikovitým zastúpením sadov, lúk, polí, záhrad a domov</w:t>
      </w:r>
      <w:r w:rsidR="00FA65C7">
        <w:rPr>
          <w:rFonts w:ascii="Times New Roman" w:hAnsi="Times New Roman" w:cs="Times New Roman"/>
          <w:sz w:val="24"/>
          <w:szCs w:val="24"/>
        </w:rPr>
        <w:t xml:space="preserve"> (napr. Podpoľanie)</w:t>
      </w:r>
      <w:r w:rsidR="00471FCB" w:rsidRPr="00D64C1C">
        <w:rPr>
          <w:rFonts w:ascii="Times New Roman" w:hAnsi="Times New Roman" w:cs="Times New Roman"/>
          <w:sz w:val="24"/>
          <w:szCs w:val="24"/>
        </w:rPr>
        <w:t>. Minimálna rozloha mapovanej plochy je 10 km</w:t>
      </w:r>
      <w:r w:rsidR="00471FCB" w:rsidRPr="00FA65C7">
        <w:rPr>
          <w:rFonts w:ascii="Times New Roman" w:hAnsi="Times New Roman" w:cs="Times New Roman"/>
          <w:sz w:val="24"/>
          <w:szCs w:val="24"/>
          <w:vertAlign w:val="superscript"/>
        </w:rPr>
        <w:t>2</w:t>
      </w:r>
      <w:r w:rsidR="00471FCB" w:rsidRPr="00D64C1C">
        <w:rPr>
          <w:rFonts w:ascii="Times New Roman" w:hAnsi="Times New Roman" w:cs="Times New Roman"/>
          <w:sz w:val="24"/>
          <w:szCs w:val="24"/>
        </w:rPr>
        <w:t xml:space="preserve"> a minimálny počet kontrol sú </w:t>
      </w:r>
      <w:r w:rsidR="00FA5DB0">
        <w:rPr>
          <w:rFonts w:ascii="Times New Roman" w:hAnsi="Times New Roman" w:cs="Times New Roman"/>
          <w:sz w:val="24"/>
          <w:szCs w:val="24"/>
        </w:rPr>
        <w:t>dve</w:t>
      </w:r>
      <w:r w:rsidR="00471FCB" w:rsidRPr="00D64C1C">
        <w:rPr>
          <w:rFonts w:ascii="Times New Roman" w:hAnsi="Times New Roman" w:cs="Times New Roman"/>
          <w:sz w:val="24"/>
          <w:szCs w:val="24"/>
        </w:rPr>
        <w:t xml:space="preserve">, najvhodnejšie v období máj a jún (1.5.- 30.6). </w:t>
      </w:r>
      <w:r w:rsidR="00FA5DB0">
        <w:rPr>
          <w:rFonts w:ascii="Times New Roman" w:hAnsi="Times New Roman" w:cs="Times New Roman"/>
          <w:sz w:val="24"/>
          <w:szCs w:val="24"/>
        </w:rPr>
        <w:t>Neskoršie</w:t>
      </w:r>
      <w:r w:rsidR="00471FCB" w:rsidRPr="00D64C1C">
        <w:rPr>
          <w:rFonts w:ascii="Times New Roman" w:hAnsi="Times New Roman" w:cs="Times New Roman"/>
          <w:sz w:val="24"/>
          <w:szCs w:val="24"/>
        </w:rPr>
        <w:t xml:space="preserve"> pozitívne kontroly môžu signalizovať už </w:t>
      </w:r>
      <w:proofErr w:type="spellStart"/>
      <w:r w:rsidR="00471FCB" w:rsidRPr="00D64C1C">
        <w:rPr>
          <w:rFonts w:ascii="Times New Roman" w:hAnsi="Times New Roman" w:cs="Times New Roman"/>
          <w:sz w:val="24"/>
          <w:szCs w:val="24"/>
        </w:rPr>
        <w:t>pohniezdny</w:t>
      </w:r>
      <w:proofErr w:type="spellEnd"/>
      <w:r w:rsidR="00471FCB" w:rsidRPr="00D64C1C">
        <w:rPr>
          <w:rFonts w:ascii="Times New Roman" w:hAnsi="Times New Roman" w:cs="Times New Roman"/>
          <w:sz w:val="24"/>
          <w:szCs w:val="24"/>
        </w:rPr>
        <w:t xml:space="preserve"> rozptyl vtákov.</w:t>
      </w:r>
    </w:p>
    <w:p w14:paraId="0100E76A" w14:textId="75050FCD" w:rsidR="00FA65C7" w:rsidRDefault="00D64C1C" w:rsidP="00D82C73">
      <w:pPr>
        <w:jc w:val="both"/>
        <w:rPr>
          <w:rFonts w:ascii="Times New Roman" w:hAnsi="Times New Roman" w:cs="Times New Roman"/>
          <w:sz w:val="24"/>
          <w:szCs w:val="24"/>
        </w:rPr>
      </w:pPr>
      <w:r>
        <w:rPr>
          <w:rFonts w:ascii="Times New Roman" w:hAnsi="Times New Roman" w:cs="Times New Roman"/>
          <w:sz w:val="24"/>
          <w:szCs w:val="24"/>
        </w:rPr>
        <w:t xml:space="preserve">ii) </w:t>
      </w:r>
      <w:r w:rsidR="00D82C73" w:rsidRPr="00D82C73">
        <w:rPr>
          <w:rFonts w:ascii="Times New Roman" w:hAnsi="Times New Roman" w:cs="Times New Roman"/>
          <w:sz w:val="24"/>
          <w:szCs w:val="24"/>
        </w:rPr>
        <w:t xml:space="preserve">Používa sa </w:t>
      </w:r>
      <w:r w:rsidR="00471FCB">
        <w:rPr>
          <w:rFonts w:ascii="Times New Roman" w:hAnsi="Times New Roman" w:cs="Times New Roman"/>
          <w:sz w:val="24"/>
          <w:szCs w:val="24"/>
        </w:rPr>
        <w:t xml:space="preserve">aj </w:t>
      </w:r>
      <w:r w:rsidR="00D82C73" w:rsidRPr="00D82C73">
        <w:rPr>
          <w:rFonts w:ascii="Times New Roman" w:hAnsi="Times New Roman" w:cs="Times New Roman"/>
          <w:sz w:val="24"/>
          <w:szCs w:val="24"/>
        </w:rPr>
        <w:t xml:space="preserve">metóda </w:t>
      </w:r>
      <w:r w:rsidR="00471FCB">
        <w:rPr>
          <w:rFonts w:ascii="Times New Roman" w:hAnsi="Times New Roman" w:cs="Times New Roman"/>
          <w:sz w:val="24"/>
          <w:szCs w:val="24"/>
        </w:rPr>
        <w:t>pásového</w:t>
      </w:r>
      <w:r w:rsidR="00D82C73" w:rsidRPr="00D82C73">
        <w:rPr>
          <w:rFonts w:ascii="Times New Roman" w:hAnsi="Times New Roman" w:cs="Times New Roman"/>
          <w:sz w:val="24"/>
          <w:szCs w:val="24"/>
        </w:rPr>
        <w:t xml:space="preserve"> transektu, pri ktorej sa </w:t>
      </w:r>
      <w:r w:rsidR="00471FCB">
        <w:rPr>
          <w:rFonts w:ascii="Times New Roman" w:hAnsi="Times New Roman" w:cs="Times New Roman"/>
          <w:sz w:val="24"/>
          <w:szCs w:val="24"/>
        </w:rPr>
        <w:t>monitorované pásy/ línie (o šírke 200 m) lokalizujú a prechádzajú (</w:t>
      </w:r>
      <w:proofErr w:type="spellStart"/>
      <w:r w:rsidR="00471FCB">
        <w:rPr>
          <w:rFonts w:ascii="Times New Roman" w:hAnsi="Times New Roman" w:cs="Times New Roman"/>
          <w:sz w:val="24"/>
          <w:szCs w:val="24"/>
        </w:rPr>
        <w:t>Wirtitsch</w:t>
      </w:r>
      <w:proofErr w:type="spellEnd"/>
      <w:r w:rsidR="00471FCB">
        <w:rPr>
          <w:rFonts w:ascii="Times New Roman" w:hAnsi="Times New Roman" w:cs="Times New Roman"/>
          <w:sz w:val="24"/>
          <w:szCs w:val="24"/>
        </w:rPr>
        <w:t xml:space="preserve"> et al. 1999</w:t>
      </w:r>
      <w:r>
        <w:rPr>
          <w:rFonts w:ascii="Times New Roman" w:hAnsi="Times New Roman" w:cs="Times New Roman"/>
          <w:sz w:val="24"/>
          <w:szCs w:val="24"/>
        </w:rPr>
        <w:t>, Krištín 2000</w:t>
      </w:r>
      <w:r w:rsidR="00471FCB">
        <w:rPr>
          <w:rFonts w:ascii="Times New Roman" w:hAnsi="Times New Roman" w:cs="Times New Roman"/>
          <w:sz w:val="24"/>
          <w:szCs w:val="24"/>
        </w:rPr>
        <w:t>)</w:t>
      </w:r>
      <w:r w:rsidR="00D82C73" w:rsidRPr="00D82C73">
        <w:rPr>
          <w:rFonts w:ascii="Times New Roman" w:hAnsi="Times New Roman" w:cs="Times New Roman"/>
          <w:sz w:val="24"/>
          <w:szCs w:val="24"/>
        </w:rPr>
        <w:t>.</w:t>
      </w:r>
      <w:r>
        <w:rPr>
          <w:rFonts w:ascii="Times New Roman" w:hAnsi="Times New Roman" w:cs="Times New Roman"/>
          <w:sz w:val="24"/>
          <w:szCs w:val="24"/>
        </w:rPr>
        <w:t xml:space="preserve"> Monitorované/ mapované línie sú lokalizované v poľnohospodárskej krajine hlavne pozdĺž zoskupení nelesnej drevinovej zelene, alejí stromov pri cestách a</w:t>
      </w:r>
      <w:r w:rsidR="00D61C04">
        <w:rPr>
          <w:rFonts w:ascii="Times New Roman" w:hAnsi="Times New Roman" w:cs="Times New Roman"/>
          <w:sz w:val="24"/>
          <w:szCs w:val="24"/>
        </w:rPr>
        <w:t xml:space="preserve"> pozdĺž </w:t>
      </w:r>
      <w:r>
        <w:rPr>
          <w:rFonts w:ascii="Times New Roman" w:hAnsi="Times New Roman" w:cs="Times New Roman"/>
          <w:sz w:val="24"/>
          <w:szCs w:val="24"/>
        </w:rPr>
        <w:t>vetrolamo</w:t>
      </w:r>
      <w:r w:rsidR="00D61C04">
        <w:rPr>
          <w:rFonts w:ascii="Times New Roman" w:hAnsi="Times New Roman" w:cs="Times New Roman"/>
          <w:sz w:val="24"/>
          <w:szCs w:val="24"/>
        </w:rPr>
        <w:t>v</w:t>
      </w:r>
      <w:r>
        <w:rPr>
          <w:rFonts w:ascii="Times New Roman" w:hAnsi="Times New Roman" w:cs="Times New Roman"/>
          <w:sz w:val="24"/>
          <w:szCs w:val="24"/>
        </w:rPr>
        <w:t>. Minimálna dĺžka línie/ transektu je 10 km</w:t>
      </w:r>
      <w:r w:rsidR="00FA65C7">
        <w:rPr>
          <w:rFonts w:ascii="Times New Roman" w:hAnsi="Times New Roman" w:cs="Times New Roman"/>
          <w:sz w:val="24"/>
          <w:szCs w:val="24"/>
        </w:rPr>
        <w:t>, sledovaná šírka transektu 100</w:t>
      </w:r>
      <w:r w:rsidR="00C00311">
        <w:rPr>
          <w:rFonts w:ascii="Times New Roman" w:hAnsi="Times New Roman" w:cs="Times New Roman"/>
          <w:sz w:val="24"/>
          <w:szCs w:val="24"/>
        </w:rPr>
        <w:t xml:space="preserve"> </w:t>
      </w:r>
      <w:r w:rsidR="00FA65C7">
        <w:rPr>
          <w:rFonts w:ascii="Times New Roman" w:hAnsi="Times New Roman" w:cs="Times New Roman"/>
          <w:sz w:val="24"/>
          <w:szCs w:val="24"/>
        </w:rPr>
        <w:t>-</w:t>
      </w:r>
      <w:r w:rsidR="00C00311">
        <w:rPr>
          <w:rFonts w:ascii="Times New Roman" w:hAnsi="Times New Roman" w:cs="Times New Roman"/>
          <w:sz w:val="24"/>
          <w:szCs w:val="24"/>
        </w:rPr>
        <w:t xml:space="preserve"> </w:t>
      </w:r>
      <w:r w:rsidR="00FA65C7">
        <w:rPr>
          <w:rFonts w:ascii="Times New Roman" w:hAnsi="Times New Roman" w:cs="Times New Roman"/>
          <w:sz w:val="24"/>
          <w:szCs w:val="24"/>
        </w:rPr>
        <w:t>200 m (podľa otvorenosti krajiny). Trans</w:t>
      </w:r>
      <w:r w:rsidR="00FA5DB0">
        <w:rPr>
          <w:rFonts w:ascii="Times New Roman" w:hAnsi="Times New Roman" w:cs="Times New Roman"/>
          <w:sz w:val="24"/>
          <w:szCs w:val="24"/>
        </w:rPr>
        <w:t>e</w:t>
      </w:r>
      <w:r w:rsidR="00FA65C7">
        <w:rPr>
          <w:rFonts w:ascii="Times New Roman" w:hAnsi="Times New Roman" w:cs="Times New Roman"/>
          <w:sz w:val="24"/>
          <w:szCs w:val="24"/>
        </w:rPr>
        <w:t>kty by mali byť lokalizované v biotopoch a lokalitách, kde strakoše (hniezdenie) boli v minulosti zaznamenané a tiež v ich potenciálnych biotopoch. Po prvom vymedzení transektu s pozitívnym výskytom druhu (v máji) je potrebné urobiť opakovaný monitoring po 30 dňoch.</w:t>
      </w:r>
      <w:r w:rsidR="00D61C04">
        <w:rPr>
          <w:rFonts w:ascii="Times New Roman" w:hAnsi="Times New Roman" w:cs="Times New Roman"/>
          <w:sz w:val="24"/>
          <w:szCs w:val="24"/>
        </w:rPr>
        <w:t xml:space="preserve"> Táto metóda </w:t>
      </w:r>
      <w:r w:rsidR="009E3DDF">
        <w:rPr>
          <w:rFonts w:ascii="Times New Roman" w:hAnsi="Times New Roman" w:cs="Times New Roman"/>
          <w:sz w:val="24"/>
          <w:szCs w:val="24"/>
        </w:rPr>
        <w:t>sa využíva hlavne v nížinnej poľnohospodárskej krajine popri líniovej stromovej zeleni (aleje pri cestách, polia a pasienk</w:t>
      </w:r>
      <w:r w:rsidR="00C00311">
        <w:rPr>
          <w:rFonts w:ascii="Times New Roman" w:hAnsi="Times New Roman" w:cs="Times New Roman"/>
          <w:sz w:val="24"/>
          <w:szCs w:val="24"/>
        </w:rPr>
        <w:t>y</w:t>
      </w:r>
      <w:r w:rsidR="009E3DDF">
        <w:rPr>
          <w:rFonts w:ascii="Times New Roman" w:hAnsi="Times New Roman" w:cs="Times New Roman"/>
          <w:sz w:val="24"/>
          <w:szCs w:val="24"/>
        </w:rPr>
        <w:t>, vetrolamy...), kde predošlá metóda nepostačuje. V takom prípade by však mapovaný polygón mal byť vopred vytr</w:t>
      </w:r>
      <w:r w:rsidR="0021442F">
        <w:rPr>
          <w:rFonts w:ascii="Times New Roman" w:hAnsi="Times New Roman" w:cs="Times New Roman"/>
          <w:sz w:val="24"/>
          <w:szCs w:val="24"/>
        </w:rPr>
        <w:t>a</w:t>
      </w:r>
      <w:r w:rsidR="009E3DDF">
        <w:rPr>
          <w:rFonts w:ascii="Times New Roman" w:hAnsi="Times New Roman" w:cs="Times New Roman"/>
          <w:sz w:val="24"/>
          <w:szCs w:val="24"/>
        </w:rPr>
        <w:t>sovaný vhodnými líniami/biotopmi.</w:t>
      </w:r>
    </w:p>
    <w:p w14:paraId="1407AFC8" w14:textId="4464892E" w:rsidR="00D82C73" w:rsidRDefault="0075437D" w:rsidP="00D82C73">
      <w:pPr>
        <w:jc w:val="both"/>
        <w:rPr>
          <w:rFonts w:ascii="Times New Roman" w:hAnsi="Times New Roman" w:cs="Times New Roman"/>
          <w:sz w:val="24"/>
          <w:szCs w:val="24"/>
        </w:rPr>
      </w:pPr>
      <w:r>
        <w:rPr>
          <w:rFonts w:ascii="Times New Roman" w:hAnsi="Times New Roman" w:cs="Times New Roman"/>
          <w:sz w:val="24"/>
          <w:szCs w:val="24"/>
        </w:rPr>
        <w:t>Vtá</w:t>
      </w:r>
      <w:r w:rsidR="00FA65C7">
        <w:rPr>
          <w:rFonts w:ascii="Times New Roman" w:hAnsi="Times New Roman" w:cs="Times New Roman"/>
          <w:sz w:val="24"/>
          <w:szCs w:val="24"/>
        </w:rPr>
        <w:t>ky</w:t>
      </w:r>
      <w:r>
        <w:rPr>
          <w:rFonts w:ascii="Times New Roman" w:hAnsi="Times New Roman" w:cs="Times New Roman"/>
          <w:sz w:val="24"/>
          <w:szCs w:val="24"/>
        </w:rPr>
        <w:t xml:space="preserve"> sa sčítava</w:t>
      </w:r>
      <w:r w:rsidR="00FA65C7">
        <w:rPr>
          <w:rFonts w:ascii="Times New Roman" w:hAnsi="Times New Roman" w:cs="Times New Roman"/>
          <w:sz w:val="24"/>
          <w:szCs w:val="24"/>
        </w:rPr>
        <w:t xml:space="preserve">jú </w:t>
      </w:r>
      <w:r>
        <w:rPr>
          <w:rFonts w:ascii="Times New Roman" w:hAnsi="Times New Roman" w:cs="Times New Roman"/>
          <w:sz w:val="24"/>
          <w:szCs w:val="24"/>
        </w:rPr>
        <w:t xml:space="preserve">na </w:t>
      </w:r>
      <w:r w:rsidR="00FA65C7">
        <w:rPr>
          <w:rFonts w:ascii="Times New Roman" w:hAnsi="Times New Roman" w:cs="Times New Roman"/>
          <w:sz w:val="24"/>
          <w:szCs w:val="24"/>
        </w:rPr>
        <w:t xml:space="preserve">plochách/ </w:t>
      </w:r>
      <w:r>
        <w:rPr>
          <w:rFonts w:ascii="Times New Roman" w:hAnsi="Times New Roman" w:cs="Times New Roman"/>
          <w:sz w:val="24"/>
          <w:szCs w:val="24"/>
        </w:rPr>
        <w:t>transektoch vybratých koordiná</w:t>
      </w:r>
      <w:r w:rsidR="009E3DDF">
        <w:rPr>
          <w:rFonts w:ascii="Times New Roman" w:hAnsi="Times New Roman" w:cs="Times New Roman"/>
          <w:sz w:val="24"/>
          <w:szCs w:val="24"/>
        </w:rPr>
        <w:t>to</w:t>
      </w:r>
      <w:r>
        <w:rPr>
          <w:rFonts w:ascii="Times New Roman" w:hAnsi="Times New Roman" w:cs="Times New Roman"/>
          <w:sz w:val="24"/>
          <w:szCs w:val="24"/>
        </w:rPr>
        <w:t>rom</w:t>
      </w:r>
      <w:r w:rsidR="00D82C73">
        <w:rPr>
          <w:rFonts w:ascii="Times New Roman" w:hAnsi="Times New Roman" w:cs="Times New Roman"/>
          <w:sz w:val="24"/>
          <w:szCs w:val="24"/>
        </w:rPr>
        <w:t xml:space="preserve">, pričom časť </w:t>
      </w:r>
      <w:r w:rsidR="00FA65C7">
        <w:rPr>
          <w:rFonts w:ascii="Times New Roman" w:hAnsi="Times New Roman" w:cs="Times New Roman"/>
          <w:sz w:val="24"/>
          <w:szCs w:val="24"/>
        </w:rPr>
        <w:t>plôch/</w:t>
      </w:r>
      <w:r w:rsidR="00D82C73">
        <w:rPr>
          <w:rFonts w:ascii="Times New Roman" w:hAnsi="Times New Roman" w:cs="Times New Roman"/>
          <w:sz w:val="24"/>
          <w:szCs w:val="24"/>
        </w:rPr>
        <w:t>t</w:t>
      </w:r>
      <w:r w:rsidR="00D82C73" w:rsidRPr="00D82C73">
        <w:rPr>
          <w:rFonts w:ascii="Times New Roman" w:hAnsi="Times New Roman" w:cs="Times New Roman"/>
          <w:sz w:val="24"/>
          <w:szCs w:val="24"/>
        </w:rPr>
        <w:t>ransekt</w:t>
      </w:r>
      <w:r w:rsidR="00D82C73">
        <w:rPr>
          <w:rFonts w:ascii="Times New Roman" w:hAnsi="Times New Roman" w:cs="Times New Roman"/>
          <w:sz w:val="24"/>
          <w:szCs w:val="24"/>
        </w:rPr>
        <w:t xml:space="preserve">ov (spolu </w:t>
      </w:r>
      <w:r w:rsidR="00FA65C7">
        <w:rPr>
          <w:rFonts w:ascii="Times New Roman" w:hAnsi="Times New Roman" w:cs="Times New Roman"/>
          <w:sz w:val="24"/>
          <w:szCs w:val="24"/>
        </w:rPr>
        <w:t>3</w:t>
      </w:r>
      <w:r w:rsidR="00D82C73">
        <w:rPr>
          <w:rFonts w:ascii="Times New Roman" w:hAnsi="Times New Roman" w:cs="Times New Roman"/>
          <w:sz w:val="24"/>
          <w:szCs w:val="24"/>
        </w:rPr>
        <w:t xml:space="preserve">0) zahrnutých do </w:t>
      </w:r>
      <w:r>
        <w:rPr>
          <w:rFonts w:ascii="Times New Roman" w:hAnsi="Times New Roman" w:cs="Times New Roman"/>
          <w:sz w:val="24"/>
          <w:szCs w:val="24"/>
        </w:rPr>
        <w:t>zoznamu monitorovaných transektov, resp. lokalít (</w:t>
      </w:r>
      <w:r w:rsidR="00D82C73" w:rsidRPr="00D82C73">
        <w:rPr>
          <w:rFonts w:ascii="Times New Roman" w:hAnsi="Times New Roman" w:cs="Times New Roman"/>
          <w:sz w:val="24"/>
          <w:szCs w:val="24"/>
        </w:rPr>
        <w:t>TML</w:t>
      </w:r>
      <w:r>
        <w:rPr>
          <w:rFonts w:ascii="Times New Roman" w:hAnsi="Times New Roman" w:cs="Times New Roman"/>
          <w:sz w:val="24"/>
          <w:szCs w:val="24"/>
        </w:rPr>
        <w:t>)</w:t>
      </w:r>
      <w:r w:rsidR="00D82C73" w:rsidRPr="00D82C73">
        <w:rPr>
          <w:rFonts w:ascii="Times New Roman" w:hAnsi="Times New Roman" w:cs="Times New Roman"/>
          <w:sz w:val="24"/>
          <w:szCs w:val="24"/>
        </w:rPr>
        <w:t xml:space="preserve"> </w:t>
      </w:r>
      <w:r w:rsidR="00D82C73">
        <w:rPr>
          <w:rFonts w:ascii="Times New Roman" w:hAnsi="Times New Roman" w:cs="Times New Roman"/>
          <w:sz w:val="24"/>
          <w:szCs w:val="24"/>
        </w:rPr>
        <w:t xml:space="preserve">sú transektmi </w:t>
      </w:r>
      <w:r w:rsidR="00D82C73" w:rsidRPr="00D82C73">
        <w:rPr>
          <w:rFonts w:ascii="Times New Roman" w:hAnsi="Times New Roman" w:cs="Times New Roman"/>
          <w:sz w:val="24"/>
          <w:szCs w:val="24"/>
        </w:rPr>
        <w:t xml:space="preserve">zo siete sčítanej </w:t>
      </w:r>
      <w:r w:rsidR="00D82C73">
        <w:rPr>
          <w:rFonts w:ascii="Times New Roman" w:hAnsi="Times New Roman" w:cs="Times New Roman"/>
          <w:sz w:val="24"/>
          <w:szCs w:val="24"/>
        </w:rPr>
        <w:t>v rokoch 2005</w:t>
      </w:r>
      <w:r w:rsidR="00C00311">
        <w:rPr>
          <w:rFonts w:ascii="Times New Roman" w:hAnsi="Times New Roman" w:cs="Times New Roman"/>
          <w:sz w:val="24"/>
          <w:szCs w:val="24"/>
        </w:rPr>
        <w:t xml:space="preserve"> </w:t>
      </w:r>
      <w:r w:rsidR="00D82C73">
        <w:rPr>
          <w:rFonts w:ascii="Times New Roman" w:hAnsi="Times New Roman" w:cs="Times New Roman"/>
          <w:sz w:val="24"/>
          <w:szCs w:val="24"/>
        </w:rPr>
        <w:t>-</w:t>
      </w:r>
      <w:r w:rsidR="00C00311">
        <w:rPr>
          <w:rFonts w:ascii="Times New Roman" w:hAnsi="Times New Roman" w:cs="Times New Roman"/>
          <w:sz w:val="24"/>
          <w:szCs w:val="24"/>
        </w:rPr>
        <w:t xml:space="preserve"> </w:t>
      </w:r>
      <w:r w:rsidR="00D82C73">
        <w:rPr>
          <w:rFonts w:ascii="Times New Roman" w:hAnsi="Times New Roman" w:cs="Times New Roman"/>
          <w:sz w:val="24"/>
          <w:szCs w:val="24"/>
        </w:rPr>
        <w:t>2021</w:t>
      </w:r>
      <w:r w:rsidR="00FA65C7">
        <w:rPr>
          <w:rFonts w:ascii="Times New Roman" w:hAnsi="Times New Roman" w:cs="Times New Roman"/>
          <w:sz w:val="24"/>
          <w:szCs w:val="24"/>
        </w:rPr>
        <w:t>.</w:t>
      </w:r>
      <w:r w:rsidR="00D82C73" w:rsidRPr="00D82C73">
        <w:rPr>
          <w:rFonts w:ascii="Times New Roman" w:hAnsi="Times New Roman" w:cs="Times New Roman"/>
          <w:sz w:val="24"/>
          <w:szCs w:val="24"/>
        </w:rPr>
        <w:t xml:space="preserve"> </w:t>
      </w:r>
      <w:r w:rsidR="00D82C73">
        <w:rPr>
          <w:rFonts w:ascii="Times New Roman" w:hAnsi="Times New Roman" w:cs="Times New Roman"/>
          <w:sz w:val="24"/>
          <w:szCs w:val="24"/>
        </w:rPr>
        <w:t xml:space="preserve">Okrem </w:t>
      </w:r>
      <w:r w:rsidR="00FA65C7">
        <w:rPr>
          <w:rFonts w:ascii="Times New Roman" w:hAnsi="Times New Roman" w:cs="Times New Roman"/>
          <w:sz w:val="24"/>
          <w:szCs w:val="24"/>
        </w:rPr>
        <w:t>transektov</w:t>
      </w:r>
      <w:r w:rsidR="0021442F">
        <w:rPr>
          <w:rFonts w:ascii="Times New Roman" w:hAnsi="Times New Roman" w:cs="Times New Roman"/>
          <w:sz w:val="24"/>
          <w:szCs w:val="24"/>
        </w:rPr>
        <w:t>/plôch</w:t>
      </w:r>
      <w:r w:rsidR="00FA65C7">
        <w:rPr>
          <w:rFonts w:ascii="Times New Roman" w:hAnsi="Times New Roman" w:cs="Times New Roman"/>
          <w:sz w:val="24"/>
          <w:szCs w:val="24"/>
        </w:rPr>
        <w:t xml:space="preserve"> sčítavaných do r. 2021</w:t>
      </w:r>
      <w:r w:rsidR="00D82C73">
        <w:rPr>
          <w:rFonts w:ascii="Times New Roman" w:hAnsi="Times New Roman" w:cs="Times New Roman"/>
          <w:sz w:val="24"/>
          <w:szCs w:val="24"/>
        </w:rPr>
        <w:t xml:space="preserve"> </w:t>
      </w:r>
      <w:r>
        <w:rPr>
          <w:rFonts w:ascii="Times New Roman" w:hAnsi="Times New Roman" w:cs="Times New Roman"/>
          <w:sz w:val="24"/>
          <w:szCs w:val="24"/>
        </w:rPr>
        <w:t>sa vtá</w:t>
      </w:r>
      <w:r w:rsidR="00FA65C7">
        <w:rPr>
          <w:rFonts w:ascii="Times New Roman" w:hAnsi="Times New Roman" w:cs="Times New Roman"/>
          <w:sz w:val="24"/>
          <w:szCs w:val="24"/>
        </w:rPr>
        <w:t>ky</w:t>
      </w:r>
      <w:r>
        <w:rPr>
          <w:rFonts w:ascii="Times New Roman" w:hAnsi="Times New Roman" w:cs="Times New Roman"/>
          <w:sz w:val="24"/>
          <w:szCs w:val="24"/>
        </w:rPr>
        <w:t xml:space="preserve"> bud</w:t>
      </w:r>
      <w:r w:rsidR="00FA65C7">
        <w:rPr>
          <w:rFonts w:ascii="Times New Roman" w:hAnsi="Times New Roman" w:cs="Times New Roman"/>
          <w:sz w:val="24"/>
          <w:szCs w:val="24"/>
        </w:rPr>
        <w:t>ú</w:t>
      </w:r>
      <w:r>
        <w:rPr>
          <w:rFonts w:ascii="Times New Roman" w:hAnsi="Times New Roman" w:cs="Times New Roman"/>
          <w:sz w:val="24"/>
          <w:szCs w:val="24"/>
        </w:rPr>
        <w:t xml:space="preserve"> od roku 2022 sčítavať </w:t>
      </w:r>
      <w:r w:rsidR="00FA65C7">
        <w:rPr>
          <w:rFonts w:ascii="Times New Roman" w:hAnsi="Times New Roman" w:cs="Times New Roman"/>
          <w:sz w:val="24"/>
          <w:szCs w:val="24"/>
        </w:rPr>
        <w:t xml:space="preserve">aj </w:t>
      </w:r>
      <w:r>
        <w:rPr>
          <w:rFonts w:ascii="Times New Roman" w:hAnsi="Times New Roman" w:cs="Times New Roman"/>
          <w:sz w:val="24"/>
          <w:szCs w:val="24"/>
        </w:rPr>
        <w:t xml:space="preserve">na </w:t>
      </w:r>
      <w:r w:rsidR="00D82C73">
        <w:rPr>
          <w:rFonts w:ascii="Times New Roman" w:hAnsi="Times New Roman" w:cs="Times New Roman"/>
          <w:sz w:val="24"/>
          <w:szCs w:val="24"/>
        </w:rPr>
        <w:t xml:space="preserve"> nových transekto</w:t>
      </w:r>
      <w:r>
        <w:rPr>
          <w:rFonts w:ascii="Times New Roman" w:hAnsi="Times New Roman" w:cs="Times New Roman"/>
          <w:sz w:val="24"/>
          <w:szCs w:val="24"/>
        </w:rPr>
        <w:t>ch</w:t>
      </w:r>
      <w:r w:rsidR="00D82C73">
        <w:rPr>
          <w:rFonts w:ascii="Times New Roman" w:hAnsi="Times New Roman" w:cs="Times New Roman"/>
          <w:sz w:val="24"/>
          <w:szCs w:val="24"/>
        </w:rPr>
        <w:t xml:space="preserve">. </w:t>
      </w:r>
    </w:p>
    <w:p w14:paraId="1F85855B" w14:textId="77777777" w:rsidR="0075437D" w:rsidRDefault="0075437D" w:rsidP="0075437D">
      <w:pPr>
        <w:rPr>
          <w:rFonts w:ascii="Times New Roman" w:hAnsi="Times New Roman" w:cs="Times New Roman"/>
          <w:sz w:val="24"/>
          <w:szCs w:val="24"/>
          <w:u w:val="single"/>
        </w:rPr>
      </w:pPr>
    </w:p>
    <w:p w14:paraId="1F31E66F" w14:textId="6BDE9488"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5861F029" w14:textId="1302D20B" w:rsidR="0075437D" w:rsidRPr="00020654" w:rsidRDefault="009E3DDF" w:rsidP="0075437D">
      <w:pPr>
        <w:pStyle w:val="Zkladntext2"/>
        <w:rPr>
          <w:rFonts w:eastAsiaTheme="minorHAnsi"/>
          <w:lang w:eastAsia="en-US"/>
        </w:rPr>
      </w:pPr>
      <w:r>
        <w:rPr>
          <w:rFonts w:eastAsiaTheme="minorHAnsi"/>
          <w:lang w:eastAsia="en-US"/>
        </w:rPr>
        <w:t xml:space="preserve">Po dôslednej rekognoskácii </w:t>
      </w:r>
      <w:r w:rsidR="0021442F">
        <w:rPr>
          <w:rFonts w:eastAsiaTheme="minorHAnsi"/>
          <w:lang w:eastAsia="en-US"/>
        </w:rPr>
        <w:t xml:space="preserve">terénu </w:t>
      </w:r>
      <w:r>
        <w:rPr>
          <w:rFonts w:eastAsiaTheme="minorHAnsi"/>
          <w:lang w:eastAsia="en-US"/>
        </w:rPr>
        <w:t xml:space="preserve">navrhnutých mapovaných polygónov (TML), z minulosti známych lokalít, ako aj ďalších vhodných biotopov (krajina sa mení) sa stanovia trasy mapovania. </w:t>
      </w:r>
      <w:r w:rsidR="00CF32CE">
        <w:rPr>
          <w:rFonts w:eastAsiaTheme="minorHAnsi"/>
          <w:lang w:eastAsia="en-US"/>
        </w:rPr>
        <w:t>Na lokalitách je d</w:t>
      </w:r>
      <w:r>
        <w:rPr>
          <w:rFonts w:eastAsiaTheme="minorHAnsi"/>
          <w:lang w:eastAsia="en-US"/>
        </w:rPr>
        <w:t xml:space="preserve">ôležité preskúmať hlavne </w:t>
      </w:r>
      <w:r w:rsidR="00CF32CE">
        <w:rPr>
          <w:rFonts w:eastAsiaTheme="minorHAnsi"/>
          <w:lang w:eastAsia="en-US"/>
        </w:rPr>
        <w:t>miesta vhodné ako posedy, odkiaľ lovia vtáky potravu (elektrické a  telefóne vedenia a stĺpy, solitérne stromy)</w:t>
      </w:r>
      <w:r w:rsidR="00F149D1">
        <w:rPr>
          <w:rFonts w:eastAsiaTheme="minorHAnsi"/>
          <w:lang w:eastAsia="en-US"/>
        </w:rPr>
        <w:t xml:space="preserve">. Niekedy je problematické mapovanie v nížine v oblasti neprehľadných polí (kukurica), s množstvom </w:t>
      </w:r>
      <w:r w:rsidR="00F149D1">
        <w:rPr>
          <w:rFonts w:eastAsiaTheme="minorHAnsi"/>
          <w:lang w:eastAsia="en-US"/>
        </w:rPr>
        <w:lastRenderedPageBreak/>
        <w:t xml:space="preserve">líniovej zelene a poľných lesíkov. Dôležité je </w:t>
      </w:r>
      <w:r w:rsidR="0021442F">
        <w:rPr>
          <w:rFonts w:eastAsiaTheme="minorHAnsi"/>
          <w:lang w:eastAsia="en-US"/>
        </w:rPr>
        <w:t xml:space="preserve">tiež </w:t>
      </w:r>
      <w:r w:rsidR="00F149D1">
        <w:rPr>
          <w:rFonts w:eastAsiaTheme="minorHAnsi"/>
          <w:lang w:eastAsia="en-US"/>
        </w:rPr>
        <w:t xml:space="preserve">poznanie terénu celého TML, pretože páry sa z roky na rok presúvajú podľa zmeny krajiny/ biotopov a typu výsadby poľnohospodárskych plodín. V územiach s veľmi nízkou </w:t>
      </w:r>
      <w:proofErr w:type="spellStart"/>
      <w:r w:rsidR="00F149D1">
        <w:rPr>
          <w:rFonts w:eastAsiaTheme="minorHAnsi"/>
          <w:lang w:eastAsia="en-US"/>
        </w:rPr>
        <w:t>denzitou</w:t>
      </w:r>
      <w:proofErr w:type="spellEnd"/>
      <w:r w:rsidR="00F149D1">
        <w:rPr>
          <w:rFonts w:eastAsiaTheme="minorHAnsi"/>
          <w:lang w:eastAsia="en-US"/>
        </w:rPr>
        <w:t xml:space="preserve"> (Podunajsko, </w:t>
      </w:r>
      <w:proofErr w:type="spellStart"/>
      <w:r w:rsidR="00F149D1">
        <w:rPr>
          <w:rFonts w:eastAsiaTheme="minorHAnsi"/>
          <w:lang w:eastAsia="en-US"/>
        </w:rPr>
        <w:t>Medzibodrožie</w:t>
      </w:r>
      <w:proofErr w:type="spellEnd"/>
      <w:r w:rsidR="00F149D1">
        <w:rPr>
          <w:rFonts w:eastAsiaTheme="minorHAnsi"/>
          <w:lang w:eastAsia="en-US"/>
        </w:rPr>
        <w:t xml:space="preserve">, Východoslovenská nížina, </w:t>
      </w:r>
      <w:proofErr w:type="spellStart"/>
      <w:r w:rsidR="00F149D1">
        <w:rPr>
          <w:rFonts w:eastAsiaTheme="minorHAnsi"/>
          <w:lang w:eastAsia="en-US"/>
        </w:rPr>
        <w:t>Poiplie</w:t>
      </w:r>
      <w:proofErr w:type="spellEnd"/>
      <w:r w:rsidR="00F149D1">
        <w:rPr>
          <w:rFonts w:eastAsiaTheme="minorHAnsi"/>
          <w:lang w:eastAsia="en-US"/>
        </w:rPr>
        <w:t xml:space="preserve">) je potrebné metódu prispôsobiť danostiam vlastného terénu. </w:t>
      </w:r>
      <w:r w:rsidR="00CF32CE">
        <w:rPr>
          <w:rFonts w:eastAsiaTheme="minorHAnsi"/>
          <w:lang w:eastAsia="en-US"/>
        </w:rPr>
        <w:t>V</w:t>
      </w:r>
      <w:r w:rsidR="0075437D" w:rsidRPr="00020654">
        <w:rPr>
          <w:rFonts w:eastAsiaTheme="minorHAnsi"/>
          <w:lang w:eastAsia="en-US"/>
        </w:rPr>
        <w:t xml:space="preserve">šetky vizuálne i akusticky zistené vtáky </w:t>
      </w:r>
      <w:r w:rsidR="00CF32CE">
        <w:rPr>
          <w:rFonts w:eastAsiaTheme="minorHAnsi"/>
          <w:lang w:eastAsia="en-US"/>
        </w:rPr>
        <w:t xml:space="preserve">sa zaznamenávajú do mapy </w:t>
      </w:r>
      <w:r w:rsidR="0021442F">
        <w:rPr>
          <w:rFonts w:eastAsiaTheme="minorHAnsi"/>
          <w:lang w:eastAsia="en-US"/>
        </w:rPr>
        <w:t>(</w:t>
      </w:r>
      <w:r w:rsidR="00C00311">
        <w:rPr>
          <w:rFonts w:eastAsiaTheme="minorHAnsi"/>
          <w:lang w:eastAsia="en-US"/>
        </w:rPr>
        <w:t>GPS</w:t>
      </w:r>
      <w:r w:rsidR="0021442F">
        <w:rPr>
          <w:rFonts w:eastAsiaTheme="minorHAnsi"/>
          <w:lang w:eastAsia="en-US"/>
        </w:rPr>
        <w:t xml:space="preserve">) </w:t>
      </w:r>
      <w:r w:rsidR="00CF32CE">
        <w:rPr>
          <w:rFonts w:eastAsiaTheme="minorHAnsi"/>
          <w:lang w:eastAsia="en-US"/>
        </w:rPr>
        <w:t>a</w:t>
      </w:r>
      <w:r w:rsidR="00F149D1">
        <w:rPr>
          <w:rFonts w:eastAsiaTheme="minorHAnsi"/>
          <w:lang w:eastAsia="en-US"/>
        </w:rPr>
        <w:t xml:space="preserve"> </w:t>
      </w:r>
      <w:r w:rsidR="00CF32CE">
        <w:rPr>
          <w:rFonts w:eastAsiaTheme="minorHAnsi"/>
          <w:lang w:eastAsia="en-US"/>
        </w:rPr>
        <w:t>podľa možnosti</w:t>
      </w:r>
      <w:r w:rsidR="00BB0C00">
        <w:rPr>
          <w:rFonts w:eastAsiaTheme="minorHAnsi"/>
          <w:lang w:eastAsia="en-US"/>
        </w:rPr>
        <w:t>,</w:t>
      </w:r>
      <w:r w:rsidR="00CF32CE">
        <w:rPr>
          <w:rFonts w:eastAsiaTheme="minorHAnsi"/>
          <w:lang w:eastAsia="en-US"/>
        </w:rPr>
        <w:t xml:space="preserve"> zaznamená sa kategória hniezdenia, príp. pozícia hniezda (</w:t>
      </w:r>
      <w:r w:rsidR="00BB0C00">
        <w:rPr>
          <w:rFonts w:eastAsiaTheme="minorHAnsi"/>
          <w:lang w:eastAsia="en-US"/>
        </w:rPr>
        <w:t xml:space="preserve">dá sa </w:t>
      </w:r>
      <w:r w:rsidR="00C00311">
        <w:rPr>
          <w:rFonts w:eastAsiaTheme="minorHAnsi"/>
          <w:lang w:eastAsia="en-US"/>
        </w:rPr>
        <w:t>c</w:t>
      </w:r>
      <w:r w:rsidR="00CF32CE">
        <w:rPr>
          <w:rFonts w:eastAsiaTheme="minorHAnsi"/>
          <w:lang w:eastAsia="en-US"/>
        </w:rPr>
        <w:t>ca 10</w:t>
      </w:r>
      <w:r w:rsidR="0075437D" w:rsidRPr="00020654">
        <w:rPr>
          <w:rFonts w:eastAsiaTheme="minorHAnsi"/>
          <w:lang w:eastAsia="en-US"/>
        </w:rPr>
        <w:t xml:space="preserve"> minút</w:t>
      </w:r>
      <w:r w:rsidR="00CF32CE">
        <w:rPr>
          <w:rFonts w:eastAsiaTheme="minorHAnsi"/>
          <w:lang w:eastAsia="en-US"/>
        </w:rPr>
        <w:t xml:space="preserve"> po spozorovaní vtáka)</w:t>
      </w:r>
      <w:r w:rsidR="0075437D" w:rsidRPr="00020654">
        <w:rPr>
          <w:rFonts w:eastAsiaTheme="minorHAnsi"/>
          <w:lang w:eastAsia="en-US"/>
        </w:rPr>
        <w:t xml:space="preserve">. </w:t>
      </w:r>
      <w:r w:rsidR="00FA5DB0" w:rsidRPr="00D64C1C">
        <w:t xml:space="preserve">Dôraz sa kladie na zaznamenávanie súčasných registrácií </w:t>
      </w:r>
      <w:r w:rsidR="00FA5DB0">
        <w:t>teritoriálnych</w:t>
      </w:r>
      <w:r w:rsidR="00FA5DB0" w:rsidRPr="00D64C1C">
        <w:t xml:space="preserve"> jedincov. Tieto sa vyznačujú do mapy z návštevy terénu inými symbolmi ako ostatné </w:t>
      </w:r>
      <w:r w:rsidR="00FA5DB0">
        <w:t xml:space="preserve">(napr. len preletujúce) </w:t>
      </w:r>
      <w:r w:rsidR="00FA5DB0" w:rsidRPr="00D64C1C">
        <w:t xml:space="preserve">jedince. </w:t>
      </w:r>
      <w:r w:rsidR="0075437D" w:rsidRPr="00020654">
        <w:rPr>
          <w:rFonts w:eastAsiaTheme="minorHAnsi"/>
          <w:lang w:eastAsia="en-US"/>
        </w:rPr>
        <w:t xml:space="preserve">Celkový čas na </w:t>
      </w:r>
      <w:r w:rsidR="0075437D">
        <w:rPr>
          <w:rFonts w:eastAsiaTheme="minorHAnsi"/>
          <w:lang w:eastAsia="en-US"/>
        </w:rPr>
        <w:t>monitoring</w:t>
      </w:r>
      <w:r w:rsidR="0075437D" w:rsidRPr="00020654">
        <w:rPr>
          <w:rFonts w:eastAsiaTheme="minorHAnsi"/>
          <w:lang w:eastAsia="en-US"/>
        </w:rPr>
        <w:t xml:space="preserve"> jedného </w:t>
      </w:r>
      <w:r w:rsidR="0021442F">
        <w:rPr>
          <w:rFonts w:eastAsiaTheme="minorHAnsi"/>
          <w:lang w:eastAsia="en-US"/>
        </w:rPr>
        <w:t xml:space="preserve">väčšieho </w:t>
      </w:r>
      <w:r w:rsidR="00BB0C00">
        <w:rPr>
          <w:rFonts w:eastAsiaTheme="minorHAnsi"/>
          <w:lang w:eastAsia="en-US"/>
        </w:rPr>
        <w:t xml:space="preserve">polygónu </w:t>
      </w:r>
      <w:r w:rsidR="0021442F">
        <w:rPr>
          <w:rFonts w:eastAsiaTheme="minorHAnsi"/>
          <w:lang w:eastAsia="en-US"/>
        </w:rPr>
        <w:t>(</w:t>
      </w:r>
      <w:r w:rsidR="00BB0C00">
        <w:rPr>
          <w:rFonts w:eastAsiaTheme="minorHAnsi"/>
          <w:lang w:eastAsia="en-US"/>
        </w:rPr>
        <w:t>TML</w:t>
      </w:r>
      <w:r w:rsidR="0021442F">
        <w:rPr>
          <w:rFonts w:eastAsiaTheme="minorHAnsi"/>
          <w:lang w:eastAsia="en-US"/>
        </w:rPr>
        <w:t>)</w:t>
      </w:r>
      <w:r w:rsidR="0075437D" w:rsidRPr="00020654">
        <w:rPr>
          <w:rFonts w:eastAsiaTheme="minorHAnsi"/>
          <w:lang w:eastAsia="en-US"/>
        </w:rPr>
        <w:t xml:space="preserve"> predstavuje približne </w:t>
      </w:r>
      <w:r w:rsidR="00BB0C00">
        <w:rPr>
          <w:rFonts w:eastAsiaTheme="minorHAnsi"/>
          <w:lang w:eastAsia="en-US"/>
        </w:rPr>
        <w:t>celý deň, no optimálne podmienky sú hlavne medzi 5 a 10 h ráno, alebo po 17 h večer</w:t>
      </w:r>
      <w:r w:rsidR="0075437D" w:rsidRPr="00020654">
        <w:rPr>
          <w:rFonts w:eastAsiaTheme="minorHAnsi"/>
          <w:lang w:eastAsia="en-US"/>
        </w:rPr>
        <w:t>.</w:t>
      </w:r>
      <w:r w:rsidR="007B42D6">
        <w:rPr>
          <w:rFonts w:eastAsiaTheme="minorHAnsi"/>
          <w:lang w:eastAsia="en-US"/>
        </w:rPr>
        <w:t xml:space="preserve"> </w:t>
      </w:r>
      <w:r w:rsidR="007B42D6">
        <w:t>Body</w:t>
      </w:r>
      <w:r w:rsidR="00BB0C00">
        <w:t xml:space="preserve"> a línie</w:t>
      </w:r>
      <w:r w:rsidR="007B42D6">
        <w:t xml:space="preserve"> </w:t>
      </w:r>
      <w:r w:rsidR="00BB0C00">
        <w:t>v TML</w:t>
      </w:r>
      <w:r w:rsidR="007B42D6">
        <w:t xml:space="preserve"> </w:t>
      </w:r>
      <w:r w:rsidR="007B42D6" w:rsidRPr="006F3B91">
        <w:rPr>
          <w:rFonts w:eastAsiaTheme="minorHAnsi"/>
          <w:lang w:eastAsia="en-US"/>
        </w:rPr>
        <w:t>sa v nasledujúcich rokoch sčítavajú presne v tom poradí ako pri prvom sčítaní na transekte.</w:t>
      </w:r>
      <w:r w:rsidR="00FA5DB0" w:rsidRPr="006F3B91">
        <w:rPr>
          <w:rFonts w:eastAsiaTheme="minorHAnsi"/>
          <w:lang w:eastAsia="en-US"/>
        </w:rPr>
        <w:t xml:space="preserve"> </w:t>
      </w:r>
    </w:p>
    <w:p w14:paraId="0B16E931" w14:textId="77777777" w:rsidR="006F3B91" w:rsidRPr="006F3B91" w:rsidRDefault="0075437D" w:rsidP="006F3B91">
      <w:pPr>
        <w:jc w:val="both"/>
        <w:rPr>
          <w:rFonts w:ascii="Times New Roman" w:hAnsi="Times New Roman" w:cs="Times New Roman"/>
          <w:sz w:val="24"/>
          <w:szCs w:val="24"/>
        </w:rPr>
      </w:pPr>
      <w:r>
        <w:rPr>
          <w:rFonts w:ascii="Times New Roman" w:hAnsi="Times New Roman" w:cs="Times New Roman"/>
          <w:sz w:val="24"/>
          <w:szCs w:val="24"/>
        </w:rPr>
        <w:t>Sčítanie sa realizuje za dobrých poveternostných podmienok, teda bez dažďa a vetra.</w:t>
      </w:r>
      <w:r w:rsidR="006F3B91">
        <w:rPr>
          <w:rFonts w:ascii="Times New Roman" w:hAnsi="Times New Roman" w:cs="Times New Roman"/>
          <w:sz w:val="24"/>
          <w:szCs w:val="24"/>
        </w:rPr>
        <w:t xml:space="preserve"> </w:t>
      </w:r>
      <w:r w:rsidR="006F3B91" w:rsidRPr="006F3B91">
        <w:rPr>
          <w:rFonts w:ascii="Times New Roman" w:hAnsi="Times New Roman" w:cs="Times New Roman"/>
          <w:sz w:val="24"/>
          <w:szCs w:val="24"/>
        </w:rPr>
        <w:t>Počas monitoringu je vhodné zaznamenávať aj ostatné zistené druhy vtákov na lokalite, ich výskyt sa automaticky po zadaní priradí k celej TML.</w:t>
      </w:r>
    </w:p>
    <w:p w14:paraId="5677555B" w14:textId="77777777" w:rsidR="00C858FD" w:rsidRPr="00D67B29" w:rsidRDefault="00C858FD" w:rsidP="00C858FD">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49AC1D9B" w14:textId="77777777" w:rsidR="00C858FD" w:rsidRDefault="00C858FD" w:rsidP="003E6F26">
      <w:pPr>
        <w:rPr>
          <w:rFonts w:ascii="Times New Roman" w:hAnsi="Times New Roman" w:cs="Times New Roman"/>
          <w:sz w:val="24"/>
          <w:szCs w:val="24"/>
          <w:u w:val="single"/>
        </w:rPr>
      </w:pPr>
    </w:p>
    <w:p w14:paraId="3215DE4D" w14:textId="3B12574E"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67276081"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30AE9314" w14:textId="3C689085"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127D17EF" w14:textId="524A993F"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p>
    <w:p w14:paraId="12E5E952" w14:textId="2F2AB5D2"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p>
    <w:p w14:paraId="25973F5A" w14:textId="6A6C8B1D" w:rsidR="00963070" w:rsidRDefault="003663D4"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terény</w:t>
      </w:r>
      <w:r w:rsidR="00963070">
        <w:rPr>
          <w:rFonts w:ascii="Times New Roman" w:hAnsi="Times New Roman" w:cs="Times New Roman"/>
          <w:sz w:val="24"/>
          <w:szCs w:val="24"/>
        </w:rPr>
        <w:t xml:space="preserve"> zápisník a ceruzka</w:t>
      </w:r>
    </w:p>
    <w:p w14:paraId="19563FEE" w14:textId="5C5CDA84"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104FDCBF" w14:textId="72525A89" w:rsidR="0077644B" w:rsidRPr="00963070" w:rsidRDefault="002D1CDE" w:rsidP="0077644B">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fotoaparát s vhodným priblížením, alternatívne aj teleobjektív (hlavne v prípade nekvalitného fotoaparátu v smartfóne)</w:t>
      </w:r>
    </w:p>
    <w:p w14:paraId="56337D04" w14:textId="77777777" w:rsidR="0077644B" w:rsidRDefault="0077644B" w:rsidP="00187BED">
      <w:pPr>
        <w:pStyle w:val="Odsekzoznamu"/>
        <w:rPr>
          <w:rFonts w:ascii="Times New Roman" w:hAnsi="Times New Roman" w:cs="Times New Roman"/>
          <w:sz w:val="24"/>
          <w:szCs w:val="24"/>
        </w:rPr>
      </w:pPr>
    </w:p>
    <w:p w14:paraId="7185626F" w14:textId="2F5EC7BA" w:rsidR="003E6F26" w:rsidRDefault="003E6F26" w:rsidP="003E6F26">
      <w:pPr>
        <w:rPr>
          <w:rFonts w:ascii="Times New Roman" w:hAnsi="Times New Roman" w:cs="Times New Roman"/>
          <w:sz w:val="24"/>
          <w:szCs w:val="24"/>
        </w:rPr>
      </w:pP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02C2F38E" w14:textId="32492F0B" w:rsidR="003663D4" w:rsidRDefault="003663D4" w:rsidP="003663D4">
      <w:pPr>
        <w:jc w:val="both"/>
        <w:rPr>
          <w:rFonts w:ascii="Times New Roman" w:hAnsi="Times New Roman" w:cs="Times New Roman"/>
          <w:sz w:val="24"/>
          <w:szCs w:val="24"/>
        </w:rPr>
      </w:pPr>
      <w:bookmarkStart w:id="1" w:name="_Hlk94703805"/>
      <w:r>
        <w:rPr>
          <w:rFonts w:ascii="Times New Roman" w:hAnsi="Times New Roman" w:cs="Times New Roman"/>
          <w:sz w:val="24"/>
          <w:szCs w:val="24"/>
        </w:rPr>
        <w:t xml:space="preserve">Monitoring strakoša kolesára sa realizuje na (bodových) transektoch dvomi kontrolami (máj - jún) približne po 30 dňoch. </w:t>
      </w:r>
      <w:r w:rsidRPr="003663D4">
        <w:rPr>
          <w:rFonts w:ascii="Times New Roman" w:hAnsi="Times New Roman" w:cs="Times New Roman"/>
          <w:sz w:val="24"/>
          <w:szCs w:val="24"/>
        </w:rPr>
        <w:t>Optimálne podmienky na sčítanie sú hlavne medzi 5</w:t>
      </w:r>
      <w:r>
        <w:rPr>
          <w:rFonts w:ascii="Times New Roman" w:hAnsi="Times New Roman" w:cs="Times New Roman"/>
          <w:sz w:val="24"/>
          <w:szCs w:val="24"/>
        </w:rPr>
        <w:t>.</w:t>
      </w:r>
      <w:r w:rsidRPr="003663D4">
        <w:rPr>
          <w:rFonts w:ascii="Times New Roman" w:hAnsi="Times New Roman" w:cs="Times New Roman"/>
          <w:sz w:val="24"/>
          <w:szCs w:val="24"/>
        </w:rPr>
        <w:t xml:space="preserve"> a</w:t>
      </w:r>
      <w:r>
        <w:rPr>
          <w:rFonts w:ascii="Times New Roman" w:hAnsi="Times New Roman" w:cs="Times New Roman"/>
          <w:sz w:val="24"/>
          <w:szCs w:val="24"/>
        </w:rPr>
        <w:t> </w:t>
      </w:r>
      <w:r w:rsidRPr="003663D4">
        <w:rPr>
          <w:rFonts w:ascii="Times New Roman" w:hAnsi="Times New Roman" w:cs="Times New Roman"/>
          <w:sz w:val="24"/>
          <w:szCs w:val="24"/>
        </w:rPr>
        <w:t>10</w:t>
      </w:r>
      <w:r>
        <w:rPr>
          <w:rFonts w:ascii="Times New Roman" w:hAnsi="Times New Roman" w:cs="Times New Roman"/>
          <w:sz w:val="24"/>
          <w:szCs w:val="24"/>
        </w:rPr>
        <w:t>.</w:t>
      </w:r>
      <w:r w:rsidRPr="003663D4">
        <w:rPr>
          <w:rFonts w:ascii="Times New Roman" w:hAnsi="Times New Roman" w:cs="Times New Roman"/>
          <w:sz w:val="24"/>
          <w:szCs w:val="24"/>
        </w:rPr>
        <w:t xml:space="preserve"> h ráno, alebo po 17</w:t>
      </w:r>
      <w:r>
        <w:rPr>
          <w:rFonts w:ascii="Times New Roman" w:hAnsi="Times New Roman" w:cs="Times New Roman"/>
          <w:sz w:val="24"/>
          <w:szCs w:val="24"/>
        </w:rPr>
        <w:t>.</w:t>
      </w:r>
      <w:r w:rsidRPr="003663D4">
        <w:rPr>
          <w:rFonts w:ascii="Times New Roman" w:hAnsi="Times New Roman" w:cs="Times New Roman"/>
          <w:sz w:val="24"/>
          <w:szCs w:val="24"/>
        </w:rPr>
        <w:t xml:space="preserve"> h večer.</w:t>
      </w:r>
    </w:p>
    <w:bookmarkEnd w:id="1"/>
    <w:p w14:paraId="74714E13" w14:textId="39CD29DC" w:rsidR="003E6F26" w:rsidRDefault="003E6F26" w:rsidP="003E6F26">
      <w:pPr>
        <w:rPr>
          <w:rFonts w:ascii="Times New Roman" w:hAnsi="Times New Roman" w:cs="Times New Roman"/>
          <w:sz w:val="24"/>
          <w:szCs w:val="24"/>
        </w:rPr>
      </w:pPr>
    </w:p>
    <w:p w14:paraId="0ECBB99D" w14:textId="5097CDD4"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w:t>
      </w:r>
    </w:p>
    <w:p w14:paraId="4469A574" w14:textId="48B34272" w:rsidR="0035067C" w:rsidRDefault="00143A47" w:rsidP="00143A47">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zabezpečuje koordinátor monitoringu s účelom vybrať plochy tak aby reprezentatívne pokrývali biotopy </w:t>
      </w:r>
      <w:r w:rsidR="00E73057">
        <w:rPr>
          <w:rFonts w:ascii="Times New Roman" w:hAnsi="Times New Roman" w:cs="Times New Roman"/>
          <w:sz w:val="24"/>
          <w:szCs w:val="24"/>
        </w:rPr>
        <w:t>strakoša kolesára</w:t>
      </w:r>
      <w:r>
        <w:rPr>
          <w:rFonts w:ascii="Times New Roman" w:hAnsi="Times New Roman" w:cs="Times New Roman"/>
          <w:sz w:val="24"/>
          <w:szCs w:val="24"/>
        </w:rPr>
        <w:t xml:space="preserve"> a</w:t>
      </w:r>
      <w:r w:rsidR="00FA5DB0">
        <w:rPr>
          <w:rFonts w:ascii="Times New Roman" w:hAnsi="Times New Roman" w:cs="Times New Roman"/>
          <w:sz w:val="24"/>
          <w:szCs w:val="24"/>
        </w:rPr>
        <w:t xml:space="preserve"> podobných druhov a </w:t>
      </w:r>
      <w:r>
        <w:rPr>
          <w:rFonts w:ascii="Times New Roman" w:hAnsi="Times New Roman" w:cs="Times New Roman"/>
          <w:sz w:val="24"/>
          <w:szCs w:val="24"/>
        </w:rPr>
        <w:t xml:space="preserve">zároveň aby sa zabezpečila kontinuita s monitoringom druhu realizovaným v rokoch 2005 – 2021. Za týmto </w:t>
      </w:r>
      <w:r>
        <w:rPr>
          <w:rFonts w:ascii="Times New Roman" w:hAnsi="Times New Roman" w:cs="Times New Roman"/>
          <w:sz w:val="24"/>
          <w:szCs w:val="24"/>
        </w:rPr>
        <w:lastRenderedPageBreak/>
        <w:t xml:space="preserve">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E73057">
        <w:rPr>
          <w:rFonts w:ascii="Times New Roman" w:hAnsi="Times New Roman" w:cs="Times New Roman"/>
          <w:sz w:val="24"/>
          <w:szCs w:val="24"/>
        </w:rPr>
        <w:t>3</w:t>
      </w:r>
      <w:r>
        <w:rPr>
          <w:rFonts w:ascii="Times New Roman" w:hAnsi="Times New Roman" w:cs="Times New Roman"/>
          <w:sz w:val="24"/>
          <w:szCs w:val="24"/>
        </w:rPr>
        <w:t xml:space="preserve">0 </w:t>
      </w:r>
      <w:r w:rsidR="0035067C">
        <w:rPr>
          <w:rFonts w:ascii="Times New Roman" w:hAnsi="Times New Roman" w:cs="Times New Roman"/>
          <w:sz w:val="24"/>
          <w:szCs w:val="24"/>
        </w:rPr>
        <w:t>TML (</w:t>
      </w:r>
      <w:r w:rsidR="00E73057">
        <w:rPr>
          <w:rFonts w:ascii="Times New Roman" w:hAnsi="Times New Roman" w:cs="Times New Roman"/>
          <w:sz w:val="24"/>
          <w:szCs w:val="24"/>
        </w:rPr>
        <w:t xml:space="preserve">polygónov/ </w:t>
      </w:r>
      <w:r w:rsidR="0035067C">
        <w:rPr>
          <w:rFonts w:ascii="Times New Roman" w:hAnsi="Times New Roman" w:cs="Times New Roman"/>
          <w:sz w:val="24"/>
          <w:szCs w:val="24"/>
        </w:rPr>
        <w:t>transektov)</w:t>
      </w:r>
      <w:r>
        <w:rPr>
          <w:rFonts w:ascii="Times New Roman" w:hAnsi="Times New Roman" w:cs="Times New Roman"/>
          <w:sz w:val="24"/>
          <w:szCs w:val="24"/>
        </w:rPr>
        <w:t xml:space="preserve">, z čoho </w:t>
      </w:r>
      <w:r w:rsidR="00E73057">
        <w:rPr>
          <w:rFonts w:ascii="Times New Roman" w:hAnsi="Times New Roman" w:cs="Times New Roman"/>
          <w:sz w:val="24"/>
          <w:szCs w:val="24"/>
        </w:rPr>
        <w:t xml:space="preserve">podľa možnosti </w:t>
      </w:r>
      <w:r w:rsidR="0035067C">
        <w:rPr>
          <w:rFonts w:ascii="Times New Roman" w:hAnsi="Times New Roman" w:cs="Times New Roman"/>
          <w:sz w:val="24"/>
          <w:szCs w:val="24"/>
        </w:rPr>
        <w:t>20 v </w:t>
      </w:r>
      <w:r w:rsidR="003663D4">
        <w:rPr>
          <w:rFonts w:ascii="Times New Roman" w:hAnsi="Times New Roman" w:cs="Times New Roman"/>
          <w:sz w:val="24"/>
          <w:szCs w:val="24"/>
        </w:rPr>
        <w:t>CHVÚ</w:t>
      </w:r>
      <w:r w:rsidR="0035067C">
        <w:rPr>
          <w:rFonts w:ascii="Times New Roman" w:hAnsi="Times New Roman" w:cs="Times New Roman"/>
          <w:sz w:val="24"/>
          <w:szCs w:val="24"/>
        </w:rPr>
        <w:t xml:space="preserve"> a </w:t>
      </w:r>
      <w:r w:rsidR="00E73057">
        <w:rPr>
          <w:rFonts w:ascii="Times New Roman" w:hAnsi="Times New Roman" w:cs="Times New Roman"/>
          <w:sz w:val="24"/>
          <w:szCs w:val="24"/>
        </w:rPr>
        <w:t>1</w:t>
      </w:r>
      <w:r w:rsidR="0035067C">
        <w:rPr>
          <w:rFonts w:ascii="Times New Roman" w:hAnsi="Times New Roman" w:cs="Times New Roman"/>
          <w:sz w:val="24"/>
          <w:szCs w:val="24"/>
        </w:rPr>
        <w:t xml:space="preserve">0 mimo </w:t>
      </w:r>
      <w:r w:rsidR="003663D4">
        <w:rPr>
          <w:rFonts w:ascii="Times New Roman" w:hAnsi="Times New Roman" w:cs="Times New Roman"/>
          <w:sz w:val="24"/>
          <w:szCs w:val="24"/>
        </w:rPr>
        <w:t>CHVÚ</w:t>
      </w:r>
      <w:r w:rsidR="00CC2230">
        <w:rPr>
          <w:rFonts w:ascii="Times New Roman" w:hAnsi="Times New Roman" w:cs="Times New Roman"/>
          <w:sz w:val="24"/>
          <w:szCs w:val="24"/>
        </w:rPr>
        <w:t xml:space="preserve"> (obr. 1</w:t>
      </w:r>
      <w:r w:rsidR="0035067C">
        <w:rPr>
          <w:rFonts w:ascii="Times New Roman" w:hAnsi="Times New Roman" w:cs="Times New Roman"/>
          <w:sz w:val="24"/>
          <w:szCs w:val="24"/>
        </w:rPr>
        <w:t>.</w:t>
      </w:r>
      <w:r w:rsidR="00CC2230">
        <w:rPr>
          <w:rFonts w:ascii="Times New Roman" w:hAnsi="Times New Roman" w:cs="Times New Roman"/>
          <w:sz w:val="24"/>
          <w:szCs w:val="24"/>
        </w:rPr>
        <w:t>)</w:t>
      </w:r>
      <w:r w:rsidR="0035067C">
        <w:rPr>
          <w:rFonts w:ascii="Times New Roman" w:hAnsi="Times New Roman" w:cs="Times New Roman"/>
          <w:sz w:val="24"/>
          <w:szCs w:val="24"/>
        </w:rPr>
        <w:t xml:space="preserve"> </w:t>
      </w:r>
    </w:p>
    <w:p w14:paraId="4AE64C47" w14:textId="3D762DE1" w:rsidR="008910DE" w:rsidRDefault="0035067C" w:rsidP="00143A47">
      <w:pPr>
        <w:jc w:val="both"/>
        <w:rPr>
          <w:rFonts w:ascii="Times New Roman" w:hAnsi="Times New Roman" w:cs="Times New Roman"/>
          <w:sz w:val="24"/>
          <w:szCs w:val="24"/>
        </w:rPr>
      </w:pPr>
      <w:r>
        <w:rPr>
          <w:rFonts w:ascii="Times New Roman" w:hAnsi="Times New Roman" w:cs="Times New Roman"/>
          <w:sz w:val="24"/>
          <w:szCs w:val="24"/>
        </w:rPr>
        <w:t>TML budú zakladané podľa nasledovného kľúča:</w:t>
      </w:r>
    </w:p>
    <w:p w14:paraId="69D10138" w14:textId="156A8A76" w:rsidR="00FA5DB0" w:rsidRPr="00FA5DB0" w:rsidRDefault="00FA5DB0" w:rsidP="00FA5DB0">
      <w:pPr>
        <w:pStyle w:val="Odsekzoznamu"/>
        <w:numPr>
          <w:ilvl w:val="0"/>
          <w:numId w:val="3"/>
        </w:numPr>
        <w:jc w:val="both"/>
        <w:rPr>
          <w:rFonts w:ascii="Times New Roman" w:hAnsi="Times New Roman" w:cs="Times New Roman"/>
          <w:sz w:val="24"/>
          <w:szCs w:val="24"/>
        </w:rPr>
      </w:pPr>
      <w:r w:rsidRPr="00FA5DB0">
        <w:rPr>
          <w:rFonts w:ascii="Times New Roman" w:hAnsi="Times New Roman" w:cs="Times New Roman"/>
          <w:sz w:val="24"/>
          <w:szCs w:val="24"/>
        </w:rPr>
        <w:t>aspoň 1 lokalita musí byť v každej geomorfologickej oblasti podľa Geomorfol</w:t>
      </w:r>
      <w:r>
        <w:rPr>
          <w:rFonts w:ascii="Times New Roman" w:hAnsi="Times New Roman" w:cs="Times New Roman"/>
          <w:sz w:val="24"/>
          <w:szCs w:val="24"/>
        </w:rPr>
        <w:t>og</w:t>
      </w:r>
      <w:r w:rsidRPr="00FA5DB0">
        <w:rPr>
          <w:rFonts w:ascii="Times New Roman" w:hAnsi="Times New Roman" w:cs="Times New Roman"/>
          <w:sz w:val="24"/>
          <w:szCs w:val="24"/>
        </w:rPr>
        <w:t xml:space="preserve">ického členenia SR v areáli strakoša kolesára na Slovensku </w:t>
      </w:r>
    </w:p>
    <w:p w14:paraId="1228A201" w14:textId="13B7D3F5" w:rsidR="00FA5DB0" w:rsidRPr="00FA5DB0" w:rsidRDefault="00FA5DB0" w:rsidP="00FA5DB0">
      <w:pPr>
        <w:pStyle w:val="Odsekzoznamu"/>
        <w:numPr>
          <w:ilvl w:val="0"/>
          <w:numId w:val="3"/>
        </w:numPr>
        <w:jc w:val="both"/>
        <w:rPr>
          <w:rFonts w:ascii="Times New Roman" w:hAnsi="Times New Roman" w:cs="Times New Roman"/>
          <w:sz w:val="24"/>
          <w:szCs w:val="24"/>
        </w:rPr>
      </w:pPr>
      <w:r w:rsidRPr="00FA5DB0">
        <w:rPr>
          <w:rFonts w:ascii="Times New Roman" w:hAnsi="Times New Roman" w:cs="Times New Roman"/>
          <w:sz w:val="24"/>
          <w:szCs w:val="24"/>
        </w:rPr>
        <w:t xml:space="preserve">aspoň 1 lokalita musí byť v každom </w:t>
      </w:r>
      <w:r w:rsidR="003663D4">
        <w:rPr>
          <w:rFonts w:ascii="Times New Roman" w:hAnsi="Times New Roman" w:cs="Times New Roman"/>
          <w:sz w:val="24"/>
          <w:szCs w:val="24"/>
        </w:rPr>
        <w:t>CHVÚ</w:t>
      </w:r>
      <w:r w:rsidRPr="00FA5DB0">
        <w:rPr>
          <w:rFonts w:ascii="Times New Roman" w:hAnsi="Times New Roman" w:cs="Times New Roman"/>
          <w:sz w:val="24"/>
          <w:szCs w:val="24"/>
        </w:rPr>
        <w:t xml:space="preserve"> v areáli strakoša kolesára na Slovensku </w:t>
      </w:r>
    </w:p>
    <w:p w14:paraId="3BDBBFFA" w14:textId="32127DF9" w:rsidR="00FA5DB0" w:rsidRPr="00FA5DB0" w:rsidRDefault="00FA5DB0" w:rsidP="00FA5DB0">
      <w:pPr>
        <w:pStyle w:val="Odsekzoznamu"/>
        <w:numPr>
          <w:ilvl w:val="0"/>
          <w:numId w:val="3"/>
        </w:numPr>
        <w:jc w:val="both"/>
        <w:rPr>
          <w:rFonts w:ascii="Times New Roman" w:hAnsi="Times New Roman" w:cs="Times New Roman"/>
          <w:sz w:val="24"/>
          <w:szCs w:val="24"/>
        </w:rPr>
      </w:pPr>
      <w:r w:rsidRPr="00FA5DB0">
        <w:rPr>
          <w:rFonts w:ascii="Times New Roman" w:hAnsi="Times New Roman" w:cs="Times New Roman"/>
          <w:sz w:val="24"/>
          <w:szCs w:val="24"/>
        </w:rPr>
        <w:t>súbor lokalít vybratých podľa bodu a) a b) sa do zvoleného celkového počtu lokalít v SR (</w:t>
      </w:r>
      <w:r w:rsidRPr="00FA5DB0">
        <w:rPr>
          <w:rFonts w:ascii="Times New Roman" w:hAnsi="Times New Roman" w:cs="Times New Roman"/>
          <w:i/>
          <w:iCs/>
          <w:sz w:val="24"/>
          <w:szCs w:val="24"/>
        </w:rPr>
        <w:t>n</w:t>
      </w:r>
      <w:r w:rsidRPr="00FA5DB0">
        <w:rPr>
          <w:rFonts w:ascii="Times New Roman" w:hAnsi="Times New Roman" w:cs="Times New Roman"/>
          <w:sz w:val="24"/>
          <w:szCs w:val="24"/>
        </w:rPr>
        <w:t xml:space="preserve"> = 30) doplní najvýznamnejšími hniezdiskami strakoša kolesára</w:t>
      </w:r>
      <w:r>
        <w:t xml:space="preserve"> </w:t>
      </w:r>
      <w:r w:rsidRPr="00FA5DB0">
        <w:rPr>
          <w:rFonts w:ascii="Times New Roman" w:hAnsi="Times New Roman" w:cs="Times New Roman"/>
          <w:sz w:val="24"/>
          <w:szCs w:val="24"/>
        </w:rPr>
        <w:t>na národnej úrovni,</w:t>
      </w:r>
    </w:p>
    <w:p w14:paraId="0743491A" w14:textId="334E9C52" w:rsidR="0035067C" w:rsidRPr="00FA5DB0" w:rsidRDefault="00552F32" w:rsidP="00FA5DB0">
      <w:pPr>
        <w:jc w:val="both"/>
        <w:rPr>
          <w:rFonts w:ascii="Times New Roman" w:hAnsi="Times New Roman" w:cs="Times New Roman"/>
          <w:sz w:val="24"/>
          <w:szCs w:val="24"/>
        </w:rPr>
      </w:pPr>
      <w:r w:rsidRPr="00FA5DB0">
        <w:rPr>
          <w:rFonts w:ascii="Times New Roman" w:hAnsi="Times New Roman" w:cs="Times New Roman"/>
          <w:sz w:val="24"/>
          <w:szCs w:val="24"/>
        </w:rPr>
        <w:t xml:space="preserve"> </w:t>
      </w:r>
    </w:p>
    <w:p w14:paraId="2DADD43B" w14:textId="7CB40185" w:rsidR="00472296" w:rsidRDefault="002D1CDE" w:rsidP="00143A47">
      <w:pPr>
        <w:jc w:val="both"/>
        <w:rPr>
          <w:rFonts w:ascii="Times New Roman" w:hAnsi="Times New Roman" w:cs="Times New Roman"/>
          <w:sz w:val="24"/>
          <w:szCs w:val="24"/>
        </w:rPr>
      </w:pPr>
      <w:r>
        <w:rPr>
          <w:rFonts w:ascii="Times New Roman" w:hAnsi="Times New Roman" w:cs="Times New Roman"/>
          <w:sz w:val="24"/>
          <w:szCs w:val="24"/>
        </w:rPr>
        <w:t xml:space="preserve">Mapovateľ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 xml:space="preserve">podrobnosti o TML (transekte) s presne </w:t>
      </w:r>
      <w:r w:rsidR="00FA5DB0">
        <w:rPr>
          <w:rFonts w:ascii="Times New Roman" w:hAnsi="Times New Roman" w:cs="Times New Roman"/>
          <w:sz w:val="24"/>
          <w:szCs w:val="24"/>
        </w:rPr>
        <w:t>označenými hranicami polygónu (obr. 1)</w:t>
      </w:r>
      <w:r w:rsidR="0035067C">
        <w:rPr>
          <w:rFonts w:ascii="Times New Roman" w:hAnsi="Times New Roman" w:cs="Times New Roman"/>
          <w:sz w:val="24"/>
          <w:szCs w:val="24"/>
        </w:rPr>
        <w:t xml:space="preserve">. V prípade výberu </w:t>
      </w:r>
      <w:r w:rsidR="00FA5DB0">
        <w:rPr>
          <w:rFonts w:ascii="Times New Roman" w:hAnsi="Times New Roman" w:cs="Times New Roman"/>
          <w:sz w:val="24"/>
          <w:szCs w:val="24"/>
        </w:rPr>
        <w:t>TML</w:t>
      </w:r>
      <w:r w:rsidR="0035067C">
        <w:rPr>
          <w:rFonts w:ascii="Times New Roman" w:hAnsi="Times New Roman" w:cs="Times New Roman"/>
          <w:sz w:val="24"/>
          <w:szCs w:val="24"/>
        </w:rPr>
        <w:t>, ktoré boli sčítavané aj v rokoch 2005</w:t>
      </w:r>
      <w:r w:rsidR="000E4EC7">
        <w:rPr>
          <w:rFonts w:ascii="Times New Roman" w:hAnsi="Times New Roman" w:cs="Times New Roman"/>
          <w:sz w:val="24"/>
          <w:szCs w:val="24"/>
        </w:rPr>
        <w:t xml:space="preserve"> </w:t>
      </w:r>
      <w:r w:rsidR="0035067C">
        <w:rPr>
          <w:rFonts w:ascii="Times New Roman" w:hAnsi="Times New Roman" w:cs="Times New Roman"/>
          <w:sz w:val="24"/>
          <w:szCs w:val="24"/>
        </w:rPr>
        <w:t>-</w:t>
      </w:r>
      <w:r w:rsidR="000E4EC7">
        <w:rPr>
          <w:rFonts w:ascii="Times New Roman" w:hAnsi="Times New Roman" w:cs="Times New Roman"/>
          <w:sz w:val="24"/>
          <w:szCs w:val="24"/>
        </w:rPr>
        <w:t xml:space="preserve"> </w:t>
      </w:r>
      <w:r w:rsidR="0035067C">
        <w:rPr>
          <w:rFonts w:ascii="Times New Roman" w:hAnsi="Times New Roman" w:cs="Times New Roman"/>
          <w:sz w:val="24"/>
          <w:szCs w:val="24"/>
        </w:rPr>
        <w:t xml:space="preserve">2021, </w:t>
      </w:r>
      <w:r>
        <w:rPr>
          <w:rFonts w:ascii="Times New Roman" w:hAnsi="Times New Roman" w:cs="Times New Roman"/>
          <w:sz w:val="24"/>
          <w:szCs w:val="24"/>
        </w:rPr>
        <w:t xml:space="preserve">mapovateľ </w:t>
      </w:r>
      <w:r w:rsidR="00FA5DB0">
        <w:rPr>
          <w:rFonts w:ascii="Times New Roman" w:hAnsi="Times New Roman" w:cs="Times New Roman"/>
          <w:sz w:val="24"/>
          <w:szCs w:val="24"/>
        </w:rPr>
        <w:t xml:space="preserve">mapuje a </w:t>
      </w:r>
      <w:r w:rsidR="0035067C">
        <w:rPr>
          <w:rFonts w:ascii="Times New Roman" w:hAnsi="Times New Roman" w:cs="Times New Roman"/>
          <w:sz w:val="24"/>
          <w:szCs w:val="24"/>
        </w:rPr>
        <w:t xml:space="preserve">sčítava na všetkých </w:t>
      </w:r>
      <w:r w:rsidR="00FA5DB0">
        <w:rPr>
          <w:rFonts w:ascii="Times New Roman" w:hAnsi="Times New Roman" w:cs="Times New Roman"/>
          <w:sz w:val="24"/>
          <w:szCs w:val="24"/>
        </w:rPr>
        <w:t>týchto TML</w:t>
      </w:r>
      <w:r w:rsidR="0035067C">
        <w:rPr>
          <w:rFonts w:ascii="Times New Roman" w:hAnsi="Times New Roman" w:cs="Times New Roman"/>
          <w:sz w:val="24"/>
          <w:szCs w:val="24"/>
        </w:rPr>
        <w:t xml:space="preserve">, pričom </w:t>
      </w:r>
      <w:r>
        <w:rPr>
          <w:rFonts w:ascii="Times New Roman" w:hAnsi="Times New Roman" w:cs="Times New Roman"/>
          <w:sz w:val="24"/>
          <w:szCs w:val="24"/>
        </w:rPr>
        <w:t xml:space="preserve">mapovateľ </w:t>
      </w:r>
      <w:r w:rsidR="00FA5DB0">
        <w:rPr>
          <w:rFonts w:ascii="Times New Roman" w:hAnsi="Times New Roman" w:cs="Times New Roman"/>
          <w:sz w:val="24"/>
          <w:szCs w:val="24"/>
        </w:rPr>
        <w:t>by mal</w:t>
      </w:r>
      <w:r w:rsidR="0035067C">
        <w:rPr>
          <w:rFonts w:ascii="Times New Roman" w:hAnsi="Times New Roman" w:cs="Times New Roman"/>
          <w:sz w:val="24"/>
          <w:szCs w:val="24"/>
        </w:rPr>
        <w:t xml:space="preserve"> byť na dan</w:t>
      </w:r>
      <w:r w:rsidR="00FA5DB0">
        <w:rPr>
          <w:rFonts w:ascii="Times New Roman" w:hAnsi="Times New Roman" w:cs="Times New Roman"/>
          <w:sz w:val="24"/>
          <w:szCs w:val="24"/>
        </w:rPr>
        <w:t>ej TML</w:t>
      </w:r>
      <w:r w:rsidR="0035067C">
        <w:rPr>
          <w:rFonts w:ascii="Times New Roman" w:hAnsi="Times New Roman" w:cs="Times New Roman"/>
          <w:sz w:val="24"/>
          <w:szCs w:val="24"/>
        </w:rPr>
        <w:t xml:space="preserve"> zhodný</w:t>
      </w:r>
      <w:r w:rsidR="00CB65D1">
        <w:rPr>
          <w:rFonts w:ascii="Times New Roman" w:hAnsi="Times New Roman" w:cs="Times New Roman"/>
          <w:sz w:val="24"/>
          <w:szCs w:val="24"/>
        </w:rPr>
        <w:t xml:space="preserve"> s osobou, ktorá </w:t>
      </w:r>
      <w:r w:rsidR="00FA5DB0">
        <w:rPr>
          <w:rFonts w:ascii="Times New Roman" w:hAnsi="Times New Roman" w:cs="Times New Roman"/>
          <w:sz w:val="24"/>
          <w:szCs w:val="24"/>
        </w:rPr>
        <w:t>lokalitu</w:t>
      </w:r>
      <w:r w:rsidR="00CB65D1">
        <w:rPr>
          <w:rFonts w:ascii="Times New Roman" w:hAnsi="Times New Roman" w:cs="Times New Roman"/>
          <w:sz w:val="24"/>
          <w:szCs w:val="24"/>
        </w:rPr>
        <w:t xml:space="preserve"> sčítavala v rokoch 2005</w:t>
      </w:r>
      <w:r w:rsidR="000E4EC7">
        <w:rPr>
          <w:rFonts w:ascii="Times New Roman" w:hAnsi="Times New Roman" w:cs="Times New Roman"/>
          <w:sz w:val="24"/>
          <w:szCs w:val="24"/>
        </w:rPr>
        <w:t xml:space="preserve"> </w:t>
      </w:r>
      <w:r w:rsidR="00CB65D1">
        <w:rPr>
          <w:rFonts w:ascii="Times New Roman" w:hAnsi="Times New Roman" w:cs="Times New Roman"/>
          <w:sz w:val="24"/>
          <w:szCs w:val="24"/>
        </w:rPr>
        <w:t>-</w:t>
      </w:r>
      <w:r w:rsidR="000E4EC7">
        <w:rPr>
          <w:rFonts w:ascii="Times New Roman" w:hAnsi="Times New Roman" w:cs="Times New Roman"/>
          <w:sz w:val="24"/>
          <w:szCs w:val="24"/>
        </w:rPr>
        <w:t xml:space="preserve"> </w:t>
      </w:r>
      <w:r w:rsidR="00CB65D1">
        <w:rPr>
          <w:rFonts w:ascii="Times New Roman" w:hAnsi="Times New Roman" w:cs="Times New Roman"/>
          <w:sz w:val="24"/>
          <w:szCs w:val="24"/>
        </w:rPr>
        <w:t>2021.</w:t>
      </w:r>
      <w:r w:rsidR="00472296">
        <w:rPr>
          <w:rFonts w:ascii="Times New Roman" w:hAnsi="Times New Roman" w:cs="Times New Roman"/>
          <w:sz w:val="24"/>
          <w:szCs w:val="24"/>
        </w:rPr>
        <w:t xml:space="preserve"> </w:t>
      </w:r>
    </w:p>
    <w:p w14:paraId="50E9335F" w14:textId="77777777" w:rsidR="00E73057" w:rsidRDefault="00E73057" w:rsidP="00143A47">
      <w:pPr>
        <w:jc w:val="both"/>
        <w:rPr>
          <w:rFonts w:ascii="Times New Roman" w:hAnsi="Times New Roman" w:cs="Times New Roman"/>
          <w:sz w:val="24"/>
          <w:szCs w:val="24"/>
        </w:rPr>
      </w:pPr>
    </w:p>
    <w:p w14:paraId="1D64B508" w14:textId="77777777" w:rsidR="00E73057" w:rsidRDefault="00E73057" w:rsidP="00143A47">
      <w:pPr>
        <w:jc w:val="both"/>
        <w:rPr>
          <w:rFonts w:ascii="Times New Roman" w:hAnsi="Times New Roman" w:cs="Times New Roman"/>
          <w:sz w:val="24"/>
          <w:szCs w:val="24"/>
        </w:rPr>
      </w:pPr>
    </w:p>
    <w:p w14:paraId="7F739E6E" w14:textId="04ED7B3A" w:rsidR="00E73057" w:rsidRDefault="00D10081" w:rsidP="00E73057">
      <w:pPr>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259D0D41" wp14:editId="3327ED00">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1_Monitoring_strakoša_kolesára_metódou_mapovania_hniezdnych_okrskov.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4CF8A3F1" w14:textId="3963CD8E" w:rsidR="00D10081" w:rsidRDefault="00D10081" w:rsidP="00D10081">
      <w:pPr>
        <w:jc w:val="both"/>
        <w:rPr>
          <w:rFonts w:ascii="Times New Roman" w:hAnsi="Times New Roman" w:cs="Times New Roman"/>
          <w:sz w:val="16"/>
          <w:szCs w:val="16"/>
        </w:rPr>
      </w:pPr>
      <w:r>
        <w:rPr>
          <w:rFonts w:ascii="Times New Roman" w:hAnsi="Times New Roman" w:cs="Times New Roman"/>
          <w:sz w:val="16"/>
          <w:szCs w:val="16"/>
        </w:rPr>
        <w:t>Obr. 1. Rozmiestnenie TML pre monitoring strakoša kolesára.</w:t>
      </w:r>
    </w:p>
    <w:p w14:paraId="602E0078" w14:textId="77777777" w:rsidR="00020654" w:rsidRPr="00051DD4" w:rsidRDefault="00020654" w:rsidP="00020654">
      <w:pPr>
        <w:jc w:val="center"/>
        <w:rPr>
          <w:rFonts w:ascii="Times New Roman" w:hAnsi="Times New Roman" w:cs="Times New Roman"/>
          <w:sz w:val="16"/>
          <w:szCs w:val="16"/>
        </w:rPr>
      </w:pPr>
    </w:p>
    <w:p w14:paraId="47E68C90" w14:textId="62B7C2E8" w:rsidR="0035067C" w:rsidRDefault="0035067C" w:rsidP="00143A47">
      <w:pPr>
        <w:jc w:val="both"/>
        <w:rPr>
          <w:rFonts w:ascii="Times New Roman" w:hAnsi="Times New Roman" w:cs="Times New Roman"/>
          <w:sz w:val="24"/>
          <w:szCs w:val="24"/>
        </w:rPr>
      </w:pPr>
    </w:p>
    <w:p w14:paraId="3EBD2289" w14:textId="77777777" w:rsidR="00020654" w:rsidRDefault="00020654" w:rsidP="00143A47">
      <w:pPr>
        <w:jc w:val="both"/>
        <w:rPr>
          <w:rFonts w:ascii="Times New Roman" w:hAnsi="Times New Roman" w:cs="Times New Roman"/>
          <w:sz w:val="24"/>
          <w:szCs w:val="24"/>
        </w:rPr>
      </w:pPr>
    </w:p>
    <w:p w14:paraId="36818ABD"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76CD21BC" w14:textId="08C0EEC4" w:rsidR="00BA7CB5" w:rsidRDefault="005C0085" w:rsidP="00187ED0">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187ED0">
        <w:rPr>
          <w:rFonts w:ascii="Times New Roman" w:hAnsi="Times New Roman" w:cs="Times New Roman"/>
          <w:sz w:val="24"/>
          <w:szCs w:val="24"/>
        </w:rPr>
        <w:t>dostatočne rozlišovať druh od podobných</w:t>
      </w:r>
      <w:r w:rsidR="00FD5452">
        <w:rPr>
          <w:rFonts w:ascii="Times New Roman" w:hAnsi="Times New Roman" w:cs="Times New Roman"/>
          <w:sz w:val="24"/>
          <w:szCs w:val="24"/>
        </w:rPr>
        <w:t xml:space="preserve"> druhov</w:t>
      </w:r>
      <w:r w:rsidR="00187ED0">
        <w:rPr>
          <w:rFonts w:ascii="Times New Roman" w:hAnsi="Times New Roman" w:cs="Times New Roman"/>
          <w:sz w:val="24"/>
          <w:szCs w:val="24"/>
        </w:rPr>
        <w:t xml:space="preserve"> </w:t>
      </w:r>
      <w:r>
        <w:rPr>
          <w:rFonts w:ascii="Times New Roman" w:hAnsi="Times New Roman" w:cs="Times New Roman"/>
          <w:sz w:val="24"/>
          <w:szCs w:val="24"/>
        </w:rPr>
        <w:t>vizuálne</w:t>
      </w:r>
      <w:r w:rsidR="00187ED0">
        <w:rPr>
          <w:rFonts w:ascii="Times New Roman" w:hAnsi="Times New Roman" w:cs="Times New Roman"/>
          <w:sz w:val="24"/>
          <w:szCs w:val="24"/>
        </w:rPr>
        <w:t xml:space="preserve"> a aj akusticky</w:t>
      </w:r>
      <w:r>
        <w:rPr>
          <w:rFonts w:ascii="Times New Roman" w:hAnsi="Times New Roman" w:cs="Times New Roman"/>
          <w:sz w:val="24"/>
          <w:szCs w:val="24"/>
        </w:rPr>
        <w:t>.</w:t>
      </w:r>
      <w:r w:rsidR="00187ED0">
        <w:rPr>
          <w:rFonts w:ascii="Times New Roman" w:hAnsi="Times New Roman" w:cs="Times New Roman"/>
          <w:sz w:val="24"/>
          <w:szCs w:val="24"/>
        </w:rPr>
        <w:t xml:space="preserve"> D</w:t>
      </w:r>
      <w:r w:rsidR="0021442F">
        <w:rPr>
          <w:rFonts w:ascii="Times New Roman" w:hAnsi="Times New Roman" w:cs="Times New Roman"/>
          <w:sz w:val="24"/>
          <w:szCs w:val="24"/>
        </w:rPr>
        <w:t>ruh je menší od podobného strakoša veľkého</w:t>
      </w:r>
      <w:r w:rsidR="00D426E4">
        <w:rPr>
          <w:rFonts w:ascii="Times New Roman" w:hAnsi="Times New Roman" w:cs="Times New Roman"/>
          <w:sz w:val="24"/>
          <w:szCs w:val="24"/>
        </w:rPr>
        <w:t xml:space="preserve"> (</w:t>
      </w:r>
      <w:proofErr w:type="spellStart"/>
      <w:r w:rsidR="00D426E4">
        <w:rPr>
          <w:rFonts w:ascii="Times New Roman" w:hAnsi="Times New Roman" w:cs="Times New Roman"/>
          <w:i/>
          <w:sz w:val="24"/>
          <w:szCs w:val="24"/>
        </w:rPr>
        <w:t>Lanius</w:t>
      </w:r>
      <w:proofErr w:type="spellEnd"/>
      <w:r w:rsidR="00D426E4">
        <w:rPr>
          <w:rFonts w:ascii="Times New Roman" w:hAnsi="Times New Roman" w:cs="Times New Roman"/>
          <w:i/>
          <w:sz w:val="24"/>
          <w:szCs w:val="24"/>
        </w:rPr>
        <w:t xml:space="preserve"> </w:t>
      </w:r>
      <w:proofErr w:type="spellStart"/>
      <w:r w:rsidR="00D426E4">
        <w:rPr>
          <w:rFonts w:ascii="Times New Roman" w:hAnsi="Times New Roman" w:cs="Times New Roman"/>
          <w:i/>
          <w:sz w:val="24"/>
          <w:szCs w:val="24"/>
        </w:rPr>
        <w:t>excubitor</w:t>
      </w:r>
      <w:proofErr w:type="spellEnd"/>
      <w:r w:rsidR="00D426E4">
        <w:rPr>
          <w:rFonts w:ascii="Times New Roman" w:hAnsi="Times New Roman" w:cs="Times New Roman"/>
          <w:sz w:val="24"/>
          <w:szCs w:val="24"/>
        </w:rPr>
        <w:t>)</w:t>
      </w:r>
      <w:r w:rsidR="0021442F">
        <w:rPr>
          <w:rFonts w:ascii="Times New Roman" w:hAnsi="Times New Roman" w:cs="Times New Roman"/>
          <w:sz w:val="24"/>
          <w:szCs w:val="24"/>
        </w:rPr>
        <w:t>, d</w:t>
      </w:r>
      <w:r w:rsidR="00187ED0">
        <w:rPr>
          <w:rFonts w:ascii="Times New Roman" w:hAnsi="Times New Roman" w:cs="Times New Roman"/>
          <w:sz w:val="24"/>
          <w:szCs w:val="24"/>
        </w:rPr>
        <w:t xml:space="preserve">osahuje </w:t>
      </w:r>
      <w:r w:rsidR="0021442F">
        <w:rPr>
          <w:rFonts w:ascii="Times New Roman" w:hAnsi="Times New Roman" w:cs="Times New Roman"/>
          <w:sz w:val="24"/>
          <w:szCs w:val="24"/>
        </w:rPr>
        <w:t>dĺžku tela asi 20 cm, dĺžku krídla 109</w:t>
      </w:r>
      <w:r w:rsidR="000E4EC7">
        <w:rPr>
          <w:rFonts w:ascii="Times New Roman" w:hAnsi="Times New Roman" w:cs="Times New Roman"/>
          <w:sz w:val="24"/>
          <w:szCs w:val="24"/>
        </w:rPr>
        <w:t xml:space="preserve"> </w:t>
      </w:r>
      <w:r w:rsidR="0021442F">
        <w:rPr>
          <w:rFonts w:ascii="Times New Roman" w:hAnsi="Times New Roman" w:cs="Times New Roman"/>
          <w:sz w:val="24"/>
          <w:szCs w:val="24"/>
        </w:rPr>
        <w:t>-</w:t>
      </w:r>
      <w:r w:rsidR="000E4EC7">
        <w:rPr>
          <w:rFonts w:ascii="Times New Roman" w:hAnsi="Times New Roman" w:cs="Times New Roman"/>
          <w:sz w:val="24"/>
          <w:szCs w:val="24"/>
        </w:rPr>
        <w:t xml:space="preserve"> </w:t>
      </w:r>
      <w:r w:rsidR="0021442F">
        <w:rPr>
          <w:rFonts w:ascii="Times New Roman" w:hAnsi="Times New Roman" w:cs="Times New Roman"/>
          <w:sz w:val="24"/>
          <w:szCs w:val="24"/>
        </w:rPr>
        <w:t>126 mm, hmotnosť 39</w:t>
      </w:r>
      <w:r w:rsidR="000E4EC7">
        <w:rPr>
          <w:rFonts w:ascii="Times New Roman" w:hAnsi="Times New Roman" w:cs="Times New Roman"/>
          <w:sz w:val="24"/>
          <w:szCs w:val="24"/>
        </w:rPr>
        <w:t xml:space="preserve"> </w:t>
      </w:r>
      <w:r w:rsidR="0021442F">
        <w:rPr>
          <w:rFonts w:ascii="Times New Roman" w:hAnsi="Times New Roman" w:cs="Times New Roman"/>
          <w:sz w:val="24"/>
          <w:szCs w:val="24"/>
        </w:rPr>
        <w:t>-</w:t>
      </w:r>
      <w:r w:rsidR="000E4EC7">
        <w:rPr>
          <w:rFonts w:ascii="Times New Roman" w:hAnsi="Times New Roman" w:cs="Times New Roman"/>
          <w:sz w:val="24"/>
          <w:szCs w:val="24"/>
        </w:rPr>
        <w:t xml:space="preserve"> </w:t>
      </w:r>
      <w:r w:rsidR="0021442F">
        <w:rPr>
          <w:rFonts w:ascii="Times New Roman" w:hAnsi="Times New Roman" w:cs="Times New Roman"/>
          <w:sz w:val="24"/>
          <w:szCs w:val="24"/>
        </w:rPr>
        <w:t>66 g (Šťastný &amp; Krištín 2021)</w:t>
      </w:r>
      <w:r w:rsidR="00187ED0">
        <w:rPr>
          <w:rFonts w:ascii="Times New Roman" w:hAnsi="Times New Roman" w:cs="Times New Roman"/>
          <w:sz w:val="24"/>
          <w:szCs w:val="24"/>
        </w:rPr>
        <w:t>. Dospel</w:t>
      </w:r>
      <w:r w:rsidR="0093293D">
        <w:rPr>
          <w:rFonts w:ascii="Times New Roman" w:hAnsi="Times New Roman" w:cs="Times New Roman"/>
          <w:sz w:val="24"/>
          <w:szCs w:val="24"/>
        </w:rPr>
        <w:t>é</w:t>
      </w:r>
      <w:r w:rsidR="00187ED0">
        <w:rPr>
          <w:rFonts w:ascii="Times New Roman" w:hAnsi="Times New Roman" w:cs="Times New Roman"/>
          <w:sz w:val="24"/>
          <w:szCs w:val="24"/>
        </w:rPr>
        <w:t xml:space="preserve"> sam</w:t>
      </w:r>
      <w:r w:rsidR="0093293D">
        <w:rPr>
          <w:rFonts w:ascii="Times New Roman" w:hAnsi="Times New Roman" w:cs="Times New Roman"/>
          <w:sz w:val="24"/>
          <w:szCs w:val="24"/>
        </w:rPr>
        <w:t>c</w:t>
      </w:r>
      <w:r w:rsidR="0053283E">
        <w:rPr>
          <w:rFonts w:ascii="Times New Roman" w:hAnsi="Times New Roman" w:cs="Times New Roman"/>
          <w:sz w:val="24"/>
          <w:szCs w:val="24"/>
        </w:rPr>
        <w:t>e</w:t>
      </w:r>
      <w:r w:rsidR="00187ED0">
        <w:rPr>
          <w:rFonts w:ascii="Times New Roman" w:hAnsi="Times New Roman" w:cs="Times New Roman"/>
          <w:sz w:val="24"/>
          <w:szCs w:val="24"/>
        </w:rPr>
        <w:t xml:space="preserve"> </w:t>
      </w:r>
      <w:r w:rsidR="0093293D">
        <w:rPr>
          <w:rFonts w:ascii="Times New Roman" w:hAnsi="Times New Roman" w:cs="Times New Roman"/>
          <w:sz w:val="24"/>
          <w:szCs w:val="24"/>
        </w:rPr>
        <w:t>je možné v</w:t>
      </w:r>
      <w:r w:rsidR="0053283E">
        <w:rPr>
          <w:rFonts w:ascii="Times New Roman" w:hAnsi="Times New Roman" w:cs="Times New Roman"/>
          <w:sz w:val="24"/>
          <w:szCs w:val="24"/>
        </w:rPr>
        <w:t xml:space="preserve"> hniezdnom období na diaľku dosť </w:t>
      </w:r>
      <w:proofErr w:type="spellStart"/>
      <w:r w:rsidR="0053283E">
        <w:rPr>
          <w:rFonts w:ascii="Times New Roman" w:hAnsi="Times New Roman" w:cs="Times New Roman"/>
          <w:sz w:val="24"/>
          <w:szCs w:val="24"/>
        </w:rPr>
        <w:t>obtiažne</w:t>
      </w:r>
      <w:proofErr w:type="spellEnd"/>
      <w:r w:rsidR="0053283E">
        <w:rPr>
          <w:rFonts w:ascii="Times New Roman" w:hAnsi="Times New Roman" w:cs="Times New Roman"/>
          <w:sz w:val="24"/>
          <w:szCs w:val="24"/>
        </w:rPr>
        <w:t xml:space="preserve"> rozlíšiť, skô</w:t>
      </w:r>
      <w:r w:rsidR="00B34E7B">
        <w:rPr>
          <w:rFonts w:ascii="Times New Roman" w:hAnsi="Times New Roman" w:cs="Times New Roman"/>
          <w:sz w:val="24"/>
          <w:szCs w:val="24"/>
        </w:rPr>
        <w:t>r sa dajú poznať podľa teritoriálneho správania (spev, kopulačné prejavy,...).</w:t>
      </w:r>
      <w:r w:rsidR="0053283E">
        <w:rPr>
          <w:rFonts w:ascii="Times New Roman" w:hAnsi="Times New Roman" w:cs="Times New Roman"/>
          <w:sz w:val="24"/>
          <w:szCs w:val="24"/>
        </w:rPr>
        <w:t xml:space="preserve"> </w:t>
      </w:r>
    </w:p>
    <w:p w14:paraId="697830DB" w14:textId="4B376155" w:rsidR="00EB04A3" w:rsidRDefault="00FD5452" w:rsidP="00B34E7B">
      <w:pPr>
        <w:jc w:val="both"/>
        <w:rPr>
          <w:rFonts w:ascii="Times New Roman" w:hAnsi="Times New Roman" w:cs="Times New Roman"/>
          <w:sz w:val="24"/>
          <w:szCs w:val="24"/>
        </w:rPr>
      </w:pPr>
      <w:r>
        <w:rPr>
          <w:rFonts w:ascii="Times New Roman" w:hAnsi="Times New Roman" w:cs="Times New Roman"/>
          <w:sz w:val="24"/>
          <w:szCs w:val="24"/>
        </w:rPr>
        <w:t xml:space="preserve">Hlas </w:t>
      </w:r>
      <w:r w:rsidR="00B34E7B">
        <w:rPr>
          <w:rFonts w:ascii="Times New Roman" w:hAnsi="Times New Roman" w:cs="Times New Roman"/>
          <w:sz w:val="24"/>
          <w:szCs w:val="24"/>
        </w:rPr>
        <w:t xml:space="preserve">strakoša </w:t>
      </w:r>
      <w:proofErr w:type="spellStart"/>
      <w:r w:rsidR="00B34E7B">
        <w:rPr>
          <w:rFonts w:ascii="Times New Roman" w:hAnsi="Times New Roman" w:cs="Times New Roman"/>
          <w:sz w:val="24"/>
          <w:szCs w:val="24"/>
        </w:rPr>
        <w:t>kolesára</w:t>
      </w:r>
      <w:proofErr w:type="spellEnd"/>
      <w:r w:rsidR="00B34E7B">
        <w:rPr>
          <w:rFonts w:ascii="Times New Roman" w:hAnsi="Times New Roman" w:cs="Times New Roman"/>
          <w:sz w:val="24"/>
          <w:szCs w:val="24"/>
        </w:rPr>
        <w:t xml:space="preserve"> je dvojaký, i) varovné „</w:t>
      </w:r>
      <w:proofErr w:type="spellStart"/>
      <w:r w:rsidR="00B34E7B">
        <w:rPr>
          <w:rFonts w:ascii="Times New Roman" w:hAnsi="Times New Roman" w:cs="Times New Roman"/>
          <w:sz w:val="24"/>
          <w:szCs w:val="24"/>
        </w:rPr>
        <w:t>kek</w:t>
      </w:r>
      <w:proofErr w:type="spellEnd"/>
      <w:r w:rsidR="00B34E7B">
        <w:rPr>
          <w:rFonts w:ascii="Times New Roman" w:hAnsi="Times New Roman" w:cs="Times New Roman"/>
          <w:sz w:val="24"/>
          <w:szCs w:val="24"/>
        </w:rPr>
        <w:t xml:space="preserve"> </w:t>
      </w:r>
      <w:proofErr w:type="spellStart"/>
      <w:r w:rsidR="00B34E7B">
        <w:rPr>
          <w:rFonts w:ascii="Times New Roman" w:hAnsi="Times New Roman" w:cs="Times New Roman"/>
          <w:sz w:val="24"/>
          <w:szCs w:val="24"/>
        </w:rPr>
        <w:t>kek</w:t>
      </w:r>
      <w:proofErr w:type="spellEnd"/>
      <w:r w:rsidR="00B34E7B">
        <w:rPr>
          <w:rFonts w:ascii="Times New Roman" w:hAnsi="Times New Roman" w:cs="Times New Roman"/>
          <w:sz w:val="24"/>
          <w:szCs w:val="24"/>
        </w:rPr>
        <w:t xml:space="preserve">“, resp. ii) tichý spev: </w:t>
      </w:r>
      <w:r w:rsidR="00B34E7B" w:rsidRPr="00B34E7B">
        <w:rPr>
          <w:rFonts w:ascii="Times New Roman" w:hAnsi="Times New Roman" w:cs="Times New Roman"/>
          <w:sz w:val="24"/>
          <w:szCs w:val="24"/>
        </w:rPr>
        <w:t>https://www.xeno-canto.org/species/Lanius-minor</w:t>
      </w:r>
      <w:r w:rsidR="00D426E4">
        <w:rPr>
          <w:rFonts w:ascii="Times New Roman" w:hAnsi="Times New Roman" w:cs="Times New Roman"/>
          <w:sz w:val="24"/>
          <w:szCs w:val="24"/>
        </w:rPr>
        <w:t xml:space="preserve">. </w:t>
      </w:r>
    </w:p>
    <w:p w14:paraId="269DCB07" w14:textId="77777777" w:rsidR="00D426E4" w:rsidRDefault="00D426E4" w:rsidP="00B34E7B">
      <w:pPr>
        <w:jc w:val="both"/>
        <w:rPr>
          <w:rFonts w:ascii="Times New Roman" w:hAnsi="Times New Roman" w:cs="Times New Roman"/>
          <w:sz w:val="24"/>
          <w:szCs w:val="24"/>
        </w:rPr>
      </w:pPr>
    </w:p>
    <w:p w14:paraId="0E829A85" w14:textId="5350BFE0" w:rsidR="00D426E4" w:rsidRDefault="00D426E4" w:rsidP="00B34E7B">
      <w:pPr>
        <w:jc w:val="both"/>
        <w:rPr>
          <w:rFonts w:ascii="Times New Roman" w:hAnsi="Times New Roman" w:cs="Times New Roman"/>
          <w:noProof/>
          <w:sz w:val="16"/>
          <w:szCs w:val="16"/>
        </w:rPr>
      </w:pPr>
      <w:r>
        <w:rPr>
          <w:noProof/>
          <w:lang w:eastAsia="sk-SK"/>
        </w:rPr>
        <w:drawing>
          <wp:inline distT="0" distB="0" distL="0" distR="0" wp14:anchorId="7D527497" wp14:editId="6D5F6FFA">
            <wp:extent cx="2738438" cy="2190750"/>
            <wp:effectExtent l="0" t="0" r="5080" b="0"/>
            <wp:docPr id="2" name="Obrázok 2" descr="Lanius min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ius min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8438" cy="2190750"/>
                    </a:xfrm>
                    <a:prstGeom prst="rect">
                      <a:avLst/>
                    </a:prstGeom>
                    <a:noFill/>
                    <a:ln>
                      <a:noFill/>
                    </a:ln>
                  </pic:spPr>
                </pic:pic>
              </a:graphicData>
            </a:graphic>
          </wp:inline>
        </w:drawing>
      </w:r>
      <w:r w:rsidRPr="00D426E4">
        <w:t xml:space="preserve"> </w:t>
      </w:r>
      <w:r>
        <w:rPr>
          <w:noProof/>
          <w:lang w:eastAsia="sk-SK"/>
        </w:rPr>
        <w:drawing>
          <wp:inline distT="0" distB="0" distL="0" distR="0" wp14:anchorId="264F1767" wp14:editId="501B2225">
            <wp:extent cx="2738438" cy="2190750"/>
            <wp:effectExtent l="0" t="0" r="5080" b="0"/>
            <wp:docPr id="3" name="Obrázok 3" descr="Ťuhýk šedý | Naturfoto.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Ťuhýk šedý | Naturfoto.c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8438" cy="2190750"/>
                    </a:xfrm>
                    <a:prstGeom prst="rect">
                      <a:avLst/>
                    </a:prstGeom>
                    <a:noFill/>
                    <a:ln>
                      <a:noFill/>
                    </a:ln>
                  </pic:spPr>
                </pic:pic>
              </a:graphicData>
            </a:graphic>
          </wp:inline>
        </w:drawing>
      </w:r>
    </w:p>
    <w:p w14:paraId="229080EC" w14:textId="04CC4DCF" w:rsidR="00D426E4" w:rsidRDefault="00D426E4" w:rsidP="00D426E4">
      <w:pPr>
        <w:jc w:val="both"/>
        <w:rPr>
          <w:rFonts w:ascii="Times New Roman" w:hAnsi="Times New Roman" w:cs="Times New Roman"/>
          <w:noProof/>
          <w:sz w:val="16"/>
          <w:szCs w:val="16"/>
        </w:rPr>
      </w:pPr>
      <w:r>
        <w:rPr>
          <w:rFonts w:ascii="Times New Roman" w:hAnsi="Times New Roman" w:cs="Times New Roman"/>
          <w:noProof/>
          <w:sz w:val="16"/>
          <w:szCs w:val="16"/>
        </w:rPr>
        <w:t xml:space="preserve">Obr. 2 </w:t>
      </w:r>
      <w:r>
        <w:rPr>
          <w:rFonts w:ascii="Times New Roman" w:hAnsi="Times New Roman" w:cs="Times New Roman"/>
          <w:noProof/>
          <w:sz w:val="16"/>
          <w:szCs w:val="16"/>
        </w:rPr>
        <w:t>strakoš kolesár</w:t>
      </w:r>
      <w:r>
        <w:rPr>
          <w:rFonts w:ascii="Times New Roman" w:hAnsi="Times New Roman" w:cs="Times New Roman"/>
          <w:noProof/>
          <w:sz w:val="16"/>
          <w:szCs w:val="16"/>
        </w:rPr>
        <w:t xml:space="preserve"> (foto: </w:t>
      </w:r>
      <w:r>
        <w:rPr>
          <w:rFonts w:ascii="Times New Roman" w:hAnsi="Times New Roman" w:cs="Times New Roman"/>
          <w:noProof/>
          <w:sz w:val="16"/>
          <w:szCs w:val="16"/>
        </w:rPr>
        <w:t>Bohdal J</w:t>
      </w:r>
      <w:r>
        <w:rPr>
          <w:rFonts w:ascii="Times New Roman" w:hAnsi="Times New Roman" w:cs="Times New Roman"/>
          <w:noProof/>
          <w:sz w:val="16"/>
          <w:szCs w:val="16"/>
        </w:rPr>
        <w:t>.)</w:t>
      </w:r>
      <w:r>
        <w:rPr>
          <w:rFonts w:ascii="Times New Roman" w:hAnsi="Times New Roman" w:cs="Times New Roman"/>
          <w:noProof/>
          <w:sz w:val="16"/>
          <w:szCs w:val="16"/>
        </w:rPr>
        <w:tab/>
      </w:r>
      <w:r>
        <w:rPr>
          <w:rFonts w:ascii="Times New Roman" w:hAnsi="Times New Roman" w:cs="Times New Roman"/>
          <w:noProof/>
          <w:sz w:val="16"/>
          <w:szCs w:val="16"/>
        </w:rPr>
        <w:tab/>
      </w:r>
      <w:r>
        <w:rPr>
          <w:rFonts w:ascii="Times New Roman" w:hAnsi="Times New Roman" w:cs="Times New Roman"/>
          <w:noProof/>
          <w:sz w:val="16"/>
          <w:szCs w:val="16"/>
        </w:rPr>
        <w:tab/>
      </w:r>
      <w:r>
        <w:rPr>
          <w:rFonts w:ascii="Times New Roman" w:hAnsi="Times New Roman" w:cs="Times New Roman"/>
          <w:noProof/>
          <w:sz w:val="16"/>
          <w:szCs w:val="16"/>
        </w:rPr>
        <w:t xml:space="preserve">Obr. 3. </w:t>
      </w:r>
      <w:r>
        <w:rPr>
          <w:rFonts w:ascii="Times New Roman" w:hAnsi="Times New Roman" w:cs="Times New Roman"/>
          <w:noProof/>
          <w:sz w:val="16"/>
          <w:szCs w:val="16"/>
        </w:rPr>
        <w:t>Strakoš veľký</w:t>
      </w:r>
      <w:r>
        <w:rPr>
          <w:rFonts w:ascii="Times New Roman" w:hAnsi="Times New Roman" w:cs="Times New Roman"/>
          <w:noProof/>
          <w:sz w:val="16"/>
          <w:szCs w:val="16"/>
        </w:rPr>
        <w:t xml:space="preserve"> (foto: </w:t>
      </w:r>
      <w:r>
        <w:rPr>
          <w:rFonts w:ascii="Times New Roman" w:hAnsi="Times New Roman" w:cs="Times New Roman"/>
          <w:noProof/>
          <w:sz w:val="16"/>
          <w:szCs w:val="16"/>
        </w:rPr>
        <w:t>Bohdal</w:t>
      </w:r>
      <w:r>
        <w:rPr>
          <w:rFonts w:ascii="Times New Roman" w:hAnsi="Times New Roman" w:cs="Times New Roman"/>
          <w:noProof/>
          <w:sz w:val="16"/>
          <w:szCs w:val="16"/>
        </w:rPr>
        <w:t xml:space="preserve"> </w:t>
      </w:r>
      <w:r>
        <w:rPr>
          <w:rFonts w:ascii="Times New Roman" w:hAnsi="Times New Roman" w:cs="Times New Roman"/>
          <w:noProof/>
          <w:sz w:val="16"/>
          <w:szCs w:val="16"/>
        </w:rPr>
        <w:t>J.</w:t>
      </w:r>
      <w:bookmarkStart w:id="2" w:name="_GoBack"/>
      <w:bookmarkEnd w:id="2"/>
      <w:r>
        <w:rPr>
          <w:rFonts w:ascii="Times New Roman" w:hAnsi="Times New Roman" w:cs="Times New Roman"/>
          <w:noProof/>
          <w:sz w:val="16"/>
          <w:szCs w:val="16"/>
        </w:rPr>
        <w:t>)</w:t>
      </w:r>
    </w:p>
    <w:p w14:paraId="1CAEA585" w14:textId="77777777" w:rsidR="00D426E4" w:rsidRDefault="00D426E4" w:rsidP="003E6F26">
      <w:pPr>
        <w:rPr>
          <w:rFonts w:ascii="Times New Roman" w:hAnsi="Times New Roman" w:cs="Times New Roman"/>
          <w:sz w:val="24"/>
          <w:szCs w:val="24"/>
          <w:u w:val="single"/>
        </w:rPr>
      </w:pP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69818212" w14:textId="37892D94" w:rsidR="004D5BA1" w:rsidRDefault="005B0BBD" w:rsidP="003E6F26">
      <w:pPr>
        <w:rPr>
          <w:rFonts w:ascii="Times New Roman" w:hAnsi="Times New Roman" w:cs="Times New Roman"/>
          <w:sz w:val="24"/>
          <w:szCs w:val="24"/>
        </w:rPr>
      </w:pPr>
      <w:r>
        <w:rPr>
          <w:rFonts w:ascii="Times New Roman" w:hAnsi="Times New Roman" w:cs="Times New Roman"/>
          <w:sz w:val="24"/>
          <w:szCs w:val="24"/>
        </w:rPr>
        <w:t xml:space="preserve">Pri vyhodnocovaní početnosti je potrebné brať do úvahy, že časť samcov </w:t>
      </w:r>
      <w:r w:rsidR="00B34E7B">
        <w:rPr>
          <w:rFonts w:ascii="Times New Roman" w:hAnsi="Times New Roman" w:cs="Times New Roman"/>
          <w:sz w:val="24"/>
          <w:szCs w:val="24"/>
        </w:rPr>
        <w:t xml:space="preserve">či samíc nemusí mať partnera, známe sú aj </w:t>
      </w:r>
      <w:proofErr w:type="spellStart"/>
      <w:r w:rsidR="00B34E7B">
        <w:rPr>
          <w:rFonts w:ascii="Times New Roman" w:hAnsi="Times New Roman" w:cs="Times New Roman"/>
          <w:sz w:val="24"/>
          <w:szCs w:val="24"/>
        </w:rPr>
        <w:t>extrapárové</w:t>
      </w:r>
      <w:proofErr w:type="spellEnd"/>
      <w:r w:rsidR="00B34E7B">
        <w:rPr>
          <w:rFonts w:ascii="Times New Roman" w:hAnsi="Times New Roman" w:cs="Times New Roman"/>
          <w:sz w:val="24"/>
          <w:szCs w:val="24"/>
        </w:rPr>
        <w:t xml:space="preserve"> kopulácie</w:t>
      </w:r>
      <w:r>
        <w:rPr>
          <w:rFonts w:ascii="Times New Roman" w:hAnsi="Times New Roman" w:cs="Times New Roman"/>
          <w:sz w:val="24"/>
          <w:szCs w:val="24"/>
        </w:rPr>
        <w:t>.</w:t>
      </w:r>
    </w:p>
    <w:p w14:paraId="438E675F" w14:textId="5503D7FE"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spracovania a vyhodnotenia údajov z TML a</w:t>
      </w:r>
      <w:r w:rsidR="005B0BBD">
        <w:rPr>
          <w:rFonts w:ascii="Times New Roman" w:hAnsi="Times New Roman" w:cs="Times New Roman"/>
          <w:sz w:val="24"/>
          <w:szCs w:val="24"/>
          <w:u w:val="single"/>
        </w:rPr>
        <w:t> </w:t>
      </w:r>
      <w:r w:rsidRPr="004D5BA1">
        <w:rPr>
          <w:rFonts w:ascii="Times New Roman" w:hAnsi="Times New Roman" w:cs="Times New Roman"/>
          <w:sz w:val="24"/>
          <w:szCs w:val="24"/>
          <w:u w:val="single"/>
        </w:rPr>
        <w:t>TMP</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w:t>
      </w:r>
      <w:proofErr w:type="spellStart"/>
      <w:r w:rsidR="005B0BBD">
        <w:rPr>
          <w:rFonts w:ascii="Times New Roman" w:hAnsi="Times New Roman" w:cs="Times New Roman"/>
          <w:sz w:val="24"/>
          <w:szCs w:val="24"/>
        </w:rPr>
        <w:t>online</w:t>
      </w:r>
      <w:proofErr w:type="spellEnd"/>
      <w:r w:rsidR="005B0BBD">
        <w:rPr>
          <w:rFonts w:ascii="Times New Roman" w:hAnsi="Times New Roman" w:cs="Times New Roman"/>
          <w:sz w:val="24"/>
          <w:szCs w:val="24"/>
        </w:rPr>
        <w:t xml:space="preserv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355B9429"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EB4C09">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784ACE60"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Typ a kvalita biotopu sa hodnotí v okruhu 100 metrov </w:t>
      </w:r>
      <w:r>
        <w:rPr>
          <w:rFonts w:ascii="Times New Roman" w:hAnsi="Times New Roman" w:cs="Times New Roman"/>
          <w:sz w:val="24"/>
          <w:szCs w:val="24"/>
        </w:rPr>
        <w:lastRenderedPageBreak/>
        <w:t>od bodu</w:t>
      </w:r>
      <w:r w:rsidR="00B34E7B">
        <w:rPr>
          <w:rFonts w:ascii="Times New Roman" w:hAnsi="Times New Roman" w:cs="Times New Roman"/>
          <w:sz w:val="24"/>
          <w:szCs w:val="24"/>
        </w:rPr>
        <w:t xml:space="preserve"> (hniezda, </w:t>
      </w:r>
      <w:proofErr w:type="spellStart"/>
      <w:r w:rsidR="00B34E7B">
        <w:rPr>
          <w:rFonts w:ascii="Times New Roman" w:hAnsi="Times New Roman" w:cs="Times New Roman"/>
          <w:sz w:val="24"/>
          <w:szCs w:val="24"/>
        </w:rPr>
        <w:t>Wirtitisch</w:t>
      </w:r>
      <w:proofErr w:type="spellEnd"/>
      <w:r w:rsidR="00B34E7B">
        <w:rPr>
          <w:rFonts w:ascii="Times New Roman" w:hAnsi="Times New Roman" w:cs="Times New Roman"/>
          <w:sz w:val="24"/>
          <w:szCs w:val="24"/>
        </w:rPr>
        <w:t xml:space="preserve"> et al. 1999)</w:t>
      </w:r>
      <w:r>
        <w:rPr>
          <w:rFonts w:ascii="Times New Roman" w:hAnsi="Times New Roman" w:cs="Times New Roman"/>
          <w:sz w:val="24"/>
          <w:szCs w:val="24"/>
        </w:rPr>
        <w:t xml:space="preserve">, pričom na určenie biotopu sa </w:t>
      </w:r>
      <w:r w:rsidR="00B34E7B">
        <w:rPr>
          <w:rFonts w:ascii="Times New Roman" w:hAnsi="Times New Roman" w:cs="Times New Roman"/>
          <w:sz w:val="24"/>
          <w:szCs w:val="24"/>
        </w:rPr>
        <w:t xml:space="preserve">môžu </w:t>
      </w:r>
      <w:r>
        <w:rPr>
          <w:rFonts w:ascii="Times New Roman" w:hAnsi="Times New Roman" w:cs="Times New Roman"/>
          <w:sz w:val="24"/>
          <w:szCs w:val="24"/>
        </w:rPr>
        <w:t>použi</w:t>
      </w:r>
      <w:r w:rsidR="00B34E7B">
        <w:rPr>
          <w:rFonts w:ascii="Times New Roman" w:hAnsi="Times New Roman" w:cs="Times New Roman"/>
          <w:sz w:val="24"/>
          <w:szCs w:val="24"/>
        </w:rPr>
        <w:t xml:space="preserve">ť aj </w:t>
      </w:r>
      <w:r>
        <w:rPr>
          <w:rFonts w:ascii="Times New Roman" w:hAnsi="Times New Roman" w:cs="Times New Roman"/>
          <w:sz w:val="24"/>
          <w:szCs w:val="24"/>
        </w:rPr>
        <w:t xml:space="preserve"> dostupné údaje z externých zdrojov (lesnícke databázy – vek porastu, zakm</w:t>
      </w:r>
      <w:r w:rsidR="00B34E7B">
        <w:rPr>
          <w:rFonts w:ascii="Times New Roman" w:hAnsi="Times New Roman" w:cs="Times New Roman"/>
          <w:sz w:val="24"/>
          <w:szCs w:val="24"/>
        </w:rPr>
        <w:t>e</w:t>
      </w:r>
      <w:r>
        <w:rPr>
          <w:rFonts w:ascii="Times New Roman" w:hAnsi="Times New Roman" w:cs="Times New Roman"/>
          <w:sz w:val="24"/>
          <w:szCs w:val="24"/>
        </w:rPr>
        <w:t>nenie, hlavné dreviny a ďalšie relevantné údaje) ako aj letecké snímky a ďalšie dostupné zdroje. Typ a kvalita biotopu sa hodnotí pri založení transektu a následne po troch rokoch. V rokoch, kedy nedochádza k hodnoteniu biotopu sa použijú údaje získané z predošlého hodnotenia. Zmeny sa robia častejšie len keď dôjde ku zásadnejšiemu zásahu do biotopu (</w:t>
      </w:r>
      <w:r w:rsidR="00B34E7B">
        <w:rPr>
          <w:rFonts w:ascii="Times New Roman" w:hAnsi="Times New Roman" w:cs="Times New Roman"/>
          <w:sz w:val="24"/>
          <w:szCs w:val="24"/>
        </w:rPr>
        <w:t xml:space="preserve">zastavanie územia, výrub hniezdneho </w:t>
      </w:r>
      <w:proofErr w:type="spellStart"/>
      <w:r w:rsidR="00B34E7B">
        <w:rPr>
          <w:rFonts w:ascii="Times New Roman" w:hAnsi="Times New Roman" w:cs="Times New Roman"/>
          <w:sz w:val="24"/>
          <w:szCs w:val="24"/>
        </w:rPr>
        <w:t>habitatu</w:t>
      </w:r>
      <w:proofErr w:type="spellEnd"/>
      <w:r>
        <w:rPr>
          <w:rFonts w:ascii="Times New Roman" w:hAnsi="Times New Roman" w:cs="Times New Roman"/>
          <w:sz w:val="24"/>
          <w:szCs w:val="24"/>
        </w:rPr>
        <w:t xml:space="preserve"> a pod.), pričom tieto zmeny musí indikovať map</w:t>
      </w:r>
      <w:r w:rsidR="00B34E7B">
        <w:rPr>
          <w:rFonts w:ascii="Times New Roman" w:hAnsi="Times New Roman" w:cs="Times New Roman"/>
          <w:sz w:val="24"/>
          <w:szCs w:val="24"/>
        </w:rPr>
        <w:t>o</w:t>
      </w:r>
      <w:r>
        <w:rPr>
          <w:rFonts w:ascii="Times New Roman" w:hAnsi="Times New Roman" w:cs="Times New Roman"/>
          <w:sz w:val="24"/>
          <w:szCs w:val="24"/>
        </w:rPr>
        <w:t>vateľ.</w:t>
      </w:r>
      <w:r w:rsidR="0023401F">
        <w:rPr>
          <w:rFonts w:ascii="Times New Roman" w:hAnsi="Times New Roman" w:cs="Times New Roman"/>
          <w:sz w:val="24"/>
          <w:szCs w:val="24"/>
        </w:rPr>
        <w:t xml:space="preserve"> Na základe uvedených dát z externých zdrojov ako aj po zhodnotení platných PSL a dát zadaných sčítavateľom (ak boli zadané) hodnotí koordinátor v rovnakých intervaloch ako kvalitu biotopu aj vyhliadky biotopu ako aj vhodnosť nastavenia manažmentu.</w:t>
      </w:r>
    </w:p>
    <w:p w14:paraId="68DC243F" w14:textId="606769F7" w:rsidR="00B0767A" w:rsidRDefault="00B0767A" w:rsidP="005B0BBD">
      <w:pPr>
        <w:autoSpaceDE w:val="0"/>
        <w:autoSpaceDN w:val="0"/>
        <w:adjustRightInd w:val="0"/>
        <w:spacing w:after="0" w:line="240" w:lineRule="auto"/>
        <w:jc w:val="both"/>
        <w:rPr>
          <w:rFonts w:ascii="Times New Roman" w:hAnsi="Times New Roman" w:cs="Times New Roman"/>
          <w:sz w:val="24"/>
          <w:szCs w:val="24"/>
        </w:rPr>
      </w:pPr>
    </w:p>
    <w:p w14:paraId="43F54A83" w14:textId="23F810D1" w:rsidR="00B0767A" w:rsidRDefault="00B0767A" w:rsidP="00B0767A">
      <w:pPr>
        <w:autoSpaceDE w:val="0"/>
        <w:autoSpaceDN w:val="0"/>
        <w:adjustRightInd w:val="0"/>
        <w:spacing w:after="0" w:line="240" w:lineRule="auto"/>
        <w:jc w:val="both"/>
        <w:rPr>
          <w:rFonts w:ascii="Times New Roman" w:hAnsi="Times New Roman" w:cs="Times New Roman"/>
          <w:sz w:val="24"/>
          <w:szCs w:val="24"/>
        </w:rPr>
      </w:pPr>
      <w:r w:rsidRPr="00836123">
        <w:rPr>
          <w:rFonts w:ascii="Times New Roman" w:hAnsi="Times New Roman" w:cs="Times New Roman"/>
          <w:i/>
          <w:iCs/>
          <w:sz w:val="24"/>
          <w:szCs w:val="24"/>
        </w:rPr>
        <w:t>Hodnotenie kvality populácie</w:t>
      </w:r>
      <w:r w:rsidRPr="00836123">
        <w:rPr>
          <w:rFonts w:ascii="Times New Roman" w:hAnsi="Times New Roman" w:cs="Times New Roman"/>
          <w:sz w:val="24"/>
          <w:szCs w:val="24"/>
        </w:rPr>
        <w:t xml:space="preserve"> na TML vykonáva koordinátor na základe získaných absolútnych čísel, tiež je vykonávaná strojovo automatickým zhodnotením softvéru spracúvajúcim databázu. Hodnotí sa celková zistená početnosť druhu v rámci vybraných TML</w:t>
      </w:r>
      <w:r>
        <w:rPr>
          <w:rFonts w:ascii="Times New Roman" w:hAnsi="Times New Roman" w:cs="Times New Roman"/>
          <w:sz w:val="24"/>
          <w:szCs w:val="24"/>
        </w:rPr>
        <w:t xml:space="preserve"> v priebehu jednej sezóny</w:t>
      </w:r>
      <w:r w:rsidRPr="00836123">
        <w:rPr>
          <w:rFonts w:ascii="Times New Roman" w:hAnsi="Times New Roman" w:cs="Times New Roman"/>
          <w:sz w:val="24"/>
          <w:szCs w:val="24"/>
        </w:rPr>
        <w:t>.</w:t>
      </w:r>
      <w:r w:rsidRPr="001767AD">
        <w:rPr>
          <w:rFonts w:ascii="Times New Roman" w:hAnsi="Times New Roman" w:cs="Times New Roman"/>
          <w:sz w:val="24"/>
          <w:szCs w:val="24"/>
        </w:rPr>
        <w:t xml:space="preserve"> </w:t>
      </w:r>
      <w:r>
        <w:rPr>
          <w:rFonts w:ascii="Times New Roman" w:hAnsi="Times New Roman" w:cs="Times New Roman"/>
          <w:sz w:val="24"/>
          <w:szCs w:val="24"/>
        </w:rPr>
        <w:t>Z</w:t>
      </w:r>
      <w:r w:rsidRPr="00836123">
        <w:rPr>
          <w:rFonts w:ascii="Times New Roman" w:hAnsi="Times New Roman" w:cs="Times New Roman"/>
          <w:sz w:val="24"/>
          <w:szCs w:val="24"/>
        </w:rPr>
        <w:t xml:space="preserve"> celoslovenského hľadiska je možné považovať populáciu </w:t>
      </w:r>
      <w:r>
        <w:rPr>
          <w:rFonts w:ascii="Times New Roman" w:hAnsi="Times New Roman" w:cs="Times New Roman"/>
          <w:sz w:val="24"/>
          <w:szCs w:val="24"/>
        </w:rPr>
        <w:t xml:space="preserve">kde bolo dokázané hniezdenie aspoň 10 párov </w:t>
      </w:r>
      <w:r w:rsidRPr="00836123">
        <w:rPr>
          <w:rFonts w:ascii="Times New Roman" w:hAnsi="Times New Roman" w:cs="Times New Roman"/>
          <w:sz w:val="24"/>
          <w:szCs w:val="24"/>
        </w:rPr>
        <w:t>ako priaznivú</w:t>
      </w:r>
      <w:r>
        <w:rPr>
          <w:rFonts w:ascii="Times New Roman" w:hAnsi="Times New Roman" w:cs="Times New Roman"/>
          <w:sz w:val="24"/>
          <w:szCs w:val="24"/>
        </w:rPr>
        <w:t xml:space="preserve"> (</w:t>
      </w:r>
      <w:r w:rsidRPr="00191601">
        <w:rPr>
          <w:rFonts w:ascii="Times New Roman" w:hAnsi="Times New Roman" w:cs="Times New Roman"/>
          <w:sz w:val="24"/>
          <w:szCs w:val="24"/>
        </w:rPr>
        <w:t>FV</w:t>
      </w:r>
      <w:r>
        <w:rPr>
          <w:rFonts w:ascii="Times New Roman" w:hAnsi="Times New Roman" w:cs="Times New Roman"/>
          <w:sz w:val="24"/>
          <w:szCs w:val="24"/>
        </w:rPr>
        <w:t>)</w:t>
      </w:r>
      <w:r w:rsidRPr="00836123">
        <w:rPr>
          <w:rFonts w:ascii="Times New Roman" w:hAnsi="Times New Roman" w:cs="Times New Roman"/>
          <w:sz w:val="24"/>
          <w:szCs w:val="24"/>
        </w:rPr>
        <w:t xml:space="preserve">, </w:t>
      </w:r>
      <w:r>
        <w:rPr>
          <w:rFonts w:ascii="Times New Roman" w:hAnsi="Times New Roman" w:cs="Times New Roman"/>
          <w:sz w:val="24"/>
          <w:szCs w:val="24"/>
        </w:rPr>
        <w:t>2 – 9 párov</w:t>
      </w:r>
      <w:r w:rsidRPr="00191601">
        <w:rPr>
          <w:rFonts w:ascii="Times New Roman" w:hAnsi="Times New Roman" w:cs="Times New Roman"/>
          <w:sz w:val="24"/>
          <w:szCs w:val="24"/>
        </w:rPr>
        <w:t xml:space="preserve"> </w:t>
      </w:r>
      <w:r w:rsidRPr="00836123">
        <w:rPr>
          <w:rFonts w:ascii="Times New Roman" w:hAnsi="Times New Roman" w:cs="Times New Roman"/>
          <w:sz w:val="24"/>
          <w:szCs w:val="24"/>
        </w:rPr>
        <w:t>za nepriaznivú</w:t>
      </w:r>
      <w:r>
        <w:rPr>
          <w:rFonts w:ascii="Times New Roman" w:hAnsi="Times New Roman" w:cs="Times New Roman"/>
          <w:sz w:val="24"/>
          <w:szCs w:val="24"/>
        </w:rPr>
        <w:t xml:space="preserve"> </w:t>
      </w:r>
      <w:r w:rsidRPr="00836123">
        <w:rPr>
          <w:rFonts w:ascii="Times New Roman" w:hAnsi="Times New Roman" w:cs="Times New Roman"/>
          <w:sz w:val="24"/>
          <w:szCs w:val="24"/>
        </w:rPr>
        <w:t xml:space="preserve">nevyhovujúcu </w:t>
      </w:r>
      <w:r>
        <w:rPr>
          <w:rFonts w:ascii="Times New Roman" w:hAnsi="Times New Roman" w:cs="Times New Roman"/>
          <w:sz w:val="24"/>
          <w:szCs w:val="24"/>
        </w:rPr>
        <w:t xml:space="preserve"> (</w:t>
      </w:r>
      <w:r w:rsidRPr="00191601">
        <w:rPr>
          <w:rFonts w:ascii="Times New Roman" w:hAnsi="Times New Roman" w:cs="Times New Roman"/>
          <w:sz w:val="24"/>
          <w:szCs w:val="24"/>
        </w:rPr>
        <w:t>U1</w:t>
      </w:r>
      <w:r>
        <w:rPr>
          <w:rFonts w:ascii="Times New Roman" w:hAnsi="Times New Roman" w:cs="Times New Roman"/>
          <w:sz w:val="24"/>
          <w:szCs w:val="24"/>
        </w:rPr>
        <w:t xml:space="preserve">), </w:t>
      </w:r>
      <w:r w:rsidRPr="00836123">
        <w:rPr>
          <w:rFonts w:ascii="Times New Roman" w:hAnsi="Times New Roman" w:cs="Times New Roman"/>
          <w:sz w:val="24"/>
          <w:szCs w:val="24"/>
        </w:rPr>
        <w:t xml:space="preserve">a menej ako </w:t>
      </w:r>
      <w:r>
        <w:rPr>
          <w:rFonts w:ascii="Times New Roman" w:hAnsi="Times New Roman" w:cs="Times New Roman"/>
          <w:sz w:val="24"/>
          <w:szCs w:val="24"/>
        </w:rPr>
        <w:t xml:space="preserve">2 </w:t>
      </w:r>
      <w:r w:rsidRPr="00836123">
        <w:rPr>
          <w:rFonts w:ascii="Times New Roman" w:hAnsi="Times New Roman" w:cs="Times New Roman"/>
          <w:sz w:val="24"/>
          <w:szCs w:val="24"/>
        </w:rPr>
        <w:t>pár</w:t>
      </w:r>
      <w:r>
        <w:rPr>
          <w:rFonts w:ascii="Times New Roman" w:hAnsi="Times New Roman" w:cs="Times New Roman"/>
          <w:sz w:val="24"/>
          <w:szCs w:val="24"/>
        </w:rPr>
        <w:t>ov</w:t>
      </w:r>
      <w:r w:rsidRPr="00836123">
        <w:rPr>
          <w:rFonts w:ascii="Times New Roman" w:hAnsi="Times New Roman" w:cs="Times New Roman"/>
          <w:sz w:val="24"/>
          <w:szCs w:val="24"/>
        </w:rPr>
        <w:t xml:space="preserve"> za nepriaznivú</w:t>
      </w:r>
      <w:r>
        <w:rPr>
          <w:rFonts w:ascii="Times New Roman" w:hAnsi="Times New Roman" w:cs="Times New Roman"/>
          <w:sz w:val="24"/>
          <w:szCs w:val="24"/>
        </w:rPr>
        <w:t xml:space="preserve"> zlú (</w:t>
      </w:r>
      <w:r w:rsidRPr="00191601">
        <w:rPr>
          <w:rFonts w:ascii="Times New Roman" w:hAnsi="Times New Roman" w:cs="Times New Roman"/>
          <w:sz w:val="24"/>
          <w:szCs w:val="24"/>
        </w:rPr>
        <w:t>U2</w:t>
      </w:r>
      <w:r>
        <w:rPr>
          <w:rFonts w:ascii="Times New Roman" w:hAnsi="Times New Roman" w:cs="Times New Roman"/>
          <w:sz w:val="24"/>
          <w:szCs w:val="24"/>
        </w:rPr>
        <w:t>)</w:t>
      </w:r>
      <w:r w:rsidRPr="00191601">
        <w:rPr>
          <w:rFonts w:ascii="Times New Roman" w:hAnsi="Times New Roman" w:cs="Times New Roman"/>
          <w:sz w:val="24"/>
          <w:szCs w:val="24"/>
        </w:rPr>
        <w:t>.</w:t>
      </w:r>
    </w:p>
    <w:p w14:paraId="7A5903D7" w14:textId="77777777" w:rsidR="00B0767A" w:rsidRDefault="00B0767A" w:rsidP="005B0BBD">
      <w:pPr>
        <w:autoSpaceDE w:val="0"/>
        <w:autoSpaceDN w:val="0"/>
        <w:adjustRightInd w:val="0"/>
        <w:spacing w:after="0" w:line="240" w:lineRule="auto"/>
        <w:jc w:val="both"/>
        <w:rPr>
          <w:rFonts w:ascii="Times New Roman" w:hAnsi="Times New Roman" w:cs="Times New Roman"/>
          <w:sz w:val="24"/>
          <w:szCs w:val="24"/>
        </w:rPr>
      </w:pPr>
    </w:p>
    <w:p w14:paraId="66019D93" w14:textId="6706FF12" w:rsidR="00B81A2E" w:rsidRDefault="00B81A2E" w:rsidP="005B0BBD">
      <w:pPr>
        <w:autoSpaceDE w:val="0"/>
        <w:autoSpaceDN w:val="0"/>
        <w:adjustRightInd w:val="0"/>
        <w:spacing w:after="0" w:line="240" w:lineRule="auto"/>
        <w:jc w:val="both"/>
        <w:rPr>
          <w:rFonts w:ascii="Times New Roman" w:hAnsi="Times New Roman" w:cs="Times New Roman"/>
          <w:sz w:val="24"/>
          <w:szCs w:val="24"/>
        </w:rPr>
      </w:pPr>
    </w:p>
    <w:p w14:paraId="6EA25DE5" w14:textId="77777777" w:rsidR="00B81A2E" w:rsidRPr="00B81A2E" w:rsidRDefault="00B81A2E" w:rsidP="00B81A2E">
      <w:pPr>
        <w:autoSpaceDE w:val="0"/>
        <w:autoSpaceDN w:val="0"/>
        <w:adjustRightInd w:val="0"/>
        <w:spacing w:after="0" w:line="240" w:lineRule="auto"/>
        <w:jc w:val="both"/>
        <w:rPr>
          <w:rFonts w:ascii="Times New Roman" w:hAnsi="Times New Roman" w:cs="Times New Roman"/>
          <w:sz w:val="24"/>
          <w:szCs w:val="24"/>
        </w:rPr>
      </w:pPr>
      <w:r w:rsidRPr="00B81A2E">
        <w:rPr>
          <w:rFonts w:ascii="Times New Roman" w:hAnsi="Times New Roman" w:cs="Times New Roman"/>
          <w:b/>
          <w:sz w:val="24"/>
          <w:szCs w:val="24"/>
        </w:rPr>
        <w:t>Vyhliadky do budúcnosti opäť vykonáva koordinátor</w:t>
      </w:r>
      <w:r w:rsidRPr="00B81A2E">
        <w:rPr>
          <w:rFonts w:ascii="Times New Roman" w:hAnsi="Times New Roman" w:cs="Times New Roman"/>
          <w:sz w:val="24"/>
          <w:szCs w:val="24"/>
        </w:rPr>
        <w:t>,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7577F136" w14:textId="77777777" w:rsidR="00B81A2E" w:rsidRPr="009A1446" w:rsidRDefault="00B81A2E" w:rsidP="00B81A2E">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156D9131" w14:textId="77777777" w:rsidR="00B81A2E" w:rsidRDefault="00B81A2E" w:rsidP="00B81A2E">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B81A2E" w:rsidRPr="00950E35" w14:paraId="2A1841AC" w14:textId="77777777" w:rsidTr="00466E70">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2767BFEC" w14:textId="77777777" w:rsidR="00B81A2E" w:rsidRPr="009A1446" w:rsidRDefault="00B81A2E" w:rsidP="00466E70">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523A8046"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2957D878" w14:textId="77777777" w:rsidR="00B81A2E" w:rsidRPr="009A1446" w:rsidRDefault="00B81A2E" w:rsidP="00466E70">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B81A2E" w:rsidRPr="00950E35" w14:paraId="020F1A64" w14:textId="77777777" w:rsidTr="00466E70">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7F9C214C"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3B65B32"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5D546F0" w14:textId="77777777" w:rsidR="00B81A2E" w:rsidRPr="009A1446" w:rsidRDefault="00B81A2E" w:rsidP="00466E70">
            <w:pPr>
              <w:spacing w:after="0" w:line="240" w:lineRule="auto"/>
              <w:rPr>
                <w:rFonts w:eastAsia="Times New Roman" w:cstheme="minorHAnsi"/>
                <w:sz w:val="24"/>
                <w:szCs w:val="24"/>
                <w:lang w:eastAsia="sk-SK"/>
              </w:rPr>
            </w:pPr>
          </w:p>
        </w:tc>
      </w:tr>
      <w:tr w:rsidR="00B81A2E" w:rsidRPr="00950E35" w14:paraId="089FA1AC" w14:textId="77777777" w:rsidTr="00466E70">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18742075" w14:textId="77777777" w:rsidR="00B81A2E" w:rsidRPr="009A1446" w:rsidRDefault="00B81A2E" w:rsidP="00466E70">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3A0DEFD7" w14:textId="77777777" w:rsidR="00B81A2E" w:rsidRPr="009A1446" w:rsidRDefault="00B81A2E" w:rsidP="00466E70">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43B6D296" w14:textId="77777777" w:rsidR="00B81A2E" w:rsidRPr="009A1446" w:rsidRDefault="00B81A2E" w:rsidP="00466E70">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57B9A945"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B81A2E" w:rsidRPr="00950E35" w14:paraId="1A26D8C0"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6F0A02A5"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E1478DD"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26D991E"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6197DDDA"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B81A2E" w:rsidRPr="00950E35" w14:paraId="56D4AEF5"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5F560E72"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3751D4F"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EF216C6"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686070CF"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B81A2E" w:rsidRPr="00950E35" w14:paraId="16270F7C" w14:textId="77777777" w:rsidTr="00466E70">
        <w:trPr>
          <w:trHeight w:val="478"/>
        </w:trPr>
        <w:tc>
          <w:tcPr>
            <w:tcW w:w="0" w:type="auto"/>
            <w:vMerge/>
            <w:tcBorders>
              <w:top w:val="single" w:sz="4" w:space="0" w:color="000000"/>
              <w:left w:val="single" w:sz="18" w:space="0" w:color="2F5496"/>
              <w:bottom w:val="single" w:sz="4" w:space="0" w:color="000000"/>
            </w:tcBorders>
            <w:vAlign w:val="center"/>
            <w:hideMark/>
          </w:tcPr>
          <w:p w14:paraId="3848CD36"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BF57326"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24F4D2C"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67507F0D"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B81A2E" w:rsidRPr="00950E35" w14:paraId="01E97F50"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389C1E4"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6E02A5D"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0C5DFDD"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22A1653"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43A73D5A"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B81A2E" w:rsidRPr="00950E35" w14:paraId="07FF0A9E"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75C5DCD4"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2B596C5"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4B65E7BF"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F785E9C"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67D24071"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B81A2E" w:rsidRPr="00950E35" w14:paraId="7F26A2ED" w14:textId="77777777" w:rsidTr="00466E70">
        <w:trPr>
          <w:trHeight w:val="541"/>
        </w:trPr>
        <w:tc>
          <w:tcPr>
            <w:tcW w:w="0" w:type="auto"/>
            <w:vMerge/>
            <w:tcBorders>
              <w:top w:val="single" w:sz="4" w:space="0" w:color="000000"/>
              <w:left w:val="single" w:sz="18" w:space="0" w:color="2F5496"/>
              <w:bottom w:val="single" w:sz="4" w:space="0" w:color="000000"/>
            </w:tcBorders>
            <w:vAlign w:val="center"/>
            <w:hideMark/>
          </w:tcPr>
          <w:p w14:paraId="5E470186"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5125F5F"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CE1BCB8"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B11A653"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B81A2E" w:rsidRPr="00950E35" w14:paraId="02AB5B7F"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8456A11"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lastRenderedPageBreak/>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A02CD57"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088C612B"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0C786AF1"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B81A2E" w:rsidRPr="00950E35" w14:paraId="2474BAA3"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02E1D69B"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CF2A605"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3D7D0A5"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96C4367"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09628AD5"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B81A2E" w:rsidRPr="00950E35" w14:paraId="65F880CF" w14:textId="77777777" w:rsidTr="00466E70">
        <w:trPr>
          <w:trHeight w:val="1109"/>
        </w:trPr>
        <w:tc>
          <w:tcPr>
            <w:tcW w:w="0" w:type="auto"/>
            <w:vMerge/>
            <w:tcBorders>
              <w:top w:val="single" w:sz="4" w:space="0" w:color="000000"/>
              <w:left w:val="single" w:sz="18" w:space="0" w:color="2F5496"/>
              <w:bottom w:val="single" w:sz="4" w:space="0" w:color="000000"/>
            </w:tcBorders>
            <w:vAlign w:val="center"/>
            <w:hideMark/>
          </w:tcPr>
          <w:p w14:paraId="2D28CDF7"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17252E7" w14:textId="77777777" w:rsidR="00B81A2E" w:rsidRPr="009A1446" w:rsidRDefault="00B81A2E"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69E3170C"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47F80ADD" w14:textId="77777777" w:rsidR="00B81A2E" w:rsidRPr="009A1446" w:rsidRDefault="00B81A2E"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11C5A285" w14:textId="77777777" w:rsidR="00B81A2E" w:rsidRPr="009A1446" w:rsidRDefault="00B81A2E"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12743A3F" w14:textId="77777777" w:rsidR="00B81A2E" w:rsidRDefault="00B81A2E" w:rsidP="005B0BBD">
      <w:pPr>
        <w:autoSpaceDE w:val="0"/>
        <w:autoSpaceDN w:val="0"/>
        <w:adjustRightInd w:val="0"/>
        <w:spacing w:after="0" w:line="240" w:lineRule="auto"/>
        <w:jc w:val="both"/>
        <w:rPr>
          <w:rFonts w:ascii="Times New Roman" w:hAnsi="Times New Roman" w:cs="Times New Roman"/>
          <w:sz w:val="24"/>
          <w:szCs w:val="24"/>
        </w:rPr>
      </w:pPr>
    </w:p>
    <w:p w14:paraId="134F5B03"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297CC9C9"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TM</w:t>
      </w:r>
      <w:r w:rsidR="00B34E7B">
        <w:rPr>
          <w:rFonts w:ascii="Times New Roman" w:hAnsi="Times New Roman" w:cs="Times New Roman"/>
          <w:sz w:val="24"/>
          <w:szCs w:val="24"/>
        </w:rPr>
        <w:t>L</w:t>
      </w:r>
      <w:r>
        <w:rPr>
          <w:rFonts w:ascii="Times New Roman" w:hAnsi="Times New Roman" w:cs="Times New Roman"/>
          <w:sz w:val="24"/>
          <w:szCs w:val="24"/>
        </w:rPr>
        <w:t xml:space="preserve">. Ide o obdobný systém aký je dnes zaužívaný pri zapisovaní výsledkov zo sčítania bežných druhov do </w:t>
      </w:r>
      <w:proofErr w:type="spellStart"/>
      <w:r>
        <w:rPr>
          <w:rFonts w:ascii="Times New Roman" w:hAnsi="Times New Roman" w:cs="Times New Roman"/>
          <w:sz w:val="24"/>
          <w:szCs w:val="24"/>
        </w:rPr>
        <w:t>online</w:t>
      </w:r>
      <w:proofErr w:type="spellEnd"/>
      <w:r>
        <w:rPr>
          <w:rFonts w:ascii="Times New Roman" w:hAnsi="Times New Roman" w:cs="Times New Roman"/>
          <w:sz w:val="24"/>
          <w:szCs w:val="24"/>
        </w:rPr>
        <w:t xml:space="preserve"> databázy </w:t>
      </w:r>
      <w:proofErr w:type="spellStart"/>
      <w:r>
        <w:rPr>
          <w:rFonts w:ascii="Times New Roman" w:hAnsi="Times New Roman" w:cs="Times New Roman"/>
          <w:sz w:val="24"/>
          <w:szCs w:val="24"/>
        </w:rPr>
        <w:t>Aves</w:t>
      </w:r>
      <w:proofErr w:type="spellEnd"/>
      <w:r>
        <w:rPr>
          <w:rFonts w:ascii="Times New Roman" w:hAnsi="Times New Roman" w:cs="Times New Roman"/>
          <w:sz w:val="24"/>
          <w:szCs w:val="24"/>
        </w:rPr>
        <w:t xml:space="preserve">, kde sa každý bod zapisuje do samostatného online formulára.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11B386DD" w14:textId="77777777" w:rsidR="00D730B5" w:rsidRPr="00D730B5" w:rsidRDefault="005B0BBD" w:rsidP="00D730B5">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van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w:t>
      </w:r>
      <w:r w:rsidR="00D730B5">
        <w:rPr>
          <w:rFonts w:ascii="Times New Roman" w:hAnsi="Times New Roman" w:cs="Times New Roman"/>
          <w:sz w:val="24"/>
          <w:szCs w:val="24"/>
        </w:rPr>
        <w:t xml:space="preserve"> </w:t>
      </w:r>
      <w:r w:rsidR="00D730B5" w:rsidRPr="00D730B5">
        <w:rPr>
          <w:rFonts w:ascii="Times New Roman" w:hAnsi="Times New Roman" w:cs="Times New Roman"/>
          <w:sz w:val="24"/>
          <w:szCs w:val="24"/>
        </w:rPr>
        <w:t>(</w:t>
      </w:r>
      <w:proofErr w:type="spellStart"/>
      <w:r w:rsidR="00D730B5" w:rsidRPr="00D730B5">
        <w:rPr>
          <w:rFonts w:ascii="Times New Roman" w:hAnsi="Times New Roman" w:cs="Times New Roman"/>
          <w:sz w:val="24"/>
          <w:szCs w:val="24"/>
        </w:rPr>
        <w:t>medzisezónny</w:t>
      </w:r>
      <w:proofErr w:type="spellEnd"/>
      <w:r w:rsidR="00D730B5" w:rsidRPr="00D730B5">
        <w:rPr>
          <w:rFonts w:ascii="Times New Roman" w:hAnsi="Times New Roman" w:cs="Times New Roman"/>
          <w:sz w:val="24"/>
          <w:szCs w:val="24"/>
        </w:rPr>
        <w:t xml:space="preserve"> posun viac ako 7 dní alebo pol hodiny medzi sčítaniami a pod.).</w:t>
      </w:r>
    </w:p>
    <w:p w14:paraId="2F497F3D" w14:textId="77777777" w:rsidR="00D730B5" w:rsidRPr="00D730B5" w:rsidRDefault="00D730B5" w:rsidP="00D730B5">
      <w:pPr>
        <w:pStyle w:val="Nadpis3"/>
        <w:rPr>
          <w:rFonts w:ascii="Times New Roman" w:eastAsiaTheme="minorHAnsi" w:hAnsi="Times New Roman" w:cs="Times New Roman"/>
          <w:color w:val="auto"/>
        </w:rPr>
      </w:pPr>
      <w:bookmarkStart w:id="3" w:name="_Hlk92887084"/>
      <w:r w:rsidRPr="00D730B5">
        <w:rPr>
          <w:rFonts w:ascii="Times New Roman" w:eastAsiaTheme="minorHAnsi" w:hAnsi="Times New Roman" w:cs="Times New Roman"/>
          <w:color w:val="auto"/>
        </w:rPr>
        <w:t>Automatizované vyhodnotenie údajov monitoringu databázou na lokalitnej úrovni (TML)</w:t>
      </w:r>
    </w:p>
    <w:p w14:paraId="31A30E6B" w14:textId="77777777"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Automatizované hodnotenie stavu druhu na tejto úrovni je založené na hodnotení čiastkových parametrov:</w:t>
      </w:r>
    </w:p>
    <w:p w14:paraId="576CEEBE" w14:textId="77777777"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a) Kvalita populácie druhu na lokalite</w:t>
      </w:r>
    </w:p>
    <w:p w14:paraId="090FE0FE" w14:textId="77777777"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b) Kvalita biotopu druhu na lokalite</w:t>
      </w:r>
    </w:p>
    <w:p w14:paraId="41372E50" w14:textId="77777777"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c) Vyhliadky biotopu druhu do budúcnosti na lokalite</w:t>
      </w:r>
    </w:p>
    <w:p w14:paraId="7CF89C2F" w14:textId="77777777"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688CB135" w14:textId="77777777"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Celkový stav parametra je hodnotený ako „dobrý“ ak dosahuje hodnoty:</w:t>
      </w:r>
    </w:p>
    <w:p w14:paraId="78771B16" w14:textId="77777777"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 dobrý &gt;= 85%, alebo dobrý &gt;= 70% a zároveň zlý = 0</w:t>
      </w:r>
    </w:p>
    <w:p w14:paraId="0C571D39" w14:textId="77777777"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lastRenderedPageBreak/>
        <w:t>Celkový stav parametra je „zlý“ ak dosahuje hodnoty:</w:t>
      </w:r>
    </w:p>
    <w:p w14:paraId="0508BB7F" w14:textId="77777777"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 zlý &gt;= 50 %</w:t>
      </w:r>
    </w:p>
    <w:p w14:paraId="3B0DBBEC" w14:textId="4A4C5F78"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D730B5">
        <w:rPr>
          <w:rFonts w:ascii="Times New Roman" w:hAnsi="Times New Roman" w:cs="Times New Roman"/>
          <w:sz w:val="24"/>
          <w:szCs w:val="24"/>
        </w:rPr>
        <w:t>Janák</w:t>
      </w:r>
      <w:proofErr w:type="spellEnd"/>
      <w:r w:rsidRPr="00D730B5">
        <w:rPr>
          <w:rFonts w:ascii="Times New Roman" w:hAnsi="Times New Roman" w:cs="Times New Roman"/>
          <w:sz w:val="24"/>
          <w:szCs w:val="24"/>
        </w:rPr>
        <w:t xml:space="preserve"> et al. 2015).</w:t>
      </w:r>
    </w:p>
    <w:p w14:paraId="18EF1CD6" w14:textId="77777777" w:rsidR="00D730B5" w:rsidRPr="00D730B5" w:rsidRDefault="00D730B5" w:rsidP="00D730B5">
      <w:pPr>
        <w:spacing w:after="0" w:line="240" w:lineRule="auto"/>
        <w:jc w:val="both"/>
        <w:rPr>
          <w:rFonts w:ascii="Times New Roman" w:hAnsi="Times New Roman" w:cs="Times New Roman"/>
          <w:sz w:val="24"/>
          <w:szCs w:val="24"/>
        </w:rPr>
      </w:pPr>
    </w:p>
    <w:p w14:paraId="2831F7E3" w14:textId="77777777" w:rsidR="00D730B5" w:rsidRPr="00D730B5" w:rsidRDefault="00D730B5" w:rsidP="00D730B5">
      <w:pPr>
        <w:pStyle w:val="Nadpis3"/>
        <w:rPr>
          <w:rFonts w:ascii="Times New Roman" w:eastAsiaTheme="minorHAnsi" w:hAnsi="Times New Roman" w:cs="Times New Roman"/>
          <w:color w:val="auto"/>
        </w:rPr>
      </w:pPr>
      <w:r w:rsidRPr="00D730B5">
        <w:rPr>
          <w:rFonts w:ascii="Times New Roman" w:eastAsiaTheme="minorHAnsi" w:hAnsi="Times New Roman" w:cs="Times New Roman"/>
          <w:color w:val="auto"/>
        </w:rPr>
        <w:t>Automatizované vyhodnotenie stavu na národnej úrovni</w:t>
      </w:r>
    </w:p>
    <w:p w14:paraId="1FFF9782" w14:textId="41279FDB" w:rsidR="00D730B5" w:rsidRPr="00D730B5" w:rsidRDefault="00D730B5" w:rsidP="00D730B5">
      <w:pPr>
        <w:spacing w:after="0" w:line="240" w:lineRule="auto"/>
        <w:jc w:val="both"/>
        <w:rPr>
          <w:rFonts w:ascii="Times New Roman" w:hAnsi="Times New Roman" w:cs="Times New Roman"/>
          <w:sz w:val="24"/>
          <w:szCs w:val="24"/>
        </w:rPr>
      </w:pPr>
      <w:r w:rsidRPr="00D730B5">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D730B5">
        <w:rPr>
          <w:rFonts w:ascii="Times New Roman" w:hAnsi="Times New Roman" w:cs="Times New Roman"/>
          <w:sz w:val="24"/>
          <w:szCs w:val="24"/>
        </w:rPr>
        <w:t>versus</w:t>
      </w:r>
      <w:proofErr w:type="spellEnd"/>
      <w:r w:rsidRPr="00D730B5">
        <w:rPr>
          <w:rFonts w:ascii="Times New Roman" w:hAnsi="Times New Roman" w:cs="Times New Roman"/>
          <w:sz w:val="24"/>
          <w:szCs w:val="24"/>
        </w:rPr>
        <w:t xml:space="preserve"> 50 (0). (</w:t>
      </w:r>
      <w:proofErr w:type="spellStart"/>
      <w:r w:rsidRPr="00D730B5">
        <w:rPr>
          <w:rFonts w:ascii="Times New Roman" w:hAnsi="Times New Roman" w:cs="Times New Roman"/>
          <w:sz w:val="24"/>
          <w:szCs w:val="24"/>
        </w:rPr>
        <w:t>Janák</w:t>
      </w:r>
      <w:proofErr w:type="spellEnd"/>
      <w:r w:rsidRPr="00D730B5">
        <w:rPr>
          <w:rFonts w:ascii="Times New Roman" w:hAnsi="Times New Roman" w:cs="Times New Roman"/>
          <w:sz w:val="24"/>
          <w:szCs w:val="24"/>
        </w:rPr>
        <w:t xml:space="preserve"> et al. 2015)</w:t>
      </w:r>
    </w:p>
    <w:p w14:paraId="2B641A1D" w14:textId="77777777" w:rsidR="00D730B5" w:rsidRPr="00D730B5" w:rsidRDefault="00D730B5" w:rsidP="00D730B5">
      <w:pPr>
        <w:spacing w:after="0" w:line="240" w:lineRule="auto"/>
        <w:jc w:val="both"/>
        <w:rPr>
          <w:rFonts w:ascii="Times New Roman" w:hAnsi="Times New Roman" w:cs="Times New Roman"/>
          <w:sz w:val="24"/>
          <w:szCs w:val="24"/>
        </w:rPr>
      </w:pPr>
    </w:p>
    <w:p w14:paraId="3A4A93BE" w14:textId="77777777" w:rsidR="00D730B5" w:rsidRPr="00D730B5" w:rsidRDefault="00D730B5" w:rsidP="00D730B5">
      <w:pPr>
        <w:pStyle w:val="Nadpis3"/>
        <w:rPr>
          <w:rFonts w:ascii="Times New Roman" w:eastAsiaTheme="minorHAnsi" w:hAnsi="Times New Roman" w:cs="Times New Roman"/>
          <w:color w:val="auto"/>
        </w:rPr>
      </w:pPr>
      <w:r w:rsidRPr="00D730B5">
        <w:rPr>
          <w:rFonts w:ascii="Times New Roman" w:eastAsiaTheme="minorHAnsi" w:hAnsi="Times New Roman" w:cs="Times New Roman"/>
          <w:color w:val="auto"/>
        </w:rPr>
        <w:t>Automatizované vyhodnotenie stavu v rámci CHVÚ</w:t>
      </w:r>
    </w:p>
    <w:p w14:paraId="18DAF229" w14:textId="6925920E" w:rsidR="00D64C1C" w:rsidRDefault="00D730B5" w:rsidP="00D730B5">
      <w:pPr>
        <w:spacing w:after="0" w:line="240" w:lineRule="auto"/>
        <w:jc w:val="both"/>
        <w:rPr>
          <w:rFonts w:ascii="Times New Roman" w:hAnsi="Times New Roman" w:cs="Times New Roman"/>
          <w:sz w:val="24"/>
          <w:szCs w:val="24"/>
          <w:u w:val="single"/>
        </w:rPr>
      </w:pPr>
      <w:r w:rsidRPr="00D730B5">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D730B5">
        <w:rPr>
          <w:rFonts w:ascii="Times New Roman" w:hAnsi="Times New Roman" w:cs="Times New Roman"/>
          <w:sz w:val="24"/>
          <w:szCs w:val="24"/>
        </w:rPr>
        <w:t>Janák</w:t>
      </w:r>
      <w:proofErr w:type="spellEnd"/>
      <w:r w:rsidRPr="00D730B5">
        <w:rPr>
          <w:rFonts w:ascii="Times New Roman" w:hAnsi="Times New Roman" w:cs="Times New Roman"/>
          <w:sz w:val="24"/>
          <w:szCs w:val="24"/>
        </w:rPr>
        <w:t xml:space="preserve"> et al. 2015).</w:t>
      </w:r>
      <w:bookmarkEnd w:id="3"/>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6CC137B" w14:textId="74BEE03C"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Řepa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7E79A30A" w14:textId="12A0B397" w:rsidR="00D64C1C" w:rsidRPr="00D64C1C" w:rsidRDefault="00D64C1C" w:rsidP="00D64C1C">
      <w:pPr>
        <w:rPr>
          <w:rFonts w:ascii="Times New Roman" w:hAnsi="Times New Roman" w:cs="Times New Roman"/>
          <w:bCs/>
          <w:sz w:val="24"/>
          <w:szCs w:val="24"/>
        </w:rPr>
      </w:pPr>
      <w:r w:rsidRPr="00D64C1C">
        <w:rPr>
          <w:rFonts w:ascii="Times New Roman" w:hAnsi="Times New Roman" w:cs="Times New Roman"/>
          <w:bCs/>
          <w:sz w:val="24"/>
          <w:szCs w:val="24"/>
        </w:rPr>
        <w:t>Krištín, A.</w:t>
      </w:r>
      <w:r>
        <w:rPr>
          <w:rFonts w:ascii="Times New Roman" w:hAnsi="Times New Roman" w:cs="Times New Roman"/>
          <w:bCs/>
          <w:sz w:val="24"/>
          <w:szCs w:val="24"/>
        </w:rPr>
        <w:t>,</w:t>
      </w:r>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Hoi</w:t>
      </w:r>
      <w:proofErr w:type="spellEnd"/>
      <w:r w:rsidRPr="00D64C1C">
        <w:rPr>
          <w:rFonts w:ascii="Times New Roman" w:hAnsi="Times New Roman" w:cs="Times New Roman"/>
          <w:bCs/>
          <w:sz w:val="24"/>
          <w:szCs w:val="24"/>
        </w:rPr>
        <w:t>, H.</w:t>
      </w:r>
      <w:r>
        <w:rPr>
          <w:rFonts w:ascii="Times New Roman" w:hAnsi="Times New Roman" w:cs="Times New Roman"/>
          <w:bCs/>
          <w:sz w:val="24"/>
          <w:szCs w:val="24"/>
        </w:rPr>
        <w:t>,</w:t>
      </w:r>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Valera</w:t>
      </w:r>
      <w:proofErr w:type="spellEnd"/>
      <w:r w:rsidRPr="00D64C1C">
        <w:rPr>
          <w:rFonts w:ascii="Times New Roman" w:hAnsi="Times New Roman" w:cs="Times New Roman"/>
          <w:bCs/>
          <w:sz w:val="24"/>
          <w:szCs w:val="24"/>
        </w:rPr>
        <w:t xml:space="preserve">, F. &amp; </w:t>
      </w:r>
      <w:proofErr w:type="spellStart"/>
      <w:r w:rsidRPr="00D64C1C">
        <w:rPr>
          <w:rFonts w:ascii="Times New Roman" w:hAnsi="Times New Roman" w:cs="Times New Roman"/>
          <w:bCs/>
          <w:sz w:val="24"/>
          <w:szCs w:val="24"/>
        </w:rPr>
        <w:t>Hoi</w:t>
      </w:r>
      <w:proofErr w:type="spellEnd"/>
      <w:r w:rsidRPr="00D64C1C">
        <w:rPr>
          <w:rFonts w:ascii="Times New Roman" w:hAnsi="Times New Roman" w:cs="Times New Roman"/>
          <w:bCs/>
          <w:sz w:val="24"/>
          <w:szCs w:val="24"/>
        </w:rPr>
        <w:t xml:space="preserve">, C. 2000: </w:t>
      </w:r>
      <w:proofErr w:type="spellStart"/>
      <w:r w:rsidRPr="00D64C1C">
        <w:rPr>
          <w:rFonts w:ascii="Times New Roman" w:hAnsi="Times New Roman" w:cs="Times New Roman"/>
          <w:bCs/>
          <w:sz w:val="24"/>
          <w:szCs w:val="24"/>
        </w:rPr>
        <w:t>Breeding</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biology</w:t>
      </w:r>
      <w:proofErr w:type="spellEnd"/>
      <w:r w:rsidRPr="00D64C1C">
        <w:rPr>
          <w:rFonts w:ascii="Times New Roman" w:hAnsi="Times New Roman" w:cs="Times New Roman"/>
          <w:bCs/>
          <w:sz w:val="24"/>
          <w:szCs w:val="24"/>
        </w:rPr>
        <w:t xml:space="preserve"> and </w:t>
      </w:r>
      <w:proofErr w:type="spellStart"/>
      <w:r w:rsidRPr="00D64C1C">
        <w:rPr>
          <w:rFonts w:ascii="Times New Roman" w:hAnsi="Times New Roman" w:cs="Times New Roman"/>
          <w:bCs/>
          <w:sz w:val="24"/>
          <w:szCs w:val="24"/>
        </w:rPr>
        <w:t>breeding</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success</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of</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the</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Lesser</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Grey</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Shrike</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i/>
          <w:sz w:val="24"/>
          <w:szCs w:val="24"/>
        </w:rPr>
        <w:t>Lanius</w:t>
      </w:r>
      <w:proofErr w:type="spellEnd"/>
      <w:r w:rsidRPr="00D64C1C">
        <w:rPr>
          <w:rFonts w:ascii="Times New Roman" w:hAnsi="Times New Roman" w:cs="Times New Roman"/>
          <w:bCs/>
          <w:i/>
          <w:sz w:val="24"/>
          <w:szCs w:val="24"/>
        </w:rPr>
        <w:t xml:space="preserve"> </w:t>
      </w:r>
      <w:proofErr w:type="spellStart"/>
      <w:r w:rsidRPr="00D64C1C">
        <w:rPr>
          <w:rFonts w:ascii="Times New Roman" w:hAnsi="Times New Roman" w:cs="Times New Roman"/>
          <w:bCs/>
          <w:i/>
          <w:sz w:val="24"/>
          <w:szCs w:val="24"/>
        </w:rPr>
        <w:t>minor</w:t>
      </w:r>
      <w:proofErr w:type="spellEnd"/>
      <w:r w:rsidRPr="00D64C1C">
        <w:rPr>
          <w:rFonts w:ascii="Times New Roman" w:hAnsi="Times New Roman" w:cs="Times New Roman"/>
          <w:bCs/>
          <w:sz w:val="24"/>
          <w:szCs w:val="24"/>
        </w:rPr>
        <w:t xml:space="preserve">) in a </w:t>
      </w:r>
      <w:proofErr w:type="spellStart"/>
      <w:r w:rsidRPr="00D64C1C">
        <w:rPr>
          <w:rFonts w:ascii="Times New Roman" w:hAnsi="Times New Roman" w:cs="Times New Roman"/>
          <w:bCs/>
          <w:sz w:val="24"/>
          <w:szCs w:val="24"/>
        </w:rPr>
        <w:t>stable</w:t>
      </w:r>
      <w:proofErr w:type="spellEnd"/>
      <w:r w:rsidRPr="00D64C1C">
        <w:rPr>
          <w:rFonts w:ascii="Times New Roman" w:hAnsi="Times New Roman" w:cs="Times New Roman"/>
          <w:bCs/>
          <w:sz w:val="24"/>
          <w:szCs w:val="24"/>
        </w:rPr>
        <w:t xml:space="preserve"> and </w:t>
      </w:r>
      <w:proofErr w:type="spellStart"/>
      <w:r w:rsidRPr="00D64C1C">
        <w:rPr>
          <w:rFonts w:ascii="Times New Roman" w:hAnsi="Times New Roman" w:cs="Times New Roman"/>
          <w:bCs/>
          <w:sz w:val="24"/>
          <w:szCs w:val="24"/>
        </w:rPr>
        <w:t>dense</w:t>
      </w:r>
      <w:proofErr w:type="spellEnd"/>
      <w:r w:rsidRPr="00D64C1C">
        <w:rPr>
          <w:rFonts w:ascii="Times New Roman" w:hAnsi="Times New Roman" w:cs="Times New Roman"/>
          <w:bCs/>
          <w:sz w:val="24"/>
          <w:szCs w:val="24"/>
        </w:rPr>
        <w:t xml:space="preserve"> </w:t>
      </w:r>
      <w:proofErr w:type="spellStart"/>
      <w:r w:rsidRPr="00D64C1C">
        <w:rPr>
          <w:rFonts w:ascii="Times New Roman" w:hAnsi="Times New Roman" w:cs="Times New Roman"/>
          <w:bCs/>
          <w:sz w:val="24"/>
          <w:szCs w:val="24"/>
        </w:rPr>
        <w:t>population</w:t>
      </w:r>
      <w:proofErr w:type="spellEnd"/>
      <w:r w:rsidRPr="00D64C1C">
        <w:rPr>
          <w:rFonts w:ascii="Times New Roman" w:hAnsi="Times New Roman" w:cs="Times New Roman"/>
          <w:bCs/>
          <w:sz w:val="24"/>
          <w:szCs w:val="24"/>
        </w:rPr>
        <w:t>. Ibis 142: 305-311.</w:t>
      </w:r>
    </w:p>
    <w:p w14:paraId="74F9AC1C" w14:textId="18A80238"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proofErr w:type="spellStart"/>
      <w:r>
        <w:rPr>
          <w:rFonts w:ascii="Times New Roman" w:hAnsi="Times New Roman" w:cs="Times New Roman"/>
          <w:sz w:val="24"/>
          <w:szCs w:val="24"/>
        </w:rPr>
        <w:t>v</w:t>
      </w:r>
      <w:r w:rsidRPr="001869F0">
        <w:rPr>
          <w:rFonts w:ascii="Times New Roman" w:hAnsi="Times New Roman" w:cs="Times New Roman"/>
          <w:sz w:val="24"/>
          <w:szCs w:val="24"/>
        </w:rPr>
        <w:t>an</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60D66F43" w14:textId="0011CA5F" w:rsidR="0021442F" w:rsidRDefault="0021442F" w:rsidP="005B0BBD">
      <w:pPr>
        <w:jc w:val="both"/>
        <w:rPr>
          <w:rFonts w:ascii="Times New Roman" w:hAnsi="Times New Roman" w:cs="Times New Roman"/>
          <w:sz w:val="24"/>
          <w:szCs w:val="24"/>
        </w:rPr>
      </w:pPr>
      <w:r>
        <w:rPr>
          <w:rFonts w:ascii="Times New Roman" w:hAnsi="Times New Roman" w:cs="Times New Roman"/>
          <w:sz w:val="24"/>
          <w:szCs w:val="24"/>
        </w:rPr>
        <w:t xml:space="preserve">Šťastný &amp; Krištín 2021: Vtáky Česka a Slovenska. </w:t>
      </w:r>
      <w:proofErr w:type="spellStart"/>
      <w:r>
        <w:rPr>
          <w:rFonts w:ascii="Times New Roman" w:hAnsi="Times New Roman" w:cs="Times New Roman"/>
          <w:sz w:val="24"/>
          <w:szCs w:val="24"/>
        </w:rPr>
        <w:t>Ottovo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nakladatelství</w:t>
      </w:r>
      <w:proofErr w:type="spellEnd"/>
      <w:r>
        <w:rPr>
          <w:rFonts w:ascii="Times New Roman" w:hAnsi="Times New Roman" w:cs="Times New Roman"/>
          <w:sz w:val="24"/>
          <w:szCs w:val="24"/>
        </w:rPr>
        <w:t>, Praha.</w:t>
      </w:r>
    </w:p>
    <w:p w14:paraId="01B0A405" w14:textId="2B8007B0" w:rsidR="00D64C1C" w:rsidRPr="00D64C1C" w:rsidRDefault="00D64C1C" w:rsidP="00D64C1C">
      <w:pPr>
        <w:jc w:val="both"/>
        <w:rPr>
          <w:rFonts w:ascii="Times New Roman" w:hAnsi="Times New Roman" w:cs="Times New Roman"/>
          <w:sz w:val="24"/>
          <w:szCs w:val="24"/>
          <w:lang w:val="en-US"/>
        </w:rPr>
      </w:pPr>
      <w:proofErr w:type="spellStart"/>
      <w:r w:rsidRPr="00D64C1C">
        <w:rPr>
          <w:rFonts w:ascii="Times New Roman" w:hAnsi="Times New Roman" w:cs="Times New Roman"/>
          <w:sz w:val="24"/>
          <w:szCs w:val="24"/>
          <w:lang w:val="en-US"/>
        </w:rPr>
        <w:t>Wirtitsch</w:t>
      </w:r>
      <w:proofErr w:type="spellEnd"/>
      <w:r w:rsidRPr="00D64C1C">
        <w:rPr>
          <w:rFonts w:ascii="Times New Roman" w:hAnsi="Times New Roman" w:cs="Times New Roman"/>
          <w:sz w:val="24"/>
          <w:szCs w:val="24"/>
          <w:lang w:val="en-US"/>
        </w:rPr>
        <w:t>, M., Hoi, H., Valera, F., Krištín, A. 2001: Habitat composition and habitat use in Lesser</w:t>
      </w:r>
      <w:r>
        <w:rPr>
          <w:rFonts w:ascii="Times New Roman" w:hAnsi="Times New Roman" w:cs="Times New Roman"/>
          <w:sz w:val="24"/>
          <w:szCs w:val="24"/>
          <w:lang w:val="en-US"/>
        </w:rPr>
        <w:t xml:space="preserve"> </w:t>
      </w:r>
      <w:r w:rsidRPr="00D64C1C">
        <w:rPr>
          <w:rFonts w:ascii="Times New Roman" w:hAnsi="Times New Roman" w:cs="Times New Roman"/>
          <w:sz w:val="24"/>
          <w:szCs w:val="24"/>
          <w:lang w:val="en-US"/>
        </w:rPr>
        <w:t xml:space="preserve">grey Shrike </w:t>
      </w:r>
      <w:r w:rsidRPr="00D64C1C">
        <w:rPr>
          <w:rFonts w:ascii="Times New Roman" w:hAnsi="Times New Roman" w:cs="Times New Roman"/>
          <w:i/>
          <w:sz w:val="24"/>
          <w:szCs w:val="24"/>
          <w:lang w:val="en-US"/>
        </w:rPr>
        <w:t>Lanius minor</w:t>
      </w:r>
      <w:r w:rsidRPr="00D64C1C">
        <w:rPr>
          <w:rFonts w:ascii="Times New Roman" w:hAnsi="Times New Roman" w:cs="Times New Roman"/>
          <w:sz w:val="24"/>
          <w:szCs w:val="24"/>
          <w:lang w:val="en-US"/>
        </w:rPr>
        <w:t xml:space="preserve">. Folia </w:t>
      </w:r>
      <w:proofErr w:type="spellStart"/>
      <w:r w:rsidRPr="00D64C1C">
        <w:rPr>
          <w:rFonts w:ascii="Times New Roman" w:hAnsi="Times New Roman" w:cs="Times New Roman"/>
          <w:sz w:val="24"/>
          <w:szCs w:val="24"/>
          <w:lang w:val="en-US"/>
        </w:rPr>
        <w:t>zoologica</w:t>
      </w:r>
      <w:proofErr w:type="spellEnd"/>
      <w:r w:rsidRPr="00D64C1C">
        <w:rPr>
          <w:rFonts w:ascii="Times New Roman" w:hAnsi="Times New Roman" w:cs="Times New Roman"/>
          <w:sz w:val="24"/>
          <w:szCs w:val="24"/>
          <w:lang w:val="en-US"/>
        </w:rPr>
        <w:t xml:space="preserve"> 50: 137 – 150.</w:t>
      </w:r>
    </w:p>
    <w:p w14:paraId="3FD93332" w14:textId="77777777" w:rsidR="00D64C1C" w:rsidRPr="00D64C1C" w:rsidRDefault="00D64C1C" w:rsidP="005B0BBD">
      <w:pPr>
        <w:jc w:val="both"/>
        <w:rPr>
          <w:rFonts w:ascii="Times New Roman" w:hAnsi="Times New Roman" w:cs="Times New Roman"/>
          <w:sz w:val="24"/>
          <w:szCs w:val="24"/>
        </w:rPr>
      </w:pP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EB244A8" w14:textId="377C8F5E" w:rsidR="00422A26" w:rsidRPr="001777B6" w:rsidRDefault="00A532E7" w:rsidP="00A532E7">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ED288D">
        <w:rPr>
          <w:rFonts w:ascii="Times New Roman" w:hAnsi="Times New Roman" w:cs="Times New Roman"/>
          <w:b/>
          <w:bCs/>
          <w:sz w:val="24"/>
          <w:szCs w:val="24"/>
        </w:rPr>
        <w:t>monitoring strakoša kolesára metódou mapovania hniezdnych okrskov</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471FCB">
        <w:trPr>
          <w:trHeight w:val="58"/>
        </w:trPr>
        <w:tc>
          <w:tcPr>
            <w:tcW w:w="5098" w:type="dxa"/>
          </w:tcPr>
          <w:p w14:paraId="0BC9338E" w14:textId="538E0717" w:rsidR="00A532E7" w:rsidRPr="00A532E7" w:rsidRDefault="00A532E7" w:rsidP="00471FCB">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471FCB">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0EC9AE0" w14:textId="77777777" w:rsidTr="00E14F6B">
        <w:trPr>
          <w:trHeight w:val="58"/>
        </w:trPr>
        <w:tc>
          <w:tcPr>
            <w:tcW w:w="1696" w:type="dxa"/>
          </w:tcPr>
          <w:p w14:paraId="6B0F1A23" w14:textId="7257D302" w:rsidR="00E14F6B" w:rsidRPr="00A532E7" w:rsidRDefault="00E14F6B" w:rsidP="00471FCB">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58017FF5" w14:textId="2E46E5C5" w:rsidR="00E14F6B" w:rsidRPr="00E14F6B" w:rsidRDefault="00E14F6B" w:rsidP="00471FCB">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D6AAFF2" w14:textId="22D0A136" w:rsidR="00E14F6B" w:rsidRPr="00A532E7" w:rsidRDefault="00E14F6B" w:rsidP="00471FCB">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471FCB">
        <w:trPr>
          <w:trHeight w:val="58"/>
        </w:trPr>
        <w:tc>
          <w:tcPr>
            <w:tcW w:w="9062" w:type="dxa"/>
          </w:tcPr>
          <w:p w14:paraId="03F21B98" w14:textId="38C547CB" w:rsidR="006049D2" w:rsidRPr="006F4206" w:rsidRDefault="006049D2" w:rsidP="00471FCB">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405"/>
        <w:gridCol w:w="1985"/>
        <w:gridCol w:w="2109"/>
        <w:gridCol w:w="1538"/>
        <w:gridCol w:w="1125"/>
      </w:tblGrid>
      <w:tr w:rsidR="006F4206" w:rsidRPr="00A532E7" w14:paraId="419B2597" w14:textId="77777777" w:rsidTr="00471FCB">
        <w:trPr>
          <w:trHeight w:val="58"/>
        </w:trPr>
        <w:tc>
          <w:tcPr>
            <w:tcW w:w="9062" w:type="dxa"/>
            <w:gridSpan w:val="5"/>
          </w:tcPr>
          <w:p w14:paraId="20B101B4" w14:textId="28929C3D"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327199" w14:paraId="37577675" w14:textId="2A2513C9" w:rsidTr="00CC6D1E">
        <w:tc>
          <w:tcPr>
            <w:tcW w:w="2405" w:type="dxa"/>
          </w:tcPr>
          <w:p w14:paraId="687D18AB" w14:textId="483C5B26"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Názov druhu</w:t>
            </w:r>
            <w:r w:rsidR="00CC6D1E">
              <w:rPr>
                <w:rFonts w:ascii="Times New Roman" w:hAnsi="Times New Roman" w:cs="Times New Roman"/>
                <w:sz w:val="20"/>
                <w:szCs w:val="20"/>
              </w:rPr>
              <w:t>*</w:t>
            </w:r>
          </w:p>
        </w:tc>
        <w:tc>
          <w:tcPr>
            <w:tcW w:w="1985" w:type="dxa"/>
          </w:tcPr>
          <w:p w14:paraId="22283E2D" w14:textId="4E818CDB"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Početnosť do 100 m</w:t>
            </w:r>
            <w:r w:rsidR="00CC6D1E">
              <w:rPr>
                <w:rFonts w:ascii="Times New Roman" w:hAnsi="Times New Roman" w:cs="Times New Roman"/>
                <w:sz w:val="20"/>
                <w:szCs w:val="20"/>
              </w:rPr>
              <w:t>*</w:t>
            </w:r>
          </w:p>
        </w:tc>
        <w:tc>
          <w:tcPr>
            <w:tcW w:w="2109" w:type="dxa"/>
          </w:tcPr>
          <w:p w14:paraId="7CE606F5" w14:textId="308F4370"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Početnosť nad 100 m</w:t>
            </w:r>
            <w:r w:rsidR="00CC6D1E">
              <w:rPr>
                <w:rFonts w:ascii="Times New Roman" w:hAnsi="Times New Roman" w:cs="Times New Roman"/>
                <w:sz w:val="20"/>
                <w:szCs w:val="20"/>
              </w:rPr>
              <w:t>*</w:t>
            </w:r>
          </w:p>
        </w:tc>
        <w:tc>
          <w:tcPr>
            <w:tcW w:w="1438" w:type="dxa"/>
          </w:tcPr>
          <w:p w14:paraId="1FA5D134" w14:textId="4631479F"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Charakteristika</w:t>
            </w:r>
            <w:r w:rsidR="00CC6D1E">
              <w:rPr>
                <w:rFonts w:ascii="Times New Roman" w:hAnsi="Times New Roman" w:cs="Times New Roman"/>
                <w:sz w:val="20"/>
                <w:szCs w:val="20"/>
              </w:rPr>
              <w:t>*</w:t>
            </w:r>
          </w:p>
        </w:tc>
        <w:tc>
          <w:tcPr>
            <w:tcW w:w="1125" w:type="dxa"/>
          </w:tcPr>
          <w:p w14:paraId="6B74BFA3" w14:textId="12F70310"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327199" w14:paraId="726DFB48" w14:textId="02FECBCD" w:rsidTr="00CC6D1E">
        <w:tc>
          <w:tcPr>
            <w:tcW w:w="2405" w:type="dxa"/>
          </w:tcPr>
          <w:p w14:paraId="05937780" w14:textId="77777777" w:rsidR="00327199" w:rsidRPr="006F4206" w:rsidRDefault="00327199" w:rsidP="006F4206">
            <w:pPr>
              <w:jc w:val="both"/>
              <w:rPr>
                <w:rFonts w:ascii="Times New Roman" w:hAnsi="Times New Roman" w:cs="Times New Roman"/>
                <w:sz w:val="20"/>
                <w:szCs w:val="20"/>
              </w:rPr>
            </w:pPr>
          </w:p>
        </w:tc>
        <w:tc>
          <w:tcPr>
            <w:tcW w:w="1985" w:type="dxa"/>
          </w:tcPr>
          <w:p w14:paraId="055C2273" w14:textId="77777777" w:rsidR="00327199" w:rsidRPr="006F4206" w:rsidRDefault="00327199" w:rsidP="006F4206">
            <w:pPr>
              <w:jc w:val="both"/>
              <w:rPr>
                <w:rFonts w:ascii="Times New Roman" w:hAnsi="Times New Roman" w:cs="Times New Roman"/>
                <w:sz w:val="20"/>
                <w:szCs w:val="20"/>
              </w:rPr>
            </w:pPr>
          </w:p>
        </w:tc>
        <w:tc>
          <w:tcPr>
            <w:tcW w:w="2109" w:type="dxa"/>
          </w:tcPr>
          <w:p w14:paraId="3AA24B0D" w14:textId="77777777" w:rsidR="00327199" w:rsidRPr="006F4206" w:rsidRDefault="00327199" w:rsidP="006F4206">
            <w:pPr>
              <w:jc w:val="both"/>
              <w:rPr>
                <w:rFonts w:ascii="Times New Roman" w:hAnsi="Times New Roman" w:cs="Times New Roman"/>
                <w:sz w:val="20"/>
                <w:szCs w:val="20"/>
              </w:rPr>
            </w:pPr>
          </w:p>
        </w:tc>
        <w:tc>
          <w:tcPr>
            <w:tcW w:w="1438" w:type="dxa"/>
          </w:tcPr>
          <w:p w14:paraId="7F26112E" w14:textId="77777777" w:rsidR="00327199" w:rsidRPr="006F4206" w:rsidRDefault="00327199" w:rsidP="006F4206">
            <w:pPr>
              <w:jc w:val="both"/>
              <w:rPr>
                <w:rFonts w:ascii="Times New Roman" w:hAnsi="Times New Roman" w:cs="Times New Roman"/>
                <w:sz w:val="20"/>
                <w:szCs w:val="20"/>
              </w:rPr>
            </w:pPr>
          </w:p>
        </w:tc>
        <w:tc>
          <w:tcPr>
            <w:tcW w:w="1125" w:type="dxa"/>
          </w:tcPr>
          <w:p w14:paraId="03DD3285" w14:textId="77777777" w:rsidR="00327199" w:rsidRPr="006F4206" w:rsidRDefault="00327199" w:rsidP="006F4206">
            <w:pPr>
              <w:jc w:val="both"/>
              <w:rPr>
                <w:rFonts w:ascii="Times New Roman" w:hAnsi="Times New Roman" w:cs="Times New Roman"/>
                <w:sz w:val="20"/>
                <w:szCs w:val="20"/>
              </w:rPr>
            </w:pPr>
          </w:p>
        </w:tc>
      </w:tr>
      <w:tr w:rsidR="00327199" w14:paraId="5F0EBEBB" w14:textId="4BE9CE09" w:rsidTr="00CC6D1E">
        <w:tc>
          <w:tcPr>
            <w:tcW w:w="2405" w:type="dxa"/>
          </w:tcPr>
          <w:p w14:paraId="4A025491" w14:textId="77777777" w:rsidR="00327199" w:rsidRPr="006F4206" w:rsidRDefault="00327199" w:rsidP="006F4206">
            <w:pPr>
              <w:jc w:val="both"/>
              <w:rPr>
                <w:rFonts w:ascii="Times New Roman" w:hAnsi="Times New Roman" w:cs="Times New Roman"/>
                <w:sz w:val="20"/>
                <w:szCs w:val="20"/>
              </w:rPr>
            </w:pPr>
          </w:p>
        </w:tc>
        <w:tc>
          <w:tcPr>
            <w:tcW w:w="1985" w:type="dxa"/>
          </w:tcPr>
          <w:p w14:paraId="567311B2" w14:textId="77777777" w:rsidR="00327199" w:rsidRPr="006F4206" w:rsidRDefault="00327199" w:rsidP="006F4206">
            <w:pPr>
              <w:jc w:val="both"/>
              <w:rPr>
                <w:rFonts w:ascii="Times New Roman" w:hAnsi="Times New Roman" w:cs="Times New Roman"/>
                <w:sz w:val="20"/>
                <w:szCs w:val="20"/>
              </w:rPr>
            </w:pPr>
          </w:p>
        </w:tc>
        <w:tc>
          <w:tcPr>
            <w:tcW w:w="2109" w:type="dxa"/>
          </w:tcPr>
          <w:p w14:paraId="177ACBC8" w14:textId="77777777" w:rsidR="00327199" w:rsidRPr="006F4206" w:rsidRDefault="00327199" w:rsidP="006F4206">
            <w:pPr>
              <w:jc w:val="both"/>
              <w:rPr>
                <w:rFonts w:ascii="Times New Roman" w:hAnsi="Times New Roman" w:cs="Times New Roman"/>
                <w:sz w:val="20"/>
                <w:szCs w:val="20"/>
              </w:rPr>
            </w:pPr>
          </w:p>
        </w:tc>
        <w:tc>
          <w:tcPr>
            <w:tcW w:w="1438" w:type="dxa"/>
          </w:tcPr>
          <w:p w14:paraId="5CE883A2" w14:textId="77777777" w:rsidR="00327199" w:rsidRPr="006F4206" w:rsidRDefault="00327199" w:rsidP="006F4206">
            <w:pPr>
              <w:jc w:val="both"/>
              <w:rPr>
                <w:rFonts w:ascii="Times New Roman" w:hAnsi="Times New Roman" w:cs="Times New Roman"/>
                <w:sz w:val="20"/>
                <w:szCs w:val="20"/>
              </w:rPr>
            </w:pPr>
          </w:p>
        </w:tc>
        <w:tc>
          <w:tcPr>
            <w:tcW w:w="1125" w:type="dxa"/>
          </w:tcPr>
          <w:p w14:paraId="639206DC" w14:textId="77777777" w:rsidR="00327199" w:rsidRPr="006F4206" w:rsidRDefault="00327199" w:rsidP="006F4206">
            <w:pPr>
              <w:jc w:val="both"/>
              <w:rPr>
                <w:rFonts w:ascii="Times New Roman" w:hAnsi="Times New Roman" w:cs="Times New Roman"/>
                <w:sz w:val="20"/>
                <w:szCs w:val="20"/>
              </w:rPr>
            </w:pPr>
          </w:p>
        </w:tc>
      </w:tr>
      <w:tr w:rsidR="00327199" w14:paraId="1616570D" w14:textId="099186A1" w:rsidTr="00CC6D1E">
        <w:tc>
          <w:tcPr>
            <w:tcW w:w="2405" w:type="dxa"/>
          </w:tcPr>
          <w:p w14:paraId="55EA5591" w14:textId="77777777" w:rsidR="00327199" w:rsidRPr="006F4206" w:rsidRDefault="00327199" w:rsidP="006F4206">
            <w:pPr>
              <w:jc w:val="both"/>
              <w:rPr>
                <w:rFonts w:ascii="Times New Roman" w:hAnsi="Times New Roman" w:cs="Times New Roman"/>
                <w:sz w:val="20"/>
                <w:szCs w:val="20"/>
              </w:rPr>
            </w:pPr>
          </w:p>
        </w:tc>
        <w:tc>
          <w:tcPr>
            <w:tcW w:w="1985" w:type="dxa"/>
          </w:tcPr>
          <w:p w14:paraId="19E18D1F" w14:textId="77777777" w:rsidR="00327199" w:rsidRPr="006F4206" w:rsidRDefault="00327199" w:rsidP="006F4206">
            <w:pPr>
              <w:jc w:val="both"/>
              <w:rPr>
                <w:rFonts w:ascii="Times New Roman" w:hAnsi="Times New Roman" w:cs="Times New Roman"/>
                <w:sz w:val="20"/>
                <w:szCs w:val="20"/>
              </w:rPr>
            </w:pPr>
          </w:p>
        </w:tc>
        <w:tc>
          <w:tcPr>
            <w:tcW w:w="2109" w:type="dxa"/>
          </w:tcPr>
          <w:p w14:paraId="7CEF91E2" w14:textId="77777777" w:rsidR="00327199" w:rsidRPr="006F4206" w:rsidRDefault="00327199" w:rsidP="006F4206">
            <w:pPr>
              <w:jc w:val="both"/>
              <w:rPr>
                <w:rFonts w:ascii="Times New Roman" w:hAnsi="Times New Roman" w:cs="Times New Roman"/>
                <w:sz w:val="20"/>
                <w:szCs w:val="20"/>
              </w:rPr>
            </w:pPr>
          </w:p>
        </w:tc>
        <w:tc>
          <w:tcPr>
            <w:tcW w:w="1438" w:type="dxa"/>
          </w:tcPr>
          <w:p w14:paraId="0DBC9114" w14:textId="77777777" w:rsidR="00327199" w:rsidRPr="006F4206" w:rsidRDefault="00327199" w:rsidP="006F4206">
            <w:pPr>
              <w:jc w:val="both"/>
              <w:rPr>
                <w:rFonts w:ascii="Times New Roman" w:hAnsi="Times New Roman" w:cs="Times New Roman"/>
                <w:sz w:val="20"/>
                <w:szCs w:val="20"/>
              </w:rPr>
            </w:pPr>
          </w:p>
        </w:tc>
        <w:tc>
          <w:tcPr>
            <w:tcW w:w="1125" w:type="dxa"/>
          </w:tcPr>
          <w:p w14:paraId="2EE6778D" w14:textId="77777777" w:rsidR="00327199" w:rsidRPr="006F4206" w:rsidRDefault="00327199" w:rsidP="006F4206">
            <w:pPr>
              <w:jc w:val="both"/>
              <w:rPr>
                <w:rFonts w:ascii="Times New Roman" w:hAnsi="Times New Roman" w:cs="Times New Roman"/>
                <w:sz w:val="20"/>
                <w:szCs w:val="20"/>
              </w:rPr>
            </w:pPr>
          </w:p>
        </w:tc>
      </w:tr>
      <w:tr w:rsidR="00327199" w14:paraId="65680016" w14:textId="4D8F56AD" w:rsidTr="00CC6D1E">
        <w:tc>
          <w:tcPr>
            <w:tcW w:w="2405" w:type="dxa"/>
          </w:tcPr>
          <w:p w14:paraId="5EEF03BC" w14:textId="77777777" w:rsidR="00327199" w:rsidRPr="006F4206" w:rsidRDefault="00327199" w:rsidP="006F4206">
            <w:pPr>
              <w:jc w:val="both"/>
              <w:rPr>
                <w:rFonts w:ascii="Times New Roman" w:hAnsi="Times New Roman" w:cs="Times New Roman"/>
                <w:sz w:val="20"/>
                <w:szCs w:val="20"/>
              </w:rPr>
            </w:pPr>
          </w:p>
        </w:tc>
        <w:tc>
          <w:tcPr>
            <w:tcW w:w="1985" w:type="dxa"/>
          </w:tcPr>
          <w:p w14:paraId="126F32DE" w14:textId="77777777" w:rsidR="00327199" w:rsidRPr="006F4206" w:rsidRDefault="00327199" w:rsidP="006F4206">
            <w:pPr>
              <w:jc w:val="both"/>
              <w:rPr>
                <w:rFonts w:ascii="Times New Roman" w:hAnsi="Times New Roman" w:cs="Times New Roman"/>
                <w:sz w:val="20"/>
                <w:szCs w:val="20"/>
              </w:rPr>
            </w:pPr>
          </w:p>
        </w:tc>
        <w:tc>
          <w:tcPr>
            <w:tcW w:w="2109" w:type="dxa"/>
          </w:tcPr>
          <w:p w14:paraId="4EFF33E2" w14:textId="77777777" w:rsidR="00327199" w:rsidRPr="006F4206" w:rsidRDefault="00327199" w:rsidP="006F4206">
            <w:pPr>
              <w:jc w:val="both"/>
              <w:rPr>
                <w:rFonts w:ascii="Times New Roman" w:hAnsi="Times New Roman" w:cs="Times New Roman"/>
                <w:sz w:val="20"/>
                <w:szCs w:val="20"/>
              </w:rPr>
            </w:pPr>
          </w:p>
        </w:tc>
        <w:tc>
          <w:tcPr>
            <w:tcW w:w="1438" w:type="dxa"/>
          </w:tcPr>
          <w:p w14:paraId="2F7638A6" w14:textId="77777777" w:rsidR="00327199" w:rsidRPr="006F4206" w:rsidRDefault="00327199" w:rsidP="006F4206">
            <w:pPr>
              <w:jc w:val="both"/>
              <w:rPr>
                <w:rFonts w:ascii="Times New Roman" w:hAnsi="Times New Roman" w:cs="Times New Roman"/>
                <w:sz w:val="20"/>
                <w:szCs w:val="20"/>
              </w:rPr>
            </w:pPr>
          </w:p>
        </w:tc>
        <w:tc>
          <w:tcPr>
            <w:tcW w:w="1125" w:type="dxa"/>
          </w:tcPr>
          <w:p w14:paraId="0EFD13FA" w14:textId="77777777" w:rsidR="00327199" w:rsidRPr="006F4206" w:rsidRDefault="00327199" w:rsidP="006F4206">
            <w:pPr>
              <w:jc w:val="both"/>
              <w:rPr>
                <w:rFonts w:ascii="Times New Roman" w:hAnsi="Times New Roman" w:cs="Times New Roman"/>
                <w:sz w:val="20"/>
                <w:szCs w:val="20"/>
              </w:rPr>
            </w:pPr>
          </w:p>
        </w:tc>
      </w:tr>
      <w:tr w:rsidR="00327199" w14:paraId="2C6AF8A3" w14:textId="1E27DCDC" w:rsidTr="00CC6D1E">
        <w:tc>
          <w:tcPr>
            <w:tcW w:w="2405" w:type="dxa"/>
          </w:tcPr>
          <w:p w14:paraId="3C416D46" w14:textId="77777777" w:rsidR="00327199" w:rsidRPr="006F4206" w:rsidRDefault="00327199" w:rsidP="006F4206">
            <w:pPr>
              <w:jc w:val="both"/>
              <w:rPr>
                <w:rFonts w:ascii="Times New Roman" w:hAnsi="Times New Roman" w:cs="Times New Roman"/>
                <w:sz w:val="20"/>
                <w:szCs w:val="20"/>
              </w:rPr>
            </w:pPr>
          </w:p>
        </w:tc>
        <w:tc>
          <w:tcPr>
            <w:tcW w:w="1985" w:type="dxa"/>
          </w:tcPr>
          <w:p w14:paraId="3509FD75" w14:textId="77777777" w:rsidR="00327199" w:rsidRPr="006F4206" w:rsidRDefault="00327199" w:rsidP="006F4206">
            <w:pPr>
              <w:jc w:val="both"/>
              <w:rPr>
                <w:rFonts w:ascii="Times New Roman" w:hAnsi="Times New Roman" w:cs="Times New Roman"/>
                <w:sz w:val="20"/>
                <w:szCs w:val="20"/>
              </w:rPr>
            </w:pPr>
          </w:p>
        </w:tc>
        <w:tc>
          <w:tcPr>
            <w:tcW w:w="2109" w:type="dxa"/>
          </w:tcPr>
          <w:p w14:paraId="5B4D41FA" w14:textId="77777777" w:rsidR="00327199" w:rsidRPr="006F4206" w:rsidRDefault="00327199" w:rsidP="006F4206">
            <w:pPr>
              <w:jc w:val="both"/>
              <w:rPr>
                <w:rFonts w:ascii="Times New Roman" w:hAnsi="Times New Roman" w:cs="Times New Roman"/>
                <w:sz w:val="20"/>
                <w:szCs w:val="20"/>
              </w:rPr>
            </w:pPr>
          </w:p>
        </w:tc>
        <w:tc>
          <w:tcPr>
            <w:tcW w:w="1438" w:type="dxa"/>
          </w:tcPr>
          <w:p w14:paraId="3DE8F0CF" w14:textId="77777777" w:rsidR="00327199" w:rsidRPr="006F4206" w:rsidRDefault="00327199" w:rsidP="006F4206">
            <w:pPr>
              <w:jc w:val="both"/>
              <w:rPr>
                <w:rFonts w:ascii="Times New Roman" w:hAnsi="Times New Roman" w:cs="Times New Roman"/>
                <w:sz w:val="20"/>
                <w:szCs w:val="20"/>
              </w:rPr>
            </w:pPr>
          </w:p>
        </w:tc>
        <w:tc>
          <w:tcPr>
            <w:tcW w:w="1125" w:type="dxa"/>
          </w:tcPr>
          <w:p w14:paraId="7A509CF0" w14:textId="77777777" w:rsidR="00327199" w:rsidRPr="006F4206" w:rsidRDefault="00327199" w:rsidP="006F4206">
            <w:pPr>
              <w:jc w:val="both"/>
              <w:rPr>
                <w:rFonts w:ascii="Times New Roman" w:hAnsi="Times New Roman" w:cs="Times New Roman"/>
                <w:sz w:val="20"/>
                <w:szCs w:val="20"/>
              </w:rPr>
            </w:pPr>
          </w:p>
        </w:tc>
      </w:tr>
    </w:tbl>
    <w:p w14:paraId="77FDEB77"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471FCB">
        <w:trPr>
          <w:trHeight w:val="58"/>
        </w:trPr>
        <w:tc>
          <w:tcPr>
            <w:tcW w:w="9062" w:type="dxa"/>
          </w:tcPr>
          <w:p w14:paraId="7C4B070C" w14:textId="6732928E" w:rsidR="006F4206" w:rsidRPr="006F4206" w:rsidRDefault="006F4206" w:rsidP="00471FCB">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471FCB">
        <w:trPr>
          <w:trHeight w:val="58"/>
        </w:trPr>
        <w:tc>
          <w:tcPr>
            <w:tcW w:w="2549" w:type="dxa"/>
          </w:tcPr>
          <w:p w14:paraId="31F1BAE6" w14:textId="766E6B9B" w:rsidR="006F4206" w:rsidRPr="00A532E7" w:rsidRDefault="006F4206" w:rsidP="00471FCB">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471FCB">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471FCB">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471FCB">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471FCB">
        <w:trPr>
          <w:trHeight w:val="58"/>
        </w:trPr>
        <w:tc>
          <w:tcPr>
            <w:tcW w:w="9062" w:type="dxa"/>
            <w:gridSpan w:val="8"/>
          </w:tcPr>
          <w:p w14:paraId="314DF943" w14:textId="6B958410" w:rsidR="006F4206" w:rsidRPr="006F4206" w:rsidRDefault="006F4206" w:rsidP="00471FCB">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57C3446C"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41234C"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214766A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1125D733"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41234C"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D871C8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E14F6B">
            <w:pPr>
              <w:jc w:val="both"/>
              <w:rPr>
                <w:rFonts w:ascii="Times New Roman" w:hAnsi="Times New Roman" w:cs="Times New Roman"/>
                <w:sz w:val="20"/>
                <w:szCs w:val="20"/>
              </w:rPr>
            </w:pPr>
          </w:p>
        </w:tc>
        <w:tc>
          <w:tcPr>
            <w:tcW w:w="1505" w:type="dxa"/>
          </w:tcPr>
          <w:p w14:paraId="733B3CDA" w14:textId="77777777" w:rsidR="00E14F6B" w:rsidRDefault="00E14F6B" w:rsidP="00E14F6B">
            <w:pPr>
              <w:jc w:val="both"/>
              <w:rPr>
                <w:rFonts w:ascii="Times New Roman" w:hAnsi="Times New Roman" w:cs="Times New Roman"/>
                <w:sz w:val="20"/>
                <w:szCs w:val="20"/>
              </w:rPr>
            </w:pPr>
          </w:p>
        </w:tc>
        <w:tc>
          <w:tcPr>
            <w:tcW w:w="979" w:type="dxa"/>
          </w:tcPr>
          <w:p w14:paraId="429A7826" w14:textId="77777777" w:rsidR="00E14F6B" w:rsidRDefault="00E14F6B" w:rsidP="00E14F6B">
            <w:pPr>
              <w:jc w:val="both"/>
              <w:rPr>
                <w:rFonts w:ascii="Times New Roman" w:hAnsi="Times New Roman" w:cs="Times New Roman"/>
                <w:sz w:val="20"/>
                <w:szCs w:val="20"/>
              </w:rPr>
            </w:pPr>
          </w:p>
        </w:tc>
        <w:tc>
          <w:tcPr>
            <w:tcW w:w="1073" w:type="dxa"/>
          </w:tcPr>
          <w:p w14:paraId="3B001482"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0D1F9CBE" w14:textId="77777777" w:rsidR="00E14F6B" w:rsidRDefault="00E14F6B" w:rsidP="00E14F6B">
            <w:pPr>
              <w:jc w:val="both"/>
              <w:rPr>
                <w:rFonts w:ascii="Times New Roman" w:hAnsi="Times New Roman" w:cs="Times New Roman"/>
                <w:sz w:val="20"/>
                <w:szCs w:val="20"/>
              </w:rPr>
            </w:pPr>
          </w:p>
        </w:tc>
        <w:tc>
          <w:tcPr>
            <w:tcW w:w="1505" w:type="dxa"/>
          </w:tcPr>
          <w:p w14:paraId="10CCCC84" w14:textId="77777777" w:rsidR="00E14F6B" w:rsidRDefault="00E14F6B" w:rsidP="00E14F6B">
            <w:pPr>
              <w:jc w:val="both"/>
              <w:rPr>
                <w:rFonts w:ascii="Times New Roman" w:hAnsi="Times New Roman" w:cs="Times New Roman"/>
                <w:sz w:val="20"/>
                <w:szCs w:val="20"/>
              </w:rPr>
            </w:pPr>
          </w:p>
        </w:tc>
        <w:tc>
          <w:tcPr>
            <w:tcW w:w="798" w:type="dxa"/>
          </w:tcPr>
          <w:p w14:paraId="1BCE8CDE" w14:textId="77777777" w:rsidR="00E14F6B" w:rsidRDefault="00E14F6B" w:rsidP="00E14F6B">
            <w:pPr>
              <w:jc w:val="both"/>
              <w:rPr>
                <w:rFonts w:ascii="Times New Roman" w:hAnsi="Times New Roman" w:cs="Times New Roman"/>
                <w:sz w:val="20"/>
                <w:szCs w:val="20"/>
              </w:rPr>
            </w:pPr>
          </w:p>
        </w:tc>
        <w:tc>
          <w:tcPr>
            <w:tcW w:w="904" w:type="dxa"/>
          </w:tcPr>
          <w:p w14:paraId="5DFEDADE"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E14F6B">
            <w:pPr>
              <w:jc w:val="both"/>
              <w:rPr>
                <w:rFonts w:ascii="Times New Roman" w:hAnsi="Times New Roman" w:cs="Times New Roman"/>
                <w:sz w:val="20"/>
                <w:szCs w:val="20"/>
              </w:rPr>
            </w:pPr>
          </w:p>
        </w:tc>
        <w:tc>
          <w:tcPr>
            <w:tcW w:w="1505" w:type="dxa"/>
          </w:tcPr>
          <w:p w14:paraId="454BB9C2" w14:textId="77777777" w:rsidR="00E14F6B" w:rsidRDefault="00E14F6B" w:rsidP="00E14F6B">
            <w:pPr>
              <w:jc w:val="both"/>
              <w:rPr>
                <w:rFonts w:ascii="Times New Roman" w:hAnsi="Times New Roman" w:cs="Times New Roman"/>
                <w:sz w:val="20"/>
                <w:szCs w:val="20"/>
              </w:rPr>
            </w:pPr>
          </w:p>
        </w:tc>
        <w:tc>
          <w:tcPr>
            <w:tcW w:w="979" w:type="dxa"/>
          </w:tcPr>
          <w:p w14:paraId="05222A29" w14:textId="77777777" w:rsidR="00E14F6B" w:rsidRDefault="00E14F6B" w:rsidP="00E14F6B">
            <w:pPr>
              <w:jc w:val="both"/>
              <w:rPr>
                <w:rFonts w:ascii="Times New Roman" w:hAnsi="Times New Roman" w:cs="Times New Roman"/>
                <w:sz w:val="20"/>
                <w:szCs w:val="20"/>
              </w:rPr>
            </w:pPr>
          </w:p>
        </w:tc>
        <w:tc>
          <w:tcPr>
            <w:tcW w:w="1073" w:type="dxa"/>
          </w:tcPr>
          <w:p w14:paraId="0AB822D7"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51D5192" w14:textId="77777777" w:rsidR="00E14F6B" w:rsidRDefault="00E14F6B" w:rsidP="00E14F6B">
            <w:pPr>
              <w:jc w:val="both"/>
              <w:rPr>
                <w:rFonts w:ascii="Times New Roman" w:hAnsi="Times New Roman" w:cs="Times New Roman"/>
                <w:sz w:val="20"/>
                <w:szCs w:val="20"/>
              </w:rPr>
            </w:pPr>
          </w:p>
        </w:tc>
        <w:tc>
          <w:tcPr>
            <w:tcW w:w="1505" w:type="dxa"/>
          </w:tcPr>
          <w:p w14:paraId="60CF221B" w14:textId="77777777" w:rsidR="00E14F6B" w:rsidRDefault="00E14F6B" w:rsidP="00E14F6B">
            <w:pPr>
              <w:jc w:val="both"/>
              <w:rPr>
                <w:rFonts w:ascii="Times New Roman" w:hAnsi="Times New Roman" w:cs="Times New Roman"/>
                <w:sz w:val="20"/>
                <w:szCs w:val="20"/>
              </w:rPr>
            </w:pPr>
          </w:p>
        </w:tc>
        <w:tc>
          <w:tcPr>
            <w:tcW w:w="798" w:type="dxa"/>
          </w:tcPr>
          <w:p w14:paraId="055C5E5F" w14:textId="77777777" w:rsidR="00E14F6B" w:rsidRDefault="00E14F6B" w:rsidP="00E14F6B">
            <w:pPr>
              <w:jc w:val="both"/>
              <w:rPr>
                <w:rFonts w:ascii="Times New Roman" w:hAnsi="Times New Roman" w:cs="Times New Roman"/>
                <w:sz w:val="20"/>
                <w:szCs w:val="20"/>
              </w:rPr>
            </w:pPr>
          </w:p>
        </w:tc>
        <w:tc>
          <w:tcPr>
            <w:tcW w:w="904" w:type="dxa"/>
          </w:tcPr>
          <w:p w14:paraId="439D1FF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E14F6B">
            <w:pPr>
              <w:jc w:val="both"/>
              <w:rPr>
                <w:rFonts w:ascii="Times New Roman" w:hAnsi="Times New Roman" w:cs="Times New Roman"/>
                <w:sz w:val="20"/>
                <w:szCs w:val="20"/>
              </w:rPr>
            </w:pPr>
          </w:p>
        </w:tc>
        <w:tc>
          <w:tcPr>
            <w:tcW w:w="1505" w:type="dxa"/>
          </w:tcPr>
          <w:p w14:paraId="749ABDA8" w14:textId="77777777" w:rsidR="00E14F6B" w:rsidRDefault="00E14F6B" w:rsidP="00E14F6B">
            <w:pPr>
              <w:jc w:val="both"/>
              <w:rPr>
                <w:rFonts w:ascii="Times New Roman" w:hAnsi="Times New Roman" w:cs="Times New Roman"/>
                <w:sz w:val="20"/>
                <w:szCs w:val="20"/>
              </w:rPr>
            </w:pPr>
          </w:p>
        </w:tc>
        <w:tc>
          <w:tcPr>
            <w:tcW w:w="979" w:type="dxa"/>
          </w:tcPr>
          <w:p w14:paraId="6F6AD15C" w14:textId="77777777" w:rsidR="00E14F6B" w:rsidRDefault="00E14F6B" w:rsidP="00E14F6B">
            <w:pPr>
              <w:jc w:val="both"/>
              <w:rPr>
                <w:rFonts w:ascii="Times New Roman" w:hAnsi="Times New Roman" w:cs="Times New Roman"/>
                <w:sz w:val="20"/>
                <w:szCs w:val="20"/>
              </w:rPr>
            </w:pPr>
          </w:p>
        </w:tc>
        <w:tc>
          <w:tcPr>
            <w:tcW w:w="1073" w:type="dxa"/>
          </w:tcPr>
          <w:p w14:paraId="6FEEB60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3C9EAE8" w14:textId="77777777" w:rsidR="00E14F6B" w:rsidRDefault="00E14F6B" w:rsidP="00E14F6B">
            <w:pPr>
              <w:jc w:val="both"/>
              <w:rPr>
                <w:rFonts w:ascii="Times New Roman" w:hAnsi="Times New Roman" w:cs="Times New Roman"/>
                <w:sz w:val="20"/>
                <w:szCs w:val="20"/>
              </w:rPr>
            </w:pPr>
          </w:p>
        </w:tc>
        <w:tc>
          <w:tcPr>
            <w:tcW w:w="1505" w:type="dxa"/>
          </w:tcPr>
          <w:p w14:paraId="6445A151" w14:textId="77777777" w:rsidR="00E14F6B" w:rsidRDefault="00E14F6B" w:rsidP="00E14F6B">
            <w:pPr>
              <w:jc w:val="both"/>
              <w:rPr>
                <w:rFonts w:ascii="Times New Roman" w:hAnsi="Times New Roman" w:cs="Times New Roman"/>
                <w:sz w:val="20"/>
                <w:szCs w:val="20"/>
              </w:rPr>
            </w:pPr>
          </w:p>
        </w:tc>
        <w:tc>
          <w:tcPr>
            <w:tcW w:w="798" w:type="dxa"/>
          </w:tcPr>
          <w:p w14:paraId="5E4A94DD" w14:textId="77777777" w:rsidR="00E14F6B" w:rsidRDefault="00E14F6B" w:rsidP="00E14F6B">
            <w:pPr>
              <w:jc w:val="both"/>
              <w:rPr>
                <w:rFonts w:ascii="Times New Roman" w:hAnsi="Times New Roman" w:cs="Times New Roman"/>
                <w:sz w:val="20"/>
                <w:szCs w:val="20"/>
              </w:rPr>
            </w:pPr>
          </w:p>
        </w:tc>
        <w:tc>
          <w:tcPr>
            <w:tcW w:w="904" w:type="dxa"/>
          </w:tcPr>
          <w:p w14:paraId="6E3DC676"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4B53A51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471FCB">
        <w:trPr>
          <w:trHeight w:val="58"/>
        </w:trPr>
        <w:tc>
          <w:tcPr>
            <w:tcW w:w="2549" w:type="dxa"/>
          </w:tcPr>
          <w:p w14:paraId="62F150E6" w14:textId="1E83045C" w:rsidR="00E14F6B" w:rsidRPr="00A532E7" w:rsidRDefault="00E14F6B" w:rsidP="00471FCB">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471FCB">
        <w:trPr>
          <w:trHeight w:val="58"/>
        </w:trPr>
        <w:tc>
          <w:tcPr>
            <w:tcW w:w="2549" w:type="dxa"/>
          </w:tcPr>
          <w:p w14:paraId="20EFBFB4" w14:textId="02DE4F9E" w:rsidR="00CC6D1E" w:rsidRPr="00A532E7" w:rsidRDefault="00CC6D1E" w:rsidP="00471FCB">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471FCB">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471FCB">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471FCB">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471FCB">
        <w:trPr>
          <w:trHeight w:val="58"/>
        </w:trPr>
        <w:tc>
          <w:tcPr>
            <w:tcW w:w="9062" w:type="dxa"/>
          </w:tcPr>
          <w:p w14:paraId="554A6518" w14:textId="36B3C71F"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471FCB">
        <w:trPr>
          <w:trHeight w:val="58"/>
        </w:trPr>
        <w:tc>
          <w:tcPr>
            <w:tcW w:w="9062" w:type="dxa"/>
          </w:tcPr>
          <w:p w14:paraId="2D7AEE96" w14:textId="3B7B6A0D" w:rsidR="00E14F6B" w:rsidRDefault="00E14F6B" w:rsidP="00471FCB">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471FCB">
        <w:trPr>
          <w:trHeight w:val="58"/>
        </w:trPr>
        <w:tc>
          <w:tcPr>
            <w:tcW w:w="9062" w:type="dxa"/>
          </w:tcPr>
          <w:p w14:paraId="061E5C94" w14:textId="708F6A23" w:rsidR="00E14F6B" w:rsidRPr="006F4206" w:rsidRDefault="00E14F6B" w:rsidP="00471FCB">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3E7066ED"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10EFC90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774171C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27FC8F0C"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565B86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FA068B4" w14:textId="77777777" w:rsidR="00280C3F" w:rsidRDefault="00280C3F" w:rsidP="00280C3F">
      <w:pPr>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Pr>
          <w:rFonts w:ascii="Times New Roman" w:hAnsi="Times New Roman" w:cs="Times New Roman"/>
          <w:sz w:val="20"/>
          <w:szCs w:val="20"/>
        </w:rPr>
        <w:t>– vyplní sa zistená početnosť druhu. Pole je povinné.</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1EF76CF" w14:textId="584ECAA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257B1C7" w14:textId="1727E0EA"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12E2B7D3"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xml:space="preserve">– vyplní sa názov súbory fotky, ak bola vyhotovená fotodokumentácia. Vyplní sa zhodnotenie na akom % podiele z TMP (okruh 100 m okolo bodu) je realizovaný vhodne manažment </w:t>
      </w:r>
      <w:r>
        <w:rPr>
          <w:rFonts w:ascii="Times New Roman" w:hAnsi="Times New Roman" w:cs="Times New Roman"/>
          <w:sz w:val="20"/>
          <w:szCs w:val="20"/>
        </w:rPr>
        <w:lastRenderedPageBreak/>
        <w:t>(resp. súčasné hospodárske ne/využívanie biotopov vtáctva, ktoré by mohlo byť označené ako manažment) s ohľadom na vyskytujúce sa či cieľové druhy monitorované na TMP.</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344F5C" w:rsidRPr="005579C1" w14:paraId="427F171F" w14:textId="77777777" w:rsidTr="00CA546A">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86A6D" w14:textId="77777777" w:rsidR="00344F5C" w:rsidRPr="005579C1" w:rsidRDefault="00344F5C" w:rsidP="00CA546A">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6AA7CD62" w14:textId="77777777" w:rsidR="00344F5C" w:rsidRPr="005579C1" w:rsidRDefault="00344F5C" w:rsidP="00CA546A">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344F5C" w:rsidRPr="005579C1" w14:paraId="39FA07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6D708"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3B940E6C"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344F5C" w:rsidRPr="005579C1" w14:paraId="5F4A3F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8F5C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1ACA55C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344F5C" w:rsidRPr="005579C1" w14:paraId="5129111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2AE7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366B65B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344F5C" w:rsidRPr="005579C1" w14:paraId="4EBE611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8083E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70502C3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344F5C" w:rsidRPr="005579C1" w14:paraId="01A89EA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FF1C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2B0BE04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344F5C" w:rsidRPr="005579C1" w14:paraId="7808358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B146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3BA9B16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344F5C" w:rsidRPr="005579C1" w14:paraId="6FDECA0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FB60B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5FB9A43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344F5C" w:rsidRPr="005579C1" w14:paraId="60962D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F9FAE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211C953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344F5C" w:rsidRPr="005579C1" w14:paraId="77126C8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499C7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2F053D6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344F5C" w:rsidRPr="005579C1" w14:paraId="16DA2BE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9EFB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7BCD87A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344F5C" w:rsidRPr="005579C1" w14:paraId="2A30571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D1DCF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70167FC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344F5C" w:rsidRPr="005579C1" w14:paraId="66B25C5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8A2C4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1ED1839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344F5C" w:rsidRPr="005579C1" w14:paraId="3818AE0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CAA8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2676D6B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344F5C" w:rsidRPr="005579C1" w14:paraId="47CCFC7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D94A8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1C0D5D9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344F5C" w:rsidRPr="005579C1" w14:paraId="3AE0321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FE566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4146240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344F5C" w:rsidRPr="005579C1" w14:paraId="4723418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EECCF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7539D81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344F5C" w:rsidRPr="005579C1" w14:paraId="2EC128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5657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346200B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344F5C" w:rsidRPr="005579C1" w14:paraId="3EBD06A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48B63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578259D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344F5C" w:rsidRPr="005579C1" w14:paraId="2BB4B9C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B569C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EA7856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344F5C" w:rsidRPr="005579C1" w14:paraId="22CE994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47AB2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0B7F042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344F5C" w:rsidRPr="005579C1" w14:paraId="13BC2CE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B9F4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067A0FC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344F5C" w:rsidRPr="005579C1" w14:paraId="510C0C9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4153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5E7F347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344F5C" w:rsidRPr="005579C1" w14:paraId="2E11CEF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4B335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1DFDD64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344F5C" w:rsidRPr="005579C1" w14:paraId="0B66AFD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3E830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536339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344F5C" w:rsidRPr="005579C1" w14:paraId="6EFC6B6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742EC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6D33958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344F5C" w:rsidRPr="005579C1" w14:paraId="2D99D38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B0548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5BA6EB3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344F5C" w:rsidRPr="005579C1" w14:paraId="1B8CF3E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55A1C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4D2B920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344F5C" w:rsidRPr="005579C1" w14:paraId="7A02FB7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74B09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5CA67C7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344F5C" w:rsidRPr="005579C1" w14:paraId="30E355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5CA3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44DB6CA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344F5C" w:rsidRPr="005579C1" w14:paraId="6A32303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5C700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2141890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344F5C" w:rsidRPr="005579C1" w14:paraId="2AC2172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FF4E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3C12729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344F5C" w:rsidRPr="005579C1" w14:paraId="6EAD670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FF951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5206EC8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344F5C" w:rsidRPr="005579C1" w14:paraId="166D761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56BC9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538E555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344F5C" w:rsidRPr="005579C1" w14:paraId="0D86F29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58887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5F77AF2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344F5C" w:rsidRPr="005579C1" w14:paraId="4947F09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154C0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05131CE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344F5C" w:rsidRPr="005579C1" w14:paraId="47ACE99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6305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04DA599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344F5C" w:rsidRPr="005579C1" w14:paraId="75F3F4E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898AD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6A9F224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344F5C" w:rsidRPr="005579C1" w14:paraId="3AC7959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06672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2FB12AE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344F5C" w:rsidRPr="005579C1" w14:paraId="7F1E1A7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C1B79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43ADD70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344F5C" w:rsidRPr="005579C1" w14:paraId="11E5419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E9ACD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5F9929C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344F5C" w:rsidRPr="005579C1" w14:paraId="4F126EC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2067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058EB71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344F5C" w:rsidRPr="005579C1" w14:paraId="5F9E805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30B372"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460C627"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344F5C" w:rsidRPr="005579C1" w14:paraId="27D565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AD551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3AA6B0B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344F5C" w:rsidRPr="005579C1" w14:paraId="3E12C71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B1E13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031B017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344F5C" w:rsidRPr="005579C1" w14:paraId="246D40E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6D311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0501783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344F5C" w:rsidRPr="005579C1" w14:paraId="6E940E9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609C5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2B5B749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344F5C" w:rsidRPr="005579C1" w14:paraId="7989CF0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013D0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678F24F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344F5C" w:rsidRPr="005579C1" w14:paraId="7D8575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81B5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B9D52F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344F5C" w:rsidRPr="005579C1" w14:paraId="59B1EF8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06D9A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15D9A59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344F5C" w:rsidRPr="005579C1" w14:paraId="3D8F46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3F53A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0A7820C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344F5C" w:rsidRPr="005579C1" w14:paraId="07EA6CB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0D69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35B550D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344F5C" w:rsidRPr="005579C1" w14:paraId="58A61AD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58AB6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FB5485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344F5C" w:rsidRPr="005579C1" w14:paraId="7304435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051A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4529E35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344F5C" w:rsidRPr="005579C1" w14:paraId="226085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97872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21284EB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344F5C" w:rsidRPr="005579C1" w14:paraId="4B0C0C2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F88E6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397B522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344F5C" w:rsidRPr="005579C1" w14:paraId="5D78FDC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BB19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15183A1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344F5C" w:rsidRPr="005579C1" w14:paraId="61B1ED9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ABFC4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31FA12D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344F5C" w:rsidRPr="005579C1" w14:paraId="6BDDD45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F597A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5C684B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344F5C" w:rsidRPr="005579C1" w14:paraId="2E6507A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28147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74A6645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344F5C" w:rsidRPr="005579C1" w14:paraId="3E60D83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E41AD6"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6DE67D46"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344F5C" w:rsidRPr="005579C1" w14:paraId="66D08F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54BF6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6240B0E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344F5C" w:rsidRPr="005579C1" w14:paraId="61AD535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6904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647B1A5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344F5C" w:rsidRPr="005579C1" w14:paraId="5458AC4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62259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3D49D40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344F5C" w:rsidRPr="005579C1" w14:paraId="49422C4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D6B49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0FDA6AD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344F5C" w:rsidRPr="005579C1" w14:paraId="79891B8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955A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1D484B9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344F5C" w:rsidRPr="005579C1" w14:paraId="3FF314E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F2CA7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4C4CF8D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344F5C" w:rsidRPr="005579C1" w14:paraId="5A64145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753EE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0BFBEA9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344F5C" w:rsidRPr="005579C1" w14:paraId="0599D5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6D849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2084115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344F5C" w:rsidRPr="005579C1" w14:paraId="11640E6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F7CD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7686186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344F5C" w:rsidRPr="005579C1" w14:paraId="5C89941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9422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1ABCEAD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344F5C" w:rsidRPr="005579C1" w14:paraId="525C35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04193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2948366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344F5C" w:rsidRPr="005579C1" w14:paraId="61F513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79B9C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76D845A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344F5C" w:rsidRPr="005579C1" w14:paraId="03CD88A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F51F8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03C6FC6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344F5C" w:rsidRPr="005579C1" w14:paraId="6A8BC6B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015AD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7205FB6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344F5C" w:rsidRPr="005579C1" w14:paraId="403817E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540C6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266D0A7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344F5C" w:rsidRPr="005579C1" w14:paraId="29955B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FAD9F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2C8947D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344F5C" w:rsidRPr="005579C1" w14:paraId="5A92ACE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D481B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3080DC5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344F5C" w:rsidRPr="005579C1" w14:paraId="6D3B703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11BC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6D944C2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344F5C" w:rsidRPr="005579C1" w14:paraId="4E7492D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4C5F8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38F9490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344F5C" w:rsidRPr="005579C1" w14:paraId="7080340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31825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2B622DB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344F5C" w:rsidRPr="005579C1" w14:paraId="3AE3859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5897A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EBEDAF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344F5C" w:rsidRPr="005579C1" w14:paraId="40B3521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88857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2175D68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344F5C" w:rsidRPr="005579C1" w14:paraId="59485D7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0B81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2B82F04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344F5C" w:rsidRPr="005579C1" w14:paraId="47CDF6C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363BE7"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63A4E40F"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344F5C" w:rsidRPr="005579C1" w14:paraId="4D6E77C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2112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6FD8061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344F5C" w:rsidRPr="005579C1" w14:paraId="3CBF11F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F6A60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0E4D0B8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344F5C" w:rsidRPr="005579C1" w14:paraId="38ADD5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193E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683447A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344F5C" w:rsidRPr="005579C1" w14:paraId="3A2705A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D4C41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2074C14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344F5C" w:rsidRPr="005579C1" w14:paraId="58A8FDA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118BA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6A26416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344F5C" w:rsidRPr="005579C1" w14:paraId="285A8F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18416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4B9182F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344F5C" w:rsidRPr="005579C1" w14:paraId="50DB24A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2CFF9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1A552E3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344F5C" w:rsidRPr="005579C1" w14:paraId="45D46BB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1A4D1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460B980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344F5C" w:rsidRPr="005579C1" w14:paraId="17E8B1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34F8D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683A194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344F5C" w:rsidRPr="005579C1" w14:paraId="1D81C4C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2F93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227FD7A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344F5C" w:rsidRPr="005579C1" w14:paraId="2D0735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66608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7092064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344F5C" w:rsidRPr="005579C1" w14:paraId="5C942A9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6A31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7BCC02C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344F5C" w:rsidRPr="005579C1" w14:paraId="48C2A7C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32E50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A8844C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344F5C" w:rsidRPr="005579C1" w14:paraId="07CBF98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AC882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BF0968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344F5C" w:rsidRPr="005579C1" w14:paraId="44D949B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30C8A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658F486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344F5C" w:rsidRPr="005579C1" w14:paraId="32E896D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D06E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462FCD6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344F5C" w:rsidRPr="005579C1" w14:paraId="2592662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EF20C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33C8488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344F5C" w:rsidRPr="005579C1" w14:paraId="738A16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652E6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50B2B9A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344F5C" w:rsidRPr="005579C1" w14:paraId="47186F9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9FB18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706AAA6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344F5C" w:rsidRPr="005579C1" w14:paraId="7E8B572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DA7A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6294B90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344F5C" w:rsidRPr="005579C1" w14:paraId="6DF1565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C291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7BE07B9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344F5C" w:rsidRPr="005579C1" w14:paraId="66D103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9705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59A695E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344F5C" w:rsidRPr="005579C1" w14:paraId="7797A41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8BD6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47D5FEA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344F5C" w:rsidRPr="005579C1" w14:paraId="2EFF5FB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EC22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0CEB03D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344F5C" w:rsidRPr="005579C1" w14:paraId="1B851C8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07DF0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704BAF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344F5C" w:rsidRPr="005579C1" w14:paraId="25FD58C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5150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4423A1A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344F5C" w:rsidRPr="005579C1" w14:paraId="5F8BE25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43FE0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6275E2D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344F5C" w:rsidRPr="005579C1" w14:paraId="5E6A7CA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780A9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5C3AFF8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344F5C" w:rsidRPr="005579C1" w14:paraId="41FB17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C972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4D7FFC3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344F5C" w:rsidRPr="005579C1" w14:paraId="74D2B2E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C0933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6EDB798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344F5C" w:rsidRPr="005579C1" w14:paraId="7212103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6D117"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3630329A"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344F5C" w:rsidRPr="005579C1" w14:paraId="6CAEF5E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4F8C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6BC7D7C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344F5C" w:rsidRPr="005579C1" w14:paraId="01CB928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D0A6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682580D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344F5C" w:rsidRPr="005579C1" w14:paraId="686F392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09B7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6D18B89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344F5C" w:rsidRPr="005579C1" w14:paraId="20E002A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13A9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7A621C2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344F5C" w:rsidRPr="005579C1" w14:paraId="6C45438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D38B5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6A94DF3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344F5C" w:rsidRPr="005579C1" w14:paraId="200A346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CBBD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0CFEA4F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344F5C" w:rsidRPr="005579C1" w14:paraId="519C592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89032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1D4A975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344F5C" w:rsidRPr="005579C1" w14:paraId="47F471C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49BE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0FAF023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344F5C" w:rsidRPr="005579C1" w14:paraId="45CDC0C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BD1CC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D050CE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344F5C" w:rsidRPr="005579C1" w14:paraId="75F2B38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68923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23BF1E1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344F5C" w:rsidRPr="005579C1" w14:paraId="6E13F2C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DE61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2DD20B9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344F5C" w:rsidRPr="005579C1" w14:paraId="2B17B37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5A25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0641F31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344F5C" w:rsidRPr="005579C1" w14:paraId="505332F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D9F1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07DD500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344F5C" w:rsidRPr="005579C1" w14:paraId="11A28AB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D7308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346E96F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344F5C" w:rsidRPr="005579C1" w14:paraId="71BA24F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AFD05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2AD969B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344F5C" w:rsidRPr="005579C1" w14:paraId="23EABAA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9F9F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1E68575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344F5C" w:rsidRPr="005579C1" w14:paraId="6A9721F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079F0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626C2A1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344F5C" w:rsidRPr="005579C1" w14:paraId="42FBAD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00209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76EED20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344F5C" w:rsidRPr="005579C1" w14:paraId="2F16AC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46B2B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4F41EC6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344F5C" w:rsidRPr="005579C1" w14:paraId="5665149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D4E08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68B72DC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344F5C" w:rsidRPr="005579C1" w14:paraId="2A2CF3E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4067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2709487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344F5C" w:rsidRPr="005579C1" w14:paraId="0518982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952754"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0A128F85"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344F5C" w:rsidRPr="005579C1" w14:paraId="5FA1D4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25B9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58D0DC5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344F5C" w:rsidRPr="005579C1" w14:paraId="583B470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69510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09568BB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344F5C" w:rsidRPr="005579C1" w14:paraId="4113753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06C9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77F304F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344F5C" w:rsidRPr="005579C1" w14:paraId="1112A28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3A87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2FE220D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344F5C" w:rsidRPr="005579C1" w14:paraId="219D3B8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F13D3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4BC6B86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344F5C" w:rsidRPr="005579C1" w14:paraId="4742690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2A54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088A935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344F5C" w:rsidRPr="005579C1" w14:paraId="3FEE5DE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C54E1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0151F34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344F5C" w:rsidRPr="005579C1" w14:paraId="2101E8F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955DD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1B3D7D7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344F5C" w:rsidRPr="005579C1" w14:paraId="78117FC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3E75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6ADE954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344F5C" w:rsidRPr="005579C1" w14:paraId="69721AF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5F33E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2956291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344F5C" w:rsidRPr="005579C1" w14:paraId="723B00B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821D0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6FA0431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344F5C" w:rsidRPr="005579C1" w14:paraId="3D57C26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96E58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23EFB0A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344F5C" w:rsidRPr="005579C1" w14:paraId="6D4F732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94F1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47ED151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344F5C" w:rsidRPr="005579C1" w14:paraId="0342D7D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02019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140447C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344F5C" w:rsidRPr="005579C1" w14:paraId="3E6AAC0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601E1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206E316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344F5C" w:rsidRPr="005579C1" w14:paraId="20EF803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56D12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26A19C2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344F5C" w:rsidRPr="005579C1" w14:paraId="3597497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6C33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74B7A1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344F5C" w:rsidRPr="005579C1" w14:paraId="7ECA0D3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E9A81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29E2D9C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344F5C" w:rsidRPr="005579C1" w14:paraId="5B772C7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6B153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2F188A1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344F5C" w:rsidRPr="005579C1" w14:paraId="06A9E5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F09D7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7AD6348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344F5C" w:rsidRPr="005579C1" w14:paraId="10FA9D3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D2697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925249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344F5C" w:rsidRPr="005579C1" w14:paraId="1961112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D017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65DE39E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344F5C" w:rsidRPr="005579C1" w14:paraId="3886956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B55F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687DADE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344F5C" w:rsidRPr="005579C1" w14:paraId="126EDDF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1F23C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2BAC777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344F5C" w:rsidRPr="005579C1" w14:paraId="4D77E87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694F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28CCA23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344F5C" w:rsidRPr="005579C1" w14:paraId="1A43DB5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1D872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63D5C06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344F5C" w:rsidRPr="005579C1" w14:paraId="11FC727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43100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7FCA611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344F5C" w:rsidRPr="005579C1" w14:paraId="3A7740C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BF623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7528D4C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344F5C" w:rsidRPr="005579C1" w14:paraId="097118D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D5A4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17D27E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344F5C" w:rsidRPr="005579C1" w14:paraId="103BB8F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2F25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01A774E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344F5C" w:rsidRPr="005579C1" w14:paraId="7C52BC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331A9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9910AA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344F5C" w:rsidRPr="005579C1" w14:paraId="6587A58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1F026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79AC641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344F5C" w:rsidRPr="005579C1" w14:paraId="349E4A1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E74095"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5A5619C"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344F5C" w:rsidRPr="005579C1" w14:paraId="00F70E4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8DBCA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538A6FF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344F5C" w:rsidRPr="005579C1" w14:paraId="305751F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BC40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0FCC6BF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344F5C" w:rsidRPr="005579C1" w14:paraId="3E4986A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F4CE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1765FA8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344F5C" w:rsidRPr="005579C1" w14:paraId="1F73D65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C019F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55B1C23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344F5C" w:rsidRPr="005579C1" w14:paraId="519E496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2FA8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39822A5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344F5C" w:rsidRPr="005579C1" w14:paraId="21FBE34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71F3E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EA7448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344F5C" w:rsidRPr="005579C1" w14:paraId="1C3A34A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BE41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157A9F3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344F5C" w:rsidRPr="005579C1" w14:paraId="7E2EAFF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1DAC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6233F44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344F5C" w:rsidRPr="005579C1" w14:paraId="159675A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21879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15ADB2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344F5C" w:rsidRPr="005579C1" w14:paraId="61D58B4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2D807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14A6E61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344F5C" w:rsidRPr="005579C1" w14:paraId="7021A91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4DAA0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3680394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344F5C" w:rsidRPr="005579C1" w14:paraId="6AA3543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5FAFF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2FEE78F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344F5C" w:rsidRPr="005579C1" w14:paraId="22E72D3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E30D4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1F80952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344F5C" w:rsidRPr="005579C1" w14:paraId="5F181E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EA9B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4280B7C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344F5C" w:rsidRPr="005579C1" w14:paraId="3570FD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61499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E51713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344F5C" w:rsidRPr="005579C1" w14:paraId="3070390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B661F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51D9ED4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344F5C" w:rsidRPr="005579C1" w14:paraId="66416F8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9580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04C3CAA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344F5C" w:rsidRPr="005579C1" w14:paraId="3B21DD3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5FB31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2D65F2D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344F5C" w:rsidRPr="005579C1" w14:paraId="42E9C43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30B99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714D70B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344F5C" w:rsidRPr="005579C1" w14:paraId="08E4575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18702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4D92842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344F5C" w:rsidRPr="005579C1" w14:paraId="08FB14B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F7343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389A0D4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344F5C" w:rsidRPr="005579C1" w14:paraId="54F6BC4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574AE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66E0B11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344F5C" w:rsidRPr="005579C1" w14:paraId="4A65E87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A1285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799453F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344F5C" w:rsidRPr="005579C1" w14:paraId="4549E66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4373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4B16D08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344F5C" w:rsidRPr="005579C1" w14:paraId="3FF4A09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194C8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4899664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344F5C" w:rsidRPr="005579C1" w14:paraId="2F72B9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C14D3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60BC360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344F5C" w:rsidRPr="005579C1" w14:paraId="5624A68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4A5F6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433B547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344F5C" w:rsidRPr="005579C1" w14:paraId="16FD13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15A3E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743E598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344F5C" w:rsidRPr="005579C1" w14:paraId="3163BCE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DEAA1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4A30135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344F5C" w:rsidRPr="005579C1" w14:paraId="5FE00FF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53269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42FC309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344F5C" w:rsidRPr="005579C1" w14:paraId="1A7C613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D1D9D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5A9ED5C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344F5C" w:rsidRPr="005579C1" w14:paraId="245990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A9D1E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7DE70FE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344F5C" w:rsidRPr="005579C1" w14:paraId="44C4F1A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13A19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5B2C123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344F5C" w:rsidRPr="005579C1" w14:paraId="7A95A17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7435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445E8EB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344F5C" w:rsidRPr="005579C1" w14:paraId="21D189E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618CF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0E6A5F2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344F5C" w:rsidRPr="005579C1" w14:paraId="5211CA8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A42CD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7B5A4B9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344F5C" w:rsidRPr="005579C1" w14:paraId="46124EB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3503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2179508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344F5C" w:rsidRPr="005579C1" w14:paraId="55AC208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63756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4D9B30C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344F5C" w:rsidRPr="005579C1" w14:paraId="3D6A08E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67F49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7A201F9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344F5C" w:rsidRPr="005579C1" w14:paraId="6F012A3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36BC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5AAB0C3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344F5C" w:rsidRPr="005579C1" w14:paraId="05541C3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BC962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4FDA50A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344F5C" w:rsidRPr="005579C1" w14:paraId="205DEFB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C0B4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5CD988B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344F5C" w:rsidRPr="005579C1" w14:paraId="2F6FAF5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C19A77"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744FAB68"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344F5C" w:rsidRPr="005579C1" w14:paraId="0D19255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A762E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328AACE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344F5C" w:rsidRPr="005579C1" w14:paraId="58A0294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95BC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1A01F85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344F5C" w:rsidRPr="005579C1" w14:paraId="498E6C1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C20D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5064E41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344F5C" w:rsidRPr="005579C1" w14:paraId="7FB4C53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4A6B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340D5CF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344F5C" w:rsidRPr="005579C1" w14:paraId="6B5FAA0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FE225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34779A1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344F5C" w:rsidRPr="005579C1" w14:paraId="7CD0363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0A3BB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33A284D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344F5C" w:rsidRPr="005579C1" w14:paraId="12EA90A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D396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284FA7F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344F5C" w:rsidRPr="005579C1" w14:paraId="7E66477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BB66A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6F5DD94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344F5C" w:rsidRPr="005579C1" w14:paraId="32B5892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1BBF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6D24AAB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344F5C" w:rsidRPr="005579C1" w14:paraId="3D7EA10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5BFF1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59556E8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344F5C" w:rsidRPr="005579C1" w14:paraId="63CDD85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4CE9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73A6DF3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344F5C" w:rsidRPr="005579C1" w14:paraId="53D3EDF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F20EA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6329C0B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344F5C" w:rsidRPr="005579C1" w14:paraId="398B1E2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5E399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2DD4033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344F5C" w:rsidRPr="005579C1" w14:paraId="07CC23D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10B69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013921A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344F5C" w:rsidRPr="005579C1" w14:paraId="496A04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87965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15A0806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344F5C" w:rsidRPr="005579C1" w14:paraId="6793967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49AD9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3C96284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344F5C" w:rsidRPr="005579C1" w14:paraId="5D0DF74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F407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125835A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344F5C" w:rsidRPr="005579C1" w14:paraId="695D8C3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4CC9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2DBA911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344F5C" w:rsidRPr="005579C1" w14:paraId="0AC1D7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D8871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41C3AC9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344F5C" w:rsidRPr="005579C1" w14:paraId="1C62AD2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1787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212826B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344F5C" w:rsidRPr="005579C1" w14:paraId="63ACCE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9A57A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0C20DC3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344F5C" w:rsidRPr="005579C1" w14:paraId="55DEDF7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881C6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3BB6260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344F5C" w:rsidRPr="005579C1" w14:paraId="6B36FA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30E10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0834C35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344F5C" w:rsidRPr="005579C1" w14:paraId="4B8A8E4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4669B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23533E5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344F5C" w:rsidRPr="005579C1" w14:paraId="4C4CF9B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81265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7EA99F3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344F5C" w:rsidRPr="005579C1" w14:paraId="1485DA7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15808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13F0B61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344F5C" w:rsidRPr="005579C1" w14:paraId="693979B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B89E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31857DD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344F5C" w:rsidRPr="005579C1" w14:paraId="450AAF1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069A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73E220A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344F5C" w:rsidRPr="005579C1" w14:paraId="2CC2A76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EB965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79F4508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344F5C" w:rsidRPr="005579C1" w14:paraId="409EAF2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D229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2143C9B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344F5C" w:rsidRPr="005579C1" w14:paraId="59C4124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B12E3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024630A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344F5C" w:rsidRPr="005579C1" w14:paraId="7D7F494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FE622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27081E4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344F5C" w:rsidRPr="005579C1" w14:paraId="3AB0DB1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B632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76872C0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344F5C" w:rsidRPr="005579C1" w14:paraId="77E6A7A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2C7F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A4E462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344F5C" w:rsidRPr="005579C1" w14:paraId="41E27AA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9945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787BD68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344F5C" w:rsidRPr="005579C1" w14:paraId="299B33C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87F85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034FDB4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344F5C" w:rsidRPr="005579C1" w14:paraId="4C5DD84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1EAAC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2D8B197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344F5C" w:rsidRPr="005579C1" w14:paraId="3CCBEB5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3E1B8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34B271F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344F5C" w:rsidRPr="005579C1" w14:paraId="6251875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0998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75DE0AC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344F5C" w:rsidRPr="005579C1" w14:paraId="45234BD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1A38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5BAADE6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344F5C" w:rsidRPr="005579C1" w14:paraId="32A0B29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2268CC"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211B628E" w14:textId="5BBE5DC5"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inv</w:t>
            </w:r>
            <w:r w:rsidR="0040130A">
              <w:rPr>
                <w:rFonts w:ascii="Times New Roman" w:eastAsia="Times New Roman" w:hAnsi="Times New Roman" w:cs="Times New Roman"/>
                <w:b/>
                <w:bCs/>
                <w:color w:val="000000"/>
                <w:sz w:val="20"/>
                <w:szCs w:val="20"/>
                <w:lang w:eastAsia="sk-SK"/>
              </w:rPr>
              <w:t>á</w:t>
            </w:r>
            <w:r w:rsidRPr="005579C1">
              <w:rPr>
                <w:rFonts w:ascii="Times New Roman" w:eastAsia="Times New Roman" w:hAnsi="Times New Roman" w:cs="Times New Roman"/>
                <w:b/>
                <w:bCs/>
                <w:color w:val="000000"/>
                <w:sz w:val="20"/>
                <w:szCs w:val="20"/>
                <w:lang w:eastAsia="sk-SK"/>
              </w:rPr>
              <w:t>zne alebo inak problematické druhy</w:t>
            </w:r>
          </w:p>
        </w:tc>
      </w:tr>
      <w:tr w:rsidR="00344F5C" w:rsidRPr="005579C1" w14:paraId="776814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EFE58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63455F5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344F5C" w:rsidRPr="005579C1" w14:paraId="35E1339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2E82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77C0AE0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344F5C" w:rsidRPr="005579C1" w14:paraId="2B34E24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85C54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75ED49C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344F5C" w:rsidRPr="005579C1" w14:paraId="6E95CA7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9056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6EAFEFF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344F5C" w:rsidRPr="005579C1" w14:paraId="34CF6E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6360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ED3F79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344F5C" w:rsidRPr="005579C1" w14:paraId="54D4B63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CA03A9"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24FB395F"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344F5C" w:rsidRPr="005579C1" w14:paraId="6E512B4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F71D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0B9F036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344F5C" w:rsidRPr="005579C1" w14:paraId="260C686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F52AF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6A7F05B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344F5C" w:rsidRPr="005579C1" w14:paraId="4558407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0ED0A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466585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344F5C" w:rsidRPr="005579C1" w14:paraId="6921E62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AD47C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43A697F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344F5C" w:rsidRPr="005579C1" w14:paraId="4731E69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87622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68CE236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344F5C" w:rsidRPr="005579C1" w14:paraId="6B16DC3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67E81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0D3FFE9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344F5C" w:rsidRPr="005579C1" w14:paraId="1949E95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0A2ED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0CB5109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344F5C" w:rsidRPr="005579C1" w14:paraId="0B76C9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8A685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2FD14CA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344F5C" w:rsidRPr="005579C1" w14:paraId="1CF3EAF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2413B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6E14545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344F5C" w:rsidRPr="005579C1" w14:paraId="6922C3D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8AC90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6B4FA2B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344F5C" w:rsidRPr="005579C1" w14:paraId="1367F18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BEE15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36D7E48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344F5C" w:rsidRPr="005579C1" w14:paraId="2848E43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9AEF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29AB362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344F5C" w:rsidRPr="005579C1" w14:paraId="65CC87D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66C88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75269FC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344F5C" w:rsidRPr="005579C1" w14:paraId="69A9C41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84D26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6C89485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344F5C" w:rsidRPr="005579C1" w14:paraId="6B2BE25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D3A78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42CDC5D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344F5C" w:rsidRPr="005579C1" w14:paraId="10FB85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96C22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6BA4166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344F5C" w:rsidRPr="005579C1" w14:paraId="3254685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4B6E9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14DE61A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344F5C" w:rsidRPr="005579C1" w14:paraId="143CD4E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34E9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2A5B865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344F5C" w:rsidRPr="005579C1" w14:paraId="23F3E4B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C1597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2092347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344F5C" w:rsidRPr="005579C1" w14:paraId="6F98A7F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9B1E3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7FE42CD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344F5C" w:rsidRPr="005579C1" w14:paraId="415EE10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709EB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5186F48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344F5C" w:rsidRPr="005579C1" w14:paraId="41EFCF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EB1C5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29ABE15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344F5C" w:rsidRPr="005579C1" w14:paraId="5547395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56F2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738520C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344F5C" w:rsidRPr="005579C1" w14:paraId="503FA5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6F067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46589B0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344F5C" w:rsidRPr="005579C1" w14:paraId="65F6B0C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B7FAD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111ECEF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344F5C" w:rsidRPr="005579C1" w14:paraId="6F9735F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E95E7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6ADB068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344F5C" w:rsidRPr="005579C1" w14:paraId="59F4B58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FD865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17169F9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344F5C" w:rsidRPr="005579C1" w14:paraId="793B3FA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E5B25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55F6D44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344F5C" w:rsidRPr="005579C1" w14:paraId="061E95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05AD8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01DFE9F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344F5C" w:rsidRPr="005579C1" w14:paraId="5696F3F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65856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77BADC0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344F5C" w:rsidRPr="005579C1" w14:paraId="53CB77B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B4B2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4A204A3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344F5C" w:rsidRPr="005579C1" w14:paraId="36EB4CB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BD9F7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689BAA9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344F5C" w:rsidRPr="005579C1" w14:paraId="131C01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EA489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65EEBED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344F5C" w:rsidRPr="005579C1" w14:paraId="6CA8074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7C96D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2AB4943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344F5C" w:rsidRPr="005579C1" w14:paraId="55C4B10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2D340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32327BD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344F5C" w:rsidRPr="005579C1" w14:paraId="2070207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84AE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1FEE9FA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344F5C" w:rsidRPr="005579C1" w14:paraId="09798F5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9B2C3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43FAD99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344F5C" w:rsidRPr="005579C1" w14:paraId="0951A19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7D5D5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3F71BC4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344F5C" w:rsidRPr="005579C1" w14:paraId="0BECA42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068C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59B18FF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344F5C" w:rsidRPr="005579C1" w14:paraId="314F963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61AF6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0E92D05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344F5C" w:rsidRPr="005579C1" w14:paraId="5832EA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2721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11F48A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344F5C" w:rsidRPr="005579C1" w14:paraId="7238360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6AC7F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7F86D22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344F5C" w:rsidRPr="005579C1" w14:paraId="488749C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E402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136FF14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344F5C" w:rsidRPr="005579C1" w14:paraId="3B5B96D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5C76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095FCD8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344F5C" w:rsidRPr="005579C1" w14:paraId="5D45A47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B6B32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3040BC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344F5C" w:rsidRPr="005579C1" w14:paraId="534FC61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C45AA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2ED598B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344F5C" w:rsidRPr="005579C1" w14:paraId="20FF609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6E7F7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481D241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344F5C" w:rsidRPr="005579C1" w14:paraId="6D9A427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9B54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5B1C73F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344F5C" w:rsidRPr="005579C1" w14:paraId="58FFE88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F3E49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1495FC6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344F5C" w:rsidRPr="005579C1" w14:paraId="6481457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898F3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74470B1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344F5C" w:rsidRPr="005579C1" w14:paraId="15475E0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5418B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0B45F15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344F5C" w:rsidRPr="005579C1" w14:paraId="30C337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F030A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328844C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344F5C" w:rsidRPr="005579C1" w14:paraId="3EF43DF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0106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6AF11D0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344F5C" w:rsidRPr="005579C1" w14:paraId="2A94B7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F9CFB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1CA2BF6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344F5C" w:rsidRPr="005579C1" w14:paraId="187BF2A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2180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67097C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344F5C" w:rsidRPr="005579C1" w14:paraId="47F5023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18DB70"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62A751AB"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344F5C" w:rsidRPr="005579C1" w14:paraId="27A9F83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638DF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0F4A123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344F5C" w:rsidRPr="005579C1" w14:paraId="35B4AE7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A411D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374D90B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344F5C" w:rsidRPr="005579C1" w14:paraId="216DE7E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96E99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0B8C538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344F5C" w:rsidRPr="005579C1" w14:paraId="5BCD489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66F5D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58F2204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344F5C" w:rsidRPr="005579C1" w14:paraId="46AAE41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65B76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723A6E6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344F5C" w:rsidRPr="005579C1" w14:paraId="3A69AFD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D7C3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2B92D10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344F5C" w:rsidRPr="005579C1" w14:paraId="5DDC6C6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CA59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5B8CEA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344F5C" w:rsidRPr="005579C1" w14:paraId="6166839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378AC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29D4BD1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344F5C" w:rsidRPr="005579C1" w14:paraId="150A223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394E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3403E8E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344F5C" w:rsidRPr="005579C1" w14:paraId="3231AFF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CE371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4225762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344F5C" w:rsidRPr="005579C1" w14:paraId="1600DD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38B11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4EE535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344F5C" w:rsidRPr="005579C1" w14:paraId="04726A9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393D0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40E74C9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344F5C" w:rsidRPr="005579C1" w14:paraId="08B7A02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70EB7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6B070E2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344F5C" w:rsidRPr="005579C1" w14:paraId="6AAA8C9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8B14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2206670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344F5C" w:rsidRPr="005579C1" w14:paraId="1A11AE0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181E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54097F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344F5C" w:rsidRPr="005579C1" w14:paraId="1DBC853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EF6B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775BF46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344F5C" w:rsidRPr="005579C1" w14:paraId="706C32F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F487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509B49D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344F5C" w:rsidRPr="005579C1" w14:paraId="70054FD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ED001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7C29F0B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344F5C" w:rsidRPr="005579C1" w14:paraId="73655E0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D4B91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79CE1E1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344F5C" w:rsidRPr="005579C1" w14:paraId="66FA6D1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50E2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128DDA3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344F5C" w:rsidRPr="005579C1" w14:paraId="5E8380D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6F84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47DF59C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344F5C" w:rsidRPr="005579C1" w14:paraId="4851763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F3246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0BC965C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344F5C" w:rsidRPr="005579C1" w14:paraId="3ED40C6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30819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77E8F38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344F5C" w:rsidRPr="005579C1" w14:paraId="4BF51E9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D0E2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0C44F19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344F5C" w:rsidRPr="005579C1" w14:paraId="60E7501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4A1C4"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67DE942C"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344F5C" w:rsidRPr="005579C1" w14:paraId="234917E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9A3E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1812C62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344F5C" w:rsidRPr="005579C1" w14:paraId="5A35301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266F7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B8F798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344F5C" w:rsidRPr="005579C1" w14:paraId="1AA73F9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81CCB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1F97B92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344F5C" w:rsidRPr="005579C1" w14:paraId="78E99E4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3EB08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0907523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344F5C" w:rsidRPr="005579C1" w14:paraId="47AD4DE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6B1B7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690A355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344F5C" w:rsidRPr="005579C1" w14:paraId="02D741F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919391"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11D711E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344F5C" w:rsidRPr="005579C1" w14:paraId="006563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0A28D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7BCCF1C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344F5C" w:rsidRPr="005579C1" w14:paraId="1C4A29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25B9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7171229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344F5C" w:rsidRPr="005579C1" w14:paraId="03B2F7F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3135B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4EE6B4C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344F5C" w:rsidRPr="005579C1" w14:paraId="45996FA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DF69E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2CEE1B4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344F5C" w:rsidRPr="005579C1" w14:paraId="3BC6997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5C1821"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2A167D03"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344F5C" w:rsidRPr="005579C1" w14:paraId="7513AC3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9EE4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2B36EC4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344F5C" w:rsidRPr="005579C1" w14:paraId="6FE7D1A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1E7CA"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3FE5D9F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344F5C" w:rsidRPr="005579C1" w14:paraId="6844AC7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63470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1AA9343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344F5C" w:rsidRPr="005579C1" w14:paraId="05A86FF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961E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04E448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344F5C" w:rsidRPr="005579C1" w14:paraId="5AB3C61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C7774"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09DF685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344F5C" w:rsidRPr="005579C1" w14:paraId="70FF61A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C29E45"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E3E8EF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344F5C" w:rsidRPr="005579C1" w14:paraId="228E8CD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52789F"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46EA38B7"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344F5C" w:rsidRPr="005579C1" w14:paraId="43C763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EBF9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1DC904BC"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344F5C" w:rsidRPr="005579C1" w14:paraId="7F1A3A4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5288A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2051D9B8"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344F5C" w:rsidRPr="005579C1" w14:paraId="65BE17D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3A150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4B465F2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344F5C" w:rsidRPr="005579C1" w14:paraId="6C472A6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477E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6899B87B"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344F5C" w:rsidRPr="005579C1" w14:paraId="4ECAA8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32F549"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1AF89DC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344F5C" w:rsidRPr="005579C1" w14:paraId="59FEC69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7B216"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5537D54D"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344F5C" w:rsidRPr="005579C1" w14:paraId="6881188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162E22"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53F49190" w14:textId="12C86BCF" w:rsidR="00344F5C" w:rsidRPr="005579C1" w:rsidRDefault="0040130A" w:rsidP="00CA546A">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00344F5C" w:rsidRPr="005579C1">
              <w:rPr>
                <w:rFonts w:ascii="Times New Roman" w:eastAsia="Times New Roman" w:hAnsi="Times New Roman" w:cs="Times New Roman"/>
                <w:b/>
                <w:bCs/>
                <w:color w:val="000000"/>
                <w:sz w:val="20"/>
                <w:szCs w:val="20"/>
                <w:lang w:eastAsia="sk-SK"/>
              </w:rPr>
              <w:t xml:space="preserve"> ohrozenia</w:t>
            </w:r>
          </w:p>
        </w:tc>
      </w:tr>
      <w:tr w:rsidR="00344F5C" w:rsidRPr="005579C1" w14:paraId="7F9F444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96DD5E"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25B72F53"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344F5C" w:rsidRPr="005579C1" w14:paraId="21EB19A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0AB8A0"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2599662" w14:textId="77777777" w:rsidR="00344F5C" w:rsidRPr="005579C1" w:rsidRDefault="00344F5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344F5C" w:rsidRPr="005579C1" w14:paraId="2D27CA1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43CC4C"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6B015506" w14:textId="77777777" w:rsidR="00344F5C" w:rsidRPr="005579C1" w:rsidRDefault="00344F5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C054F5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92D786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6"/>
    <w:rsid w:val="00020654"/>
    <w:rsid w:val="00051DD4"/>
    <w:rsid w:val="000B0820"/>
    <w:rsid w:val="000D1B15"/>
    <w:rsid w:val="000E4EC7"/>
    <w:rsid w:val="00137E72"/>
    <w:rsid w:val="00143A47"/>
    <w:rsid w:val="00172BA5"/>
    <w:rsid w:val="001777B6"/>
    <w:rsid w:val="001869F0"/>
    <w:rsid w:val="00187BED"/>
    <w:rsid w:val="00187ED0"/>
    <w:rsid w:val="00191601"/>
    <w:rsid w:val="001E42DA"/>
    <w:rsid w:val="001F3D0E"/>
    <w:rsid w:val="0021442F"/>
    <w:rsid w:val="0023401F"/>
    <w:rsid w:val="00280C3F"/>
    <w:rsid w:val="002A7B85"/>
    <w:rsid w:val="002B3AC3"/>
    <w:rsid w:val="002D1CDE"/>
    <w:rsid w:val="002E3FB7"/>
    <w:rsid w:val="003002E5"/>
    <w:rsid w:val="00327199"/>
    <w:rsid w:val="003418B9"/>
    <w:rsid w:val="00344F5C"/>
    <w:rsid w:val="0035067C"/>
    <w:rsid w:val="003663D4"/>
    <w:rsid w:val="00370E7F"/>
    <w:rsid w:val="003865C4"/>
    <w:rsid w:val="003D0280"/>
    <w:rsid w:val="003E6F26"/>
    <w:rsid w:val="0040130A"/>
    <w:rsid w:val="0041234C"/>
    <w:rsid w:val="00422A26"/>
    <w:rsid w:val="00471FCB"/>
    <w:rsid w:val="0047206B"/>
    <w:rsid w:val="00472296"/>
    <w:rsid w:val="00497C9D"/>
    <w:rsid w:val="004D5BA1"/>
    <w:rsid w:val="0053283E"/>
    <w:rsid w:val="00543DC0"/>
    <w:rsid w:val="00551407"/>
    <w:rsid w:val="00552F32"/>
    <w:rsid w:val="005579C1"/>
    <w:rsid w:val="00582787"/>
    <w:rsid w:val="005B0BBD"/>
    <w:rsid w:val="005C0085"/>
    <w:rsid w:val="005C40BB"/>
    <w:rsid w:val="006049D2"/>
    <w:rsid w:val="006C0C59"/>
    <w:rsid w:val="006F3B91"/>
    <w:rsid w:val="006F4206"/>
    <w:rsid w:val="007242F0"/>
    <w:rsid w:val="0075437D"/>
    <w:rsid w:val="0077644B"/>
    <w:rsid w:val="007B42D6"/>
    <w:rsid w:val="008707EC"/>
    <w:rsid w:val="00887DC7"/>
    <w:rsid w:val="008910DE"/>
    <w:rsid w:val="0093293D"/>
    <w:rsid w:val="00963070"/>
    <w:rsid w:val="00986B38"/>
    <w:rsid w:val="009E3DDF"/>
    <w:rsid w:val="00A50F4D"/>
    <w:rsid w:val="00A532E7"/>
    <w:rsid w:val="00A65F5F"/>
    <w:rsid w:val="00A674DC"/>
    <w:rsid w:val="00AB79D4"/>
    <w:rsid w:val="00AC797D"/>
    <w:rsid w:val="00B03688"/>
    <w:rsid w:val="00B0767A"/>
    <w:rsid w:val="00B34E7B"/>
    <w:rsid w:val="00B625C5"/>
    <w:rsid w:val="00B81A2E"/>
    <w:rsid w:val="00BA7CB5"/>
    <w:rsid w:val="00BB0C00"/>
    <w:rsid w:val="00BE0960"/>
    <w:rsid w:val="00C00311"/>
    <w:rsid w:val="00C10E2A"/>
    <w:rsid w:val="00C37E2F"/>
    <w:rsid w:val="00C858FD"/>
    <w:rsid w:val="00C96FBB"/>
    <w:rsid w:val="00CA5256"/>
    <w:rsid w:val="00CB65D1"/>
    <w:rsid w:val="00CC2230"/>
    <w:rsid w:val="00CC6D1E"/>
    <w:rsid w:val="00CE122D"/>
    <w:rsid w:val="00CF279B"/>
    <w:rsid w:val="00CF32CE"/>
    <w:rsid w:val="00D10081"/>
    <w:rsid w:val="00D426E4"/>
    <w:rsid w:val="00D61C04"/>
    <w:rsid w:val="00D64C1C"/>
    <w:rsid w:val="00D730B5"/>
    <w:rsid w:val="00D77E32"/>
    <w:rsid w:val="00D82C73"/>
    <w:rsid w:val="00D85B9F"/>
    <w:rsid w:val="00E0643A"/>
    <w:rsid w:val="00E14F6B"/>
    <w:rsid w:val="00E57BC9"/>
    <w:rsid w:val="00E73057"/>
    <w:rsid w:val="00E733E2"/>
    <w:rsid w:val="00EB04A3"/>
    <w:rsid w:val="00EB4C09"/>
    <w:rsid w:val="00EB4EA7"/>
    <w:rsid w:val="00ED288D"/>
    <w:rsid w:val="00F149D1"/>
    <w:rsid w:val="00F17C65"/>
    <w:rsid w:val="00FA5DB0"/>
    <w:rsid w:val="00FA65C7"/>
    <w:rsid w:val="00FD5452"/>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D730B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customStyle="1" w:styleId="CharCharCharChar">
    <w:name w:val="Char Char Char Char"/>
    <w:basedOn w:val="Normlny"/>
    <w:rsid w:val="00D64C1C"/>
    <w:pPr>
      <w:spacing w:line="240" w:lineRule="exact"/>
      <w:ind w:firstLine="720"/>
    </w:pPr>
    <w:rPr>
      <w:rFonts w:ascii="Tahoma" w:eastAsia="Times New Roman" w:hAnsi="Tahoma" w:cs="Times New Roman"/>
      <w:sz w:val="20"/>
      <w:szCs w:val="20"/>
    </w:rPr>
  </w:style>
  <w:style w:type="character" w:customStyle="1" w:styleId="Nadpis3Char">
    <w:name w:val="Nadpis 3 Char"/>
    <w:basedOn w:val="Predvolenpsmoodseku"/>
    <w:link w:val="Nadpis3"/>
    <w:uiPriority w:val="9"/>
    <w:rsid w:val="00D730B5"/>
    <w:rPr>
      <w:rFonts w:asciiTheme="majorHAnsi" w:eastAsiaTheme="majorEastAsia" w:hAnsiTheme="majorHAnsi" w:cstheme="majorBidi"/>
      <w:color w:val="1F3763"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uiPriority w:val="9"/>
    <w:unhideWhenUsed/>
    <w:qFormat/>
    <w:rsid w:val="00D730B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customStyle="1" w:styleId="CharCharCharChar">
    <w:name w:val="Char Char Char Char"/>
    <w:basedOn w:val="Normlny"/>
    <w:rsid w:val="00D64C1C"/>
    <w:pPr>
      <w:spacing w:line="240" w:lineRule="exact"/>
      <w:ind w:firstLine="720"/>
    </w:pPr>
    <w:rPr>
      <w:rFonts w:ascii="Tahoma" w:eastAsia="Times New Roman" w:hAnsi="Tahoma" w:cs="Times New Roman"/>
      <w:sz w:val="20"/>
      <w:szCs w:val="20"/>
    </w:rPr>
  </w:style>
  <w:style w:type="character" w:customStyle="1" w:styleId="Nadpis3Char">
    <w:name w:val="Nadpis 3 Char"/>
    <w:basedOn w:val="Predvolenpsmoodseku"/>
    <w:link w:val="Nadpis3"/>
    <w:uiPriority w:val="9"/>
    <w:rsid w:val="00D730B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0B2C4-2C58-40D9-963A-D5F04C7E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5426</Words>
  <Characters>30934</Characters>
  <Application>Microsoft Office Word</Application>
  <DocSecurity>0</DocSecurity>
  <Lines>257</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Užívateľ</cp:lastModifiedBy>
  <cp:revision>7</cp:revision>
  <dcterms:created xsi:type="dcterms:W3CDTF">2022-02-02T13:18:00Z</dcterms:created>
  <dcterms:modified xsi:type="dcterms:W3CDTF">2022-02-07T21:13:00Z</dcterms:modified>
</cp:coreProperties>
</file>