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B41CC" w14:textId="77777777" w:rsidR="003E6F26" w:rsidRPr="00BF62A6"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w:t>
      </w:r>
      <w:r w:rsidR="001E1CC2">
        <w:rPr>
          <w:rFonts w:ascii="Times New Roman" w:hAnsi="Times New Roman" w:cs="Times New Roman"/>
          <w:b/>
          <w:bCs/>
          <w:sz w:val="26"/>
          <w:szCs w:val="26"/>
        </w:rPr>
        <w:t xml:space="preserve">sčítavania </w:t>
      </w:r>
      <w:r w:rsidR="001E1CC2" w:rsidRPr="00BF62A6">
        <w:rPr>
          <w:rFonts w:ascii="Times New Roman" w:hAnsi="Times New Roman" w:cs="Times New Roman"/>
          <w:b/>
          <w:bCs/>
          <w:sz w:val="26"/>
          <w:szCs w:val="26"/>
        </w:rPr>
        <w:t xml:space="preserve">kolónií </w:t>
      </w:r>
      <w:proofErr w:type="spellStart"/>
      <w:r w:rsidR="001E1CC2" w:rsidRPr="00BF62A6">
        <w:rPr>
          <w:rFonts w:ascii="Times New Roman" w:hAnsi="Times New Roman" w:cs="Times New Roman"/>
          <w:b/>
          <w:bCs/>
          <w:sz w:val="26"/>
          <w:szCs w:val="26"/>
        </w:rPr>
        <w:t>čorík</w:t>
      </w:r>
      <w:r w:rsidR="00220095" w:rsidRPr="00BF62A6">
        <w:rPr>
          <w:rFonts w:ascii="Times New Roman" w:hAnsi="Times New Roman" w:cs="Times New Roman"/>
          <w:b/>
          <w:bCs/>
          <w:sz w:val="26"/>
          <w:szCs w:val="26"/>
        </w:rPr>
        <w:t>a</w:t>
      </w:r>
      <w:proofErr w:type="spellEnd"/>
      <w:r w:rsidR="00220095" w:rsidRPr="00BF62A6">
        <w:rPr>
          <w:rFonts w:ascii="Times New Roman" w:hAnsi="Times New Roman" w:cs="Times New Roman"/>
          <w:b/>
          <w:bCs/>
          <w:sz w:val="26"/>
          <w:szCs w:val="26"/>
        </w:rPr>
        <w:t xml:space="preserve"> </w:t>
      </w:r>
      <w:r w:rsidR="00282D21" w:rsidRPr="00BF62A6">
        <w:rPr>
          <w:rFonts w:ascii="Times New Roman" w:hAnsi="Times New Roman" w:cs="Times New Roman"/>
          <w:b/>
          <w:bCs/>
          <w:sz w:val="26"/>
          <w:szCs w:val="26"/>
        </w:rPr>
        <w:t>čierneho</w:t>
      </w:r>
      <w:r w:rsidR="00220095" w:rsidRPr="00BF62A6">
        <w:rPr>
          <w:rFonts w:ascii="Times New Roman" w:hAnsi="Times New Roman" w:cs="Times New Roman"/>
          <w:b/>
          <w:bCs/>
          <w:sz w:val="26"/>
          <w:szCs w:val="26"/>
        </w:rPr>
        <w:t xml:space="preserve"> </w:t>
      </w:r>
      <w:r w:rsidR="00220095" w:rsidRPr="00BF62A6">
        <w:rPr>
          <w:rFonts w:ascii="Times New Roman" w:hAnsi="Times New Roman" w:cs="Times New Roman"/>
          <w:bCs/>
          <w:sz w:val="26"/>
          <w:szCs w:val="26"/>
        </w:rPr>
        <w:t>(</w:t>
      </w:r>
      <w:proofErr w:type="spellStart"/>
      <w:r w:rsidR="00220095" w:rsidRPr="00BF62A6">
        <w:rPr>
          <w:rFonts w:ascii="Times New Roman" w:hAnsi="Times New Roman" w:cs="Times New Roman"/>
          <w:bCs/>
          <w:i/>
          <w:sz w:val="26"/>
          <w:szCs w:val="26"/>
        </w:rPr>
        <w:t>Chlidonias</w:t>
      </w:r>
      <w:proofErr w:type="spellEnd"/>
      <w:r w:rsidR="00220095" w:rsidRPr="00BF62A6">
        <w:rPr>
          <w:rFonts w:ascii="Times New Roman" w:hAnsi="Times New Roman" w:cs="Times New Roman"/>
          <w:bCs/>
          <w:i/>
          <w:sz w:val="26"/>
          <w:szCs w:val="26"/>
        </w:rPr>
        <w:t xml:space="preserve"> </w:t>
      </w:r>
      <w:proofErr w:type="spellStart"/>
      <w:r w:rsidR="00282D21" w:rsidRPr="00BF62A6">
        <w:rPr>
          <w:rFonts w:ascii="Times New Roman" w:hAnsi="Times New Roman" w:cs="Times New Roman"/>
          <w:bCs/>
          <w:i/>
          <w:sz w:val="26"/>
          <w:szCs w:val="26"/>
        </w:rPr>
        <w:t>niger</w:t>
      </w:r>
      <w:proofErr w:type="spellEnd"/>
      <w:r w:rsidR="00220095" w:rsidRPr="00BF62A6">
        <w:rPr>
          <w:rFonts w:ascii="Times New Roman" w:hAnsi="Times New Roman" w:cs="Times New Roman"/>
          <w:bCs/>
          <w:sz w:val="26"/>
          <w:szCs w:val="26"/>
        </w:rPr>
        <w:t>)</w:t>
      </w:r>
      <w:r w:rsidR="001E1CC2" w:rsidRPr="00BF62A6">
        <w:rPr>
          <w:rFonts w:ascii="Times New Roman" w:hAnsi="Times New Roman" w:cs="Times New Roman"/>
          <w:b/>
          <w:bCs/>
          <w:sz w:val="26"/>
          <w:szCs w:val="26"/>
        </w:rPr>
        <w:t xml:space="preserve"> úplným sčítaním</w:t>
      </w:r>
    </w:p>
    <w:p w14:paraId="346832C2" w14:textId="77777777" w:rsidR="003E6F26" w:rsidRPr="00BF62A6" w:rsidRDefault="003E6F26" w:rsidP="003E6F26">
      <w:pPr>
        <w:autoSpaceDE w:val="0"/>
        <w:autoSpaceDN w:val="0"/>
        <w:adjustRightInd w:val="0"/>
        <w:spacing w:after="0" w:line="240" w:lineRule="auto"/>
        <w:rPr>
          <w:rFonts w:ascii="Times New Roman" w:hAnsi="Times New Roman" w:cs="Times New Roman"/>
          <w:sz w:val="24"/>
          <w:szCs w:val="24"/>
        </w:rPr>
      </w:pPr>
    </w:p>
    <w:p w14:paraId="1C701BDD" w14:textId="77777777" w:rsidR="003E6F26" w:rsidRPr="00BF62A6"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BF62A6">
        <w:rPr>
          <w:rFonts w:ascii="Times New Roman" w:hAnsi="Times New Roman" w:cs="Times New Roman"/>
          <w:sz w:val="24"/>
          <w:szCs w:val="24"/>
          <w:u w:val="single"/>
        </w:rPr>
        <w:t xml:space="preserve">1. Meno spracovateľa metodiky: </w:t>
      </w:r>
      <w:r w:rsidR="005A5E59" w:rsidRPr="00BF62A6">
        <w:rPr>
          <w:rFonts w:ascii="Times New Roman" w:hAnsi="Times New Roman" w:cs="Times New Roman"/>
          <w:sz w:val="24"/>
          <w:szCs w:val="24"/>
          <w:u w:val="single"/>
        </w:rPr>
        <w:t xml:space="preserve">Ing. Matej </w:t>
      </w:r>
      <w:proofErr w:type="spellStart"/>
      <w:r w:rsidR="005A5E59" w:rsidRPr="00BF62A6">
        <w:rPr>
          <w:rFonts w:ascii="Times New Roman" w:hAnsi="Times New Roman" w:cs="Times New Roman"/>
          <w:sz w:val="24"/>
          <w:szCs w:val="24"/>
          <w:u w:val="single"/>
        </w:rPr>
        <w:t>Repel</w:t>
      </w:r>
      <w:proofErr w:type="spellEnd"/>
      <w:r w:rsidR="005A5E59" w:rsidRPr="00BF62A6">
        <w:rPr>
          <w:rFonts w:ascii="Times New Roman" w:hAnsi="Times New Roman" w:cs="Times New Roman"/>
          <w:sz w:val="24"/>
          <w:szCs w:val="24"/>
          <w:u w:val="single"/>
        </w:rPr>
        <w:t>, PhD.</w:t>
      </w:r>
    </w:p>
    <w:p w14:paraId="2320AE32" w14:textId="77777777" w:rsidR="0024619D" w:rsidRDefault="0024619D" w:rsidP="0024619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Mgr. Rudolf </w:t>
      </w:r>
      <w:proofErr w:type="spellStart"/>
      <w:r>
        <w:rPr>
          <w:rFonts w:ascii="Times New Roman" w:hAnsi="Times New Roman" w:cs="Times New Roman"/>
          <w:sz w:val="24"/>
          <w:szCs w:val="24"/>
        </w:rPr>
        <w:t>Jureček</w:t>
      </w:r>
      <w:proofErr w:type="spellEnd"/>
    </w:p>
    <w:p w14:paraId="02BB32B3" w14:textId="77777777" w:rsidR="006166CE" w:rsidRDefault="006166CE" w:rsidP="006166CE">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06197B62" w14:textId="77777777" w:rsidR="003E6F26" w:rsidRPr="00BF62A6" w:rsidRDefault="003E6F26" w:rsidP="003E6F26">
      <w:pPr>
        <w:rPr>
          <w:rFonts w:ascii="Times New Roman" w:hAnsi="Times New Roman" w:cs="Times New Roman"/>
          <w:sz w:val="24"/>
          <w:szCs w:val="24"/>
        </w:rPr>
      </w:pPr>
    </w:p>
    <w:p w14:paraId="1A9F2231" w14:textId="77777777" w:rsidR="00AC797D" w:rsidRPr="00BF62A6" w:rsidRDefault="003E6F26" w:rsidP="003E6F26">
      <w:pPr>
        <w:rPr>
          <w:rFonts w:ascii="Times New Roman" w:hAnsi="Times New Roman" w:cs="Times New Roman"/>
          <w:sz w:val="24"/>
          <w:szCs w:val="24"/>
          <w:u w:val="single"/>
        </w:rPr>
      </w:pPr>
      <w:r w:rsidRPr="00BF62A6">
        <w:rPr>
          <w:rFonts w:ascii="Times New Roman" w:hAnsi="Times New Roman" w:cs="Times New Roman"/>
          <w:sz w:val="24"/>
          <w:szCs w:val="24"/>
          <w:u w:val="single"/>
        </w:rPr>
        <w:t>2. Názov a popis metódy zberu údajov pre realizáciu monitoringu v</w:t>
      </w:r>
      <w:r w:rsidR="00D82C73" w:rsidRPr="00BF62A6">
        <w:rPr>
          <w:rFonts w:ascii="Times New Roman" w:hAnsi="Times New Roman" w:cs="Times New Roman"/>
          <w:sz w:val="24"/>
          <w:szCs w:val="24"/>
          <w:u w:val="single"/>
        </w:rPr>
        <w:t> </w:t>
      </w:r>
      <w:r w:rsidRPr="00BF62A6">
        <w:rPr>
          <w:rFonts w:ascii="Times New Roman" w:hAnsi="Times New Roman" w:cs="Times New Roman"/>
          <w:sz w:val="24"/>
          <w:szCs w:val="24"/>
          <w:u w:val="single"/>
        </w:rPr>
        <w:t>teréne</w:t>
      </w:r>
    </w:p>
    <w:p w14:paraId="65EF5F21" w14:textId="77777777" w:rsidR="00220095" w:rsidRPr="00BF62A6" w:rsidRDefault="005A5E59" w:rsidP="00D82C73">
      <w:pPr>
        <w:jc w:val="both"/>
        <w:rPr>
          <w:rFonts w:ascii="Times New Roman" w:hAnsi="Times New Roman" w:cs="Times New Roman"/>
          <w:sz w:val="24"/>
          <w:szCs w:val="24"/>
        </w:rPr>
      </w:pPr>
      <w:r w:rsidRPr="00BF62A6">
        <w:rPr>
          <w:rFonts w:ascii="Times New Roman" w:hAnsi="Times New Roman" w:cs="Times New Roman"/>
          <w:sz w:val="24"/>
          <w:szCs w:val="24"/>
        </w:rPr>
        <w:t xml:space="preserve">Používa sa </w:t>
      </w:r>
      <w:r w:rsidR="00336062" w:rsidRPr="00BF62A6">
        <w:rPr>
          <w:rFonts w:ascii="Times New Roman" w:hAnsi="Times New Roman" w:cs="Times New Roman"/>
          <w:sz w:val="24"/>
          <w:szCs w:val="24"/>
        </w:rPr>
        <w:t xml:space="preserve">opakovaná </w:t>
      </w:r>
      <w:r w:rsidR="001E1CC2" w:rsidRPr="00BF62A6">
        <w:rPr>
          <w:rFonts w:ascii="Times New Roman" w:hAnsi="Times New Roman" w:cs="Times New Roman"/>
          <w:sz w:val="24"/>
          <w:szCs w:val="24"/>
        </w:rPr>
        <w:t xml:space="preserve">priama kontrola hniezdnych lokalít a sčítanie hniezd z bezpečnej vzdialenosti ďalekohľadom. </w:t>
      </w:r>
      <w:r w:rsidRPr="00BF62A6">
        <w:rPr>
          <w:rFonts w:ascii="Times New Roman" w:hAnsi="Times New Roman" w:cs="Times New Roman"/>
          <w:sz w:val="24"/>
          <w:szCs w:val="24"/>
        </w:rPr>
        <w:t xml:space="preserve"> </w:t>
      </w:r>
      <w:r w:rsidR="00D82C73" w:rsidRPr="00BF62A6">
        <w:rPr>
          <w:rFonts w:ascii="Times New Roman" w:hAnsi="Times New Roman" w:cs="Times New Roman"/>
          <w:sz w:val="24"/>
          <w:szCs w:val="24"/>
        </w:rPr>
        <w:t xml:space="preserve"> </w:t>
      </w:r>
    </w:p>
    <w:p w14:paraId="2B217112" w14:textId="77777777" w:rsidR="00D82C73" w:rsidRPr="00BF62A6" w:rsidRDefault="001E1CC2" w:rsidP="00D82C73">
      <w:pPr>
        <w:jc w:val="both"/>
        <w:rPr>
          <w:rFonts w:ascii="Times New Roman" w:hAnsi="Times New Roman" w:cs="Times New Roman"/>
          <w:sz w:val="24"/>
          <w:szCs w:val="24"/>
        </w:rPr>
      </w:pPr>
      <w:r w:rsidRPr="00BF62A6">
        <w:rPr>
          <w:rFonts w:ascii="Times New Roman" w:hAnsi="Times New Roman" w:cs="Times New Roman"/>
          <w:sz w:val="24"/>
          <w:szCs w:val="24"/>
        </w:rPr>
        <w:t xml:space="preserve">V prvej fáze je potrebné zistiť na lokalitách prítomnosť </w:t>
      </w:r>
      <w:proofErr w:type="spellStart"/>
      <w:r w:rsidRPr="00BF62A6">
        <w:rPr>
          <w:rFonts w:ascii="Times New Roman" w:hAnsi="Times New Roman" w:cs="Times New Roman"/>
          <w:sz w:val="24"/>
          <w:szCs w:val="24"/>
        </w:rPr>
        <w:t>čoríkov</w:t>
      </w:r>
      <w:proofErr w:type="spellEnd"/>
      <w:r w:rsidRPr="00BF62A6">
        <w:rPr>
          <w:rFonts w:ascii="Times New Roman" w:hAnsi="Times New Roman" w:cs="Times New Roman"/>
          <w:sz w:val="24"/>
          <w:szCs w:val="24"/>
        </w:rPr>
        <w:t xml:space="preserve">, ktoré nosia hniezdny materiál alebo potravu na hniezdo. V ďalšej fáze monitoringu je </w:t>
      </w:r>
      <w:r w:rsidR="007B762A" w:rsidRPr="00BF62A6">
        <w:rPr>
          <w:rFonts w:ascii="Times New Roman" w:hAnsi="Times New Roman" w:cs="Times New Roman"/>
          <w:sz w:val="24"/>
          <w:szCs w:val="24"/>
        </w:rPr>
        <w:t>cieľom čo najpresnejšie zistiť počet hniezd v kolónii, kde páry často hniezdia asynchrónne počas dlhšieho obdobia, preto je potrebné obsadené kolónie monitorovať opakovane. Pri určení počtu obsadených hniezd v kolónii môže fotografia z vyvýšeného miesta alebo z </w:t>
      </w:r>
      <w:proofErr w:type="spellStart"/>
      <w:r w:rsidR="007B762A" w:rsidRPr="00BF62A6">
        <w:rPr>
          <w:rFonts w:ascii="Times New Roman" w:hAnsi="Times New Roman" w:cs="Times New Roman"/>
          <w:sz w:val="24"/>
          <w:szCs w:val="24"/>
        </w:rPr>
        <w:t>dronu</w:t>
      </w:r>
      <w:proofErr w:type="spellEnd"/>
      <w:r w:rsidR="007B762A" w:rsidRPr="00BF62A6">
        <w:rPr>
          <w:rFonts w:ascii="Times New Roman" w:hAnsi="Times New Roman" w:cs="Times New Roman"/>
          <w:sz w:val="24"/>
          <w:szCs w:val="24"/>
        </w:rPr>
        <w:t>, ktoré umožnia zrátanie hniezd na plávajúcej vegetácii. Monitoring prebieha na piatich TML na východe Slovenska vo všetkých potenciálne vhodných biotopoch v priebehu hniezdenia máj – júl (august).</w:t>
      </w:r>
    </w:p>
    <w:p w14:paraId="3CFB9196" w14:textId="7FF8C741" w:rsidR="00220095" w:rsidRDefault="00220095" w:rsidP="00220095">
      <w:pPr>
        <w:jc w:val="both"/>
        <w:rPr>
          <w:rFonts w:ascii="Times New Roman" w:hAnsi="Times New Roman" w:cs="Times New Roman"/>
          <w:sz w:val="24"/>
          <w:szCs w:val="24"/>
        </w:rPr>
      </w:pPr>
      <w:r w:rsidRPr="00BF62A6">
        <w:rPr>
          <w:rFonts w:ascii="Times New Roman" w:hAnsi="Times New Roman" w:cs="Times New Roman"/>
          <w:sz w:val="24"/>
          <w:szCs w:val="24"/>
        </w:rPr>
        <w:t xml:space="preserve">Okrem </w:t>
      </w:r>
      <w:proofErr w:type="spellStart"/>
      <w:r w:rsidRPr="00BF62A6">
        <w:rPr>
          <w:rFonts w:ascii="Times New Roman" w:hAnsi="Times New Roman" w:cs="Times New Roman"/>
          <w:sz w:val="24"/>
          <w:szCs w:val="24"/>
        </w:rPr>
        <w:t>čoríka</w:t>
      </w:r>
      <w:proofErr w:type="spellEnd"/>
      <w:r w:rsidRPr="00BF62A6">
        <w:rPr>
          <w:rFonts w:ascii="Times New Roman" w:hAnsi="Times New Roman" w:cs="Times New Roman"/>
          <w:sz w:val="24"/>
          <w:szCs w:val="24"/>
        </w:rPr>
        <w:t xml:space="preserve"> </w:t>
      </w:r>
      <w:r w:rsidR="00A1027B">
        <w:rPr>
          <w:rFonts w:ascii="Times New Roman" w:hAnsi="Times New Roman" w:cs="Times New Roman"/>
          <w:sz w:val="24"/>
          <w:szCs w:val="24"/>
        </w:rPr>
        <w:t>čierneho</w:t>
      </w:r>
      <w:r w:rsidRPr="00BF62A6">
        <w:rPr>
          <w:rFonts w:ascii="Times New Roman" w:hAnsi="Times New Roman" w:cs="Times New Roman"/>
          <w:sz w:val="24"/>
          <w:szCs w:val="24"/>
        </w:rPr>
        <w:t xml:space="preserve"> sa v kolóniách </w:t>
      </w:r>
      <w:r w:rsidR="00A54BD8" w:rsidRPr="00BF62A6">
        <w:rPr>
          <w:rFonts w:ascii="Times New Roman" w:hAnsi="Times New Roman" w:cs="Times New Roman"/>
          <w:sz w:val="24"/>
          <w:szCs w:val="24"/>
        </w:rPr>
        <w:t xml:space="preserve">touto metódou </w:t>
      </w:r>
      <w:r w:rsidRPr="00BF62A6">
        <w:rPr>
          <w:rFonts w:ascii="Times New Roman" w:hAnsi="Times New Roman" w:cs="Times New Roman"/>
          <w:sz w:val="24"/>
          <w:szCs w:val="24"/>
        </w:rPr>
        <w:t>sčítavajú ďalšie dva hniezdiace druhy, ktoré Slovensko reportuje EK (</w:t>
      </w:r>
      <w:proofErr w:type="spellStart"/>
      <w:r w:rsidRPr="00BF62A6">
        <w:rPr>
          <w:rFonts w:ascii="Times New Roman" w:hAnsi="Times New Roman" w:cs="Times New Roman"/>
          <w:i/>
          <w:sz w:val="24"/>
          <w:szCs w:val="24"/>
        </w:rPr>
        <w:t>Chlidonias</w:t>
      </w:r>
      <w:proofErr w:type="spellEnd"/>
      <w:r w:rsidRPr="00BF62A6">
        <w:rPr>
          <w:rFonts w:ascii="Times New Roman" w:hAnsi="Times New Roman" w:cs="Times New Roman"/>
          <w:i/>
          <w:sz w:val="24"/>
          <w:szCs w:val="24"/>
        </w:rPr>
        <w:t xml:space="preserve"> </w:t>
      </w:r>
      <w:proofErr w:type="spellStart"/>
      <w:r w:rsidR="00282D21" w:rsidRPr="00BF62A6">
        <w:rPr>
          <w:rFonts w:ascii="Times New Roman" w:hAnsi="Times New Roman" w:cs="Times New Roman"/>
          <w:i/>
          <w:sz w:val="24"/>
          <w:szCs w:val="24"/>
        </w:rPr>
        <w:t>hybrida</w:t>
      </w:r>
      <w:proofErr w:type="spellEnd"/>
      <w:r w:rsidRPr="00BF62A6">
        <w:rPr>
          <w:rFonts w:ascii="Times New Roman" w:hAnsi="Times New Roman" w:cs="Times New Roman"/>
          <w:i/>
          <w:sz w:val="24"/>
          <w:szCs w:val="24"/>
        </w:rPr>
        <w:t xml:space="preserve">, </w:t>
      </w:r>
      <w:proofErr w:type="spellStart"/>
      <w:r w:rsidRPr="00BF62A6">
        <w:rPr>
          <w:rFonts w:ascii="Times New Roman" w:hAnsi="Times New Roman" w:cs="Times New Roman"/>
          <w:i/>
          <w:sz w:val="24"/>
          <w:szCs w:val="24"/>
        </w:rPr>
        <w:t>Chlidonias</w:t>
      </w:r>
      <w:proofErr w:type="spellEnd"/>
      <w:r w:rsidRPr="00BF62A6">
        <w:rPr>
          <w:rFonts w:ascii="Times New Roman" w:hAnsi="Times New Roman" w:cs="Times New Roman"/>
          <w:i/>
          <w:sz w:val="24"/>
          <w:szCs w:val="24"/>
        </w:rPr>
        <w:t xml:space="preserve"> </w:t>
      </w:r>
      <w:proofErr w:type="spellStart"/>
      <w:r w:rsidRPr="00BF62A6">
        <w:rPr>
          <w:rFonts w:ascii="Times New Roman" w:hAnsi="Times New Roman" w:cs="Times New Roman"/>
          <w:i/>
          <w:sz w:val="24"/>
          <w:szCs w:val="24"/>
        </w:rPr>
        <w:t>leucopterus</w:t>
      </w:r>
      <w:proofErr w:type="spellEnd"/>
      <w:r w:rsidRPr="00BF62A6">
        <w:rPr>
          <w:rFonts w:ascii="Times New Roman" w:hAnsi="Times New Roman" w:cs="Times New Roman"/>
          <w:sz w:val="24"/>
          <w:szCs w:val="24"/>
        </w:rPr>
        <w:t>). V kolóniách s </w:t>
      </w:r>
      <w:proofErr w:type="spellStart"/>
      <w:r w:rsidRPr="00BF62A6">
        <w:rPr>
          <w:rFonts w:ascii="Times New Roman" w:hAnsi="Times New Roman" w:cs="Times New Roman"/>
          <w:sz w:val="24"/>
          <w:szCs w:val="24"/>
        </w:rPr>
        <w:t>čoríkmi</w:t>
      </w:r>
      <w:proofErr w:type="spellEnd"/>
      <w:r w:rsidRPr="00BF62A6">
        <w:rPr>
          <w:rFonts w:ascii="Times New Roman" w:hAnsi="Times New Roman" w:cs="Times New Roman"/>
          <w:sz w:val="24"/>
          <w:szCs w:val="24"/>
        </w:rPr>
        <w:t xml:space="preserve"> môžu hniezdiť aj niektorí druhy čajok prípadne potápok, ktorým je tiež potrebné pri sčítaní venovať pozornosť.</w:t>
      </w:r>
    </w:p>
    <w:p w14:paraId="1A0CFD5D" w14:textId="77777777" w:rsidR="0075437D" w:rsidRDefault="0075437D" w:rsidP="0075437D">
      <w:pPr>
        <w:rPr>
          <w:rFonts w:ascii="Times New Roman" w:hAnsi="Times New Roman" w:cs="Times New Roman"/>
          <w:sz w:val="24"/>
          <w:szCs w:val="24"/>
          <w:u w:val="single"/>
        </w:rPr>
      </w:pPr>
    </w:p>
    <w:p w14:paraId="7F609267" w14:textId="77777777"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67BB0F83" w14:textId="77777777" w:rsidR="00336062" w:rsidRDefault="00336062" w:rsidP="00427175">
      <w:pPr>
        <w:pStyle w:val="Zkladntext2"/>
        <w:rPr>
          <w:rFonts w:eastAsiaTheme="minorHAnsi"/>
          <w:lang w:eastAsia="en-US"/>
        </w:rPr>
      </w:pPr>
      <w:r>
        <w:rPr>
          <w:rFonts w:eastAsiaTheme="minorHAnsi"/>
          <w:lang w:eastAsia="en-US"/>
        </w:rPr>
        <w:t xml:space="preserve">Monitoring sa rozdeľuje do dvoch fáz. V prvej fáze </w:t>
      </w:r>
      <w:r w:rsidR="005D0806">
        <w:rPr>
          <w:rFonts w:eastAsiaTheme="minorHAnsi"/>
          <w:lang w:eastAsia="en-US"/>
        </w:rPr>
        <w:t>(máj</w:t>
      </w:r>
      <w:r w:rsidR="0031170B">
        <w:rPr>
          <w:rFonts w:eastAsiaTheme="minorHAnsi"/>
          <w:lang w:eastAsia="en-US"/>
        </w:rPr>
        <w:t>–jún</w:t>
      </w:r>
      <w:r w:rsidR="005D0806">
        <w:rPr>
          <w:rFonts w:eastAsiaTheme="minorHAnsi"/>
          <w:lang w:eastAsia="en-US"/>
        </w:rPr>
        <w:t xml:space="preserve">) </w:t>
      </w:r>
      <w:r>
        <w:rPr>
          <w:rFonts w:eastAsiaTheme="minorHAnsi"/>
          <w:lang w:eastAsia="en-US"/>
        </w:rPr>
        <w:t>sa priamou kontrolou TML zhodnotí výskyt vhodných biotopov (rybníky alebo močiare s dostatkom vody a porastmi vodných a na vode rastúcich rastlín)</w:t>
      </w:r>
      <w:r w:rsidR="005D0806">
        <w:rPr>
          <w:rFonts w:eastAsiaTheme="minorHAnsi"/>
          <w:lang w:eastAsia="en-US"/>
        </w:rPr>
        <w:t xml:space="preserve"> a zároveň sa </w:t>
      </w:r>
      <w:r w:rsidR="0031170B">
        <w:rPr>
          <w:rFonts w:eastAsiaTheme="minorHAnsi"/>
          <w:lang w:eastAsia="en-US"/>
        </w:rPr>
        <w:t xml:space="preserve">zaznamenáva výskyt </w:t>
      </w:r>
      <w:proofErr w:type="spellStart"/>
      <w:r w:rsidR="0031170B">
        <w:rPr>
          <w:rFonts w:eastAsiaTheme="minorHAnsi"/>
          <w:lang w:eastAsia="en-US"/>
        </w:rPr>
        <w:t>čoríkov</w:t>
      </w:r>
      <w:proofErr w:type="spellEnd"/>
      <w:r w:rsidR="0031170B">
        <w:rPr>
          <w:rFonts w:eastAsiaTheme="minorHAnsi"/>
          <w:lang w:eastAsia="en-US"/>
        </w:rPr>
        <w:t xml:space="preserve"> na lokalitách. Lokality, kde sa v priebehu mája potvrdí výskyt </w:t>
      </w:r>
      <w:proofErr w:type="spellStart"/>
      <w:r w:rsidR="0031170B">
        <w:rPr>
          <w:rFonts w:eastAsiaTheme="minorHAnsi"/>
          <w:lang w:eastAsia="en-US"/>
        </w:rPr>
        <w:t>čoríkov</w:t>
      </w:r>
      <w:proofErr w:type="spellEnd"/>
      <w:r w:rsidR="0031170B">
        <w:rPr>
          <w:rFonts w:eastAsiaTheme="minorHAnsi"/>
          <w:lang w:eastAsia="en-US"/>
        </w:rPr>
        <w:t xml:space="preserve"> je nutné opakovane kontrolovať aj v júni, pričom je potrebné zamerať sa na zistenie pozorovaní, pri ktorých </w:t>
      </w:r>
      <w:proofErr w:type="spellStart"/>
      <w:r w:rsidR="0031170B">
        <w:rPr>
          <w:rFonts w:eastAsiaTheme="minorHAnsi"/>
          <w:lang w:eastAsia="en-US"/>
        </w:rPr>
        <w:t>čoríky</w:t>
      </w:r>
      <w:proofErr w:type="spellEnd"/>
      <w:r w:rsidR="0031170B">
        <w:rPr>
          <w:rFonts w:eastAsiaTheme="minorHAnsi"/>
          <w:lang w:eastAsia="en-US"/>
        </w:rPr>
        <w:t xml:space="preserve"> nosia hniezdny materiál alebo potravu na hniezdo, čo indikuje hniezdenie v blízkom okolí a umožňuje jeho dohľadanie. </w:t>
      </w:r>
      <w:r w:rsidR="0009324F">
        <w:rPr>
          <w:rFonts w:eastAsiaTheme="minorHAnsi"/>
          <w:lang w:eastAsia="en-US"/>
        </w:rPr>
        <w:t>V tejto fáze je potrebné vykonať 3–4 kontroly lokalít.</w:t>
      </w:r>
    </w:p>
    <w:p w14:paraId="0E4F018A" w14:textId="0601048C" w:rsidR="0031170B" w:rsidRDefault="0031170B" w:rsidP="00427175">
      <w:pPr>
        <w:pStyle w:val="Zkladntext2"/>
        <w:rPr>
          <w:rFonts w:eastAsiaTheme="minorHAnsi"/>
          <w:lang w:eastAsia="en-US"/>
        </w:rPr>
      </w:pPr>
      <w:r>
        <w:rPr>
          <w:rFonts w:eastAsiaTheme="minorHAnsi"/>
          <w:lang w:eastAsia="en-US"/>
        </w:rPr>
        <w:t>V druhej fáze (jún–júl</w:t>
      </w:r>
      <w:r w:rsidR="0009324F">
        <w:rPr>
          <w:rFonts w:eastAsiaTheme="minorHAnsi"/>
          <w:lang w:eastAsia="en-US"/>
        </w:rPr>
        <w:t>/august</w:t>
      </w:r>
      <w:r>
        <w:rPr>
          <w:rFonts w:eastAsiaTheme="minorHAnsi"/>
          <w:lang w:eastAsia="en-US"/>
        </w:rPr>
        <w:t xml:space="preserve">) </w:t>
      </w:r>
      <w:r w:rsidR="0009324F">
        <w:rPr>
          <w:rFonts w:eastAsiaTheme="minorHAnsi"/>
          <w:lang w:eastAsia="en-US"/>
        </w:rPr>
        <w:t xml:space="preserve">sa priamou kontrolou monitorujú lokality výskytu </w:t>
      </w:r>
      <w:proofErr w:type="spellStart"/>
      <w:r w:rsidR="0009324F">
        <w:rPr>
          <w:rFonts w:eastAsiaTheme="minorHAnsi"/>
          <w:lang w:eastAsia="en-US"/>
        </w:rPr>
        <w:t>čoríkov</w:t>
      </w:r>
      <w:proofErr w:type="spellEnd"/>
      <w:r w:rsidR="0009324F">
        <w:rPr>
          <w:rFonts w:eastAsiaTheme="minorHAnsi"/>
          <w:lang w:eastAsia="en-US"/>
        </w:rPr>
        <w:t>, z bezpečnej vzdialenosti, ideálne z vyvýšeného miesta sa lokalizujú hniezda s čo najpresnejším určením počtu hniezd.</w:t>
      </w:r>
      <w:r w:rsidR="00706AC6">
        <w:rPr>
          <w:rFonts w:eastAsiaTheme="minorHAnsi"/>
          <w:lang w:eastAsia="en-US"/>
        </w:rPr>
        <w:t xml:space="preserve"> Pre tento účel je možné využiť dron, pomocou ktorého je možné zhotoviť letecké snímky hniezd</w:t>
      </w:r>
      <w:r w:rsidR="00A1027B">
        <w:rPr>
          <w:rFonts w:eastAsiaTheme="minorHAnsi"/>
          <w:lang w:eastAsia="en-US"/>
        </w:rPr>
        <w:t>n</w:t>
      </w:r>
      <w:r w:rsidR="00706AC6">
        <w:rPr>
          <w:rFonts w:eastAsiaTheme="minorHAnsi"/>
          <w:lang w:eastAsia="en-US"/>
        </w:rPr>
        <w:t>ej kolónie bez zbytočného vyrušovania a z fotografií v počítači spočítať obsadené hniezda.</w:t>
      </w:r>
      <w:r w:rsidR="0009324F">
        <w:rPr>
          <w:rFonts w:eastAsiaTheme="minorHAnsi"/>
          <w:lang w:eastAsia="en-US"/>
        </w:rPr>
        <w:t xml:space="preserve"> Hniezdenie </w:t>
      </w:r>
      <w:proofErr w:type="spellStart"/>
      <w:r w:rsidR="0009324F">
        <w:rPr>
          <w:rFonts w:eastAsiaTheme="minorHAnsi"/>
          <w:lang w:eastAsia="en-US"/>
        </w:rPr>
        <w:t>čoríkov</w:t>
      </w:r>
      <w:proofErr w:type="spellEnd"/>
      <w:r w:rsidR="0009324F">
        <w:rPr>
          <w:rFonts w:eastAsiaTheme="minorHAnsi"/>
          <w:lang w:eastAsia="en-US"/>
        </w:rPr>
        <w:t xml:space="preserve"> prebieha asynchrónne, hlavne prvé hniezdenia sú často neúspešné kvôli počasiu a kolísaniu hladiny vody, neskôr môžu zahniezdiť aj nové páry a preto je potrebné vykonávať na hniezdnych lokalitách opakované kontroly v priebehu júna až augusta aby sa zaznamenal čo najpresnejší počet hniezd. Sčítania hniezdnych kolónií v druhej fáze monitoringu sa vykonávajú 3–4 krát v rozmedzí minimálne 10 dní medzi sčítaniami.</w:t>
      </w:r>
    </w:p>
    <w:p w14:paraId="07FAC2A9" w14:textId="49BECE13" w:rsidR="00427175" w:rsidRDefault="00546AA9" w:rsidP="00427175">
      <w:pPr>
        <w:pStyle w:val="Zkladntext2"/>
        <w:rPr>
          <w:rFonts w:eastAsiaTheme="minorHAnsi"/>
          <w:lang w:eastAsia="en-US"/>
        </w:rPr>
      </w:pPr>
      <w:r w:rsidRPr="00706AC6">
        <w:rPr>
          <w:rFonts w:eastAsiaTheme="minorHAnsi"/>
          <w:lang w:eastAsia="en-US"/>
        </w:rPr>
        <w:t xml:space="preserve">Pri </w:t>
      </w:r>
      <w:r w:rsidR="001F3692" w:rsidRPr="00706AC6">
        <w:rPr>
          <w:rFonts w:eastAsiaTheme="minorHAnsi"/>
          <w:lang w:eastAsia="en-US"/>
        </w:rPr>
        <w:t xml:space="preserve">sčítaní sa odporúča zaznamenávať aj charakter biotopu, na ktorom </w:t>
      </w:r>
      <w:proofErr w:type="spellStart"/>
      <w:r w:rsidR="00706AC6" w:rsidRPr="00706AC6">
        <w:rPr>
          <w:rFonts w:eastAsiaTheme="minorHAnsi"/>
          <w:lang w:eastAsia="en-US"/>
        </w:rPr>
        <w:t>čoríky</w:t>
      </w:r>
      <w:proofErr w:type="spellEnd"/>
      <w:r w:rsidR="00706AC6" w:rsidRPr="00706AC6">
        <w:rPr>
          <w:rFonts w:eastAsiaTheme="minorHAnsi"/>
          <w:lang w:eastAsia="en-US"/>
        </w:rPr>
        <w:t xml:space="preserve"> hniezdia</w:t>
      </w:r>
      <w:r w:rsidR="001F3692">
        <w:rPr>
          <w:rFonts w:eastAsiaTheme="minorHAnsi"/>
          <w:lang w:eastAsia="en-US"/>
        </w:rPr>
        <w:t xml:space="preserve"> (</w:t>
      </w:r>
      <w:r w:rsidR="00706AC6">
        <w:rPr>
          <w:rFonts w:eastAsiaTheme="minorHAnsi"/>
          <w:lang w:eastAsia="en-US"/>
        </w:rPr>
        <w:t>rybník, prirodzená mokraď alebo umelo zavodňovaná mokraď</w:t>
      </w:r>
      <w:r w:rsidR="001F3692">
        <w:rPr>
          <w:rFonts w:eastAsiaTheme="minorHAnsi"/>
          <w:lang w:eastAsia="en-US"/>
        </w:rPr>
        <w:t>) a</w:t>
      </w:r>
      <w:r w:rsidR="00706AC6">
        <w:rPr>
          <w:rFonts w:eastAsiaTheme="minorHAnsi"/>
          <w:lang w:eastAsia="en-US"/>
        </w:rPr>
        <w:t> typ podkladu pre hnie</w:t>
      </w:r>
      <w:r w:rsidR="00A1027B">
        <w:rPr>
          <w:rFonts w:eastAsiaTheme="minorHAnsi"/>
          <w:lang w:eastAsia="en-US"/>
        </w:rPr>
        <w:t>z</w:t>
      </w:r>
      <w:r w:rsidR="00706AC6">
        <w:rPr>
          <w:rFonts w:eastAsiaTheme="minorHAnsi"/>
          <w:lang w:eastAsia="en-US"/>
        </w:rPr>
        <w:t>da (druh rastliny, umelá podložka)</w:t>
      </w:r>
      <w:r>
        <w:rPr>
          <w:rFonts w:eastAsiaTheme="minorHAnsi"/>
          <w:lang w:eastAsia="en-US"/>
        </w:rPr>
        <w:t>.</w:t>
      </w:r>
    </w:p>
    <w:p w14:paraId="3A9099CF" w14:textId="77777777" w:rsidR="00A1027B" w:rsidRPr="00A54BD8" w:rsidRDefault="00A1027B" w:rsidP="00A1027B">
      <w:pPr>
        <w:pStyle w:val="Zkladntext2"/>
      </w:pPr>
      <w:r w:rsidRPr="00A54BD8">
        <w:lastRenderedPageBreak/>
        <w:t>Počas monitoringu je vhodné zaznamenávať aj ostatné zistené druhy vtákov na lokalite. Ich výskyt sa automaticky po zadaní priradí k celej TML.</w:t>
      </w:r>
    </w:p>
    <w:p w14:paraId="58697011" w14:textId="77777777" w:rsidR="00A1027B" w:rsidRPr="00A54BD8" w:rsidRDefault="00A1027B" w:rsidP="00A1027B">
      <w:pPr>
        <w:pStyle w:val="Zkladntext2"/>
      </w:pPr>
      <w:r w:rsidRPr="00A54BD8">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37F4849F" w14:textId="77777777" w:rsidR="00A1027B" w:rsidRDefault="00A1027B" w:rsidP="00427175">
      <w:pPr>
        <w:pStyle w:val="Zkladntext2"/>
        <w:rPr>
          <w:rFonts w:eastAsiaTheme="minorHAnsi"/>
          <w:lang w:eastAsia="en-US"/>
        </w:rPr>
      </w:pPr>
    </w:p>
    <w:p w14:paraId="3A0A715C" w14:textId="77777777" w:rsidR="00741796" w:rsidRDefault="00741796" w:rsidP="0075437D">
      <w:pPr>
        <w:pStyle w:val="Zkladntext2"/>
        <w:rPr>
          <w:rFonts w:eastAsiaTheme="minorHAnsi"/>
          <w:lang w:eastAsia="en-US"/>
        </w:rPr>
      </w:pPr>
    </w:p>
    <w:p w14:paraId="3DABB774"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7FA9BF98"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TMP a TML (pre prípad, že nebude dostupné zobrazenie mapy v aplikácii)</w:t>
      </w:r>
    </w:p>
    <w:p w14:paraId="2E281DFC"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malý ďalekohľad (zväčšenie minimálne 8</w:t>
      </w:r>
      <w:r w:rsidR="00546AA9">
        <w:rPr>
          <w:rFonts w:ascii="Times New Roman" w:hAnsi="Times New Roman" w:cs="Times New Roman"/>
          <w:sz w:val="24"/>
          <w:szCs w:val="24"/>
        </w:rPr>
        <w:t>×</w:t>
      </w:r>
      <w:r>
        <w:rPr>
          <w:rFonts w:ascii="Times New Roman" w:hAnsi="Times New Roman" w:cs="Times New Roman"/>
          <w:sz w:val="24"/>
          <w:szCs w:val="24"/>
        </w:rPr>
        <w:t>)</w:t>
      </w:r>
    </w:p>
    <w:p w14:paraId="54131873" w14:textId="77777777" w:rsidR="00546AA9" w:rsidRDefault="00546AA9"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monokulárny ďalekohľad (zväčšenie minimálne 25×)</w:t>
      </w:r>
    </w:p>
    <w:p w14:paraId="7B9DCDB0" w14:textId="77777777" w:rsidR="00546AA9" w:rsidRPr="00706AC6" w:rsidRDefault="00546AA9" w:rsidP="00706AC6">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fotoaparát s vhodným priblížením (</w:t>
      </w:r>
      <w:proofErr w:type="spellStart"/>
      <w:r>
        <w:rPr>
          <w:rFonts w:ascii="Times New Roman" w:hAnsi="Times New Roman" w:cs="Times New Roman"/>
          <w:sz w:val="24"/>
          <w:szCs w:val="24"/>
        </w:rPr>
        <w:t>ultrazoom</w:t>
      </w:r>
      <w:proofErr w:type="spellEnd"/>
      <w:r>
        <w:rPr>
          <w:rFonts w:ascii="Times New Roman" w:hAnsi="Times New Roman" w:cs="Times New Roman"/>
          <w:sz w:val="24"/>
          <w:szCs w:val="24"/>
        </w:rPr>
        <w:t xml:space="preserve"> alebo teleobjektív)</w:t>
      </w:r>
      <w:r w:rsidR="00706AC6">
        <w:rPr>
          <w:rFonts w:ascii="Times New Roman" w:hAnsi="Times New Roman" w:cs="Times New Roman"/>
          <w:sz w:val="24"/>
          <w:szCs w:val="24"/>
        </w:rPr>
        <w:t xml:space="preserve"> prípadne využiteľný je aj dron (čo najmenší s vysokým rozlíšením kamery)</w:t>
      </w:r>
    </w:p>
    <w:p w14:paraId="6FE8D7F0"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GPS</w:t>
      </w:r>
      <w:r w:rsidR="00546AA9">
        <w:rPr>
          <w:rFonts w:ascii="Times New Roman" w:hAnsi="Times New Roman" w:cs="Times New Roman"/>
          <w:sz w:val="24"/>
          <w:szCs w:val="24"/>
        </w:rPr>
        <w:t xml:space="preserve"> (smartfón)</w:t>
      </w:r>
    </w:p>
    <w:p w14:paraId="52B10DE5"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hodinky</w:t>
      </w:r>
      <w:r w:rsidR="00546AA9">
        <w:rPr>
          <w:rFonts w:ascii="Times New Roman" w:hAnsi="Times New Roman" w:cs="Times New Roman"/>
          <w:sz w:val="24"/>
          <w:szCs w:val="24"/>
        </w:rPr>
        <w:t xml:space="preserve"> (smartfón)</w:t>
      </w:r>
    </w:p>
    <w:p w14:paraId="6D6EDFD5" w14:textId="73E7A80E"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w:t>
      </w:r>
      <w:r w:rsidR="00A1027B">
        <w:rPr>
          <w:rFonts w:ascii="Times New Roman" w:hAnsi="Times New Roman" w:cs="Times New Roman"/>
          <w:sz w:val="24"/>
          <w:szCs w:val="24"/>
        </w:rPr>
        <w:t>y</w:t>
      </w:r>
      <w:r>
        <w:rPr>
          <w:rFonts w:ascii="Times New Roman" w:hAnsi="Times New Roman" w:cs="Times New Roman"/>
          <w:sz w:val="24"/>
          <w:szCs w:val="24"/>
        </w:rPr>
        <w:t xml:space="preserve"> zápisník a</w:t>
      </w:r>
      <w:r w:rsidR="001F3692">
        <w:rPr>
          <w:rFonts w:ascii="Times New Roman" w:hAnsi="Times New Roman" w:cs="Times New Roman"/>
          <w:sz w:val="24"/>
          <w:szCs w:val="24"/>
        </w:rPr>
        <w:t> </w:t>
      </w:r>
      <w:r>
        <w:rPr>
          <w:rFonts w:ascii="Times New Roman" w:hAnsi="Times New Roman" w:cs="Times New Roman"/>
          <w:sz w:val="24"/>
          <w:szCs w:val="24"/>
        </w:rPr>
        <w:t>ceruzka</w:t>
      </w:r>
      <w:r w:rsidR="001F3692">
        <w:rPr>
          <w:rFonts w:ascii="Times New Roman" w:hAnsi="Times New Roman" w:cs="Times New Roman"/>
          <w:sz w:val="24"/>
          <w:szCs w:val="24"/>
        </w:rPr>
        <w:t xml:space="preserve"> (smartfón)</w:t>
      </w:r>
    </w:p>
    <w:p w14:paraId="518DDFD2"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4AD0556D" w14:textId="77777777" w:rsidR="0077644B" w:rsidRDefault="0077644B" w:rsidP="00187BED">
      <w:pPr>
        <w:pStyle w:val="Odsekzoznamu"/>
        <w:rPr>
          <w:rFonts w:ascii="Times New Roman" w:hAnsi="Times New Roman" w:cs="Times New Roman"/>
          <w:sz w:val="24"/>
          <w:szCs w:val="24"/>
        </w:rPr>
      </w:pPr>
    </w:p>
    <w:p w14:paraId="356A2425"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43F96859" w14:textId="77777777" w:rsidR="00706AC6" w:rsidRDefault="00963070" w:rsidP="00963070">
      <w:pPr>
        <w:jc w:val="both"/>
        <w:rPr>
          <w:rFonts w:ascii="Times New Roman" w:hAnsi="Times New Roman" w:cs="Times New Roman"/>
          <w:sz w:val="24"/>
          <w:szCs w:val="24"/>
        </w:rPr>
      </w:pPr>
      <w:r w:rsidRPr="00EA616A">
        <w:rPr>
          <w:rFonts w:ascii="Times New Roman" w:hAnsi="Times New Roman" w:cs="Times New Roman"/>
          <w:sz w:val="24"/>
          <w:szCs w:val="24"/>
        </w:rPr>
        <w:t xml:space="preserve">Monitoring </w:t>
      </w:r>
      <w:r w:rsidR="00706AC6">
        <w:rPr>
          <w:rFonts w:ascii="Times New Roman" w:hAnsi="Times New Roman" w:cs="Times New Roman"/>
          <w:sz w:val="24"/>
          <w:szCs w:val="24"/>
        </w:rPr>
        <w:t xml:space="preserve">hniezdnej populácie </w:t>
      </w:r>
      <w:proofErr w:type="spellStart"/>
      <w:r w:rsidR="00706AC6">
        <w:rPr>
          <w:rFonts w:ascii="Times New Roman" w:hAnsi="Times New Roman" w:cs="Times New Roman"/>
          <w:sz w:val="24"/>
          <w:szCs w:val="24"/>
        </w:rPr>
        <w:t>čoríkov</w:t>
      </w:r>
      <w:proofErr w:type="spellEnd"/>
      <w:r w:rsidRPr="00EA616A">
        <w:rPr>
          <w:rFonts w:ascii="Times New Roman" w:hAnsi="Times New Roman" w:cs="Times New Roman"/>
          <w:sz w:val="24"/>
          <w:szCs w:val="24"/>
        </w:rPr>
        <w:t xml:space="preserve"> sa realizuje</w:t>
      </w:r>
      <w:r w:rsidR="001C7CD3">
        <w:rPr>
          <w:rFonts w:ascii="Times New Roman" w:hAnsi="Times New Roman" w:cs="Times New Roman"/>
          <w:sz w:val="24"/>
          <w:szCs w:val="24"/>
        </w:rPr>
        <w:t xml:space="preserve"> v</w:t>
      </w:r>
      <w:r w:rsidR="00706AC6">
        <w:rPr>
          <w:rFonts w:ascii="Times New Roman" w:hAnsi="Times New Roman" w:cs="Times New Roman"/>
          <w:sz w:val="24"/>
          <w:szCs w:val="24"/>
        </w:rPr>
        <w:t> máji–júli prípadne sa môže pretiahnuť až do augusta pri neskorších hniezdeniach. Monitoring je rozdelený do dvoch fáz.</w:t>
      </w:r>
    </w:p>
    <w:p w14:paraId="5224EE0E" w14:textId="77777777" w:rsidR="009307FA" w:rsidRDefault="00706AC6" w:rsidP="00706AC6">
      <w:pPr>
        <w:pStyle w:val="Odsekzoznamu"/>
        <w:numPr>
          <w:ilvl w:val="0"/>
          <w:numId w:val="9"/>
        </w:numPr>
        <w:jc w:val="both"/>
        <w:rPr>
          <w:rFonts w:ascii="Times New Roman" w:hAnsi="Times New Roman" w:cs="Times New Roman"/>
          <w:sz w:val="24"/>
          <w:szCs w:val="24"/>
        </w:rPr>
      </w:pPr>
      <w:r>
        <w:rPr>
          <w:rFonts w:ascii="Times New Roman" w:hAnsi="Times New Roman" w:cs="Times New Roman"/>
          <w:sz w:val="24"/>
          <w:szCs w:val="24"/>
        </w:rPr>
        <w:t>fáza</w:t>
      </w:r>
      <w:r w:rsidR="009307FA">
        <w:rPr>
          <w:rFonts w:ascii="Times New Roman" w:hAnsi="Times New Roman" w:cs="Times New Roman"/>
          <w:sz w:val="24"/>
          <w:szCs w:val="24"/>
        </w:rPr>
        <w:t>:</w:t>
      </w:r>
      <w:r>
        <w:rPr>
          <w:rFonts w:ascii="Times New Roman" w:hAnsi="Times New Roman" w:cs="Times New Roman"/>
          <w:sz w:val="24"/>
          <w:szCs w:val="24"/>
        </w:rPr>
        <w:t xml:space="preserve"> </w:t>
      </w:r>
      <w:r w:rsidR="009307FA">
        <w:rPr>
          <w:rFonts w:ascii="Times New Roman" w:hAnsi="Times New Roman" w:cs="Times New Roman"/>
          <w:sz w:val="24"/>
          <w:szCs w:val="24"/>
        </w:rPr>
        <w:t>Výskyt v hniezdnom období (3–4 kontroly)</w:t>
      </w:r>
    </w:p>
    <w:p w14:paraId="6DCD731D" w14:textId="530F7A4E" w:rsidR="009307FA" w:rsidRDefault="009307FA" w:rsidP="009307FA">
      <w:pPr>
        <w:jc w:val="both"/>
        <w:rPr>
          <w:rFonts w:ascii="Times New Roman" w:hAnsi="Times New Roman" w:cs="Times New Roman"/>
          <w:sz w:val="24"/>
          <w:szCs w:val="24"/>
        </w:rPr>
      </w:pPr>
      <w:r>
        <w:rPr>
          <w:rFonts w:ascii="Times New Roman" w:hAnsi="Times New Roman" w:cs="Times New Roman"/>
          <w:sz w:val="24"/>
          <w:szCs w:val="24"/>
        </w:rPr>
        <w:t>Pri prvej kontrole v máji sa zhodnotí vhodnosť hniezdnych biotopov a zaznamenáva výskyt v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v hniezdnom období. Cieľom ďalších kontrol je potvrdiť výskyt v hniezdnom období s dôrazom na zistenie prinášania hniezdneho materiálu a potravy na hniezdo, čo indikuje hniezdenie v danej lokalite. Ak sa prítomnosť vhodných hniezdnych biotopov nezistí, ďalšie návštevy už nie sú potrebné. Ak sa nezistí výskyt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v hniezdnom období v priebehu mája až júna, ale na lokalite sú vhodné biotopy, vykoná sa ešte jedna kontrola približne v polovici júla pretože u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sú možné aj neskoršie hniezdenia. Ak sa nepotvrdí výskyt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w:t>
      </w:r>
      <w:r w:rsidR="00A1027B">
        <w:rPr>
          <w:rFonts w:ascii="Times New Roman" w:hAnsi="Times New Roman" w:cs="Times New Roman"/>
          <w:sz w:val="24"/>
          <w:szCs w:val="24"/>
        </w:rPr>
        <w:t>ani</w:t>
      </w:r>
      <w:r>
        <w:rPr>
          <w:rFonts w:ascii="Times New Roman" w:hAnsi="Times New Roman" w:cs="Times New Roman"/>
          <w:sz w:val="24"/>
          <w:szCs w:val="24"/>
        </w:rPr>
        <w:t xml:space="preserve"> pri júlovej kontrole, ďalšie už nie sú potrebné.</w:t>
      </w:r>
    </w:p>
    <w:p w14:paraId="7DC60C2E" w14:textId="77777777" w:rsidR="009307FA" w:rsidRPr="009307FA" w:rsidRDefault="009307FA" w:rsidP="009307FA">
      <w:pPr>
        <w:pStyle w:val="Odsekzoznamu"/>
        <w:numPr>
          <w:ilvl w:val="0"/>
          <w:numId w:val="9"/>
        </w:numPr>
        <w:jc w:val="both"/>
        <w:rPr>
          <w:rFonts w:ascii="Times New Roman" w:hAnsi="Times New Roman" w:cs="Times New Roman"/>
          <w:sz w:val="24"/>
          <w:szCs w:val="24"/>
        </w:rPr>
      </w:pPr>
      <w:r>
        <w:rPr>
          <w:rFonts w:ascii="Times New Roman" w:hAnsi="Times New Roman" w:cs="Times New Roman"/>
          <w:sz w:val="24"/>
          <w:szCs w:val="24"/>
        </w:rPr>
        <w:t>fáza: Určenie počtu hniezd (3–4 kontroly)</w:t>
      </w:r>
    </w:p>
    <w:p w14:paraId="31CE293D" w14:textId="77777777" w:rsidR="009307FA" w:rsidRPr="00F4339B" w:rsidRDefault="009307FA" w:rsidP="009307FA">
      <w:pPr>
        <w:pStyle w:val="Zkladntext2"/>
      </w:pPr>
      <w:r>
        <w:t xml:space="preserve">Ak sa v prvej fáze potvrdí vhodnosť biotopov aj výskyt </w:t>
      </w:r>
      <w:proofErr w:type="spellStart"/>
      <w:r>
        <w:t>čoríkov</w:t>
      </w:r>
      <w:proofErr w:type="spellEnd"/>
      <w:r>
        <w:t xml:space="preserve"> indikujúci hniezdenie je potrebné vykonať ďalšie 3–4 kontroly na určenie počtu hniezd</w:t>
      </w:r>
      <w:r w:rsidR="00F4339B">
        <w:t xml:space="preserve"> v priebehu júna až júla, prípadne aj v auguste pri neskorších hniezdeniach. </w:t>
      </w:r>
      <w:r>
        <w:rPr>
          <w:rFonts w:eastAsiaTheme="minorHAnsi"/>
          <w:lang w:eastAsia="en-US"/>
        </w:rPr>
        <w:t>Sčítania sa vykonávajú v rozmedzí minimálne 10 dní medzi sčítaniami.</w:t>
      </w:r>
    </w:p>
    <w:p w14:paraId="4D10CB9F" w14:textId="77777777" w:rsidR="00EA616A" w:rsidRPr="00A54BD8" w:rsidRDefault="001C7CD3" w:rsidP="001C7CD3">
      <w:pPr>
        <w:pStyle w:val="Zkladntext2"/>
        <w:rPr>
          <w:rFonts w:eastAsiaTheme="minorHAnsi"/>
          <w:lang w:eastAsia="en-US"/>
        </w:rPr>
      </w:pPr>
      <w:r>
        <w:rPr>
          <w:rFonts w:eastAsiaTheme="minorHAnsi"/>
          <w:lang w:eastAsia="en-US"/>
        </w:rPr>
        <w:t xml:space="preserve">Sčítanie </w:t>
      </w:r>
      <w:r w:rsidR="00F4339B">
        <w:rPr>
          <w:rFonts w:eastAsiaTheme="minorHAnsi"/>
          <w:lang w:eastAsia="en-US"/>
        </w:rPr>
        <w:t>sa môže realizovať v ktorúkoľvek dennú hodinu približne od 6:00 do 20:00</w:t>
      </w:r>
      <w:r w:rsidR="00B17BE4">
        <w:rPr>
          <w:rFonts w:eastAsiaTheme="minorHAnsi"/>
          <w:lang w:eastAsia="en-US"/>
        </w:rPr>
        <w:t xml:space="preserve">. </w:t>
      </w:r>
      <w:r w:rsidR="00F4339B">
        <w:rPr>
          <w:rFonts w:eastAsiaTheme="minorHAnsi"/>
          <w:lang w:eastAsia="en-US"/>
        </w:rPr>
        <w:t xml:space="preserve">Dĺžka kontroly jednotlivých potenciálnych hniezdnych lokalít v 1. fáze monitoringu trvá minimálne 30 minút počas ktorých je potrebné zaznamenávať </w:t>
      </w:r>
      <w:proofErr w:type="spellStart"/>
      <w:r w:rsidR="00F4339B">
        <w:rPr>
          <w:rFonts w:eastAsiaTheme="minorHAnsi"/>
          <w:lang w:eastAsia="en-US"/>
        </w:rPr>
        <w:t>čoríky</w:t>
      </w:r>
      <w:proofErr w:type="spellEnd"/>
      <w:r w:rsidR="00F4339B">
        <w:rPr>
          <w:rFonts w:eastAsiaTheme="minorHAnsi"/>
          <w:lang w:eastAsia="en-US"/>
        </w:rPr>
        <w:t xml:space="preserve">. V plošne väčších TML je potenciálnych hniezdnych lokalít viacero pričom každú z nich je potrebné preveriť a vykonať na nej minimálne polhodinový monitoring. Špecifickou TML sú Senianske rybníky, kde je </w:t>
      </w:r>
      <w:r w:rsidR="00F4339B">
        <w:rPr>
          <w:rFonts w:eastAsiaTheme="minorHAnsi"/>
          <w:lang w:eastAsia="en-US"/>
        </w:rPr>
        <w:lastRenderedPageBreak/>
        <w:t xml:space="preserve">potenciálne vhodných 26 rybníkov, ktoré je potrebné zmonitorovať z pozorovacích veží alebo prechádzaním po hrádzach rybníkov čo si vyžaduje minimálne 4 hodinový monitoring. </w:t>
      </w:r>
      <w:r w:rsidR="008D6BB5">
        <w:rPr>
          <w:rFonts w:eastAsiaTheme="minorHAnsi"/>
          <w:lang w:eastAsia="en-US"/>
        </w:rPr>
        <w:t xml:space="preserve">Sčítanie hniezd v 2. fáze </w:t>
      </w:r>
      <w:r w:rsidR="008D6BB5" w:rsidRPr="00A54BD8">
        <w:rPr>
          <w:rFonts w:eastAsiaTheme="minorHAnsi"/>
          <w:lang w:eastAsia="en-US"/>
        </w:rPr>
        <w:t xml:space="preserve">monitoringu trvá spravidla tiež 30 minút. Sčítavateľ však monitoringu venuje nevyhnutný čas pre čo najpresnejšie spočítanie všetkých hniezd </w:t>
      </w:r>
      <w:proofErr w:type="spellStart"/>
      <w:r w:rsidR="008D6BB5" w:rsidRPr="00A54BD8">
        <w:rPr>
          <w:rFonts w:eastAsiaTheme="minorHAnsi"/>
          <w:lang w:eastAsia="en-US"/>
        </w:rPr>
        <w:t>čoríkov</w:t>
      </w:r>
      <w:proofErr w:type="spellEnd"/>
      <w:r w:rsidR="008D6BB5" w:rsidRPr="00A54BD8">
        <w:rPr>
          <w:rFonts w:eastAsiaTheme="minorHAnsi"/>
          <w:lang w:eastAsia="en-US"/>
        </w:rPr>
        <w:t>.</w:t>
      </w:r>
    </w:p>
    <w:p w14:paraId="1CD7EB57" w14:textId="77777777" w:rsidR="00A54BD8" w:rsidRPr="00A54BD8" w:rsidRDefault="00A54BD8" w:rsidP="00A54BD8">
      <w:pPr>
        <w:pStyle w:val="Zkladntext2"/>
      </w:pPr>
    </w:p>
    <w:p w14:paraId="226C2693" w14:textId="77777777" w:rsidR="003E6F26" w:rsidRPr="004D5BA1" w:rsidRDefault="007B42D6" w:rsidP="003E6F26">
      <w:pPr>
        <w:rPr>
          <w:rFonts w:ascii="Times New Roman" w:hAnsi="Times New Roman" w:cs="Times New Roman"/>
          <w:sz w:val="24"/>
          <w:szCs w:val="24"/>
          <w:u w:val="single"/>
        </w:rPr>
      </w:pPr>
      <w:r w:rsidRPr="00327FC8">
        <w:rPr>
          <w:rFonts w:ascii="Times New Roman" w:hAnsi="Times New Roman" w:cs="Times New Roman"/>
          <w:sz w:val="24"/>
          <w:szCs w:val="24"/>
          <w:u w:val="single"/>
        </w:rPr>
        <w:t>6</w:t>
      </w:r>
      <w:r w:rsidR="003E6F26" w:rsidRPr="00327FC8">
        <w:rPr>
          <w:rFonts w:ascii="Times New Roman" w:hAnsi="Times New Roman" w:cs="Times New Roman"/>
          <w:sz w:val="24"/>
          <w:szCs w:val="24"/>
          <w:u w:val="single"/>
        </w:rPr>
        <w:t>. Spôsob zakladania a fixácie trvalýc</w:t>
      </w:r>
      <w:r w:rsidR="00CD37DC" w:rsidRPr="00327FC8">
        <w:rPr>
          <w:rFonts w:ascii="Times New Roman" w:hAnsi="Times New Roman" w:cs="Times New Roman"/>
          <w:sz w:val="24"/>
          <w:szCs w:val="24"/>
          <w:u w:val="single"/>
        </w:rPr>
        <w:t>h monitorovacích lokalít (TML)</w:t>
      </w:r>
    </w:p>
    <w:p w14:paraId="2A109132" w14:textId="77777777" w:rsidR="00562048" w:rsidRDefault="00143A47" w:rsidP="00562048">
      <w:pPr>
        <w:jc w:val="both"/>
        <w:rPr>
          <w:rFonts w:ascii="Times New Roman" w:hAnsi="Times New Roman" w:cs="Times New Roman"/>
          <w:sz w:val="24"/>
          <w:szCs w:val="24"/>
        </w:rPr>
      </w:pPr>
      <w:r>
        <w:rPr>
          <w:rFonts w:ascii="Times New Roman" w:hAnsi="Times New Roman" w:cs="Times New Roman"/>
          <w:sz w:val="24"/>
          <w:szCs w:val="24"/>
        </w:rPr>
        <w:t xml:space="preserve">Výber TML </w:t>
      </w:r>
      <w:r w:rsidR="00793951">
        <w:rPr>
          <w:rFonts w:ascii="Times New Roman" w:hAnsi="Times New Roman" w:cs="Times New Roman"/>
          <w:sz w:val="24"/>
          <w:szCs w:val="24"/>
        </w:rPr>
        <w:t>bol navrhnutý pri príprave metodiky</w:t>
      </w:r>
      <w:r>
        <w:rPr>
          <w:rFonts w:ascii="Times New Roman" w:hAnsi="Times New Roman" w:cs="Times New Roman"/>
          <w:sz w:val="24"/>
          <w:szCs w:val="24"/>
        </w:rPr>
        <w:t xml:space="preserve"> monitoringu s účelom vybrať </w:t>
      </w:r>
      <w:r w:rsidR="008D6BB5">
        <w:rPr>
          <w:rFonts w:ascii="Times New Roman" w:hAnsi="Times New Roman" w:cs="Times New Roman"/>
          <w:sz w:val="24"/>
          <w:szCs w:val="24"/>
        </w:rPr>
        <w:t xml:space="preserve">polygóny </w:t>
      </w:r>
      <w:r w:rsidR="008D6BB5" w:rsidRPr="008D6BB5">
        <w:rPr>
          <w:rFonts w:ascii="Times New Roman" w:hAnsi="Times New Roman" w:cs="Times New Roman"/>
          <w:sz w:val="24"/>
          <w:szCs w:val="24"/>
        </w:rPr>
        <w:t>zahŕňajúce väčšinu v minulosti známych a aj v budúcnosti potenciálne vhodných hniezdnych lokalít</w:t>
      </w:r>
      <w:r w:rsidR="008D6BB5">
        <w:rPr>
          <w:rFonts w:ascii="Times New Roman" w:hAnsi="Times New Roman" w:cs="Times New Roman"/>
          <w:sz w:val="24"/>
          <w:szCs w:val="24"/>
        </w:rPr>
        <w:t xml:space="preserve"> v CHVÚ Senianske rybníky (1 TML) a CHVÚ Medzibodrožie (4 TML)</w:t>
      </w:r>
      <w:r w:rsidR="008D6BB5" w:rsidRPr="008D6BB5">
        <w:rPr>
          <w:rFonts w:ascii="Times New Roman" w:hAnsi="Times New Roman" w:cs="Times New Roman"/>
          <w:sz w:val="24"/>
          <w:szCs w:val="24"/>
        </w:rPr>
        <w:t>.</w:t>
      </w:r>
      <w:r w:rsidR="008D6BB5">
        <w:rPr>
          <w:rFonts w:ascii="Times New Roman" w:hAnsi="Times New Roman" w:cs="Times New Roman"/>
          <w:sz w:val="24"/>
          <w:szCs w:val="24"/>
        </w:rPr>
        <w:t xml:space="preserve"> V rámci zvoleného polygónu sčítavateľ monitoruje všetky vhodné lokality. </w:t>
      </w:r>
      <w:r w:rsidR="002D1CDE" w:rsidRPr="00793951">
        <w:rPr>
          <w:rFonts w:ascii="Times New Roman" w:hAnsi="Times New Roman" w:cs="Times New Roman"/>
          <w:sz w:val="24"/>
          <w:szCs w:val="24"/>
        </w:rPr>
        <w:t xml:space="preserve">Mapovateľ </w:t>
      </w:r>
      <w:r w:rsidR="0035067C" w:rsidRPr="00793951">
        <w:rPr>
          <w:rFonts w:ascii="Times New Roman" w:hAnsi="Times New Roman" w:cs="Times New Roman"/>
          <w:sz w:val="24"/>
          <w:szCs w:val="24"/>
        </w:rPr>
        <w:t xml:space="preserve">obdrží od koordinátora </w:t>
      </w:r>
      <w:r w:rsidR="00472296" w:rsidRPr="00793951">
        <w:rPr>
          <w:rFonts w:ascii="Times New Roman" w:hAnsi="Times New Roman" w:cs="Times New Roman"/>
          <w:sz w:val="24"/>
          <w:szCs w:val="24"/>
        </w:rPr>
        <w:t xml:space="preserve">v elektronickej forme </w:t>
      </w:r>
      <w:r w:rsidR="0035067C" w:rsidRPr="00793951">
        <w:rPr>
          <w:rFonts w:ascii="Times New Roman" w:hAnsi="Times New Roman" w:cs="Times New Roman"/>
          <w:sz w:val="24"/>
          <w:szCs w:val="24"/>
        </w:rPr>
        <w:t>podrobnosti o TML (</w:t>
      </w:r>
      <w:r w:rsidR="008D6BB5">
        <w:rPr>
          <w:rFonts w:ascii="Times New Roman" w:hAnsi="Times New Roman" w:cs="Times New Roman"/>
          <w:sz w:val="24"/>
          <w:szCs w:val="24"/>
        </w:rPr>
        <w:t>polygónoch</w:t>
      </w:r>
      <w:r w:rsidR="0035067C" w:rsidRPr="00793951">
        <w:rPr>
          <w:rFonts w:ascii="Times New Roman" w:hAnsi="Times New Roman" w:cs="Times New Roman"/>
          <w:sz w:val="24"/>
          <w:szCs w:val="24"/>
        </w:rPr>
        <w:t>)</w:t>
      </w:r>
      <w:r w:rsidR="0035067C">
        <w:rPr>
          <w:rFonts w:ascii="Times New Roman" w:hAnsi="Times New Roman" w:cs="Times New Roman"/>
          <w:sz w:val="24"/>
          <w:szCs w:val="24"/>
        </w:rPr>
        <w:t xml:space="preserve"> s presne určenými </w:t>
      </w:r>
      <w:r w:rsidR="008D6BB5">
        <w:rPr>
          <w:rFonts w:ascii="Times New Roman" w:hAnsi="Times New Roman" w:cs="Times New Roman"/>
          <w:sz w:val="24"/>
          <w:szCs w:val="24"/>
        </w:rPr>
        <w:t>hranicami polygónov</w:t>
      </w:r>
      <w:r w:rsidR="0035067C">
        <w:rPr>
          <w:rFonts w:ascii="Times New Roman" w:hAnsi="Times New Roman" w:cs="Times New Roman"/>
          <w:sz w:val="24"/>
          <w:szCs w:val="24"/>
        </w:rPr>
        <w:t xml:space="preserve">. </w:t>
      </w:r>
      <w:r w:rsidR="00562048">
        <w:rPr>
          <w:rFonts w:ascii="Times New Roman" w:hAnsi="Times New Roman" w:cs="Times New Roman"/>
          <w:sz w:val="24"/>
          <w:szCs w:val="24"/>
        </w:rPr>
        <w:t xml:space="preserve">V prípade </w:t>
      </w:r>
      <w:r w:rsidR="008D6BB5">
        <w:rPr>
          <w:rFonts w:ascii="Times New Roman" w:hAnsi="Times New Roman" w:cs="Times New Roman"/>
          <w:sz w:val="24"/>
          <w:szCs w:val="24"/>
        </w:rPr>
        <w:t xml:space="preserve">že sa zistí hniezdenie </w:t>
      </w:r>
      <w:proofErr w:type="spellStart"/>
      <w:r w:rsidR="008D6BB5">
        <w:rPr>
          <w:rFonts w:ascii="Times New Roman" w:hAnsi="Times New Roman" w:cs="Times New Roman"/>
          <w:sz w:val="24"/>
          <w:szCs w:val="24"/>
        </w:rPr>
        <w:t>čoríkov</w:t>
      </w:r>
      <w:proofErr w:type="spellEnd"/>
      <w:r w:rsidR="008D6BB5">
        <w:rPr>
          <w:rFonts w:ascii="Times New Roman" w:hAnsi="Times New Roman" w:cs="Times New Roman"/>
          <w:sz w:val="24"/>
          <w:szCs w:val="24"/>
        </w:rPr>
        <w:t xml:space="preserve"> mimo mapovaných polygónov v rámci týchto dvoch CHVÚ prípadne v iných častiach Slovenska, je potrebné zmonitorovať aj tieto lokality. </w:t>
      </w:r>
      <w:r w:rsidR="00562048">
        <w:rPr>
          <w:rFonts w:ascii="Times New Roman" w:hAnsi="Times New Roman" w:cs="Times New Roman"/>
          <w:sz w:val="24"/>
          <w:szCs w:val="24"/>
        </w:rPr>
        <w:t xml:space="preserve"> </w:t>
      </w:r>
    </w:p>
    <w:p w14:paraId="589F030E" w14:textId="77777777" w:rsidR="00884FBC" w:rsidRDefault="00496664" w:rsidP="00562048">
      <w:pPr>
        <w:jc w:val="both"/>
        <w:rPr>
          <w:rFonts w:ascii="Times New Roman" w:hAnsi="Times New Roman" w:cs="Times New Roman"/>
          <w:sz w:val="24"/>
          <w:szCs w:val="24"/>
        </w:rPr>
      </w:pPr>
      <w:r>
        <w:rPr>
          <w:rFonts w:ascii="Times New Roman" w:hAnsi="Times New Roman" w:cs="Times New Roman"/>
          <w:sz w:val="24"/>
          <w:szCs w:val="24"/>
        </w:rPr>
        <w:t xml:space="preserve">Vhodnosť </w:t>
      </w:r>
      <w:r w:rsidR="00A434E3">
        <w:rPr>
          <w:rFonts w:ascii="Times New Roman" w:hAnsi="Times New Roman" w:cs="Times New Roman"/>
          <w:sz w:val="24"/>
          <w:szCs w:val="24"/>
        </w:rPr>
        <w:t xml:space="preserve">biotopov pre </w:t>
      </w:r>
      <w:r w:rsidR="00357B0C">
        <w:rPr>
          <w:rFonts w:ascii="Times New Roman" w:hAnsi="Times New Roman" w:cs="Times New Roman"/>
          <w:sz w:val="24"/>
          <w:szCs w:val="24"/>
        </w:rPr>
        <w:t>čoríky</w:t>
      </w:r>
      <w:r w:rsidR="00A434E3">
        <w:rPr>
          <w:rFonts w:ascii="Times New Roman" w:hAnsi="Times New Roman" w:cs="Times New Roman"/>
          <w:sz w:val="24"/>
          <w:szCs w:val="24"/>
        </w:rPr>
        <w:t xml:space="preserve"> závisí od počasia s dostatkom zrážok </w:t>
      </w:r>
      <w:r w:rsidR="008D6BB5">
        <w:rPr>
          <w:rFonts w:ascii="Times New Roman" w:hAnsi="Times New Roman" w:cs="Times New Roman"/>
          <w:sz w:val="24"/>
          <w:szCs w:val="24"/>
        </w:rPr>
        <w:t xml:space="preserve">prípadne záplav alebo od </w:t>
      </w:r>
      <w:r w:rsidR="003D16C2">
        <w:rPr>
          <w:rFonts w:ascii="Times New Roman" w:hAnsi="Times New Roman" w:cs="Times New Roman"/>
          <w:sz w:val="24"/>
          <w:szCs w:val="24"/>
        </w:rPr>
        <w:t xml:space="preserve">spôsobu </w:t>
      </w:r>
      <w:r w:rsidR="008D6BB5">
        <w:rPr>
          <w:rFonts w:ascii="Times New Roman" w:hAnsi="Times New Roman" w:cs="Times New Roman"/>
          <w:sz w:val="24"/>
          <w:szCs w:val="24"/>
        </w:rPr>
        <w:t xml:space="preserve">riadenia vodného režimu </w:t>
      </w:r>
      <w:r w:rsidR="003D16C2">
        <w:rPr>
          <w:rFonts w:ascii="Times New Roman" w:hAnsi="Times New Roman" w:cs="Times New Roman"/>
          <w:sz w:val="24"/>
          <w:szCs w:val="24"/>
        </w:rPr>
        <w:t>v prípade rybníkov s čím súvisí výška vodnej hladiny a jej kolísanie počas hniezdnej sezóny aj výskyt vhodných porastov vodných rastlín</w:t>
      </w:r>
      <w:r>
        <w:rPr>
          <w:rFonts w:ascii="Times New Roman" w:hAnsi="Times New Roman" w:cs="Times New Roman"/>
          <w:sz w:val="24"/>
          <w:szCs w:val="24"/>
        </w:rPr>
        <w:t xml:space="preserve">. Vhodné </w:t>
      </w:r>
      <w:r w:rsidR="00A434E3">
        <w:rPr>
          <w:rFonts w:ascii="Times New Roman" w:hAnsi="Times New Roman" w:cs="Times New Roman"/>
          <w:sz w:val="24"/>
          <w:szCs w:val="24"/>
        </w:rPr>
        <w:t xml:space="preserve">podmienky sa preto nemusia vytvárať na </w:t>
      </w:r>
      <w:r w:rsidR="003D16C2">
        <w:rPr>
          <w:rFonts w:ascii="Times New Roman" w:hAnsi="Times New Roman" w:cs="Times New Roman"/>
          <w:sz w:val="24"/>
          <w:szCs w:val="24"/>
        </w:rPr>
        <w:t>hniezdnych</w:t>
      </w:r>
      <w:r w:rsidR="00A434E3">
        <w:rPr>
          <w:rFonts w:ascii="Times New Roman" w:hAnsi="Times New Roman" w:cs="Times New Roman"/>
          <w:sz w:val="24"/>
          <w:szCs w:val="24"/>
        </w:rPr>
        <w:t xml:space="preserve"> lokalitách každoročne</w:t>
      </w:r>
      <w:r w:rsidR="003D16C2">
        <w:rPr>
          <w:rFonts w:ascii="Times New Roman" w:hAnsi="Times New Roman" w:cs="Times New Roman"/>
          <w:sz w:val="24"/>
          <w:szCs w:val="24"/>
        </w:rPr>
        <w:t xml:space="preserve"> a preto je potrebné sústrediť sa v prvej fáze monitoringu vždy na všetky potenciálne vhodné hniezdne lokality</w:t>
      </w:r>
      <w:r w:rsidR="00A434E3">
        <w:rPr>
          <w:rFonts w:ascii="Times New Roman" w:hAnsi="Times New Roman" w:cs="Times New Roman"/>
          <w:sz w:val="24"/>
          <w:szCs w:val="24"/>
        </w:rPr>
        <w:t>.</w:t>
      </w:r>
      <w:r>
        <w:rPr>
          <w:rFonts w:ascii="Times New Roman" w:hAnsi="Times New Roman" w:cs="Times New Roman"/>
          <w:sz w:val="24"/>
          <w:szCs w:val="24"/>
        </w:rPr>
        <w:t xml:space="preserve"> </w:t>
      </w:r>
    </w:p>
    <w:p w14:paraId="615218F4" w14:textId="41CFF9C4" w:rsidR="0024619D" w:rsidRDefault="0024619D" w:rsidP="00143A47">
      <w:pPr>
        <w:jc w:val="both"/>
        <w:rPr>
          <w:rFonts w:ascii="Times New Roman" w:hAnsi="Times New Roman" w:cs="Times New Roman"/>
          <w:color w:val="FF0000"/>
          <w:sz w:val="16"/>
          <w:szCs w:val="16"/>
          <w:highlight w:val="yellow"/>
        </w:rPr>
      </w:pPr>
      <w:r>
        <w:rPr>
          <w:rFonts w:ascii="Times New Roman" w:hAnsi="Times New Roman" w:cs="Times New Roman"/>
          <w:noProof/>
          <w:color w:val="FF0000"/>
          <w:sz w:val="16"/>
          <w:szCs w:val="16"/>
          <w:lang w:eastAsia="sk-SK"/>
        </w:rPr>
        <w:drawing>
          <wp:inline distT="0" distB="0" distL="0" distR="0" wp14:anchorId="62ADAAE5" wp14:editId="49A27D2E">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_Sčítavanie_kolónií_čoríkov_úplným_sčítaním.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6A8170D5" w14:textId="3B355738" w:rsidR="0024619D" w:rsidRDefault="0024619D" w:rsidP="0024619D">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monitoring kolónií </w:t>
      </w:r>
      <w:proofErr w:type="spellStart"/>
      <w:r>
        <w:rPr>
          <w:rFonts w:ascii="Times New Roman" w:hAnsi="Times New Roman" w:cs="Times New Roman"/>
          <w:sz w:val="16"/>
          <w:szCs w:val="16"/>
        </w:rPr>
        <w:t>čoríkov</w:t>
      </w:r>
      <w:proofErr w:type="spellEnd"/>
      <w:r>
        <w:rPr>
          <w:rFonts w:ascii="Times New Roman" w:hAnsi="Times New Roman" w:cs="Times New Roman"/>
          <w:sz w:val="16"/>
          <w:szCs w:val="16"/>
        </w:rPr>
        <w:t>.</w:t>
      </w:r>
    </w:p>
    <w:p w14:paraId="2343F75A" w14:textId="77777777" w:rsidR="00A434E3" w:rsidRDefault="00A434E3" w:rsidP="003E6F26">
      <w:pPr>
        <w:rPr>
          <w:rFonts w:ascii="Times New Roman" w:hAnsi="Times New Roman" w:cs="Times New Roman"/>
          <w:sz w:val="24"/>
          <w:szCs w:val="24"/>
          <w:u w:val="single"/>
        </w:rPr>
      </w:pPr>
    </w:p>
    <w:p w14:paraId="0174EBED" w14:textId="77777777"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lastRenderedPageBreak/>
        <w:t>7. Determinačné znaky druhu</w:t>
      </w:r>
    </w:p>
    <w:p w14:paraId="7D8B875C" w14:textId="77777777" w:rsidR="005C0085" w:rsidRPr="00BF62A6" w:rsidRDefault="005C0085" w:rsidP="00187ED0">
      <w:pPr>
        <w:jc w:val="both"/>
        <w:rPr>
          <w:rFonts w:ascii="Times New Roman" w:hAnsi="Times New Roman" w:cs="Times New Roman"/>
          <w:sz w:val="24"/>
          <w:szCs w:val="24"/>
        </w:rPr>
      </w:pPr>
      <w:r w:rsidRPr="00BF62A6">
        <w:rPr>
          <w:rFonts w:ascii="Times New Roman" w:hAnsi="Times New Roman" w:cs="Times New Roman"/>
          <w:sz w:val="24"/>
          <w:szCs w:val="24"/>
        </w:rPr>
        <w:t>Pre potreby</w:t>
      </w:r>
      <w:r w:rsidR="00187ED0" w:rsidRPr="00BF62A6">
        <w:rPr>
          <w:rFonts w:ascii="Times New Roman" w:hAnsi="Times New Roman" w:cs="Times New Roman"/>
          <w:sz w:val="24"/>
          <w:szCs w:val="24"/>
        </w:rPr>
        <w:t xml:space="preserve"> monitoringu druhu</w:t>
      </w:r>
      <w:r w:rsidRPr="00BF62A6">
        <w:rPr>
          <w:rFonts w:ascii="Times New Roman" w:hAnsi="Times New Roman" w:cs="Times New Roman"/>
          <w:sz w:val="24"/>
          <w:szCs w:val="24"/>
        </w:rPr>
        <w:t xml:space="preserve"> je potrebné </w:t>
      </w:r>
      <w:r w:rsidR="00187ED0" w:rsidRPr="00BF62A6">
        <w:rPr>
          <w:rFonts w:ascii="Times New Roman" w:hAnsi="Times New Roman" w:cs="Times New Roman"/>
          <w:sz w:val="24"/>
          <w:szCs w:val="24"/>
        </w:rPr>
        <w:t xml:space="preserve">rozlišovať </w:t>
      </w:r>
      <w:proofErr w:type="spellStart"/>
      <w:r w:rsidR="00C70D19" w:rsidRPr="00BF62A6">
        <w:rPr>
          <w:rFonts w:ascii="Times New Roman" w:hAnsi="Times New Roman" w:cs="Times New Roman"/>
          <w:sz w:val="24"/>
          <w:szCs w:val="24"/>
        </w:rPr>
        <w:t>čoríka</w:t>
      </w:r>
      <w:proofErr w:type="spellEnd"/>
      <w:r w:rsidR="00C70D19" w:rsidRPr="00BF62A6">
        <w:rPr>
          <w:rFonts w:ascii="Times New Roman" w:hAnsi="Times New Roman" w:cs="Times New Roman"/>
          <w:sz w:val="24"/>
          <w:szCs w:val="24"/>
        </w:rPr>
        <w:t xml:space="preserve"> </w:t>
      </w:r>
      <w:r w:rsidR="000D760C" w:rsidRPr="00BF62A6">
        <w:rPr>
          <w:rFonts w:ascii="Times New Roman" w:hAnsi="Times New Roman" w:cs="Times New Roman"/>
          <w:sz w:val="24"/>
          <w:szCs w:val="24"/>
        </w:rPr>
        <w:t>čierneho</w:t>
      </w:r>
      <w:r w:rsidR="00187ED0" w:rsidRPr="00BF62A6">
        <w:rPr>
          <w:rFonts w:ascii="Times New Roman" w:hAnsi="Times New Roman" w:cs="Times New Roman"/>
          <w:sz w:val="24"/>
          <w:szCs w:val="24"/>
        </w:rPr>
        <w:t xml:space="preserve"> od podobných</w:t>
      </w:r>
      <w:r w:rsidR="00FD5452" w:rsidRPr="00BF62A6">
        <w:rPr>
          <w:rFonts w:ascii="Times New Roman" w:hAnsi="Times New Roman" w:cs="Times New Roman"/>
          <w:sz w:val="24"/>
          <w:szCs w:val="24"/>
        </w:rPr>
        <w:t xml:space="preserve"> druhov</w:t>
      </w:r>
      <w:r w:rsidR="00C70D19" w:rsidRPr="00BF62A6">
        <w:rPr>
          <w:rFonts w:ascii="Times New Roman" w:hAnsi="Times New Roman" w:cs="Times New Roman"/>
          <w:sz w:val="24"/>
          <w:szCs w:val="24"/>
        </w:rPr>
        <w:t xml:space="preserve"> </w:t>
      </w:r>
      <w:proofErr w:type="spellStart"/>
      <w:r w:rsidR="00C70D19" w:rsidRPr="00BF62A6">
        <w:rPr>
          <w:rFonts w:ascii="Times New Roman" w:hAnsi="Times New Roman" w:cs="Times New Roman"/>
          <w:sz w:val="24"/>
          <w:szCs w:val="24"/>
        </w:rPr>
        <w:t>čoríkov</w:t>
      </w:r>
      <w:proofErr w:type="spellEnd"/>
      <w:r w:rsidR="00187ED0" w:rsidRPr="00BF62A6">
        <w:rPr>
          <w:rFonts w:ascii="Times New Roman" w:hAnsi="Times New Roman" w:cs="Times New Roman"/>
          <w:sz w:val="24"/>
          <w:szCs w:val="24"/>
        </w:rPr>
        <w:t xml:space="preserve"> </w:t>
      </w:r>
      <w:r w:rsidRPr="00BF62A6">
        <w:rPr>
          <w:rFonts w:ascii="Times New Roman" w:hAnsi="Times New Roman" w:cs="Times New Roman"/>
          <w:sz w:val="24"/>
          <w:szCs w:val="24"/>
        </w:rPr>
        <w:t>vizuálne</w:t>
      </w:r>
      <w:r w:rsidR="00187ED0" w:rsidRPr="00BF62A6">
        <w:rPr>
          <w:rFonts w:ascii="Times New Roman" w:hAnsi="Times New Roman" w:cs="Times New Roman"/>
          <w:sz w:val="24"/>
          <w:szCs w:val="24"/>
        </w:rPr>
        <w:t xml:space="preserve"> a</w:t>
      </w:r>
      <w:r w:rsidR="00C70D19" w:rsidRPr="00BF62A6">
        <w:rPr>
          <w:rFonts w:ascii="Times New Roman" w:hAnsi="Times New Roman" w:cs="Times New Roman"/>
          <w:sz w:val="24"/>
          <w:szCs w:val="24"/>
        </w:rPr>
        <w:t>le</w:t>
      </w:r>
      <w:r w:rsidR="00187ED0" w:rsidRPr="00BF62A6">
        <w:rPr>
          <w:rFonts w:ascii="Times New Roman" w:hAnsi="Times New Roman" w:cs="Times New Roman"/>
          <w:sz w:val="24"/>
          <w:szCs w:val="24"/>
        </w:rPr>
        <w:t> aj akusticky</w:t>
      </w:r>
      <w:r w:rsidRPr="00BF62A6">
        <w:rPr>
          <w:rFonts w:ascii="Times New Roman" w:hAnsi="Times New Roman" w:cs="Times New Roman"/>
          <w:sz w:val="24"/>
          <w:szCs w:val="24"/>
        </w:rPr>
        <w:t>.</w:t>
      </w:r>
      <w:r w:rsidR="00187ED0" w:rsidRPr="00BF62A6">
        <w:rPr>
          <w:rFonts w:ascii="Times New Roman" w:hAnsi="Times New Roman" w:cs="Times New Roman"/>
          <w:sz w:val="24"/>
          <w:szCs w:val="24"/>
        </w:rPr>
        <w:t xml:space="preserve"> </w:t>
      </w:r>
      <w:r w:rsidR="000D760C" w:rsidRPr="00BF62A6">
        <w:rPr>
          <w:rFonts w:ascii="Times New Roman" w:hAnsi="Times New Roman" w:cs="Times New Roman"/>
          <w:sz w:val="24"/>
          <w:szCs w:val="24"/>
        </w:rPr>
        <w:t xml:space="preserve">Je o málo menší od </w:t>
      </w:r>
      <w:proofErr w:type="spellStart"/>
      <w:r w:rsidR="000D760C" w:rsidRPr="00BF62A6">
        <w:rPr>
          <w:rFonts w:ascii="Times New Roman" w:hAnsi="Times New Roman" w:cs="Times New Roman"/>
          <w:sz w:val="24"/>
          <w:szCs w:val="24"/>
        </w:rPr>
        <w:t>čoríka</w:t>
      </w:r>
      <w:proofErr w:type="spellEnd"/>
      <w:r w:rsidR="000D760C" w:rsidRPr="00BF62A6">
        <w:rPr>
          <w:rFonts w:ascii="Times New Roman" w:hAnsi="Times New Roman" w:cs="Times New Roman"/>
          <w:sz w:val="24"/>
          <w:szCs w:val="24"/>
        </w:rPr>
        <w:t xml:space="preserve"> bahenného s krátkymi tmavými nohami a slabším zobákom</w:t>
      </w:r>
      <w:r w:rsidR="00C70D19" w:rsidRPr="00BF62A6">
        <w:rPr>
          <w:rFonts w:ascii="Times New Roman" w:hAnsi="Times New Roman" w:cs="Times New Roman"/>
          <w:sz w:val="24"/>
          <w:szCs w:val="24"/>
        </w:rPr>
        <w:t xml:space="preserve">. Sfarbením je podobný </w:t>
      </w:r>
      <w:proofErr w:type="spellStart"/>
      <w:r w:rsidR="000D760C" w:rsidRPr="00BF62A6">
        <w:rPr>
          <w:rFonts w:ascii="Times New Roman" w:hAnsi="Times New Roman" w:cs="Times New Roman"/>
          <w:sz w:val="24"/>
          <w:szCs w:val="24"/>
        </w:rPr>
        <w:t>čoríkovi</w:t>
      </w:r>
      <w:proofErr w:type="spellEnd"/>
      <w:r w:rsidR="000D760C" w:rsidRPr="00BF62A6">
        <w:rPr>
          <w:rFonts w:ascii="Times New Roman" w:hAnsi="Times New Roman" w:cs="Times New Roman"/>
          <w:sz w:val="24"/>
          <w:szCs w:val="24"/>
        </w:rPr>
        <w:t xml:space="preserve"> bielokrídlemu, s ktorým sa môže ľahko zameniť</w:t>
      </w:r>
      <w:r w:rsidR="00C70D19" w:rsidRPr="00BF62A6">
        <w:rPr>
          <w:rFonts w:ascii="Times New Roman" w:hAnsi="Times New Roman" w:cs="Times New Roman"/>
          <w:sz w:val="24"/>
          <w:szCs w:val="24"/>
        </w:rPr>
        <w:t xml:space="preserve">. V letnom šate má </w:t>
      </w:r>
      <w:r w:rsidR="000D760C" w:rsidRPr="00BF62A6">
        <w:rPr>
          <w:rFonts w:ascii="Times New Roman" w:hAnsi="Times New Roman" w:cs="Times New Roman"/>
          <w:sz w:val="24"/>
          <w:szCs w:val="24"/>
        </w:rPr>
        <w:t xml:space="preserve">hlavu, krk, </w:t>
      </w:r>
      <w:r w:rsidR="00C70D19" w:rsidRPr="00BF62A6">
        <w:rPr>
          <w:rFonts w:ascii="Times New Roman" w:hAnsi="Times New Roman" w:cs="Times New Roman"/>
          <w:sz w:val="24"/>
          <w:szCs w:val="24"/>
        </w:rPr>
        <w:t xml:space="preserve">hruď a brucho </w:t>
      </w:r>
      <w:r w:rsidR="000D760C" w:rsidRPr="00BF62A6">
        <w:rPr>
          <w:rFonts w:ascii="Times New Roman" w:hAnsi="Times New Roman" w:cs="Times New Roman"/>
          <w:sz w:val="24"/>
          <w:szCs w:val="24"/>
        </w:rPr>
        <w:t>čierne</w:t>
      </w:r>
      <w:r w:rsidR="00C70D19" w:rsidRPr="00BF62A6">
        <w:rPr>
          <w:rFonts w:ascii="Times New Roman" w:hAnsi="Times New Roman" w:cs="Times New Roman"/>
          <w:sz w:val="24"/>
          <w:szCs w:val="24"/>
        </w:rPr>
        <w:t>.</w:t>
      </w:r>
      <w:r w:rsidR="000D760C" w:rsidRPr="00BF62A6">
        <w:rPr>
          <w:rFonts w:ascii="Times New Roman" w:hAnsi="Times New Roman" w:cs="Times New Roman"/>
          <w:sz w:val="24"/>
          <w:szCs w:val="24"/>
        </w:rPr>
        <w:t xml:space="preserve"> Vrchnú stranu krídel, chvosta a chrbát más sivé. Krídla má zospodu svetlé vrátane všetkých krídlových kroviek, čo je aj najlepší rozlišovací znak od </w:t>
      </w:r>
      <w:proofErr w:type="spellStart"/>
      <w:r w:rsidR="000D760C" w:rsidRPr="00BF62A6">
        <w:rPr>
          <w:rFonts w:ascii="Times New Roman" w:hAnsi="Times New Roman" w:cs="Times New Roman"/>
          <w:sz w:val="24"/>
          <w:szCs w:val="24"/>
        </w:rPr>
        <w:t>čoríka</w:t>
      </w:r>
      <w:proofErr w:type="spellEnd"/>
      <w:r w:rsidR="000D760C" w:rsidRPr="00BF62A6">
        <w:rPr>
          <w:rFonts w:ascii="Times New Roman" w:hAnsi="Times New Roman" w:cs="Times New Roman"/>
          <w:sz w:val="24"/>
          <w:szCs w:val="24"/>
        </w:rPr>
        <w:t xml:space="preserve"> bielokrídleho, ktorý ma čierne </w:t>
      </w:r>
      <w:proofErr w:type="spellStart"/>
      <w:r w:rsidR="000D760C" w:rsidRPr="00BF62A6">
        <w:rPr>
          <w:rFonts w:ascii="Times New Roman" w:hAnsi="Times New Roman" w:cs="Times New Roman"/>
          <w:sz w:val="24"/>
          <w:szCs w:val="24"/>
        </w:rPr>
        <w:t>podkrídlové</w:t>
      </w:r>
      <w:proofErr w:type="spellEnd"/>
      <w:r w:rsidR="000D760C" w:rsidRPr="00BF62A6">
        <w:rPr>
          <w:rFonts w:ascii="Times New Roman" w:hAnsi="Times New Roman" w:cs="Times New Roman"/>
          <w:sz w:val="24"/>
          <w:szCs w:val="24"/>
        </w:rPr>
        <w:t xml:space="preserve"> krovky.</w:t>
      </w:r>
      <w:r w:rsidR="00C70D19" w:rsidRPr="00BF62A6">
        <w:rPr>
          <w:rFonts w:ascii="Times New Roman" w:hAnsi="Times New Roman" w:cs="Times New Roman"/>
          <w:sz w:val="24"/>
          <w:szCs w:val="24"/>
        </w:rPr>
        <w:t xml:space="preserve"> Zobák </w:t>
      </w:r>
      <w:r w:rsidR="000D760C" w:rsidRPr="00BF62A6">
        <w:rPr>
          <w:rFonts w:ascii="Times New Roman" w:hAnsi="Times New Roman" w:cs="Times New Roman"/>
          <w:sz w:val="24"/>
          <w:szCs w:val="24"/>
        </w:rPr>
        <w:t>má tenký a čierny</w:t>
      </w:r>
      <w:r w:rsidR="00C70D19" w:rsidRPr="00BF62A6">
        <w:rPr>
          <w:rFonts w:ascii="Times New Roman" w:hAnsi="Times New Roman" w:cs="Times New Roman"/>
          <w:sz w:val="24"/>
          <w:szCs w:val="24"/>
        </w:rPr>
        <w:t xml:space="preserve">. Ku koncu hniezdneho obdobia </w:t>
      </w:r>
      <w:r w:rsidR="001459C3" w:rsidRPr="00BF62A6">
        <w:rPr>
          <w:rFonts w:ascii="Times New Roman" w:hAnsi="Times New Roman" w:cs="Times New Roman"/>
          <w:sz w:val="24"/>
          <w:szCs w:val="24"/>
        </w:rPr>
        <w:t xml:space="preserve">už môžu niektoré dospelé jedince </w:t>
      </w:r>
      <w:proofErr w:type="spellStart"/>
      <w:r w:rsidR="001459C3" w:rsidRPr="00BF62A6">
        <w:rPr>
          <w:rFonts w:ascii="Times New Roman" w:hAnsi="Times New Roman" w:cs="Times New Roman"/>
          <w:sz w:val="24"/>
          <w:szCs w:val="24"/>
        </w:rPr>
        <w:t>preperovať</w:t>
      </w:r>
      <w:proofErr w:type="spellEnd"/>
      <w:r w:rsidR="001459C3" w:rsidRPr="00BF62A6">
        <w:rPr>
          <w:rFonts w:ascii="Times New Roman" w:hAnsi="Times New Roman" w:cs="Times New Roman"/>
          <w:sz w:val="24"/>
          <w:szCs w:val="24"/>
        </w:rPr>
        <w:t xml:space="preserve"> do zimného šatu, v ktorom sú </w:t>
      </w:r>
      <w:r w:rsidR="000D760C" w:rsidRPr="00BF62A6">
        <w:rPr>
          <w:rFonts w:ascii="Times New Roman" w:hAnsi="Times New Roman" w:cs="Times New Roman"/>
          <w:sz w:val="24"/>
          <w:szCs w:val="24"/>
        </w:rPr>
        <w:t>šedé</w:t>
      </w:r>
      <w:r w:rsidR="001459C3" w:rsidRPr="00BF62A6">
        <w:rPr>
          <w:rFonts w:ascii="Times New Roman" w:hAnsi="Times New Roman" w:cs="Times New Roman"/>
          <w:sz w:val="24"/>
          <w:szCs w:val="24"/>
        </w:rPr>
        <w:t xml:space="preserve"> </w:t>
      </w:r>
      <w:r w:rsidR="000D760C" w:rsidRPr="00BF62A6">
        <w:rPr>
          <w:rFonts w:ascii="Times New Roman" w:hAnsi="Times New Roman" w:cs="Times New Roman"/>
          <w:sz w:val="24"/>
          <w:szCs w:val="24"/>
        </w:rPr>
        <w:t>s</w:t>
      </w:r>
      <w:r w:rsidR="001459C3" w:rsidRPr="00BF62A6">
        <w:rPr>
          <w:rFonts w:ascii="Times New Roman" w:hAnsi="Times New Roman" w:cs="Times New Roman"/>
          <w:sz w:val="24"/>
          <w:szCs w:val="24"/>
        </w:rPr>
        <w:t> čierno-bielo</w:t>
      </w:r>
      <w:r w:rsidR="000D760C" w:rsidRPr="00BF62A6">
        <w:rPr>
          <w:rFonts w:ascii="Times New Roman" w:hAnsi="Times New Roman" w:cs="Times New Roman"/>
          <w:sz w:val="24"/>
          <w:szCs w:val="24"/>
        </w:rPr>
        <w:t>u</w:t>
      </w:r>
      <w:r w:rsidR="001459C3" w:rsidRPr="00BF62A6">
        <w:rPr>
          <w:rFonts w:ascii="Times New Roman" w:hAnsi="Times New Roman" w:cs="Times New Roman"/>
          <w:sz w:val="24"/>
          <w:szCs w:val="24"/>
        </w:rPr>
        <w:t xml:space="preserve"> strakatou hlavou.</w:t>
      </w:r>
      <w:r w:rsidR="00C70D19" w:rsidRPr="00BF62A6">
        <w:rPr>
          <w:rFonts w:ascii="Times New Roman" w:hAnsi="Times New Roman" w:cs="Times New Roman"/>
          <w:sz w:val="24"/>
          <w:szCs w:val="24"/>
        </w:rPr>
        <w:t xml:space="preserve"> </w:t>
      </w:r>
      <w:r w:rsidR="001459C3" w:rsidRPr="00BF62A6">
        <w:rPr>
          <w:rFonts w:ascii="Times New Roman" w:hAnsi="Times New Roman" w:cs="Times New Roman"/>
          <w:sz w:val="24"/>
          <w:szCs w:val="24"/>
        </w:rPr>
        <w:t>Juvenilné jedince majú po vyletení z hniezda aj počas prvej zimy na chrbte strakaté čierno-hnedé sfarbenie</w:t>
      </w:r>
      <w:r w:rsidR="002C11EA" w:rsidRPr="00BF62A6">
        <w:rPr>
          <w:rFonts w:ascii="Times New Roman" w:hAnsi="Times New Roman" w:cs="Times New Roman"/>
          <w:sz w:val="24"/>
          <w:szCs w:val="24"/>
        </w:rPr>
        <w:t xml:space="preserve">. </w:t>
      </w:r>
      <w:r w:rsidR="001459C3" w:rsidRPr="00BF62A6">
        <w:rPr>
          <w:rFonts w:ascii="Times New Roman" w:hAnsi="Times New Roman" w:cs="Times New Roman"/>
          <w:sz w:val="24"/>
          <w:szCs w:val="24"/>
        </w:rPr>
        <w:t xml:space="preserve">Čorík </w:t>
      </w:r>
      <w:r w:rsidR="000D760C" w:rsidRPr="00BF62A6">
        <w:rPr>
          <w:rFonts w:ascii="Times New Roman" w:hAnsi="Times New Roman" w:cs="Times New Roman"/>
          <w:sz w:val="24"/>
          <w:szCs w:val="24"/>
        </w:rPr>
        <w:t>čierny</w:t>
      </w:r>
      <w:r w:rsidR="001459C3" w:rsidRPr="00BF62A6">
        <w:rPr>
          <w:rFonts w:ascii="Times New Roman" w:hAnsi="Times New Roman" w:cs="Times New Roman"/>
          <w:sz w:val="24"/>
          <w:szCs w:val="24"/>
        </w:rPr>
        <w:t xml:space="preserve"> dosahuje dĺžku tela 2</w:t>
      </w:r>
      <w:r w:rsidR="000D760C" w:rsidRPr="00BF62A6">
        <w:rPr>
          <w:rFonts w:ascii="Times New Roman" w:hAnsi="Times New Roman" w:cs="Times New Roman"/>
          <w:sz w:val="24"/>
          <w:szCs w:val="24"/>
        </w:rPr>
        <w:t>2</w:t>
      </w:r>
      <w:r w:rsidR="001459C3" w:rsidRPr="00BF62A6">
        <w:rPr>
          <w:rFonts w:ascii="Times New Roman" w:hAnsi="Times New Roman" w:cs="Times New Roman"/>
          <w:sz w:val="24"/>
          <w:szCs w:val="24"/>
        </w:rPr>
        <w:t>–2</w:t>
      </w:r>
      <w:r w:rsidR="000D760C" w:rsidRPr="00BF62A6">
        <w:rPr>
          <w:rFonts w:ascii="Times New Roman" w:hAnsi="Times New Roman" w:cs="Times New Roman"/>
          <w:sz w:val="24"/>
          <w:szCs w:val="24"/>
        </w:rPr>
        <w:t>6</w:t>
      </w:r>
      <w:r w:rsidR="001459C3" w:rsidRPr="00BF62A6">
        <w:rPr>
          <w:rFonts w:ascii="Times New Roman" w:hAnsi="Times New Roman" w:cs="Times New Roman"/>
          <w:sz w:val="24"/>
          <w:szCs w:val="24"/>
        </w:rPr>
        <w:t xml:space="preserve"> cm a </w:t>
      </w:r>
      <w:r w:rsidR="00254E46" w:rsidRPr="00BF62A6">
        <w:rPr>
          <w:rFonts w:ascii="Times New Roman" w:hAnsi="Times New Roman" w:cs="Times New Roman"/>
          <w:sz w:val="24"/>
          <w:szCs w:val="24"/>
        </w:rPr>
        <w:t xml:space="preserve">rozpätie krídel </w:t>
      </w:r>
      <w:r w:rsidR="002C11EA" w:rsidRPr="00BF62A6">
        <w:rPr>
          <w:rFonts w:ascii="Times New Roman" w:hAnsi="Times New Roman" w:cs="Times New Roman"/>
          <w:sz w:val="24"/>
          <w:szCs w:val="24"/>
        </w:rPr>
        <w:t>5</w:t>
      </w:r>
      <w:r w:rsidR="000D760C" w:rsidRPr="00BF62A6">
        <w:rPr>
          <w:rFonts w:ascii="Times New Roman" w:hAnsi="Times New Roman" w:cs="Times New Roman"/>
          <w:sz w:val="24"/>
          <w:szCs w:val="24"/>
        </w:rPr>
        <w:t>6</w:t>
      </w:r>
      <w:r w:rsidR="00254E46" w:rsidRPr="00BF62A6">
        <w:rPr>
          <w:rFonts w:ascii="Times New Roman" w:hAnsi="Times New Roman" w:cs="Times New Roman"/>
          <w:sz w:val="24"/>
          <w:szCs w:val="24"/>
        </w:rPr>
        <w:t>–6</w:t>
      </w:r>
      <w:r w:rsidR="000D760C" w:rsidRPr="00BF62A6">
        <w:rPr>
          <w:rFonts w:ascii="Times New Roman" w:hAnsi="Times New Roman" w:cs="Times New Roman"/>
          <w:sz w:val="24"/>
          <w:szCs w:val="24"/>
        </w:rPr>
        <w:t>2</w:t>
      </w:r>
      <w:r w:rsidR="001459C3" w:rsidRPr="00BF62A6">
        <w:rPr>
          <w:rFonts w:ascii="Times New Roman" w:hAnsi="Times New Roman" w:cs="Times New Roman"/>
          <w:sz w:val="24"/>
          <w:szCs w:val="24"/>
        </w:rPr>
        <w:t xml:space="preserve"> cm</w:t>
      </w:r>
      <w:r w:rsidR="00254E46" w:rsidRPr="00BF62A6">
        <w:rPr>
          <w:rFonts w:ascii="Times New Roman" w:hAnsi="Times New Roman" w:cs="Times New Roman"/>
          <w:sz w:val="24"/>
          <w:szCs w:val="24"/>
        </w:rPr>
        <w:t xml:space="preserve"> </w:t>
      </w:r>
      <w:r w:rsidR="00FD5452" w:rsidRPr="00A1027B">
        <w:rPr>
          <w:rFonts w:ascii="Times New Roman" w:hAnsi="Times New Roman" w:cs="Times New Roman"/>
          <w:sz w:val="24"/>
          <w:szCs w:val="24"/>
        </w:rPr>
        <w:t>(obr. 3)</w:t>
      </w:r>
      <w:r w:rsidR="00187ED0" w:rsidRPr="00A1027B">
        <w:rPr>
          <w:rFonts w:ascii="Times New Roman" w:hAnsi="Times New Roman" w:cs="Times New Roman"/>
          <w:sz w:val="24"/>
          <w:szCs w:val="24"/>
        </w:rPr>
        <w:t>.</w:t>
      </w:r>
      <w:r w:rsidR="00187ED0" w:rsidRPr="00BF62A6">
        <w:rPr>
          <w:rFonts w:ascii="Times New Roman" w:hAnsi="Times New Roman" w:cs="Times New Roman"/>
          <w:sz w:val="24"/>
          <w:szCs w:val="24"/>
        </w:rPr>
        <w:t xml:space="preserve"> </w:t>
      </w:r>
    </w:p>
    <w:p w14:paraId="6CD4D153" w14:textId="77777777" w:rsidR="00514823" w:rsidRDefault="00514823" w:rsidP="00187ED0">
      <w:pPr>
        <w:jc w:val="both"/>
        <w:rPr>
          <w:rFonts w:ascii="Times New Roman" w:hAnsi="Times New Roman" w:cs="Times New Roman"/>
          <w:sz w:val="24"/>
          <w:szCs w:val="24"/>
        </w:rPr>
      </w:pPr>
      <w:r w:rsidRPr="00BF62A6">
        <w:rPr>
          <w:rFonts w:ascii="Times New Roman" w:hAnsi="Times New Roman" w:cs="Times New Roman"/>
          <w:sz w:val="24"/>
          <w:szCs w:val="24"/>
        </w:rPr>
        <w:t xml:space="preserve">Hlas </w:t>
      </w:r>
      <w:r w:rsidR="001459C3" w:rsidRPr="00BF62A6">
        <w:rPr>
          <w:rFonts w:ascii="Times New Roman" w:hAnsi="Times New Roman" w:cs="Times New Roman"/>
          <w:sz w:val="24"/>
          <w:szCs w:val="24"/>
        </w:rPr>
        <w:t xml:space="preserve">je </w:t>
      </w:r>
      <w:r w:rsidR="00E76CBE" w:rsidRPr="00BF62A6">
        <w:rPr>
          <w:rFonts w:ascii="Times New Roman" w:hAnsi="Times New Roman" w:cs="Times New Roman"/>
          <w:sz w:val="24"/>
          <w:szCs w:val="24"/>
        </w:rPr>
        <w:t>prenikavé mnohoslabičné</w:t>
      </w:r>
      <w:r w:rsidR="001459C3" w:rsidRPr="00BF62A6">
        <w:rPr>
          <w:rFonts w:ascii="Times New Roman" w:hAnsi="Times New Roman" w:cs="Times New Roman"/>
          <w:sz w:val="24"/>
          <w:szCs w:val="24"/>
        </w:rPr>
        <w:t xml:space="preserve"> ´</w:t>
      </w:r>
      <w:proofErr w:type="spellStart"/>
      <w:r w:rsidR="00E76CBE" w:rsidRPr="00BF62A6">
        <w:rPr>
          <w:rFonts w:ascii="Times New Roman" w:hAnsi="Times New Roman" w:cs="Times New Roman"/>
          <w:sz w:val="24"/>
          <w:szCs w:val="24"/>
        </w:rPr>
        <w:t>k´shlet</w:t>
      </w:r>
      <w:proofErr w:type="spellEnd"/>
      <w:r w:rsidR="00E76CBE" w:rsidRPr="00BF62A6">
        <w:rPr>
          <w:rFonts w:ascii="Times New Roman" w:hAnsi="Times New Roman" w:cs="Times New Roman"/>
          <w:sz w:val="24"/>
          <w:szCs w:val="24"/>
        </w:rPr>
        <w:t xml:space="preserve">´ a krátke nosové </w:t>
      </w:r>
      <w:r w:rsidR="001459C3" w:rsidRPr="00BF62A6">
        <w:rPr>
          <w:rFonts w:ascii="Times New Roman" w:hAnsi="Times New Roman" w:cs="Times New Roman"/>
          <w:sz w:val="24"/>
          <w:szCs w:val="24"/>
        </w:rPr>
        <w:t>´</w:t>
      </w:r>
      <w:proofErr w:type="spellStart"/>
      <w:r w:rsidR="001459C3" w:rsidRPr="00BF62A6">
        <w:rPr>
          <w:rFonts w:ascii="Times New Roman" w:hAnsi="Times New Roman" w:cs="Times New Roman"/>
          <w:sz w:val="24"/>
          <w:szCs w:val="24"/>
        </w:rPr>
        <w:t>k</w:t>
      </w:r>
      <w:r w:rsidR="00E76CBE" w:rsidRPr="00BF62A6">
        <w:rPr>
          <w:rFonts w:ascii="Times New Roman" w:hAnsi="Times New Roman" w:cs="Times New Roman"/>
          <w:sz w:val="24"/>
          <w:szCs w:val="24"/>
        </w:rPr>
        <w:t>lit</w:t>
      </w:r>
      <w:proofErr w:type="spellEnd"/>
      <w:r w:rsidR="001459C3" w:rsidRPr="00BF62A6">
        <w:rPr>
          <w:rFonts w:ascii="Times New Roman" w:hAnsi="Times New Roman" w:cs="Times New Roman"/>
          <w:sz w:val="24"/>
          <w:szCs w:val="24"/>
        </w:rPr>
        <w:t xml:space="preserve">´ </w:t>
      </w:r>
      <w:r w:rsidR="00E76CBE" w:rsidRPr="00BF62A6">
        <w:rPr>
          <w:rFonts w:ascii="Times New Roman" w:hAnsi="Times New Roman" w:cs="Times New Roman"/>
          <w:sz w:val="24"/>
          <w:szCs w:val="24"/>
        </w:rPr>
        <w:t xml:space="preserve">a </w:t>
      </w:r>
      <w:r w:rsidR="001459C3" w:rsidRPr="00BF62A6">
        <w:rPr>
          <w:rFonts w:ascii="Times New Roman" w:hAnsi="Times New Roman" w:cs="Times New Roman"/>
          <w:sz w:val="24"/>
          <w:szCs w:val="24"/>
        </w:rPr>
        <w:t>´</w:t>
      </w:r>
      <w:proofErr w:type="spellStart"/>
      <w:r w:rsidR="001459C3" w:rsidRPr="00BF62A6">
        <w:rPr>
          <w:rFonts w:ascii="Times New Roman" w:hAnsi="Times New Roman" w:cs="Times New Roman"/>
          <w:sz w:val="24"/>
          <w:szCs w:val="24"/>
        </w:rPr>
        <w:t>k</w:t>
      </w:r>
      <w:r w:rsidR="00E76CBE" w:rsidRPr="00BF62A6">
        <w:rPr>
          <w:rFonts w:ascii="Times New Roman" w:hAnsi="Times New Roman" w:cs="Times New Roman"/>
          <w:sz w:val="24"/>
          <w:szCs w:val="24"/>
        </w:rPr>
        <w:t>lee</w:t>
      </w:r>
      <w:proofErr w:type="spellEnd"/>
      <w:r w:rsidR="00E76CBE" w:rsidRPr="00BF62A6">
        <w:rPr>
          <w:rFonts w:ascii="Times New Roman" w:hAnsi="Times New Roman" w:cs="Times New Roman"/>
          <w:sz w:val="24"/>
          <w:szCs w:val="24"/>
        </w:rPr>
        <w:t>-a</w:t>
      </w:r>
      <w:r w:rsidR="001459C3" w:rsidRPr="00BF62A6">
        <w:rPr>
          <w:rFonts w:ascii="Times New Roman" w:hAnsi="Times New Roman" w:cs="Times New Roman"/>
          <w:sz w:val="24"/>
          <w:szCs w:val="24"/>
        </w:rPr>
        <w:t>´), vzdialene</w:t>
      </w:r>
      <w:r w:rsidR="001459C3">
        <w:rPr>
          <w:rFonts w:ascii="Times New Roman" w:hAnsi="Times New Roman" w:cs="Times New Roman"/>
          <w:sz w:val="24"/>
          <w:szCs w:val="24"/>
        </w:rPr>
        <w:t xml:space="preserve"> pripomínajúce hlas chrapkáča</w:t>
      </w:r>
      <w:r w:rsidR="00EA3B7E">
        <w:rPr>
          <w:rFonts w:ascii="Times New Roman" w:hAnsi="Times New Roman" w:cs="Times New Roman"/>
          <w:sz w:val="24"/>
          <w:szCs w:val="24"/>
        </w:rPr>
        <w:t xml:space="preserve">. </w:t>
      </w:r>
      <w:r w:rsidRPr="00986B38">
        <w:rPr>
          <w:rFonts w:ascii="Times New Roman" w:hAnsi="Times New Roman" w:cs="Times New Roman"/>
          <w:sz w:val="24"/>
          <w:szCs w:val="24"/>
        </w:rPr>
        <w:t>(</w:t>
      </w:r>
      <w:hyperlink r:id="rId7" w:history="1">
        <w:r w:rsidR="00E76CBE" w:rsidRPr="00845A6D">
          <w:rPr>
            <w:rStyle w:val="Hypertextovprepojenie"/>
            <w:rFonts w:ascii="Times New Roman" w:hAnsi="Times New Roman" w:cs="Times New Roman"/>
            <w:sz w:val="24"/>
            <w:szCs w:val="24"/>
          </w:rPr>
          <w:t>https://www.xeno-canto.org/species/Chlidonias-niger</w:t>
        </w:r>
      </w:hyperlink>
      <w:r w:rsidRPr="00986B38">
        <w:rPr>
          <w:rFonts w:ascii="Times New Roman" w:hAnsi="Times New Roman" w:cs="Times New Roman"/>
          <w:sz w:val="24"/>
          <w:szCs w:val="24"/>
        </w:rPr>
        <w:t>)</w:t>
      </w:r>
      <w:r>
        <w:rPr>
          <w:rFonts w:ascii="Times New Roman" w:hAnsi="Times New Roman" w:cs="Times New Roman"/>
          <w:sz w:val="24"/>
          <w:szCs w:val="24"/>
        </w:rPr>
        <w:t>.</w:t>
      </w:r>
    </w:p>
    <w:p w14:paraId="3B6F611A" w14:textId="1BF13584" w:rsidR="00FD5452" w:rsidRDefault="00EE2757" w:rsidP="00187ED0">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7C1199F1" wp14:editId="15975CC4">
            <wp:extent cx="4108032" cy="274002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8832" cy="2747228"/>
                    </a:xfrm>
                    <a:prstGeom prst="rect">
                      <a:avLst/>
                    </a:prstGeom>
                    <a:noFill/>
                  </pic:spPr>
                </pic:pic>
              </a:graphicData>
            </a:graphic>
          </wp:inline>
        </w:drawing>
      </w:r>
    </w:p>
    <w:p w14:paraId="2FD996BA" w14:textId="5CB1D90F" w:rsidR="00EB04A3" w:rsidRPr="00A1027B" w:rsidRDefault="00EB04A3" w:rsidP="00187ED0">
      <w:pPr>
        <w:jc w:val="both"/>
        <w:rPr>
          <w:rFonts w:ascii="Times New Roman" w:hAnsi="Times New Roman" w:cs="Times New Roman"/>
          <w:noProof/>
          <w:sz w:val="16"/>
          <w:szCs w:val="16"/>
        </w:rPr>
      </w:pPr>
      <w:r w:rsidRPr="00A1027B">
        <w:rPr>
          <w:rFonts w:ascii="Times New Roman" w:hAnsi="Times New Roman" w:cs="Times New Roman"/>
          <w:noProof/>
          <w:sz w:val="16"/>
          <w:szCs w:val="16"/>
        </w:rPr>
        <w:t>Obr.</w:t>
      </w:r>
      <w:r w:rsidR="00514823" w:rsidRPr="00A1027B">
        <w:rPr>
          <w:rFonts w:ascii="Times New Roman" w:hAnsi="Times New Roman" w:cs="Times New Roman"/>
          <w:noProof/>
          <w:sz w:val="16"/>
          <w:szCs w:val="16"/>
        </w:rPr>
        <w:t xml:space="preserve"> </w:t>
      </w:r>
      <w:r w:rsidR="0024619D">
        <w:rPr>
          <w:rFonts w:ascii="Times New Roman" w:hAnsi="Times New Roman" w:cs="Times New Roman"/>
          <w:noProof/>
          <w:sz w:val="16"/>
          <w:szCs w:val="16"/>
        </w:rPr>
        <w:t>2</w:t>
      </w:r>
      <w:r w:rsidR="00514823" w:rsidRPr="00A1027B">
        <w:rPr>
          <w:rFonts w:ascii="Times New Roman" w:hAnsi="Times New Roman" w:cs="Times New Roman"/>
          <w:noProof/>
          <w:sz w:val="16"/>
          <w:szCs w:val="16"/>
        </w:rPr>
        <w:t xml:space="preserve"> </w:t>
      </w:r>
      <w:r w:rsidR="000D760C" w:rsidRPr="00A1027B">
        <w:rPr>
          <w:rFonts w:ascii="Times New Roman" w:hAnsi="Times New Roman" w:cs="Times New Roman"/>
          <w:noProof/>
          <w:sz w:val="16"/>
          <w:szCs w:val="16"/>
        </w:rPr>
        <w:t>čorík čierny</w:t>
      </w:r>
      <w:r w:rsidRPr="00A1027B">
        <w:rPr>
          <w:rFonts w:ascii="Times New Roman" w:hAnsi="Times New Roman" w:cs="Times New Roman"/>
          <w:noProof/>
          <w:sz w:val="16"/>
          <w:szCs w:val="16"/>
        </w:rPr>
        <w:t xml:space="preserve"> (foto: </w:t>
      </w:r>
      <w:r w:rsidR="00EE2757">
        <w:rPr>
          <w:rFonts w:ascii="Times New Roman" w:hAnsi="Times New Roman" w:cs="Times New Roman"/>
          <w:noProof/>
          <w:sz w:val="16"/>
          <w:szCs w:val="16"/>
        </w:rPr>
        <w:t>Shaw R.)</w:t>
      </w:r>
    </w:p>
    <w:p w14:paraId="49783A68" w14:textId="77777777"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246583A5" w14:textId="77777777" w:rsidR="00E64FC9" w:rsidRPr="00BF62A6" w:rsidRDefault="00942843" w:rsidP="00353EDC">
      <w:pPr>
        <w:jc w:val="both"/>
        <w:rPr>
          <w:rFonts w:ascii="Times New Roman" w:hAnsi="Times New Roman" w:cs="Times New Roman"/>
          <w:sz w:val="24"/>
          <w:szCs w:val="24"/>
        </w:rPr>
      </w:pPr>
      <w:r w:rsidRPr="00BF62A6">
        <w:rPr>
          <w:rFonts w:ascii="Times New Roman" w:hAnsi="Times New Roman" w:cs="Times New Roman"/>
          <w:sz w:val="24"/>
          <w:szCs w:val="24"/>
        </w:rPr>
        <w:t xml:space="preserve">Pozorovania v priebehu začiatku mája sú u nás takmer na celom území Slovenska na vhodných lokalitách bežné, avšak neindikujú hniezdenie, ide len o migrujúce vtáky. Najmä v oblasti Senianskych rybníkov je jarná migrácia </w:t>
      </w:r>
      <w:proofErr w:type="spellStart"/>
      <w:r w:rsidRPr="00BF62A6">
        <w:rPr>
          <w:rFonts w:ascii="Times New Roman" w:hAnsi="Times New Roman" w:cs="Times New Roman"/>
          <w:sz w:val="24"/>
          <w:szCs w:val="24"/>
        </w:rPr>
        <w:t>čoríkov</w:t>
      </w:r>
      <w:proofErr w:type="spellEnd"/>
      <w:r w:rsidRPr="00BF62A6">
        <w:rPr>
          <w:rFonts w:ascii="Times New Roman" w:hAnsi="Times New Roman" w:cs="Times New Roman"/>
          <w:sz w:val="24"/>
          <w:szCs w:val="24"/>
        </w:rPr>
        <w:t xml:space="preserve"> výrazná, treba s tým rátať a zamerať sa na registrácie indikujúce hniezdenie a najmä na neskoršie opakované kontroly. Mladé </w:t>
      </w:r>
      <w:proofErr w:type="spellStart"/>
      <w:r w:rsidRPr="00BF62A6">
        <w:rPr>
          <w:rFonts w:ascii="Times New Roman" w:hAnsi="Times New Roman" w:cs="Times New Roman"/>
          <w:sz w:val="24"/>
          <w:szCs w:val="24"/>
        </w:rPr>
        <w:t>čoríky</w:t>
      </w:r>
      <w:proofErr w:type="spellEnd"/>
      <w:r w:rsidRPr="00BF62A6">
        <w:rPr>
          <w:rFonts w:ascii="Times New Roman" w:hAnsi="Times New Roman" w:cs="Times New Roman"/>
          <w:sz w:val="24"/>
          <w:szCs w:val="24"/>
        </w:rPr>
        <w:t xml:space="preserve"> sa pomerne rýchlo naučia lietať, môžu sa spolu s rodičmi rozletieť do okolia a aj na nehniezdnych lokalitách ešte žobronia o potravu a sú dokrmované rodičmi mimo hniezdnej kolónie. Takéto jedince sa môžu aj na našich lokalitách objaviť v júli a auguste, pričom vyhniezdili na neďalekých hniezdnych lokalitách na Ukrajine alebo v Maďarsku. Opakovanými kontrolami je preto dôležité predchádzať chybným záverom pri pozorovaní kŕmenia mláďat mimo hniezdnych kolónií v neskoršom období hniezdenia.</w:t>
      </w:r>
    </w:p>
    <w:p w14:paraId="65781EF1" w14:textId="77777777" w:rsidR="00942843" w:rsidRPr="006744A6" w:rsidRDefault="00942843" w:rsidP="00353EDC">
      <w:pPr>
        <w:jc w:val="both"/>
        <w:rPr>
          <w:rFonts w:ascii="Times New Roman" w:hAnsi="Times New Roman" w:cs="Times New Roman"/>
          <w:sz w:val="24"/>
          <w:szCs w:val="24"/>
        </w:rPr>
      </w:pPr>
      <w:r w:rsidRPr="00BF62A6">
        <w:rPr>
          <w:rFonts w:ascii="Times New Roman" w:hAnsi="Times New Roman" w:cs="Times New Roman"/>
          <w:sz w:val="24"/>
          <w:szCs w:val="24"/>
        </w:rPr>
        <w:t xml:space="preserve">Vhodnou metódou pre určenie čo najpresnejšieho počtu hniezd v kolóniách je </w:t>
      </w:r>
      <w:proofErr w:type="spellStart"/>
      <w:r w:rsidRPr="00BF62A6">
        <w:rPr>
          <w:rFonts w:ascii="Times New Roman" w:hAnsi="Times New Roman" w:cs="Times New Roman"/>
          <w:sz w:val="24"/>
          <w:szCs w:val="24"/>
        </w:rPr>
        <w:t>foto</w:t>
      </w:r>
      <w:proofErr w:type="spellEnd"/>
      <w:r w:rsidRPr="00BF62A6">
        <w:rPr>
          <w:rFonts w:ascii="Times New Roman" w:hAnsi="Times New Roman" w:cs="Times New Roman"/>
          <w:sz w:val="24"/>
          <w:szCs w:val="24"/>
        </w:rPr>
        <w:t xml:space="preserve"> alebo video dokumentácia pomocou </w:t>
      </w:r>
      <w:proofErr w:type="spellStart"/>
      <w:r w:rsidRPr="00BF62A6">
        <w:rPr>
          <w:rFonts w:ascii="Times New Roman" w:hAnsi="Times New Roman" w:cs="Times New Roman"/>
          <w:sz w:val="24"/>
          <w:szCs w:val="24"/>
        </w:rPr>
        <w:t>dronu</w:t>
      </w:r>
      <w:proofErr w:type="spellEnd"/>
      <w:r w:rsidRPr="00BF62A6">
        <w:rPr>
          <w:rFonts w:ascii="Times New Roman" w:hAnsi="Times New Roman" w:cs="Times New Roman"/>
          <w:sz w:val="24"/>
          <w:szCs w:val="24"/>
        </w:rPr>
        <w:t xml:space="preserve">. Hniezdiace vtáky </w:t>
      </w:r>
      <w:r w:rsidR="006744A6" w:rsidRPr="00BF62A6">
        <w:rPr>
          <w:rFonts w:ascii="Times New Roman" w:hAnsi="Times New Roman" w:cs="Times New Roman"/>
          <w:sz w:val="24"/>
          <w:szCs w:val="24"/>
        </w:rPr>
        <w:t xml:space="preserve">na dron vôbec nereagujú </w:t>
      </w:r>
      <w:r w:rsidRPr="00BF62A6">
        <w:rPr>
          <w:rFonts w:ascii="Times New Roman" w:hAnsi="Times New Roman" w:cs="Times New Roman"/>
          <w:sz w:val="24"/>
          <w:szCs w:val="24"/>
        </w:rPr>
        <w:t xml:space="preserve">pri ohľaduplnom, dostatočne vysokom (20 </w:t>
      </w:r>
      <w:r w:rsidR="006744A6" w:rsidRPr="00BF62A6">
        <w:rPr>
          <w:rFonts w:ascii="Times New Roman" w:hAnsi="Times New Roman" w:cs="Times New Roman"/>
          <w:sz w:val="24"/>
          <w:szCs w:val="24"/>
        </w:rPr>
        <w:t xml:space="preserve">a viac metrov) a len nevyhnutný čas trvajúcom </w:t>
      </w:r>
      <w:r w:rsidRPr="00BF62A6">
        <w:rPr>
          <w:rFonts w:ascii="Times New Roman" w:hAnsi="Times New Roman" w:cs="Times New Roman"/>
          <w:sz w:val="24"/>
          <w:szCs w:val="24"/>
        </w:rPr>
        <w:t xml:space="preserve">(niekoľko minút) lietaní nad kolóniou. </w:t>
      </w:r>
      <w:r w:rsidR="002941E3" w:rsidRPr="00BF62A6">
        <w:rPr>
          <w:rFonts w:ascii="Times New Roman" w:hAnsi="Times New Roman" w:cs="Times New Roman"/>
          <w:sz w:val="24"/>
          <w:szCs w:val="24"/>
        </w:rPr>
        <w:t xml:space="preserve">Je to omnoho efektívnejší a presnejší spôsob sčítania </w:t>
      </w:r>
      <w:r w:rsidR="002941E3" w:rsidRPr="00BF62A6">
        <w:rPr>
          <w:rFonts w:ascii="Times New Roman" w:hAnsi="Times New Roman" w:cs="Times New Roman"/>
          <w:sz w:val="24"/>
          <w:szCs w:val="24"/>
        </w:rPr>
        <w:lastRenderedPageBreak/>
        <w:t>ako pozorovanie ďalekohľadom zo vzdialenosti, nehovoriac o bezpečnosti tohto spôsobu v porovnaní s úplne nevhodnou priamou kontrolou hniezdnych kolónií, ktorú vykonávať sa vôbec neodporúča.</w:t>
      </w:r>
    </w:p>
    <w:p w14:paraId="4C47E0C3" w14:textId="77777777" w:rsidR="00EA3B7E" w:rsidRPr="006744A6" w:rsidRDefault="00EA3B7E" w:rsidP="003E6F26">
      <w:pPr>
        <w:rPr>
          <w:rFonts w:ascii="Times New Roman" w:hAnsi="Times New Roman" w:cs="Times New Roman"/>
          <w:sz w:val="24"/>
          <w:szCs w:val="24"/>
          <w:u w:val="single"/>
        </w:rPr>
      </w:pPr>
    </w:p>
    <w:p w14:paraId="7C86712D" w14:textId="77777777"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4CB0D178" w14:textId="7BD0FA3C"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r w:rsidR="00DB628F">
        <w:rPr>
          <w:rFonts w:ascii="Times New Roman" w:hAnsi="Times New Roman" w:cs="Times New Roman"/>
          <w:sz w:val="24"/>
          <w:szCs w:val="24"/>
        </w:rPr>
        <w:t xml:space="preserve"> Zvlášť sa odporúča zaznamenávať </w:t>
      </w:r>
      <w:r w:rsidR="00EA3B7E">
        <w:rPr>
          <w:rFonts w:ascii="Times New Roman" w:hAnsi="Times New Roman" w:cs="Times New Roman"/>
          <w:sz w:val="24"/>
          <w:szCs w:val="24"/>
        </w:rPr>
        <w:t>typ biotopu (</w:t>
      </w:r>
      <w:r w:rsidR="002941E3">
        <w:rPr>
          <w:rFonts w:ascii="Times New Roman" w:hAnsi="Times New Roman" w:cs="Times New Roman"/>
          <w:sz w:val="24"/>
          <w:szCs w:val="24"/>
        </w:rPr>
        <w:t>rybník, prirodzená mokraď, umelo zavodnená mokraď</w:t>
      </w:r>
      <w:r w:rsidR="00EA3B7E">
        <w:rPr>
          <w:rFonts w:ascii="Times New Roman" w:hAnsi="Times New Roman" w:cs="Times New Roman"/>
          <w:sz w:val="24"/>
          <w:szCs w:val="24"/>
        </w:rPr>
        <w:t>)</w:t>
      </w:r>
      <w:r w:rsidR="002941E3">
        <w:rPr>
          <w:rFonts w:ascii="Times New Roman" w:hAnsi="Times New Roman" w:cs="Times New Roman"/>
          <w:sz w:val="24"/>
          <w:szCs w:val="24"/>
        </w:rPr>
        <w:t xml:space="preserve"> a pri sčítaní hniezd aj substrát na ktorom sú hniezda postavené (napr. </w:t>
      </w:r>
      <w:proofErr w:type="spellStart"/>
      <w:r w:rsidR="002941E3">
        <w:rPr>
          <w:rFonts w:ascii="Times New Roman" w:hAnsi="Times New Roman" w:cs="Times New Roman"/>
          <w:sz w:val="24"/>
          <w:szCs w:val="24"/>
        </w:rPr>
        <w:t>rezavka</w:t>
      </w:r>
      <w:proofErr w:type="spellEnd"/>
      <w:r w:rsidR="002941E3">
        <w:rPr>
          <w:rFonts w:ascii="Times New Roman" w:hAnsi="Times New Roman" w:cs="Times New Roman"/>
          <w:sz w:val="24"/>
          <w:szCs w:val="24"/>
        </w:rPr>
        <w:t xml:space="preserve"> </w:t>
      </w:r>
      <w:proofErr w:type="spellStart"/>
      <w:r w:rsidR="002941E3">
        <w:rPr>
          <w:rFonts w:ascii="Times New Roman" w:hAnsi="Times New Roman" w:cs="Times New Roman"/>
          <w:sz w:val="24"/>
          <w:szCs w:val="24"/>
        </w:rPr>
        <w:t>aloovitá</w:t>
      </w:r>
      <w:proofErr w:type="spellEnd"/>
      <w:r w:rsidR="002941E3">
        <w:rPr>
          <w:rFonts w:ascii="Times New Roman" w:hAnsi="Times New Roman" w:cs="Times New Roman"/>
          <w:sz w:val="24"/>
          <w:szCs w:val="24"/>
        </w:rPr>
        <w:t xml:space="preserve">, </w:t>
      </w:r>
      <w:proofErr w:type="spellStart"/>
      <w:r w:rsidR="002941E3">
        <w:rPr>
          <w:rFonts w:ascii="Times New Roman" w:hAnsi="Times New Roman" w:cs="Times New Roman"/>
          <w:sz w:val="24"/>
          <w:szCs w:val="24"/>
        </w:rPr>
        <w:t>steblovka</w:t>
      </w:r>
      <w:proofErr w:type="spellEnd"/>
      <w:r w:rsidR="002941E3">
        <w:rPr>
          <w:rFonts w:ascii="Times New Roman" w:hAnsi="Times New Roman" w:cs="Times New Roman"/>
          <w:sz w:val="24"/>
          <w:szCs w:val="24"/>
        </w:rPr>
        <w:t>, ostrice, stavikrv obojživelný</w:t>
      </w:r>
      <w:r w:rsidR="00EE2757">
        <w:rPr>
          <w:rFonts w:ascii="Times New Roman" w:hAnsi="Times New Roman" w:cs="Times New Roman"/>
          <w:sz w:val="24"/>
          <w:szCs w:val="24"/>
        </w:rPr>
        <w:t xml:space="preserve"> a pod.</w:t>
      </w:r>
      <w:r w:rsidR="002941E3">
        <w:rPr>
          <w:rFonts w:ascii="Times New Roman" w:hAnsi="Times New Roman" w:cs="Times New Roman"/>
          <w:sz w:val="24"/>
          <w:szCs w:val="24"/>
        </w:rPr>
        <w:t>)</w:t>
      </w:r>
      <w:r w:rsidR="00DB628F">
        <w:rPr>
          <w:rFonts w:ascii="Times New Roman" w:hAnsi="Times New Roman" w:cs="Times New Roman"/>
          <w:sz w:val="24"/>
          <w:szCs w:val="24"/>
        </w:rPr>
        <w:t>.</w:t>
      </w:r>
    </w:p>
    <w:p w14:paraId="3660C7D4"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39DEE4AF" w14:textId="77777777" w:rsidR="000D1B15" w:rsidRPr="00BF62A6"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00DB628F">
        <w:rPr>
          <w:rFonts w:ascii="Times New Roman" w:hAnsi="Times New Roman" w:cs="Times New Roman"/>
          <w:i/>
          <w:iCs/>
          <w:sz w:val="24"/>
          <w:szCs w:val="24"/>
        </w:rPr>
        <w:t xml:space="preserve">vyhodnocuje </w:t>
      </w:r>
      <w:r w:rsidRPr="0023401F">
        <w:rPr>
          <w:rFonts w:ascii="Times New Roman" w:hAnsi="Times New Roman" w:cs="Times New Roman"/>
          <w:i/>
          <w:iCs/>
          <w:sz w:val="24"/>
          <w:szCs w:val="24"/>
        </w:rPr>
        <w:t>početnosť</w:t>
      </w:r>
      <w:r w:rsidR="00DB628F">
        <w:rPr>
          <w:rFonts w:ascii="Times New Roman" w:hAnsi="Times New Roman" w:cs="Times New Roman"/>
          <w:i/>
          <w:iCs/>
          <w:sz w:val="24"/>
          <w:szCs w:val="24"/>
        </w:rPr>
        <w:t>, medziročnú dynamiku</w:t>
      </w:r>
      <w:r w:rsidR="002941E3">
        <w:rPr>
          <w:rFonts w:ascii="Times New Roman" w:hAnsi="Times New Roman" w:cs="Times New Roman"/>
          <w:iCs/>
          <w:sz w:val="24"/>
          <w:szCs w:val="24"/>
        </w:rPr>
        <w:t>, ktorá je u </w:t>
      </w:r>
      <w:proofErr w:type="spellStart"/>
      <w:r w:rsidR="002941E3">
        <w:rPr>
          <w:rFonts w:ascii="Times New Roman" w:hAnsi="Times New Roman" w:cs="Times New Roman"/>
          <w:iCs/>
          <w:sz w:val="24"/>
          <w:szCs w:val="24"/>
        </w:rPr>
        <w:t>čoríka</w:t>
      </w:r>
      <w:proofErr w:type="spellEnd"/>
      <w:r w:rsidR="002941E3">
        <w:rPr>
          <w:rFonts w:ascii="Times New Roman" w:hAnsi="Times New Roman" w:cs="Times New Roman"/>
          <w:iCs/>
          <w:sz w:val="24"/>
          <w:szCs w:val="24"/>
        </w:rPr>
        <w:t xml:space="preserve"> ako fluktuanta veľmi výrazná </w:t>
      </w:r>
      <w:r w:rsidR="00DB628F">
        <w:rPr>
          <w:rFonts w:ascii="Times New Roman" w:hAnsi="Times New Roman" w:cs="Times New Roman"/>
          <w:i/>
          <w:iCs/>
          <w:sz w:val="24"/>
          <w:szCs w:val="24"/>
        </w:rPr>
        <w:t xml:space="preserve">a preferenciu </w:t>
      </w:r>
      <w:proofErr w:type="spellStart"/>
      <w:r w:rsidR="00DB628F">
        <w:rPr>
          <w:rFonts w:ascii="Times New Roman" w:hAnsi="Times New Roman" w:cs="Times New Roman"/>
          <w:i/>
          <w:iCs/>
          <w:sz w:val="24"/>
          <w:szCs w:val="24"/>
        </w:rPr>
        <w:t>habitatov</w:t>
      </w:r>
      <w:proofErr w:type="spellEnd"/>
      <w:r w:rsidR="00DB628F">
        <w:rPr>
          <w:rFonts w:ascii="Times New Roman" w:hAnsi="Times New Roman" w:cs="Times New Roman"/>
          <w:i/>
          <w:iCs/>
          <w:sz w:val="24"/>
          <w:szCs w:val="24"/>
        </w:rPr>
        <w:t xml:space="preserve"> </w:t>
      </w:r>
      <w:r w:rsidR="00DB628F" w:rsidRPr="00BF62A6">
        <w:rPr>
          <w:rFonts w:ascii="Times New Roman" w:hAnsi="Times New Roman" w:cs="Times New Roman"/>
          <w:i/>
          <w:iCs/>
          <w:sz w:val="24"/>
          <w:szCs w:val="24"/>
        </w:rPr>
        <w:t xml:space="preserve">využívaných </w:t>
      </w:r>
      <w:r w:rsidR="002941E3" w:rsidRPr="00BF62A6">
        <w:rPr>
          <w:rFonts w:ascii="Times New Roman" w:hAnsi="Times New Roman" w:cs="Times New Roman"/>
          <w:i/>
          <w:iCs/>
          <w:sz w:val="24"/>
          <w:szCs w:val="24"/>
        </w:rPr>
        <w:t>na hniezdenie</w:t>
      </w:r>
      <w:r w:rsidRPr="00BF62A6">
        <w:rPr>
          <w:rFonts w:ascii="Times New Roman" w:hAnsi="Times New Roman" w:cs="Times New Roman"/>
          <w:sz w:val="24"/>
          <w:szCs w:val="24"/>
        </w:rPr>
        <w:t>.</w:t>
      </w:r>
      <w:r w:rsidR="000D1B15" w:rsidRPr="00BF62A6">
        <w:rPr>
          <w:rFonts w:ascii="Times New Roman" w:hAnsi="Times New Roman" w:cs="Times New Roman"/>
          <w:sz w:val="24"/>
          <w:szCs w:val="24"/>
        </w:rPr>
        <w:t xml:space="preserve"> </w:t>
      </w:r>
    </w:p>
    <w:p w14:paraId="36F7F128" w14:textId="77777777" w:rsidR="000D1B15" w:rsidRPr="00BF62A6"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62B06030" w14:textId="10FEE0F9" w:rsidR="00EE2757" w:rsidRDefault="0023401F" w:rsidP="00EE2757">
      <w:pPr>
        <w:autoSpaceDE w:val="0"/>
        <w:autoSpaceDN w:val="0"/>
        <w:adjustRightInd w:val="0"/>
        <w:spacing w:after="0" w:line="240" w:lineRule="auto"/>
        <w:jc w:val="both"/>
        <w:rPr>
          <w:rFonts w:ascii="Times New Roman" w:hAnsi="Times New Roman" w:cs="Times New Roman"/>
          <w:sz w:val="24"/>
          <w:szCs w:val="24"/>
        </w:rPr>
      </w:pPr>
      <w:r w:rsidRPr="00BF62A6">
        <w:rPr>
          <w:rFonts w:ascii="Times New Roman" w:hAnsi="Times New Roman" w:cs="Times New Roman"/>
          <w:i/>
          <w:iCs/>
          <w:sz w:val="24"/>
          <w:szCs w:val="24"/>
        </w:rPr>
        <w:t>Hodnotenie kvality populácie</w:t>
      </w:r>
      <w:r w:rsidRPr="00BF62A6">
        <w:rPr>
          <w:rFonts w:ascii="Times New Roman" w:hAnsi="Times New Roman" w:cs="Times New Roman"/>
          <w:sz w:val="24"/>
          <w:szCs w:val="24"/>
        </w:rPr>
        <w:t xml:space="preserve"> na TML vykonáva koordinátor, resp. je vykonávaná strojovo automatickým zhodnotením softvéru spracúvajúcim databázu</w:t>
      </w:r>
      <w:r w:rsidR="00191601" w:rsidRPr="00BF62A6">
        <w:rPr>
          <w:rFonts w:ascii="Times New Roman" w:hAnsi="Times New Roman" w:cs="Times New Roman"/>
          <w:sz w:val="24"/>
          <w:szCs w:val="24"/>
        </w:rPr>
        <w:t xml:space="preserve">. </w:t>
      </w:r>
      <w:r w:rsidR="00B610E3" w:rsidRPr="00BF62A6">
        <w:rPr>
          <w:rFonts w:ascii="Times New Roman" w:hAnsi="Times New Roman" w:cs="Times New Roman"/>
          <w:sz w:val="24"/>
          <w:szCs w:val="24"/>
        </w:rPr>
        <w:t>Čorík čierny hniezdil na Slovensku nepravidelne v počte 0–10 párov (</w:t>
      </w:r>
      <w:proofErr w:type="spellStart"/>
      <w:r w:rsidR="00B610E3" w:rsidRPr="00BF62A6">
        <w:rPr>
          <w:rFonts w:ascii="Times New Roman" w:hAnsi="Times New Roman" w:cs="Times New Roman"/>
          <w:sz w:val="24"/>
          <w:szCs w:val="24"/>
        </w:rPr>
        <w:t>Černecký</w:t>
      </w:r>
      <w:proofErr w:type="spellEnd"/>
      <w:r w:rsidR="00B610E3" w:rsidRPr="00BF62A6">
        <w:rPr>
          <w:rFonts w:ascii="Times New Roman" w:hAnsi="Times New Roman" w:cs="Times New Roman"/>
          <w:sz w:val="24"/>
          <w:szCs w:val="24"/>
        </w:rPr>
        <w:t xml:space="preserve"> et al. 2019). </w:t>
      </w:r>
      <w:r w:rsidR="00EE2757" w:rsidRPr="007E7A0C">
        <w:rPr>
          <w:rFonts w:ascii="Times New Roman" w:hAnsi="Times New Roman" w:cs="Times New Roman"/>
          <w:sz w:val="24"/>
          <w:szCs w:val="24"/>
        </w:rPr>
        <w:t>Ak bol</w:t>
      </w:r>
      <w:r w:rsidR="00EE2757">
        <w:rPr>
          <w:rFonts w:ascii="Times New Roman" w:hAnsi="Times New Roman" w:cs="Times New Roman"/>
          <w:sz w:val="24"/>
          <w:szCs w:val="24"/>
        </w:rPr>
        <w:t>i</w:t>
      </w:r>
      <w:r w:rsidR="00EE2757" w:rsidRPr="007E7A0C">
        <w:rPr>
          <w:rFonts w:ascii="Times New Roman" w:hAnsi="Times New Roman" w:cs="Times New Roman"/>
          <w:sz w:val="24"/>
          <w:szCs w:val="24"/>
        </w:rPr>
        <w:t xml:space="preserve"> pri monitoringu hniezdnej populácie </w:t>
      </w:r>
      <w:proofErr w:type="spellStart"/>
      <w:r w:rsidR="00EE2757" w:rsidRPr="007E7A0C">
        <w:rPr>
          <w:rFonts w:ascii="Times New Roman" w:hAnsi="Times New Roman" w:cs="Times New Roman"/>
          <w:sz w:val="24"/>
          <w:szCs w:val="24"/>
        </w:rPr>
        <w:t>čoríka</w:t>
      </w:r>
      <w:proofErr w:type="spellEnd"/>
      <w:r w:rsidR="00EE2757" w:rsidRPr="007E7A0C">
        <w:rPr>
          <w:rFonts w:ascii="Times New Roman" w:hAnsi="Times New Roman" w:cs="Times New Roman"/>
          <w:sz w:val="24"/>
          <w:szCs w:val="24"/>
        </w:rPr>
        <w:t xml:space="preserve"> </w:t>
      </w:r>
      <w:r w:rsidR="00EE2757">
        <w:rPr>
          <w:rFonts w:ascii="Times New Roman" w:hAnsi="Times New Roman" w:cs="Times New Roman"/>
          <w:sz w:val="24"/>
          <w:szCs w:val="24"/>
        </w:rPr>
        <w:t>čierneho</w:t>
      </w:r>
      <w:r w:rsidR="00EE2757" w:rsidRPr="007E7A0C">
        <w:rPr>
          <w:rFonts w:ascii="Times New Roman" w:hAnsi="Times New Roman" w:cs="Times New Roman"/>
          <w:sz w:val="24"/>
          <w:szCs w:val="24"/>
        </w:rPr>
        <w:t xml:space="preserve"> na </w:t>
      </w:r>
      <w:r w:rsidR="00EE2757">
        <w:rPr>
          <w:rFonts w:ascii="Times New Roman" w:hAnsi="Times New Roman" w:cs="Times New Roman"/>
          <w:sz w:val="24"/>
          <w:szCs w:val="24"/>
        </w:rPr>
        <w:t>TML</w:t>
      </w:r>
      <w:r w:rsidR="00EE2757" w:rsidRPr="007E7A0C">
        <w:rPr>
          <w:rFonts w:ascii="Times New Roman" w:hAnsi="Times New Roman" w:cs="Times New Roman"/>
          <w:sz w:val="24"/>
          <w:szCs w:val="24"/>
        </w:rPr>
        <w:t xml:space="preserve"> zisten</w:t>
      </w:r>
      <w:r w:rsidR="00EE2757">
        <w:rPr>
          <w:rFonts w:ascii="Times New Roman" w:hAnsi="Times New Roman" w:cs="Times New Roman"/>
          <w:sz w:val="24"/>
          <w:szCs w:val="24"/>
        </w:rPr>
        <w:t>é</w:t>
      </w:r>
      <w:r w:rsidR="00EE2757" w:rsidRPr="007E7A0C">
        <w:rPr>
          <w:rFonts w:ascii="Times New Roman" w:hAnsi="Times New Roman" w:cs="Times New Roman"/>
          <w:sz w:val="24"/>
          <w:szCs w:val="24"/>
        </w:rPr>
        <w:t xml:space="preserve"> </w:t>
      </w:r>
      <w:r w:rsidR="00EE2757">
        <w:rPr>
          <w:rFonts w:ascii="Times New Roman" w:hAnsi="Times New Roman" w:cs="Times New Roman"/>
          <w:sz w:val="24"/>
          <w:szCs w:val="24"/>
        </w:rPr>
        <w:t>3</w:t>
      </w:r>
      <w:r w:rsidR="00EE2757" w:rsidRPr="007E7A0C">
        <w:rPr>
          <w:rFonts w:ascii="Times New Roman" w:hAnsi="Times New Roman" w:cs="Times New Roman"/>
          <w:sz w:val="24"/>
          <w:szCs w:val="24"/>
        </w:rPr>
        <w:t xml:space="preserve"> a viac hniezdnych párov, potom je kvalita populácie hodnotená ako priaznivá (FV), ak </w:t>
      </w:r>
      <w:r w:rsidR="00EE2757">
        <w:rPr>
          <w:rFonts w:ascii="Times New Roman" w:hAnsi="Times New Roman" w:cs="Times New Roman"/>
          <w:sz w:val="24"/>
          <w:szCs w:val="24"/>
        </w:rPr>
        <w:t>1 – 2 p</w:t>
      </w:r>
      <w:r w:rsidR="00EE2757" w:rsidRPr="007E7A0C">
        <w:rPr>
          <w:rFonts w:ascii="Times New Roman" w:hAnsi="Times New Roman" w:cs="Times New Roman"/>
          <w:sz w:val="24"/>
          <w:szCs w:val="24"/>
        </w:rPr>
        <w:t>ár</w:t>
      </w:r>
      <w:r w:rsidR="00EE2757">
        <w:rPr>
          <w:rFonts w:ascii="Times New Roman" w:hAnsi="Times New Roman" w:cs="Times New Roman"/>
          <w:sz w:val="24"/>
          <w:szCs w:val="24"/>
        </w:rPr>
        <w:t>y</w:t>
      </w:r>
      <w:r w:rsidR="00EE2757" w:rsidRPr="007E7A0C">
        <w:rPr>
          <w:rFonts w:ascii="Times New Roman" w:hAnsi="Times New Roman" w:cs="Times New Roman"/>
          <w:sz w:val="24"/>
          <w:szCs w:val="24"/>
        </w:rPr>
        <w:t xml:space="preserve"> – </w:t>
      </w:r>
      <w:r w:rsidR="00F05EEE">
        <w:rPr>
          <w:rFonts w:ascii="Times New Roman" w:hAnsi="Times New Roman" w:cs="Times New Roman"/>
          <w:sz w:val="24"/>
          <w:szCs w:val="24"/>
        </w:rPr>
        <w:t xml:space="preserve">nepriaznivá </w:t>
      </w:r>
      <w:r w:rsidR="00EE2757" w:rsidRPr="007E7A0C">
        <w:rPr>
          <w:rFonts w:ascii="Times New Roman" w:hAnsi="Times New Roman" w:cs="Times New Roman"/>
          <w:sz w:val="24"/>
          <w:szCs w:val="24"/>
        </w:rPr>
        <w:t xml:space="preserve">nevyhovujúca (U1), ak </w:t>
      </w:r>
      <w:r w:rsidR="00EE2757">
        <w:rPr>
          <w:rFonts w:ascii="Times New Roman" w:hAnsi="Times New Roman" w:cs="Times New Roman"/>
          <w:sz w:val="24"/>
          <w:szCs w:val="24"/>
        </w:rPr>
        <w:t>žiadny</w:t>
      </w:r>
      <w:r w:rsidR="00EE2757" w:rsidRPr="007E7A0C">
        <w:rPr>
          <w:rFonts w:ascii="Times New Roman" w:hAnsi="Times New Roman" w:cs="Times New Roman"/>
          <w:sz w:val="24"/>
          <w:szCs w:val="24"/>
        </w:rPr>
        <w:t xml:space="preserve"> pár – nepriaznivá </w:t>
      </w:r>
      <w:r w:rsidR="00F05EEE">
        <w:rPr>
          <w:rFonts w:ascii="Times New Roman" w:hAnsi="Times New Roman" w:cs="Times New Roman"/>
          <w:sz w:val="24"/>
          <w:szCs w:val="24"/>
        </w:rPr>
        <w:t xml:space="preserve">zlá </w:t>
      </w:r>
      <w:r w:rsidR="00EE2757" w:rsidRPr="007E7A0C">
        <w:rPr>
          <w:rFonts w:ascii="Times New Roman" w:hAnsi="Times New Roman" w:cs="Times New Roman"/>
          <w:sz w:val="24"/>
          <w:szCs w:val="24"/>
        </w:rPr>
        <w:t xml:space="preserve">(U2). Výsledky je potrebné interpretovať až pri vyhodnocovaní dlhšieho obdobia, nakoľko </w:t>
      </w:r>
      <w:proofErr w:type="spellStart"/>
      <w:r w:rsidR="00EE2757" w:rsidRPr="007E7A0C">
        <w:rPr>
          <w:rFonts w:ascii="Times New Roman" w:hAnsi="Times New Roman" w:cs="Times New Roman"/>
          <w:sz w:val="24"/>
          <w:szCs w:val="24"/>
        </w:rPr>
        <w:t>čorík</w:t>
      </w:r>
      <w:proofErr w:type="spellEnd"/>
      <w:r w:rsidR="00EE2757" w:rsidRPr="007E7A0C">
        <w:rPr>
          <w:rFonts w:ascii="Times New Roman" w:hAnsi="Times New Roman" w:cs="Times New Roman"/>
          <w:sz w:val="24"/>
          <w:szCs w:val="24"/>
        </w:rPr>
        <w:t xml:space="preserve"> </w:t>
      </w:r>
      <w:r w:rsidR="00EE2757">
        <w:rPr>
          <w:rFonts w:ascii="Times New Roman" w:hAnsi="Times New Roman" w:cs="Times New Roman"/>
          <w:sz w:val="24"/>
          <w:szCs w:val="24"/>
        </w:rPr>
        <w:t>čierny</w:t>
      </w:r>
      <w:r w:rsidR="00EE2757" w:rsidRPr="007E7A0C">
        <w:rPr>
          <w:rFonts w:ascii="Times New Roman" w:hAnsi="Times New Roman" w:cs="Times New Roman"/>
          <w:sz w:val="24"/>
          <w:szCs w:val="24"/>
        </w:rPr>
        <w:t xml:space="preserve"> vyžaduje špecifický biotop a je charakteristickým fluktuantom s kolísajúcou početnosťou aj na vhodných lokalitách.</w:t>
      </w:r>
      <w:r w:rsidR="00EE2757">
        <w:rPr>
          <w:rFonts w:ascii="Times New Roman" w:hAnsi="Times New Roman" w:cs="Times New Roman"/>
          <w:sz w:val="24"/>
          <w:szCs w:val="24"/>
        </w:rPr>
        <w:t xml:space="preserve"> </w:t>
      </w:r>
    </w:p>
    <w:p w14:paraId="3E2A46E3" w14:textId="2366F71E" w:rsidR="00A54BD8" w:rsidRPr="00BF62A6" w:rsidRDefault="00A54BD8" w:rsidP="005B0BBD">
      <w:pPr>
        <w:autoSpaceDE w:val="0"/>
        <w:autoSpaceDN w:val="0"/>
        <w:adjustRightInd w:val="0"/>
        <w:spacing w:after="0" w:line="240" w:lineRule="auto"/>
        <w:jc w:val="both"/>
        <w:rPr>
          <w:rFonts w:ascii="Times New Roman" w:hAnsi="Times New Roman" w:cs="Times New Roman"/>
          <w:sz w:val="24"/>
          <w:szCs w:val="24"/>
        </w:rPr>
      </w:pPr>
    </w:p>
    <w:p w14:paraId="76EE4B07" w14:textId="77777777" w:rsidR="00A54BD8" w:rsidRPr="00A54BD8" w:rsidRDefault="00A54BD8" w:rsidP="00A54BD8">
      <w:pPr>
        <w:autoSpaceDE w:val="0"/>
        <w:autoSpaceDN w:val="0"/>
        <w:adjustRightInd w:val="0"/>
        <w:spacing w:after="0" w:line="240" w:lineRule="auto"/>
        <w:jc w:val="both"/>
        <w:rPr>
          <w:rFonts w:ascii="Times New Roman" w:hAnsi="Times New Roman" w:cs="Times New Roman"/>
          <w:sz w:val="24"/>
          <w:szCs w:val="24"/>
        </w:rPr>
      </w:pPr>
      <w:r w:rsidRPr="00BF62A6">
        <w:rPr>
          <w:rFonts w:ascii="Times New Roman" w:hAnsi="Times New Roman" w:cs="Times New Roman"/>
          <w:sz w:val="24"/>
          <w:szCs w:val="24"/>
        </w:rPr>
        <w:t>Vyhliadky do budúcnosti opäť vykonáva koordinátor, pričom mapovateľ má možnosť voliteľne vyhliadky do budúcnosti odhadnúť. Vyhliadky do</w:t>
      </w:r>
      <w:r w:rsidRPr="00A54BD8">
        <w:rPr>
          <w:rFonts w:ascii="Times New Roman" w:hAnsi="Times New Roman" w:cs="Times New Roman"/>
          <w:sz w:val="24"/>
          <w:szCs w:val="24"/>
        </w:rPr>
        <w:t xml:space="preserve"> budúcnosti hodnotí koordinátor na základe svojho expertného posúdenia a na základe nasledovnej matice, ktorú použije pri rozhodovaní o výslednom hodnotení vyhliadok do budúcnosti:</w:t>
      </w:r>
    </w:p>
    <w:p w14:paraId="2EC14035" w14:textId="77777777" w:rsidR="00A54BD8" w:rsidRPr="00A54BD8" w:rsidRDefault="00A54BD8" w:rsidP="00A54BD8">
      <w:pPr>
        <w:spacing w:before="360" w:after="120" w:line="240" w:lineRule="auto"/>
        <w:jc w:val="both"/>
        <w:rPr>
          <w:rFonts w:ascii="Times New Roman" w:eastAsia="Times New Roman" w:hAnsi="Times New Roman" w:cs="Times New Roman"/>
          <w:sz w:val="24"/>
          <w:szCs w:val="24"/>
          <w:lang w:eastAsia="sk-SK"/>
        </w:rPr>
      </w:pPr>
      <w:r w:rsidRPr="00A54BD8">
        <w:rPr>
          <w:rFonts w:ascii="Times New Roman" w:eastAsia="Times New Roman" w:hAnsi="Times New Roman" w:cs="Times New Roman"/>
          <w:b/>
          <w:bCs/>
          <w:sz w:val="24"/>
          <w:szCs w:val="24"/>
          <w:lang w:eastAsia="sk-SK"/>
        </w:rPr>
        <w:t>Hodnotenie vyhliadok do budúcnosti (kroky 1 a 2)</w:t>
      </w:r>
    </w:p>
    <w:p w14:paraId="46C9040D" w14:textId="77777777" w:rsidR="00A54BD8" w:rsidRPr="00A54BD8" w:rsidRDefault="00A54BD8" w:rsidP="00A54BD8">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A54BD8" w:rsidRPr="00A54BD8" w14:paraId="0DDDF09C" w14:textId="77777777" w:rsidTr="00866A94">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28AD358D" w14:textId="77777777" w:rsidR="00A54BD8" w:rsidRPr="00A54BD8" w:rsidRDefault="00A54BD8" w:rsidP="00866A94">
            <w:pPr>
              <w:spacing w:before="60" w:after="60" w:line="240" w:lineRule="auto"/>
              <w:rPr>
                <w:rFonts w:eastAsia="Times New Roman" w:cstheme="minorHAnsi"/>
                <w:sz w:val="24"/>
                <w:szCs w:val="24"/>
                <w:lang w:eastAsia="sk-SK"/>
              </w:rPr>
            </w:pPr>
            <w:r w:rsidRPr="00A54BD8">
              <w:rPr>
                <w:rFonts w:eastAsia="Times New Roman" w:cstheme="minorHAnsi"/>
                <w:b/>
                <w:bCs/>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17EC18FF"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5787C002" w14:textId="77777777" w:rsidR="00A54BD8" w:rsidRPr="00A54BD8" w:rsidRDefault="00A54BD8" w:rsidP="00866A94">
            <w:pPr>
              <w:spacing w:before="60" w:after="60" w:line="240" w:lineRule="auto"/>
              <w:rPr>
                <w:rFonts w:eastAsia="Times New Roman" w:cstheme="minorHAnsi"/>
                <w:sz w:val="24"/>
                <w:szCs w:val="24"/>
                <w:lang w:eastAsia="sk-SK"/>
              </w:rPr>
            </w:pPr>
            <w:r w:rsidRPr="00A54BD8">
              <w:rPr>
                <w:rFonts w:eastAsia="Times New Roman" w:cstheme="minorHAnsi"/>
                <w:b/>
                <w:bCs/>
                <w:sz w:val="18"/>
                <w:szCs w:val="18"/>
                <w:lang w:eastAsia="sk-SK"/>
              </w:rPr>
              <w:t xml:space="preserve">Krok 2 Budúce vyhliadky </w:t>
            </w:r>
          </w:p>
        </w:tc>
      </w:tr>
      <w:tr w:rsidR="00A54BD8" w:rsidRPr="00A54BD8" w14:paraId="65129D85" w14:textId="77777777" w:rsidTr="00866A94">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16644905"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0520F13"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0718FF9B" w14:textId="77777777" w:rsidR="00A54BD8" w:rsidRPr="00A54BD8" w:rsidRDefault="00A54BD8" w:rsidP="00866A94">
            <w:pPr>
              <w:spacing w:after="0" w:line="240" w:lineRule="auto"/>
              <w:rPr>
                <w:rFonts w:eastAsia="Times New Roman" w:cstheme="minorHAnsi"/>
                <w:sz w:val="24"/>
                <w:szCs w:val="24"/>
                <w:lang w:eastAsia="sk-SK"/>
              </w:rPr>
            </w:pPr>
          </w:p>
        </w:tc>
      </w:tr>
      <w:tr w:rsidR="00A54BD8" w:rsidRPr="00A54BD8" w14:paraId="1766092F" w14:textId="77777777" w:rsidTr="00866A94">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1631EAB5" w14:textId="77777777" w:rsidR="00A54BD8" w:rsidRPr="00A54BD8" w:rsidRDefault="00A54BD8" w:rsidP="00866A94">
            <w:pPr>
              <w:spacing w:after="120" w:line="240" w:lineRule="auto"/>
              <w:rPr>
                <w:rFonts w:eastAsia="Times New Roman" w:cstheme="minorHAnsi"/>
                <w:sz w:val="24"/>
                <w:szCs w:val="24"/>
                <w:lang w:eastAsia="sk-SK"/>
              </w:rPr>
            </w:pPr>
            <w:r w:rsidRPr="00A54BD8">
              <w:rPr>
                <w:rFonts w:eastAsia="Times New Roman" w:cstheme="minorHAnsi"/>
                <w:b/>
                <w:bCs/>
                <w:sz w:val="18"/>
                <w:szCs w:val="18"/>
                <w:lang w:eastAsia="sk-SK"/>
              </w:rPr>
              <w:t>Rovnováha medzi hrozbami a ochranárskymi 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1405F11B" w14:textId="77777777" w:rsidR="00A54BD8" w:rsidRPr="00A54BD8" w:rsidRDefault="00A54BD8" w:rsidP="00866A94">
            <w:pPr>
              <w:spacing w:after="120" w:line="240" w:lineRule="auto"/>
              <w:rPr>
                <w:rFonts w:eastAsia="Times New Roman" w:cstheme="minorHAnsi"/>
                <w:sz w:val="24"/>
                <w:szCs w:val="24"/>
                <w:lang w:eastAsia="sk-SK"/>
              </w:rPr>
            </w:pPr>
            <w:r w:rsidRPr="00A54BD8">
              <w:rPr>
                <w:rFonts w:eastAsia="Times New Roman" w:cstheme="minorHAnsi"/>
                <w:b/>
                <w:bCs/>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42FF59FF" w14:textId="77777777" w:rsidR="00A54BD8" w:rsidRPr="00A54BD8" w:rsidRDefault="00A54BD8" w:rsidP="00866A94">
            <w:pPr>
              <w:spacing w:after="120" w:line="240" w:lineRule="auto"/>
              <w:rPr>
                <w:rFonts w:eastAsia="Times New Roman" w:cstheme="minorHAnsi"/>
                <w:sz w:val="24"/>
                <w:szCs w:val="24"/>
                <w:lang w:eastAsia="sk-SK"/>
              </w:rPr>
            </w:pPr>
            <w:r w:rsidRPr="00A54BD8">
              <w:rPr>
                <w:rFonts w:eastAsia="Times New Roman" w:cstheme="minorHAnsi"/>
                <w:b/>
                <w:bCs/>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592C6686"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b/>
                <w:bCs/>
                <w:sz w:val="18"/>
                <w:szCs w:val="18"/>
                <w:lang w:eastAsia="sk-SK"/>
              </w:rPr>
              <w:t>Výsledok hodnotenia vyhliadok do budúcnosti (maximálne s víziou 12 rokov)</w:t>
            </w:r>
          </w:p>
        </w:tc>
      </w:tr>
      <w:tr w:rsidR="00A54BD8" w:rsidRPr="00A54BD8" w14:paraId="1F209353" w14:textId="77777777" w:rsidTr="00866A94">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407B1622"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 xml:space="preserve">Existuje rovnováha medzi vplyvmi a ohrozeniami a ochranárskymi opatreniami (väčšinou sa jedná o hrozby s nízkou alebo strednou intenzitou) a ochranárskymi opatreniami (napr. 3 negatívne vplyvy </w:t>
            </w:r>
            <w:r w:rsidRPr="00A54BD8">
              <w:rPr>
                <w:rFonts w:eastAsia="Times New Roman" w:cstheme="minorHAnsi"/>
                <w:sz w:val="18"/>
                <w:szCs w:val="18"/>
                <w:lang w:eastAsia="sk-SK"/>
              </w:rPr>
              <w:lastRenderedPageBreak/>
              <w:t>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D0CE9D2"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lastRenderedPageBreak/>
              <w:t>celkovo stabilný (+-5</w:t>
            </w:r>
            <w:r w:rsidRPr="00A54BD8">
              <w:rPr>
                <w:rFonts w:eastAsia="Times New Roman" w:cstheme="minorHAnsi"/>
                <w:sz w:val="18"/>
                <w:szCs w:val="18"/>
                <w:lang w:val="en-US" w:eastAsia="sk-SK"/>
              </w:rPr>
              <w:t>%</w:t>
            </w:r>
            <w:r w:rsidRPr="00A54BD8">
              <w:rPr>
                <w:rFonts w:eastAsia="Times New Roman" w:cstheme="minorHAnsi"/>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03730478"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6E7F27A3"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r w:rsidR="00A54BD8" w:rsidRPr="00A54BD8" w14:paraId="2DA8B5CC" w14:textId="77777777" w:rsidTr="00866A94">
        <w:trPr>
          <w:trHeight w:val="510"/>
        </w:trPr>
        <w:tc>
          <w:tcPr>
            <w:tcW w:w="0" w:type="auto"/>
            <w:vMerge/>
            <w:tcBorders>
              <w:top w:val="single" w:sz="4" w:space="0" w:color="000000"/>
              <w:left w:val="single" w:sz="18" w:space="0" w:color="2F5496"/>
              <w:bottom w:val="single" w:sz="4" w:space="0" w:color="000000"/>
            </w:tcBorders>
            <w:vAlign w:val="center"/>
            <w:hideMark/>
          </w:tcPr>
          <w:p w14:paraId="3FC09B6A"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B16F731"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1B15E9CC"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32B6E62A"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r>
      <w:tr w:rsidR="00A54BD8" w:rsidRPr="00A54BD8" w14:paraId="486F87C8" w14:textId="77777777" w:rsidTr="00866A94">
        <w:trPr>
          <w:trHeight w:val="478"/>
        </w:trPr>
        <w:tc>
          <w:tcPr>
            <w:tcW w:w="0" w:type="auto"/>
            <w:vMerge/>
            <w:tcBorders>
              <w:top w:val="single" w:sz="4" w:space="0" w:color="000000"/>
              <w:left w:val="single" w:sz="18" w:space="0" w:color="2F5496"/>
              <w:bottom w:val="single" w:sz="4" w:space="0" w:color="000000"/>
            </w:tcBorders>
            <w:vAlign w:val="center"/>
            <w:hideMark/>
          </w:tcPr>
          <w:p w14:paraId="3C531319"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A108491"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46BA8A63"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7D5BDE63"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36E5969B" w14:textId="77777777" w:rsidTr="00866A94">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9B8DB65"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3C5A66E"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 xml:space="preserve">Negatívny (-10 </w:t>
            </w:r>
            <w:r w:rsidRPr="00A54BD8">
              <w:rPr>
                <w:rFonts w:eastAsia="Times New Roman" w:cstheme="minorHAnsi"/>
                <w:sz w:val="18"/>
                <w:szCs w:val="18"/>
                <w:lang w:val="en-US" w:eastAsia="sk-SK"/>
              </w:rPr>
              <w:t>%</w:t>
            </w:r>
            <w:r w:rsidRPr="00A54BD8">
              <w:rPr>
                <w:rFonts w:eastAsia="Times New Roman" w:cstheme="minorHAnsi"/>
                <w:sz w:val="18"/>
                <w:szCs w:val="18"/>
                <w:lang w:eastAsia="sk-SK"/>
              </w:rPr>
              <w:t xml:space="preserve">) /veľmi negatívny (viac ako -10 </w:t>
            </w:r>
            <w:r w:rsidRPr="00A54BD8">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108EA3CE"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4B2EC125"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5BB481D4"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7D9507D8" w14:textId="77777777" w:rsidTr="00866A94">
        <w:trPr>
          <w:trHeight w:val="510"/>
        </w:trPr>
        <w:tc>
          <w:tcPr>
            <w:tcW w:w="0" w:type="auto"/>
            <w:vMerge/>
            <w:tcBorders>
              <w:top w:val="single" w:sz="4" w:space="0" w:color="000000"/>
              <w:left w:val="single" w:sz="18" w:space="0" w:color="2F5496"/>
              <w:bottom w:val="single" w:sz="4" w:space="0" w:color="000000"/>
            </w:tcBorders>
            <w:vAlign w:val="center"/>
            <w:hideMark/>
          </w:tcPr>
          <w:p w14:paraId="20CF8410"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40A25CA"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24589744"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5AFE038"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739C059"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52AE5BBF" w14:textId="77777777" w:rsidTr="00866A94">
        <w:trPr>
          <w:trHeight w:val="541"/>
        </w:trPr>
        <w:tc>
          <w:tcPr>
            <w:tcW w:w="0" w:type="auto"/>
            <w:vMerge/>
            <w:tcBorders>
              <w:top w:val="single" w:sz="4" w:space="0" w:color="000000"/>
              <w:left w:val="single" w:sz="18" w:space="0" w:color="2F5496"/>
              <w:bottom w:val="single" w:sz="4" w:space="0" w:color="000000"/>
            </w:tcBorders>
            <w:vAlign w:val="center"/>
            <w:hideMark/>
          </w:tcPr>
          <w:p w14:paraId="595AF0DD"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0D730D2"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A78964C"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6F2AA950"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6C6E2118" w14:textId="77777777" w:rsidTr="00866A94">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60287A1"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A19EBC7"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 xml:space="preserve">Pozitívny (+10 </w:t>
            </w:r>
            <w:r w:rsidRPr="00A54BD8">
              <w:rPr>
                <w:rFonts w:eastAsia="Times New Roman" w:cstheme="minorHAnsi"/>
                <w:sz w:val="18"/>
                <w:szCs w:val="18"/>
                <w:lang w:val="en-US" w:eastAsia="sk-SK"/>
              </w:rPr>
              <w:t>%</w:t>
            </w:r>
            <w:r w:rsidRPr="00A54BD8">
              <w:rPr>
                <w:rFonts w:eastAsia="Times New Roman" w:cstheme="minorHAnsi"/>
                <w:sz w:val="18"/>
                <w:szCs w:val="18"/>
                <w:lang w:eastAsia="sk-SK"/>
              </w:rPr>
              <w:t xml:space="preserve">) /veľmi pozitívny (viac ako +10 </w:t>
            </w:r>
            <w:r w:rsidRPr="00A54BD8">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3F77054A"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5412B31C"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r w:rsidR="00A54BD8" w:rsidRPr="00A54BD8" w14:paraId="439FF319" w14:textId="77777777" w:rsidTr="00866A94">
        <w:trPr>
          <w:trHeight w:val="510"/>
        </w:trPr>
        <w:tc>
          <w:tcPr>
            <w:tcW w:w="0" w:type="auto"/>
            <w:vMerge/>
            <w:tcBorders>
              <w:top w:val="single" w:sz="4" w:space="0" w:color="000000"/>
              <w:left w:val="single" w:sz="18" w:space="0" w:color="2F5496"/>
              <w:bottom w:val="single" w:sz="4" w:space="0" w:color="000000"/>
            </w:tcBorders>
            <w:vAlign w:val="center"/>
            <w:hideMark/>
          </w:tcPr>
          <w:p w14:paraId="57F89373"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63D74D2"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2EB79886"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54630673"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75FB4556"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r w:rsidR="00A54BD8" w:rsidRPr="00A54BD8" w14:paraId="35394781" w14:textId="77777777" w:rsidTr="00866A94">
        <w:trPr>
          <w:trHeight w:val="1109"/>
        </w:trPr>
        <w:tc>
          <w:tcPr>
            <w:tcW w:w="0" w:type="auto"/>
            <w:vMerge/>
            <w:tcBorders>
              <w:top w:val="single" w:sz="4" w:space="0" w:color="000000"/>
              <w:left w:val="single" w:sz="18" w:space="0" w:color="2F5496"/>
              <w:bottom w:val="single" w:sz="4" w:space="0" w:color="000000"/>
            </w:tcBorders>
            <w:vAlign w:val="center"/>
            <w:hideMark/>
          </w:tcPr>
          <w:p w14:paraId="6A3DCD7D"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0011238"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424D812"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3481E954"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76E11D98"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bl>
    <w:p w14:paraId="7179004B" w14:textId="77777777" w:rsidR="00A54BD8" w:rsidRDefault="00A54BD8" w:rsidP="00E0643A">
      <w:pPr>
        <w:jc w:val="both"/>
        <w:rPr>
          <w:rFonts w:ascii="Times New Roman" w:hAnsi="Times New Roman" w:cs="Times New Roman"/>
          <w:sz w:val="24"/>
          <w:szCs w:val="24"/>
          <w:u w:val="single"/>
        </w:rPr>
      </w:pPr>
    </w:p>
    <w:p w14:paraId="4A0D34AE" w14:textId="77777777" w:rsidR="008910DE" w:rsidRDefault="008910DE" w:rsidP="00E0643A">
      <w:pPr>
        <w:jc w:val="both"/>
        <w:rPr>
          <w:rFonts w:ascii="Times New Roman" w:hAnsi="Times New Roman" w:cs="Times New Roman"/>
          <w:sz w:val="24"/>
          <w:szCs w:val="24"/>
          <w:u w:val="single"/>
        </w:rPr>
      </w:pPr>
      <w:r w:rsidRPr="007C794D">
        <w:rPr>
          <w:rFonts w:ascii="Times New Roman" w:hAnsi="Times New Roman" w:cs="Times New Roman"/>
          <w:sz w:val="24"/>
          <w:szCs w:val="24"/>
          <w:u w:val="single"/>
        </w:rPr>
        <w:t>10. Návrh unifikovaného formulára pre realizáciu monitoringu v teréne, ktorý bude obsahovať</w:t>
      </w:r>
      <w:r w:rsidRPr="00E0643A">
        <w:rPr>
          <w:rFonts w:ascii="Times New Roman" w:hAnsi="Times New Roman" w:cs="Times New Roman"/>
          <w:sz w:val="24"/>
          <w:szCs w:val="24"/>
          <w:u w:val="single"/>
        </w:rPr>
        <w:t xml:space="preserve">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77AAE5BA" w14:textId="77777777"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w:t>
      </w:r>
      <w:r w:rsidR="007C794D">
        <w:rPr>
          <w:rFonts w:ascii="Times New Roman" w:hAnsi="Times New Roman" w:cs="Times New Roman"/>
          <w:sz w:val="24"/>
          <w:szCs w:val="24"/>
        </w:rPr>
        <w:t xml:space="preserve"> Pre zapisovanie terénnych pozorovaní sa využije mierne modifikovaný formulár pre sčítanie bežných druhov vtákov bodovou metódou.</w:t>
      </w:r>
      <w:r>
        <w:rPr>
          <w:rFonts w:ascii="Times New Roman" w:hAnsi="Times New Roman" w:cs="Times New Roman"/>
          <w:sz w:val="24"/>
          <w:szCs w:val="24"/>
        </w:rPr>
        <w:t xml:space="preserve"> Formulár sa vypĺňa elektronicky samostatne pre každú jednu </w:t>
      </w:r>
      <w:r w:rsidR="00644581">
        <w:rPr>
          <w:rFonts w:ascii="Times New Roman" w:hAnsi="Times New Roman" w:cs="Times New Roman"/>
          <w:sz w:val="24"/>
          <w:szCs w:val="24"/>
        </w:rPr>
        <w:t xml:space="preserve">hniezdnu lokalitu, ktorých môže byť viac v rámci jednej </w:t>
      </w:r>
      <w:r>
        <w:rPr>
          <w:rFonts w:ascii="Times New Roman" w:hAnsi="Times New Roman" w:cs="Times New Roman"/>
          <w:sz w:val="24"/>
          <w:szCs w:val="24"/>
        </w:rPr>
        <w:t>TM</w:t>
      </w:r>
      <w:r w:rsidR="00CD37DC">
        <w:rPr>
          <w:rFonts w:ascii="Times New Roman" w:hAnsi="Times New Roman" w:cs="Times New Roman"/>
          <w:sz w:val="24"/>
          <w:szCs w:val="24"/>
        </w:rPr>
        <w:t>L (</w:t>
      </w:r>
      <w:r w:rsidR="00644581">
        <w:rPr>
          <w:rFonts w:ascii="Times New Roman" w:hAnsi="Times New Roman" w:cs="Times New Roman"/>
          <w:sz w:val="24"/>
          <w:szCs w:val="24"/>
        </w:rPr>
        <w:t>polygón</w:t>
      </w:r>
      <w:r w:rsidR="00CD37DC">
        <w:rPr>
          <w:rFonts w:ascii="Times New Roman" w:hAnsi="Times New Roman" w:cs="Times New Roman"/>
          <w:sz w:val="24"/>
          <w:szCs w:val="24"/>
        </w:rPr>
        <w:t>)</w:t>
      </w:r>
      <w:r>
        <w:rPr>
          <w:rFonts w:ascii="Times New Roman" w:hAnsi="Times New Roman" w:cs="Times New Roman"/>
          <w:sz w:val="24"/>
          <w:szCs w:val="24"/>
        </w:rPr>
        <w:t xml:space="preserve">. </w:t>
      </w:r>
    </w:p>
    <w:p w14:paraId="723C0DB3" w14:textId="77777777"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04E6730F" w14:textId="77777777" w:rsidR="005B0BBD" w:rsidRPr="00A54BD8"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w:t>
      </w:r>
      <w:r w:rsidRPr="00A54BD8">
        <w:rPr>
          <w:rFonts w:ascii="Times New Roman" w:hAnsi="Times New Roman" w:cs="Times New Roman"/>
          <w:sz w:val="24"/>
          <w:szCs w:val="24"/>
        </w:rPr>
        <w:t>medzinárodného koordinátora programu PECBM. Trendy sa vypočítavajú predovšetkým na národnej alebo regionálnej úrovni, výpočet zabezpečuje koordinátor monitoringu po očistení dát z neúplných sčítaní, chybných sčítaní a sčítaní, ktoré ne</w:t>
      </w:r>
      <w:r w:rsidR="007C794D" w:rsidRPr="00A54BD8">
        <w:rPr>
          <w:rFonts w:ascii="Times New Roman" w:hAnsi="Times New Roman" w:cs="Times New Roman"/>
          <w:sz w:val="24"/>
          <w:szCs w:val="24"/>
        </w:rPr>
        <w:t>dodržali metodické odporúčania.</w:t>
      </w:r>
    </w:p>
    <w:p w14:paraId="17D8B0A3" w14:textId="77777777" w:rsidR="00A54BD8" w:rsidRPr="00A54BD8" w:rsidRDefault="00A54BD8" w:rsidP="00A54BD8">
      <w:pPr>
        <w:pStyle w:val="Nadpis3"/>
        <w:rPr>
          <w:rFonts w:ascii="Times New Roman" w:eastAsiaTheme="minorHAnsi" w:hAnsi="Times New Roman" w:cs="Times New Roman"/>
          <w:color w:val="auto"/>
        </w:rPr>
      </w:pPr>
      <w:bookmarkStart w:id="1" w:name="_Hlk92968636"/>
      <w:r w:rsidRPr="00A54BD8">
        <w:rPr>
          <w:rFonts w:ascii="Times New Roman" w:eastAsiaTheme="minorHAnsi" w:hAnsi="Times New Roman" w:cs="Times New Roman"/>
          <w:color w:val="auto"/>
        </w:rPr>
        <w:t>Automatizované vyhodnotenie údajov monitoringu databázou na lokalitnej úrovni (TML)</w:t>
      </w:r>
    </w:p>
    <w:p w14:paraId="6EFD1ACE"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Automatizované hodnotenie stavu druhu na tejto úrovni je založené na hodnotení čiastkových parametrov:</w:t>
      </w:r>
    </w:p>
    <w:p w14:paraId="7EFA3683"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a) Kvalita populácie druhu na lokalite</w:t>
      </w:r>
    </w:p>
    <w:p w14:paraId="600A2C29"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b) Kvalita biotopu druhu na lokalite</w:t>
      </w:r>
    </w:p>
    <w:p w14:paraId="014D0261"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c) Vyhliadky biotopu druhu do budúcnosti na lokalite</w:t>
      </w:r>
    </w:p>
    <w:p w14:paraId="026102C8"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lastRenderedPageBreak/>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5EB46755"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Celkový stav parametra je hodnotený ako „dobrý“ ak dosahuje hodnoty:</w:t>
      </w:r>
    </w:p>
    <w:p w14:paraId="49ED0174"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 dobrý &gt;= 85%, alebo dobrý &gt;= 70% a zároveň zlý = 0</w:t>
      </w:r>
    </w:p>
    <w:p w14:paraId="245D9B01"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Celkový stav parametra je „zlý“ ak dosahuje hodnoty:</w:t>
      </w:r>
    </w:p>
    <w:p w14:paraId="3610435D"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 zlý &gt;= 50 %</w:t>
      </w:r>
    </w:p>
    <w:p w14:paraId="28F523FF"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A54BD8">
        <w:rPr>
          <w:rFonts w:ascii="Times New Roman" w:hAnsi="Times New Roman" w:cs="Times New Roman"/>
          <w:sz w:val="24"/>
          <w:szCs w:val="24"/>
        </w:rPr>
        <w:t>Janák</w:t>
      </w:r>
      <w:proofErr w:type="spellEnd"/>
      <w:r w:rsidRPr="00A54BD8">
        <w:rPr>
          <w:rFonts w:ascii="Times New Roman" w:hAnsi="Times New Roman" w:cs="Times New Roman"/>
          <w:sz w:val="24"/>
          <w:szCs w:val="24"/>
        </w:rPr>
        <w:t xml:space="preserve"> et al., 2015).</w:t>
      </w:r>
    </w:p>
    <w:p w14:paraId="5F72C5FA" w14:textId="77777777" w:rsidR="00A54BD8" w:rsidRPr="00A54BD8" w:rsidRDefault="00A54BD8" w:rsidP="00A54BD8">
      <w:pPr>
        <w:spacing w:after="0" w:line="240" w:lineRule="auto"/>
        <w:jc w:val="both"/>
        <w:rPr>
          <w:rFonts w:ascii="Times New Roman" w:hAnsi="Times New Roman" w:cs="Times New Roman"/>
          <w:sz w:val="24"/>
          <w:szCs w:val="24"/>
        </w:rPr>
      </w:pPr>
    </w:p>
    <w:p w14:paraId="5121E794" w14:textId="77777777" w:rsidR="00A54BD8" w:rsidRPr="00A54BD8" w:rsidRDefault="00A54BD8" w:rsidP="00A54BD8">
      <w:pPr>
        <w:pStyle w:val="Nadpis3"/>
        <w:rPr>
          <w:rFonts w:ascii="Times New Roman" w:eastAsiaTheme="minorHAnsi" w:hAnsi="Times New Roman" w:cs="Times New Roman"/>
          <w:color w:val="auto"/>
        </w:rPr>
      </w:pPr>
      <w:r w:rsidRPr="00A54BD8">
        <w:rPr>
          <w:rFonts w:ascii="Times New Roman" w:eastAsiaTheme="minorHAnsi" w:hAnsi="Times New Roman" w:cs="Times New Roman"/>
          <w:color w:val="auto"/>
        </w:rPr>
        <w:t>Automatizované vyhodnotenie stavu na národnej úrovni</w:t>
      </w:r>
    </w:p>
    <w:p w14:paraId="1CBDF7DA"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 j. určí sa podiel (záznamov s celkovým stavom druhu) v stave priaznivom (FV), nevyhovujúcom (U1) a zlom (U2). Výsledný stav na národnej úrovni sa opäť určí uplatnením pravidla hraničných hodnôt 85 (70) </w:t>
      </w:r>
      <w:proofErr w:type="spellStart"/>
      <w:r w:rsidRPr="00A54BD8">
        <w:rPr>
          <w:rFonts w:ascii="Times New Roman" w:hAnsi="Times New Roman" w:cs="Times New Roman"/>
          <w:sz w:val="24"/>
          <w:szCs w:val="24"/>
        </w:rPr>
        <w:t>versus</w:t>
      </w:r>
      <w:proofErr w:type="spellEnd"/>
      <w:r w:rsidRPr="00A54BD8">
        <w:rPr>
          <w:rFonts w:ascii="Times New Roman" w:hAnsi="Times New Roman" w:cs="Times New Roman"/>
          <w:sz w:val="24"/>
          <w:szCs w:val="24"/>
        </w:rPr>
        <w:t xml:space="preserve"> 50 (0). (</w:t>
      </w:r>
      <w:proofErr w:type="spellStart"/>
      <w:r w:rsidRPr="00A54BD8">
        <w:rPr>
          <w:rFonts w:ascii="Times New Roman" w:hAnsi="Times New Roman" w:cs="Times New Roman"/>
          <w:sz w:val="24"/>
          <w:szCs w:val="24"/>
        </w:rPr>
        <w:t>Janák</w:t>
      </w:r>
      <w:proofErr w:type="spellEnd"/>
      <w:r w:rsidRPr="00A54BD8">
        <w:rPr>
          <w:rFonts w:ascii="Times New Roman" w:hAnsi="Times New Roman" w:cs="Times New Roman"/>
          <w:sz w:val="24"/>
          <w:szCs w:val="24"/>
        </w:rPr>
        <w:t xml:space="preserve"> et al., 2015)</w:t>
      </w:r>
    </w:p>
    <w:p w14:paraId="3EDA2CEE" w14:textId="77777777" w:rsidR="00A54BD8" w:rsidRPr="00A54BD8" w:rsidRDefault="00A54BD8" w:rsidP="00A54BD8">
      <w:pPr>
        <w:spacing w:after="0" w:line="240" w:lineRule="auto"/>
        <w:jc w:val="both"/>
        <w:rPr>
          <w:rFonts w:ascii="Times New Roman" w:hAnsi="Times New Roman" w:cs="Times New Roman"/>
          <w:sz w:val="24"/>
          <w:szCs w:val="24"/>
        </w:rPr>
      </w:pPr>
    </w:p>
    <w:p w14:paraId="52FA6BEB" w14:textId="77777777" w:rsidR="00A54BD8" w:rsidRPr="00A54BD8" w:rsidRDefault="00A54BD8" w:rsidP="00A54BD8">
      <w:pPr>
        <w:pStyle w:val="Nadpis3"/>
        <w:rPr>
          <w:rFonts w:ascii="Times New Roman" w:eastAsiaTheme="minorHAnsi" w:hAnsi="Times New Roman" w:cs="Times New Roman"/>
          <w:color w:val="auto"/>
        </w:rPr>
      </w:pPr>
      <w:r w:rsidRPr="00A54BD8">
        <w:rPr>
          <w:rFonts w:ascii="Times New Roman" w:eastAsiaTheme="minorHAnsi" w:hAnsi="Times New Roman" w:cs="Times New Roman"/>
          <w:color w:val="auto"/>
        </w:rPr>
        <w:t>Automatizované vyhodnotenie stavu v rámci CHVÚ</w:t>
      </w:r>
    </w:p>
    <w:p w14:paraId="6C0AFED2"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A54BD8">
        <w:rPr>
          <w:rFonts w:ascii="Times New Roman" w:hAnsi="Times New Roman" w:cs="Times New Roman"/>
          <w:sz w:val="24"/>
          <w:szCs w:val="24"/>
        </w:rPr>
        <w:t>Janák</w:t>
      </w:r>
      <w:proofErr w:type="spellEnd"/>
      <w:r w:rsidRPr="00A54BD8">
        <w:rPr>
          <w:rFonts w:ascii="Times New Roman" w:hAnsi="Times New Roman" w:cs="Times New Roman"/>
          <w:sz w:val="24"/>
          <w:szCs w:val="24"/>
        </w:rPr>
        <w:t xml:space="preserve"> et al., 2015).</w:t>
      </w:r>
    </w:p>
    <w:bookmarkEnd w:id="1"/>
    <w:p w14:paraId="7CDEA011" w14:textId="77777777" w:rsidR="00A54BD8" w:rsidRDefault="00A54BD8" w:rsidP="005B0BBD">
      <w:pPr>
        <w:jc w:val="both"/>
        <w:rPr>
          <w:rFonts w:ascii="Times New Roman" w:hAnsi="Times New Roman" w:cs="Times New Roman"/>
          <w:sz w:val="24"/>
          <w:szCs w:val="24"/>
        </w:rPr>
      </w:pPr>
    </w:p>
    <w:p w14:paraId="05B41425" w14:textId="77777777"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68757B7F" w14:textId="785A8219" w:rsidR="00583F40" w:rsidRPr="00476E4C" w:rsidRDefault="001D212C" w:rsidP="00583F40">
      <w:pPr>
        <w:jc w:val="both"/>
        <w:rPr>
          <w:rFonts w:ascii="Times New Roman" w:hAnsi="Times New Roman" w:cs="Times New Roman"/>
          <w:sz w:val="24"/>
          <w:szCs w:val="24"/>
        </w:rPr>
      </w:pPr>
      <w:proofErr w:type="spellStart"/>
      <w:r w:rsidRPr="001A6089">
        <w:rPr>
          <w:rFonts w:ascii="Times New Roman" w:hAnsi="Times New Roman" w:cs="Times New Roman"/>
          <w:sz w:val="24"/>
          <w:szCs w:val="24"/>
        </w:rPr>
        <w:t>Černecký</w:t>
      </w:r>
      <w:proofErr w:type="spellEnd"/>
      <w:r w:rsidRPr="001A6089">
        <w:rPr>
          <w:rFonts w:ascii="Times New Roman" w:hAnsi="Times New Roman" w:cs="Times New Roman"/>
          <w:sz w:val="24"/>
          <w:szCs w:val="24"/>
        </w:rPr>
        <w:t xml:space="preserve">, J., </w:t>
      </w:r>
      <w:proofErr w:type="spellStart"/>
      <w:r w:rsidRPr="001A6089">
        <w:rPr>
          <w:rFonts w:ascii="Times New Roman" w:hAnsi="Times New Roman" w:cs="Times New Roman"/>
          <w:sz w:val="24"/>
          <w:szCs w:val="24"/>
        </w:rPr>
        <w:t>Lešo</w:t>
      </w:r>
      <w:proofErr w:type="spellEnd"/>
      <w:r w:rsidRPr="001A6089">
        <w:rPr>
          <w:rFonts w:ascii="Times New Roman" w:hAnsi="Times New Roman" w:cs="Times New Roman"/>
          <w:sz w:val="24"/>
          <w:szCs w:val="24"/>
        </w:rPr>
        <w:t xml:space="preserve">, P., </w:t>
      </w:r>
      <w:proofErr w:type="spellStart"/>
      <w:r w:rsidRPr="001A6089">
        <w:rPr>
          <w:rFonts w:ascii="Times New Roman" w:hAnsi="Times New Roman" w:cs="Times New Roman"/>
          <w:sz w:val="24"/>
          <w:szCs w:val="24"/>
        </w:rPr>
        <w:t>Ridzoň</w:t>
      </w:r>
      <w:proofErr w:type="spellEnd"/>
      <w:r w:rsidRPr="001A6089">
        <w:rPr>
          <w:rFonts w:ascii="Times New Roman" w:hAnsi="Times New Roman" w:cs="Times New Roman"/>
          <w:sz w:val="24"/>
          <w:szCs w:val="24"/>
        </w:rPr>
        <w:t xml:space="preserve">, J., </w:t>
      </w:r>
      <w:proofErr w:type="spellStart"/>
      <w:r w:rsidRPr="001A6089">
        <w:rPr>
          <w:rFonts w:ascii="Times New Roman" w:hAnsi="Times New Roman" w:cs="Times New Roman"/>
          <w:sz w:val="24"/>
          <w:szCs w:val="24"/>
        </w:rPr>
        <w:t>Krištín</w:t>
      </w:r>
      <w:proofErr w:type="spellEnd"/>
      <w:r w:rsidRPr="001A6089">
        <w:rPr>
          <w:rFonts w:ascii="Times New Roman" w:hAnsi="Times New Roman" w:cs="Times New Roman"/>
          <w:sz w:val="24"/>
          <w:szCs w:val="24"/>
        </w:rPr>
        <w:t xml:space="preserve">, A., </w:t>
      </w:r>
      <w:proofErr w:type="spellStart"/>
      <w:r w:rsidRPr="001A6089">
        <w:rPr>
          <w:rFonts w:ascii="Times New Roman" w:hAnsi="Times New Roman" w:cs="Times New Roman"/>
          <w:sz w:val="24"/>
          <w:szCs w:val="24"/>
        </w:rPr>
        <w:t>Karaska</w:t>
      </w:r>
      <w:proofErr w:type="spellEnd"/>
      <w:r w:rsidRPr="001A6089">
        <w:rPr>
          <w:rFonts w:ascii="Times New Roman" w:hAnsi="Times New Roman" w:cs="Times New Roman"/>
          <w:sz w:val="24"/>
          <w:szCs w:val="24"/>
        </w:rPr>
        <w:t xml:space="preserve">, D., </w:t>
      </w:r>
      <w:proofErr w:type="spellStart"/>
      <w:r w:rsidRPr="001A6089">
        <w:rPr>
          <w:rFonts w:ascii="Times New Roman" w:hAnsi="Times New Roman" w:cs="Times New Roman"/>
          <w:sz w:val="24"/>
          <w:szCs w:val="24"/>
        </w:rPr>
        <w:t>Darolová</w:t>
      </w:r>
      <w:proofErr w:type="spellEnd"/>
      <w:r w:rsidRPr="001A6089">
        <w:rPr>
          <w:rFonts w:ascii="Times New Roman" w:hAnsi="Times New Roman" w:cs="Times New Roman"/>
          <w:sz w:val="24"/>
          <w:szCs w:val="24"/>
        </w:rPr>
        <w:t xml:space="preserve">, A., </w:t>
      </w:r>
      <w:proofErr w:type="spellStart"/>
      <w:r w:rsidRPr="001A6089">
        <w:rPr>
          <w:rFonts w:ascii="Times New Roman" w:hAnsi="Times New Roman" w:cs="Times New Roman"/>
          <w:sz w:val="24"/>
          <w:szCs w:val="24"/>
        </w:rPr>
        <w:t>Fulín</w:t>
      </w:r>
      <w:proofErr w:type="spellEnd"/>
      <w:r w:rsidRPr="001A6089">
        <w:rPr>
          <w:rFonts w:ascii="Times New Roman" w:hAnsi="Times New Roman" w:cs="Times New Roman"/>
          <w:sz w:val="24"/>
          <w:szCs w:val="24"/>
        </w:rPr>
        <w:t xml:space="preserve">, M., </w:t>
      </w:r>
      <w:proofErr w:type="spellStart"/>
      <w:r w:rsidRPr="001A6089">
        <w:rPr>
          <w:rFonts w:ascii="Times New Roman" w:hAnsi="Times New Roman" w:cs="Times New Roman"/>
          <w:sz w:val="24"/>
          <w:szCs w:val="24"/>
        </w:rPr>
        <w:t>Chavko</w:t>
      </w:r>
      <w:proofErr w:type="spellEnd"/>
      <w:r w:rsidRPr="001A6089">
        <w:rPr>
          <w:rFonts w:ascii="Times New Roman" w:hAnsi="Times New Roman" w:cs="Times New Roman"/>
          <w:sz w:val="24"/>
          <w:szCs w:val="24"/>
        </w:rPr>
        <w:t xml:space="preserve">, J., Bohuš, M., </w:t>
      </w:r>
      <w:proofErr w:type="spellStart"/>
      <w:r w:rsidRPr="001A6089">
        <w:rPr>
          <w:rFonts w:ascii="Times New Roman" w:hAnsi="Times New Roman" w:cs="Times New Roman"/>
          <w:sz w:val="24"/>
          <w:szCs w:val="24"/>
        </w:rPr>
        <w:t>Krajniak</w:t>
      </w:r>
      <w:proofErr w:type="spellEnd"/>
      <w:r w:rsidRPr="001A6089">
        <w:rPr>
          <w:rFonts w:ascii="Times New Roman" w:hAnsi="Times New Roman" w:cs="Times New Roman"/>
          <w:sz w:val="24"/>
          <w:szCs w:val="24"/>
        </w:rPr>
        <w:t xml:space="preserve">, D., Ďuricová, V., </w:t>
      </w:r>
      <w:proofErr w:type="spellStart"/>
      <w:r w:rsidRPr="001A6089">
        <w:rPr>
          <w:rFonts w:ascii="Times New Roman" w:hAnsi="Times New Roman" w:cs="Times New Roman"/>
          <w:sz w:val="24"/>
          <w:szCs w:val="24"/>
        </w:rPr>
        <w:t>Lešová</w:t>
      </w:r>
      <w:proofErr w:type="spellEnd"/>
      <w:r w:rsidRPr="001A6089">
        <w:rPr>
          <w:rFonts w:ascii="Times New Roman" w:hAnsi="Times New Roman" w:cs="Times New Roman"/>
          <w:sz w:val="24"/>
          <w:szCs w:val="24"/>
        </w:rPr>
        <w:t xml:space="preserve">, A., </w:t>
      </w:r>
      <w:proofErr w:type="spellStart"/>
      <w:r w:rsidRPr="001A6089">
        <w:rPr>
          <w:rFonts w:ascii="Times New Roman" w:hAnsi="Times New Roman" w:cs="Times New Roman"/>
          <w:sz w:val="24"/>
          <w:szCs w:val="24"/>
        </w:rPr>
        <w:t>Čuláková</w:t>
      </w:r>
      <w:proofErr w:type="spellEnd"/>
      <w:r w:rsidRPr="001A6089">
        <w:rPr>
          <w:rFonts w:ascii="Times New Roman" w:hAnsi="Times New Roman" w:cs="Times New Roman"/>
          <w:sz w:val="24"/>
          <w:szCs w:val="24"/>
        </w:rPr>
        <w:t xml:space="preserve">, J., Saxa, A., </w:t>
      </w:r>
      <w:proofErr w:type="spellStart"/>
      <w:r w:rsidRPr="001A6089">
        <w:rPr>
          <w:rFonts w:ascii="Times New Roman" w:hAnsi="Times New Roman" w:cs="Times New Roman"/>
          <w:sz w:val="24"/>
          <w:szCs w:val="24"/>
        </w:rPr>
        <w:t>Durkošová</w:t>
      </w:r>
      <w:proofErr w:type="spellEnd"/>
      <w:r w:rsidRPr="001A6089">
        <w:rPr>
          <w:rFonts w:ascii="Times New Roman" w:hAnsi="Times New Roman" w:cs="Times New Roman"/>
          <w:sz w:val="24"/>
          <w:szCs w:val="24"/>
        </w:rPr>
        <w:t xml:space="preserve">, J., </w:t>
      </w:r>
      <w:proofErr w:type="spellStart"/>
      <w:r w:rsidRPr="001A6089">
        <w:rPr>
          <w:rFonts w:ascii="Times New Roman" w:hAnsi="Times New Roman" w:cs="Times New Roman"/>
          <w:sz w:val="24"/>
          <w:szCs w:val="24"/>
        </w:rPr>
        <w:t>Andráš</w:t>
      </w:r>
      <w:proofErr w:type="spellEnd"/>
      <w:r w:rsidRPr="001A6089">
        <w:rPr>
          <w:rFonts w:ascii="Times New Roman" w:hAnsi="Times New Roman" w:cs="Times New Roman"/>
          <w:sz w:val="24"/>
          <w:szCs w:val="24"/>
        </w:rPr>
        <w:t>, P. 2020. Stav ochrany vtáctva na Slovensku v rokoch 2013 – 2018. Banská Bystrica: ŠOP SR, 105 strán.</w:t>
      </w:r>
      <w:bookmarkStart w:id="2" w:name="_GoBack"/>
      <w:bookmarkEnd w:id="2"/>
    </w:p>
    <w:p w14:paraId="4B9DD302" w14:textId="77777777" w:rsidR="00EE2757" w:rsidRPr="006223AD" w:rsidRDefault="00EE2757" w:rsidP="00EE2757">
      <w:pPr>
        <w:rPr>
          <w:rFonts w:ascii="Times New Roman" w:hAnsi="Times New Roman" w:cs="Times New Roman"/>
          <w:sz w:val="24"/>
          <w:szCs w:val="24"/>
        </w:rPr>
      </w:pPr>
      <w:proofErr w:type="spellStart"/>
      <w:r w:rsidRPr="006223AD">
        <w:rPr>
          <w:rFonts w:ascii="Times New Roman" w:hAnsi="Times New Roman" w:cs="Times New Roman"/>
          <w:sz w:val="24"/>
          <w:szCs w:val="24"/>
        </w:rPr>
        <w:t>Janák</w:t>
      </w:r>
      <w:proofErr w:type="spellEnd"/>
      <w:r w:rsidRPr="006223AD">
        <w:rPr>
          <w:rFonts w:ascii="Times New Roman" w:hAnsi="Times New Roman" w:cs="Times New Roman"/>
          <w:sz w:val="24"/>
          <w:szCs w:val="24"/>
        </w:rPr>
        <w:t xml:space="preserve">, M., </w:t>
      </w:r>
      <w:proofErr w:type="spellStart"/>
      <w:r w:rsidRPr="006223AD">
        <w:rPr>
          <w:rFonts w:ascii="Times New Roman" w:hAnsi="Times New Roman" w:cs="Times New Roman"/>
          <w:sz w:val="24"/>
          <w:szCs w:val="24"/>
        </w:rPr>
        <w:t>Černecký</w:t>
      </w:r>
      <w:proofErr w:type="spellEnd"/>
      <w:r w:rsidRPr="006223AD">
        <w:rPr>
          <w:rFonts w:ascii="Times New Roman" w:hAnsi="Times New Roman" w:cs="Times New Roman"/>
          <w:sz w:val="24"/>
          <w:szCs w:val="24"/>
        </w:rPr>
        <w:t>, J., Saxa, A., (</w:t>
      </w:r>
      <w:proofErr w:type="spellStart"/>
      <w:r w:rsidRPr="006223AD">
        <w:rPr>
          <w:rFonts w:ascii="Times New Roman" w:hAnsi="Times New Roman" w:cs="Times New Roman"/>
          <w:sz w:val="24"/>
          <w:szCs w:val="24"/>
        </w:rPr>
        <w:t>eds</w:t>
      </w:r>
      <w:proofErr w:type="spellEnd"/>
      <w:r w:rsidRPr="006223AD">
        <w:rPr>
          <w:rFonts w:ascii="Times New Roman" w:hAnsi="Times New Roman" w:cs="Times New Roman"/>
          <w:sz w:val="24"/>
          <w:szCs w:val="24"/>
        </w:rPr>
        <w:t>.), 2015. Monitoring živočíchov európskeho významu v Slovenskej republike. Výsledky a hodnotenie za roky 2013 – 2015. Banská Bystrica: Štátna ochrana prírody Slovenskej republiky. 300 s. ISBN 978-80-8184-020-3</w:t>
      </w:r>
    </w:p>
    <w:p w14:paraId="3AD9E336" w14:textId="77777777" w:rsidR="00422A26" w:rsidRPr="00422A26" w:rsidRDefault="00422A26"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w:t>
      </w:r>
      <w:proofErr w:type="spellStart"/>
      <w:r w:rsidRPr="00422A26">
        <w:rPr>
          <w:rFonts w:ascii="Times New Roman" w:hAnsi="Times New Roman" w:cs="Times New Roman"/>
          <w:sz w:val="24"/>
          <w:szCs w:val="24"/>
        </w:rPr>
        <w:t>Řepa</w:t>
      </w:r>
      <w:proofErr w:type="spellEnd"/>
      <w:r w:rsidRPr="00422A26">
        <w:rPr>
          <w:rFonts w:ascii="Times New Roman" w:hAnsi="Times New Roman" w:cs="Times New Roman"/>
          <w:sz w:val="24"/>
          <w:szCs w:val="24"/>
        </w:rPr>
        <w:t xml:space="preserve">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53EE5E44" w14:textId="7777777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7AA333C3" w14:textId="4FAB4022"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w:t>
      </w:r>
      <w:r w:rsidR="00EE2757">
        <w:rPr>
          <w:rFonts w:ascii="Times New Roman" w:hAnsi="Times New Roman" w:cs="Times New Roman"/>
          <w:sz w:val="24"/>
          <w:szCs w:val="24"/>
        </w:rPr>
        <w:t>r</w:t>
      </w:r>
      <w:r w:rsidRPr="001869F0">
        <w:rPr>
          <w:rFonts w:ascii="Times New Roman" w:hAnsi="Times New Roman" w:cs="Times New Roman"/>
          <w:sz w:val="24"/>
          <w:szCs w:val="24"/>
        </w:rPr>
        <w:t>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6205B09B" w14:textId="7777777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lastRenderedPageBreak/>
        <w:t>SOS/BirdLife Slovensko 2013: Metodika systematického dlhodobého monitoringu výberových druhov v chránených vtáčích územiach. – Štátna ochrana prírody Slovenskej republiky, Banská Bystrica.</w:t>
      </w:r>
    </w:p>
    <w:p w14:paraId="0F551263" w14:textId="45D236FC" w:rsidR="00422A26" w:rsidRDefault="00422A26" w:rsidP="005B0BBD">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&amp; Grant P.J. 1999: Bird Guide. – Harper</w:t>
      </w:r>
      <w:r w:rsidR="00EE2757">
        <w:rPr>
          <w:rFonts w:ascii="Times New Roman" w:hAnsi="Times New Roman" w:cs="Times New Roman"/>
          <w:sz w:val="24"/>
          <w:szCs w:val="24"/>
          <w:lang w:val="en-US"/>
        </w:rPr>
        <w:t xml:space="preserve"> </w:t>
      </w:r>
      <w:r>
        <w:rPr>
          <w:rFonts w:ascii="Times New Roman" w:hAnsi="Times New Roman" w:cs="Times New Roman"/>
          <w:sz w:val="24"/>
          <w:szCs w:val="24"/>
          <w:lang w:val="en-US"/>
        </w:rPr>
        <w:t>Collins</w:t>
      </w:r>
      <w:r w:rsidR="00EE2757">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Publisher.</w:t>
      </w:r>
    </w:p>
    <w:p w14:paraId="4DAF1EE7" w14:textId="77777777" w:rsidR="00A532E7" w:rsidRDefault="00422A26"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524173EF"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6D795245" w14:textId="77777777" w:rsidR="0032095B" w:rsidRPr="001777B6" w:rsidRDefault="0032095B" w:rsidP="0032095B">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w:t>
      </w:r>
      <w:r>
        <w:rPr>
          <w:rFonts w:ascii="Times New Roman" w:hAnsi="Times New Roman" w:cs="Times New Roman"/>
          <w:b/>
          <w:bCs/>
          <w:sz w:val="24"/>
          <w:szCs w:val="24"/>
        </w:rPr>
        <w:t>F</w:t>
      </w:r>
      <w:r w:rsidRPr="001777B6">
        <w:rPr>
          <w:rFonts w:ascii="Times New Roman" w:hAnsi="Times New Roman" w:cs="Times New Roman"/>
          <w:b/>
          <w:bCs/>
          <w:sz w:val="24"/>
          <w:szCs w:val="24"/>
        </w:rPr>
        <w:t xml:space="preserve">ormulár pre sčítanie </w:t>
      </w:r>
      <w:r>
        <w:rPr>
          <w:rFonts w:ascii="Times New Roman" w:hAnsi="Times New Roman" w:cs="Times New Roman"/>
          <w:b/>
          <w:bCs/>
          <w:sz w:val="24"/>
          <w:szCs w:val="24"/>
        </w:rPr>
        <w:t xml:space="preserve">kolónií </w:t>
      </w:r>
      <w:proofErr w:type="spellStart"/>
      <w:r>
        <w:rPr>
          <w:rFonts w:ascii="Times New Roman" w:hAnsi="Times New Roman" w:cs="Times New Roman"/>
          <w:b/>
          <w:bCs/>
          <w:sz w:val="24"/>
          <w:szCs w:val="24"/>
        </w:rPr>
        <w:t>čoríkov</w:t>
      </w:r>
      <w:proofErr w:type="spellEnd"/>
      <w:r>
        <w:rPr>
          <w:rFonts w:ascii="Times New Roman" w:hAnsi="Times New Roman" w:cs="Times New Roman"/>
          <w:b/>
          <w:bCs/>
          <w:sz w:val="24"/>
          <w:szCs w:val="24"/>
        </w:rPr>
        <w:t xml:space="preserve"> – úplné sčítanie</w:t>
      </w:r>
    </w:p>
    <w:tbl>
      <w:tblPr>
        <w:tblStyle w:val="Mriekatabuky"/>
        <w:tblW w:w="0" w:type="auto"/>
        <w:tblLook w:val="04A0" w:firstRow="1" w:lastRow="0" w:firstColumn="1" w:lastColumn="0" w:noHBand="0" w:noVBand="1"/>
      </w:tblPr>
      <w:tblGrid>
        <w:gridCol w:w="5098"/>
        <w:gridCol w:w="3964"/>
      </w:tblGrid>
      <w:tr w:rsidR="00A532E7" w:rsidRPr="00A532E7" w14:paraId="07A3ED4F" w14:textId="77777777" w:rsidTr="00A532E7">
        <w:trPr>
          <w:trHeight w:val="58"/>
        </w:trPr>
        <w:tc>
          <w:tcPr>
            <w:tcW w:w="5098" w:type="dxa"/>
          </w:tcPr>
          <w:p w14:paraId="6C87D3D4" w14:textId="77777777"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D65C69" w14:textId="77777777" w:rsidR="00A532E7" w:rsidRPr="00A532E7" w:rsidRDefault="00A532E7" w:rsidP="002B2DD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sidR="002B2DD7">
              <w:rPr>
                <w:rFonts w:ascii="Times New Roman" w:hAnsi="Times New Roman" w:cs="Times New Roman"/>
                <w:i/>
                <w:iCs/>
                <w:sz w:val="20"/>
                <w:szCs w:val="20"/>
              </w:rPr>
              <w:t>nerelevantné</w:t>
            </w:r>
          </w:p>
        </w:tc>
      </w:tr>
    </w:tbl>
    <w:p w14:paraId="36D395EA"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121E1F98" w14:textId="77777777" w:rsidTr="005A5E59">
        <w:trPr>
          <w:trHeight w:val="58"/>
        </w:trPr>
        <w:tc>
          <w:tcPr>
            <w:tcW w:w="5098" w:type="dxa"/>
          </w:tcPr>
          <w:p w14:paraId="6E2AFDE8" w14:textId="77777777" w:rsidR="00A532E7" w:rsidRPr="00A532E7" w:rsidRDefault="00A532E7" w:rsidP="005A5E59">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025BAD90" w14:textId="77777777" w:rsidR="00A532E7" w:rsidRPr="00A532E7" w:rsidRDefault="00A532E7" w:rsidP="005A5E59">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28AEB921"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44C0A7C2" w14:textId="77777777" w:rsidTr="00E14F6B">
        <w:trPr>
          <w:trHeight w:val="58"/>
        </w:trPr>
        <w:tc>
          <w:tcPr>
            <w:tcW w:w="1696" w:type="dxa"/>
          </w:tcPr>
          <w:p w14:paraId="5200E63A"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078D249A" w14:textId="77777777" w:rsidR="00E14F6B" w:rsidRPr="00E14F6B" w:rsidRDefault="00E14F6B" w:rsidP="005A5E59">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4CC1E024"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2DF09FC9"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2EF5E61E" w14:textId="77777777" w:rsidTr="005A5E59">
        <w:trPr>
          <w:trHeight w:val="58"/>
        </w:trPr>
        <w:tc>
          <w:tcPr>
            <w:tcW w:w="9062" w:type="dxa"/>
          </w:tcPr>
          <w:p w14:paraId="032EA17D" w14:textId="77777777" w:rsidR="006049D2" w:rsidRPr="006F4206" w:rsidRDefault="006049D2" w:rsidP="005A5E59">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2A89DF19" w14:textId="77777777"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660"/>
        <w:gridCol w:w="2835"/>
        <w:gridCol w:w="1701"/>
        <w:gridCol w:w="1966"/>
      </w:tblGrid>
      <w:tr w:rsidR="006F4206" w:rsidRPr="00A532E7" w14:paraId="76DB87B7" w14:textId="77777777" w:rsidTr="00CD37DC">
        <w:trPr>
          <w:trHeight w:val="58"/>
        </w:trPr>
        <w:tc>
          <w:tcPr>
            <w:tcW w:w="9162" w:type="dxa"/>
            <w:gridSpan w:val="4"/>
          </w:tcPr>
          <w:p w14:paraId="06409688" w14:textId="77777777"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CD37DC" w14:paraId="3DE44773" w14:textId="77777777" w:rsidTr="00CD37DC">
        <w:tc>
          <w:tcPr>
            <w:tcW w:w="2660" w:type="dxa"/>
          </w:tcPr>
          <w:p w14:paraId="5EF26D0B"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835" w:type="dxa"/>
          </w:tcPr>
          <w:p w14:paraId="154E18B0"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Početnosť*</w:t>
            </w:r>
          </w:p>
        </w:tc>
        <w:tc>
          <w:tcPr>
            <w:tcW w:w="1701" w:type="dxa"/>
          </w:tcPr>
          <w:p w14:paraId="7015DBAC"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1966" w:type="dxa"/>
          </w:tcPr>
          <w:p w14:paraId="1199371E"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CD37DC" w14:paraId="4B75D436" w14:textId="77777777" w:rsidTr="00CD37DC">
        <w:tc>
          <w:tcPr>
            <w:tcW w:w="2660" w:type="dxa"/>
          </w:tcPr>
          <w:p w14:paraId="7995E08A" w14:textId="77777777" w:rsidR="00CD37DC" w:rsidRPr="006F4206" w:rsidRDefault="00CD37DC" w:rsidP="006F4206">
            <w:pPr>
              <w:jc w:val="both"/>
              <w:rPr>
                <w:rFonts w:ascii="Times New Roman" w:hAnsi="Times New Roman" w:cs="Times New Roman"/>
                <w:sz w:val="20"/>
                <w:szCs w:val="20"/>
              </w:rPr>
            </w:pPr>
          </w:p>
        </w:tc>
        <w:tc>
          <w:tcPr>
            <w:tcW w:w="2835" w:type="dxa"/>
          </w:tcPr>
          <w:p w14:paraId="05D3FF34" w14:textId="77777777" w:rsidR="00CD37DC" w:rsidRPr="006F4206" w:rsidRDefault="00CD37DC" w:rsidP="006F4206">
            <w:pPr>
              <w:jc w:val="both"/>
              <w:rPr>
                <w:rFonts w:ascii="Times New Roman" w:hAnsi="Times New Roman" w:cs="Times New Roman"/>
                <w:sz w:val="20"/>
                <w:szCs w:val="20"/>
              </w:rPr>
            </w:pPr>
          </w:p>
        </w:tc>
        <w:tc>
          <w:tcPr>
            <w:tcW w:w="1701" w:type="dxa"/>
          </w:tcPr>
          <w:p w14:paraId="30F2251D" w14:textId="77777777" w:rsidR="00CD37DC" w:rsidRPr="006F4206" w:rsidRDefault="00CD37DC" w:rsidP="006F4206">
            <w:pPr>
              <w:jc w:val="both"/>
              <w:rPr>
                <w:rFonts w:ascii="Times New Roman" w:hAnsi="Times New Roman" w:cs="Times New Roman"/>
                <w:sz w:val="20"/>
                <w:szCs w:val="20"/>
              </w:rPr>
            </w:pPr>
          </w:p>
        </w:tc>
        <w:tc>
          <w:tcPr>
            <w:tcW w:w="1966" w:type="dxa"/>
          </w:tcPr>
          <w:p w14:paraId="54869E5A" w14:textId="77777777" w:rsidR="00CD37DC" w:rsidRPr="006F4206" w:rsidRDefault="00CD37DC" w:rsidP="006F4206">
            <w:pPr>
              <w:jc w:val="both"/>
              <w:rPr>
                <w:rFonts w:ascii="Times New Roman" w:hAnsi="Times New Roman" w:cs="Times New Roman"/>
                <w:sz w:val="20"/>
                <w:szCs w:val="20"/>
              </w:rPr>
            </w:pPr>
          </w:p>
        </w:tc>
      </w:tr>
      <w:tr w:rsidR="00CD37DC" w14:paraId="7F9E0A70" w14:textId="77777777" w:rsidTr="00CD37DC">
        <w:tc>
          <w:tcPr>
            <w:tcW w:w="2660" w:type="dxa"/>
          </w:tcPr>
          <w:p w14:paraId="025AFC94" w14:textId="77777777" w:rsidR="00CD37DC" w:rsidRPr="006F4206" w:rsidRDefault="00CD37DC" w:rsidP="006F4206">
            <w:pPr>
              <w:jc w:val="both"/>
              <w:rPr>
                <w:rFonts w:ascii="Times New Roman" w:hAnsi="Times New Roman" w:cs="Times New Roman"/>
                <w:sz w:val="20"/>
                <w:szCs w:val="20"/>
              </w:rPr>
            </w:pPr>
          </w:p>
        </w:tc>
        <w:tc>
          <w:tcPr>
            <w:tcW w:w="2835" w:type="dxa"/>
          </w:tcPr>
          <w:p w14:paraId="77986EE3" w14:textId="77777777" w:rsidR="00CD37DC" w:rsidRPr="006F4206" w:rsidRDefault="00CD37DC" w:rsidP="006F4206">
            <w:pPr>
              <w:jc w:val="both"/>
              <w:rPr>
                <w:rFonts w:ascii="Times New Roman" w:hAnsi="Times New Roman" w:cs="Times New Roman"/>
                <w:sz w:val="20"/>
                <w:szCs w:val="20"/>
              </w:rPr>
            </w:pPr>
          </w:p>
        </w:tc>
        <w:tc>
          <w:tcPr>
            <w:tcW w:w="1701" w:type="dxa"/>
          </w:tcPr>
          <w:p w14:paraId="2DE2F25B" w14:textId="77777777" w:rsidR="00CD37DC" w:rsidRPr="006F4206" w:rsidRDefault="00CD37DC" w:rsidP="006F4206">
            <w:pPr>
              <w:jc w:val="both"/>
              <w:rPr>
                <w:rFonts w:ascii="Times New Roman" w:hAnsi="Times New Roman" w:cs="Times New Roman"/>
                <w:sz w:val="20"/>
                <w:szCs w:val="20"/>
              </w:rPr>
            </w:pPr>
          </w:p>
        </w:tc>
        <w:tc>
          <w:tcPr>
            <w:tcW w:w="1966" w:type="dxa"/>
          </w:tcPr>
          <w:p w14:paraId="76784939" w14:textId="77777777" w:rsidR="00CD37DC" w:rsidRPr="006F4206" w:rsidRDefault="00CD37DC" w:rsidP="006F4206">
            <w:pPr>
              <w:jc w:val="both"/>
              <w:rPr>
                <w:rFonts w:ascii="Times New Roman" w:hAnsi="Times New Roman" w:cs="Times New Roman"/>
                <w:sz w:val="20"/>
                <w:szCs w:val="20"/>
              </w:rPr>
            </w:pPr>
          </w:p>
        </w:tc>
      </w:tr>
      <w:tr w:rsidR="00CD37DC" w14:paraId="6969205F" w14:textId="77777777" w:rsidTr="00CD37DC">
        <w:tc>
          <w:tcPr>
            <w:tcW w:w="2660" w:type="dxa"/>
          </w:tcPr>
          <w:p w14:paraId="6D0358E8" w14:textId="77777777" w:rsidR="00CD37DC" w:rsidRPr="006F4206" w:rsidRDefault="00CD37DC" w:rsidP="006F4206">
            <w:pPr>
              <w:jc w:val="both"/>
              <w:rPr>
                <w:rFonts w:ascii="Times New Roman" w:hAnsi="Times New Roman" w:cs="Times New Roman"/>
                <w:sz w:val="20"/>
                <w:szCs w:val="20"/>
              </w:rPr>
            </w:pPr>
          </w:p>
        </w:tc>
        <w:tc>
          <w:tcPr>
            <w:tcW w:w="2835" w:type="dxa"/>
          </w:tcPr>
          <w:p w14:paraId="34769D9D" w14:textId="77777777" w:rsidR="00CD37DC" w:rsidRPr="006F4206" w:rsidRDefault="00CD37DC" w:rsidP="006F4206">
            <w:pPr>
              <w:jc w:val="both"/>
              <w:rPr>
                <w:rFonts w:ascii="Times New Roman" w:hAnsi="Times New Roman" w:cs="Times New Roman"/>
                <w:sz w:val="20"/>
                <w:szCs w:val="20"/>
              </w:rPr>
            </w:pPr>
          </w:p>
        </w:tc>
        <w:tc>
          <w:tcPr>
            <w:tcW w:w="1701" w:type="dxa"/>
          </w:tcPr>
          <w:p w14:paraId="45896813" w14:textId="77777777" w:rsidR="00CD37DC" w:rsidRPr="006F4206" w:rsidRDefault="00CD37DC" w:rsidP="006F4206">
            <w:pPr>
              <w:jc w:val="both"/>
              <w:rPr>
                <w:rFonts w:ascii="Times New Roman" w:hAnsi="Times New Roman" w:cs="Times New Roman"/>
                <w:sz w:val="20"/>
                <w:szCs w:val="20"/>
              </w:rPr>
            </w:pPr>
          </w:p>
        </w:tc>
        <w:tc>
          <w:tcPr>
            <w:tcW w:w="1966" w:type="dxa"/>
          </w:tcPr>
          <w:p w14:paraId="436A8B27" w14:textId="77777777" w:rsidR="00CD37DC" w:rsidRPr="006F4206" w:rsidRDefault="00CD37DC" w:rsidP="006F4206">
            <w:pPr>
              <w:jc w:val="both"/>
              <w:rPr>
                <w:rFonts w:ascii="Times New Roman" w:hAnsi="Times New Roman" w:cs="Times New Roman"/>
                <w:sz w:val="20"/>
                <w:szCs w:val="20"/>
              </w:rPr>
            </w:pPr>
          </w:p>
        </w:tc>
      </w:tr>
      <w:tr w:rsidR="00CD37DC" w14:paraId="3E2192D7" w14:textId="77777777" w:rsidTr="00CD37DC">
        <w:tc>
          <w:tcPr>
            <w:tcW w:w="2660" w:type="dxa"/>
          </w:tcPr>
          <w:p w14:paraId="010BC81D" w14:textId="77777777" w:rsidR="00CD37DC" w:rsidRPr="006F4206" w:rsidRDefault="00CD37DC" w:rsidP="006F4206">
            <w:pPr>
              <w:jc w:val="both"/>
              <w:rPr>
                <w:rFonts w:ascii="Times New Roman" w:hAnsi="Times New Roman" w:cs="Times New Roman"/>
                <w:sz w:val="20"/>
                <w:szCs w:val="20"/>
              </w:rPr>
            </w:pPr>
          </w:p>
        </w:tc>
        <w:tc>
          <w:tcPr>
            <w:tcW w:w="2835" w:type="dxa"/>
          </w:tcPr>
          <w:p w14:paraId="3C08ADB8" w14:textId="77777777" w:rsidR="00CD37DC" w:rsidRPr="006F4206" w:rsidRDefault="00CD37DC" w:rsidP="006F4206">
            <w:pPr>
              <w:jc w:val="both"/>
              <w:rPr>
                <w:rFonts w:ascii="Times New Roman" w:hAnsi="Times New Roman" w:cs="Times New Roman"/>
                <w:sz w:val="20"/>
                <w:szCs w:val="20"/>
              </w:rPr>
            </w:pPr>
          </w:p>
        </w:tc>
        <w:tc>
          <w:tcPr>
            <w:tcW w:w="1701" w:type="dxa"/>
          </w:tcPr>
          <w:p w14:paraId="33FD33A1" w14:textId="77777777" w:rsidR="00CD37DC" w:rsidRPr="006F4206" w:rsidRDefault="00CD37DC" w:rsidP="006F4206">
            <w:pPr>
              <w:jc w:val="both"/>
              <w:rPr>
                <w:rFonts w:ascii="Times New Roman" w:hAnsi="Times New Roman" w:cs="Times New Roman"/>
                <w:sz w:val="20"/>
                <w:szCs w:val="20"/>
              </w:rPr>
            </w:pPr>
          </w:p>
        </w:tc>
        <w:tc>
          <w:tcPr>
            <w:tcW w:w="1966" w:type="dxa"/>
          </w:tcPr>
          <w:p w14:paraId="13B266E1" w14:textId="77777777" w:rsidR="00CD37DC" w:rsidRPr="006F4206" w:rsidRDefault="00CD37DC" w:rsidP="006F4206">
            <w:pPr>
              <w:jc w:val="both"/>
              <w:rPr>
                <w:rFonts w:ascii="Times New Roman" w:hAnsi="Times New Roman" w:cs="Times New Roman"/>
                <w:sz w:val="20"/>
                <w:szCs w:val="20"/>
              </w:rPr>
            </w:pPr>
          </w:p>
        </w:tc>
      </w:tr>
      <w:tr w:rsidR="00CD37DC" w14:paraId="0A5CF2EE" w14:textId="77777777" w:rsidTr="00CD37DC">
        <w:tc>
          <w:tcPr>
            <w:tcW w:w="2660" w:type="dxa"/>
          </w:tcPr>
          <w:p w14:paraId="290B186D" w14:textId="77777777" w:rsidR="00CD37DC" w:rsidRPr="006F4206" w:rsidRDefault="00CD37DC" w:rsidP="006F4206">
            <w:pPr>
              <w:jc w:val="both"/>
              <w:rPr>
                <w:rFonts w:ascii="Times New Roman" w:hAnsi="Times New Roman" w:cs="Times New Roman"/>
                <w:sz w:val="20"/>
                <w:szCs w:val="20"/>
              </w:rPr>
            </w:pPr>
          </w:p>
        </w:tc>
        <w:tc>
          <w:tcPr>
            <w:tcW w:w="2835" w:type="dxa"/>
          </w:tcPr>
          <w:p w14:paraId="29B4CAAA" w14:textId="77777777" w:rsidR="00CD37DC" w:rsidRPr="006F4206" w:rsidRDefault="00CD37DC" w:rsidP="006F4206">
            <w:pPr>
              <w:jc w:val="both"/>
              <w:rPr>
                <w:rFonts w:ascii="Times New Roman" w:hAnsi="Times New Roman" w:cs="Times New Roman"/>
                <w:sz w:val="20"/>
                <w:szCs w:val="20"/>
              </w:rPr>
            </w:pPr>
          </w:p>
        </w:tc>
        <w:tc>
          <w:tcPr>
            <w:tcW w:w="1701" w:type="dxa"/>
          </w:tcPr>
          <w:p w14:paraId="17CFB706" w14:textId="77777777" w:rsidR="00CD37DC" w:rsidRPr="006F4206" w:rsidRDefault="00CD37DC" w:rsidP="006F4206">
            <w:pPr>
              <w:jc w:val="both"/>
              <w:rPr>
                <w:rFonts w:ascii="Times New Roman" w:hAnsi="Times New Roman" w:cs="Times New Roman"/>
                <w:sz w:val="20"/>
                <w:szCs w:val="20"/>
              </w:rPr>
            </w:pPr>
          </w:p>
        </w:tc>
        <w:tc>
          <w:tcPr>
            <w:tcW w:w="1966" w:type="dxa"/>
          </w:tcPr>
          <w:p w14:paraId="16AD1DCD" w14:textId="77777777" w:rsidR="00CD37DC" w:rsidRPr="006F4206" w:rsidRDefault="00CD37DC" w:rsidP="006F4206">
            <w:pPr>
              <w:jc w:val="both"/>
              <w:rPr>
                <w:rFonts w:ascii="Times New Roman" w:hAnsi="Times New Roman" w:cs="Times New Roman"/>
                <w:sz w:val="20"/>
                <w:szCs w:val="20"/>
              </w:rPr>
            </w:pPr>
          </w:p>
        </w:tc>
      </w:tr>
    </w:tbl>
    <w:p w14:paraId="2AE04371" w14:textId="77777777" w:rsidR="006F4206" w:rsidRPr="00A532E7" w:rsidRDefault="006F4206" w:rsidP="006F4206">
      <w:pPr>
        <w:spacing w:after="0" w:line="240" w:lineRule="auto"/>
        <w:jc w:val="both"/>
        <w:rPr>
          <w:rFonts w:ascii="Times New Roman" w:hAnsi="Times New Roman" w:cs="Times New Roman"/>
          <w:sz w:val="10"/>
          <w:szCs w:val="10"/>
        </w:rPr>
      </w:pPr>
    </w:p>
    <w:p w14:paraId="5738C87E"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4C0BDFCD" w14:textId="77777777" w:rsidTr="005A5E59">
        <w:trPr>
          <w:trHeight w:val="58"/>
        </w:trPr>
        <w:tc>
          <w:tcPr>
            <w:tcW w:w="9062" w:type="dxa"/>
            <w:gridSpan w:val="8"/>
          </w:tcPr>
          <w:p w14:paraId="38706CD4" w14:textId="77777777" w:rsidR="006F4206" w:rsidRPr="006F4206" w:rsidRDefault="006F4206" w:rsidP="005A5E59">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10B4F7E" w14:textId="77777777" w:rsidTr="00E14F6B">
        <w:trPr>
          <w:trHeight w:val="58"/>
        </w:trPr>
        <w:tc>
          <w:tcPr>
            <w:tcW w:w="1089" w:type="dxa"/>
          </w:tcPr>
          <w:p w14:paraId="7E958CB1" w14:textId="763CBAE8"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EE2757"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4A435E9B"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5914757" w14:textId="77777777"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016A7EB8"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6D8C0F77"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313A3208" w14:textId="77777777"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209E2E35" w14:textId="026DE1E3"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EE2757"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6F5F5DCD"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389E644E"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F7ACE4B"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548D171"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25978663" w14:textId="77777777"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0C46B73E" w14:textId="77777777" w:rsidTr="00E14F6B">
        <w:trPr>
          <w:trHeight w:val="58"/>
        </w:trPr>
        <w:tc>
          <w:tcPr>
            <w:tcW w:w="1089" w:type="dxa"/>
          </w:tcPr>
          <w:p w14:paraId="69F57235" w14:textId="77777777" w:rsidR="00E14F6B" w:rsidRDefault="00E14F6B" w:rsidP="00E14F6B">
            <w:pPr>
              <w:jc w:val="both"/>
              <w:rPr>
                <w:rFonts w:ascii="Times New Roman" w:hAnsi="Times New Roman" w:cs="Times New Roman"/>
                <w:sz w:val="20"/>
                <w:szCs w:val="20"/>
              </w:rPr>
            </w:pPr>
          </w:p>
        </w:tc>
        <w:tc>
          <w:tcPr>
            <w:tcW w:w="1505" w:type="dxa"/>
          </w:tcPr>
          <w:p w14:paraId="082B4881" w14:textId="77777777" w:rsidR="00E14F6B" w:rsidRDefault="00E14F6B" w:rsidP="00E14F6B">
            <w:pPr>
              <w:jc w:val="both"/>
              <w:rPr>
                <w:rFonts w:ascii="Times New Roman" w:hAnsi="Times New Roman" w:cs="Times New Roman"/>
                <w:sz w:val="20"/>
                <w:szCs w:val="20"/>
              </w:rPr>
            </w:pPr>
          </w:p>
        </w:tc>
        <w:tc>
          <w:tcPr>
            <w:tcW w:w="979" w:type="dxa"/>
          </w:tcPr>
          <w:p w14:paraId="7F8929E4" w14:textId="77777777" w:rsidR="00E14F6B" w:rsidRDefault="00E14F6B" w:rsidP="00E14F6B">
            <w:pPr>
              <w:jc w:val="both"/>
              <w:rPr>
                <w:rFonts w:ascii="Times New Roman" w:hAnsi="Times New Roman" w:cs="Times New Roman"/>
                <w:sz w:val="20"/>
                <w:szCs w:val="20"/>
              </w:rPr>
            </w:pPr>
          </w:p>
        </w:tc>
        <w:tc>
          <w:tcPr>
            <w:tcW w:w="1073" w:type="dxa"/>
          </w:tcPr>
          <w:p w14:paraId="4C191666"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797D2995" w14:textId="77777777" w:rsidR="00E14F6B" w:rsidRDefault="00E14F6B" w:rsidP="00E14F6B">
            <w:pPr>
              <w:jc w:val="both"/>
              <w:rPr>
                <w:rFonts w:ascii="Times New Roman" w:hAnsi="Times New Roman" w:cs="Times New Roman"/>
                <w:sz w:val="20"/>
                <w:szCs w:val="20"/>
              </w:rPr>
            </w:pPr>
          </w:p>
        </w:tc>
        <w:tc>
          <w:tcPr>
            <w:tcW w:w="1505" w:type="dxa"/>
          </w:tcPr>
          <w:p w14:paraId="51B133DC" w14:textId="77777777" w:rsidR="00E14F6B" w:rsidRDefault="00E14F6B" w:rsidP="00E14F6B">
            <w:pPr>
              <w:jc w:val="both"/>
              <w:rPr>
                <w:rFonts w:ascii="Times New Roman" w:hAnsi="Times New Roman" w:cs="Times New Roman"/>
                <w:sz w:val="20"/>
                <w:szCs w:val="20"/>
              </w:rPr>
            </w:pPr>
          </w:p>
        </w:tc>
        <w:tc>
          <w:tcPr>
            <w:tcW w:w="798" w:type="dxa"/>
          </w:tcPr>
          <w:p w14:paraId="161F6D25" w14:textId="77777777" w:rsidR="00E14F6B" w:rsidRDefault="00E14F6B" w:rsidP="00E14F6B">
            <w:pPr>
              <w:jc w:val="both"/>
              <w:rPr>
                <w:rFonts w:ascii="Times New Roman" w:hAnsi="Times New Roman" w:cs="Times New Roman"/>
                <w:sz w:val="20"/>
                <w:szCs w:val="20"/>
              </w:rPr>
            </w:pPr>
          </w:p>
        </w:tc>
        <w:tc>
          <w:tcPr>
            <w:tcW w:w="904" w:type="dxa"/>
          </w:tcPr>
          <w:p w14:paraId="4EAADF56"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250D56E8" w14:textId="77777777" w:rsidTr="00E14F6B">
        <w:trPr>
          <w:trHeight w:val="58"/>
        </w:trPr>
        <w:tc>
          <w:tcPr>
            <w:tcW w:w="1089" w:type="dxa"/>
          </w:tcPr>
          <w:p w14:paraId="0FF08691" w14:textId="77777777" w:rsidR="00E14F6B" w:rsidRDefault="00E14F6B" w:rsidP="00E14F6B">
            <w:pPr>
              <w:jc w:val="both"/>
              <w:rPr>
                <w:rFonts w:ascii="Times New Roman" w:hAnsi="Times New Roman" w:cs="Times New Roman"/>
                <w:sz w:val="20"/>
                <w:szCs w:val="20"/>
              </w:rPr>
            </w:pPr>
          </w:p>
        </w:tc>
        <w:tc>
          <w:tcPr>
            <w:tcW w:w="1505" w:type="dxa"/>
          </w:tcPr>
          <w:p w14:paraId="19670F44" w14:textId="77777777" w:rsidR="00E14F6B" w:rsidRDefault="00E14F6B" w:rsidP="00E14F6B">
            <w:pPr>
              <w:jc w:val="both"/>
              <w:rPr>
                <w:rFonts w:ascii="Times New Roman" w:hAnsi="Times New Roman" w:cs="Times New Roman"/>
                <w:sz w:val="20"/>
                <w:szCs w:val="20"/>
              </w:rPr>
            </w:pPr>
          </w:p>
        </w:tc>
        <w:tc>
          <w:tcPr>
            <w:tcW w:w="979" w:type="dxa"/>
          </w:tcPr>
          <w:p w14:paraId="21C16C16" w14:textId="77777777" w:rsidR="00E14F6B" w:rsidRDefault="00E14F6B" w:rsidP="00E14F6B">
            <w:pPr>
              <w:jc w:val="both"/>
              <w:rPr>
                <w:rFonts w:ascii="Times New Roman" w:hAnsi="Times New Roman" w:cs="Times New Roman"/>
                <w:sz w:val="20"/>
                <w:szCs w:val="20"/>
              </w:rPr>
            </w:pPr>
          </w:p>
        </w:tc>
        <w:tc>
          <w:tcPr>
            <w:tcW w:w="1073" w:type="dxa"/>
          </w:tcPr>
          <w:p w14:paraId="145C4D4E"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40E5D7D" w14:textId="77777777" w:rsidR="00E14F6B" w:rsidRDefault="00E14F6B" w:rsidP="00E14F6B">
            <w:pPr>
              <w:jc w:val="both"/>
              <w:rPr>
                <w:rFonts w:ascii="Times New Roman" w:hAnsi="Times New Roman" w:cs="Times New Roman"/>
                <w:sz w:val="20"/>
                <w:szCs w:val="20"/>
              </w:rPr>
            </w:pPr>
          </w:p>
        </w:tc>
        <w:tc>
          <w:tcPr>
            <w:tcW w:w="1505" w:type="dxa"/>
          </w:tcPr>
          <w:p w14:paraId="26254813" w14:textId="77777777" w:rsidR="00E14F6B" w:rsidRDefault="00E14F6B" w:rsidP="00E14F6B">
            <w:pPr>
              <w:jc w:val="both"/>
              <w:rPr>
                <w:rFonts w:ascii="Times New Roman" w:hAnsi="Times New Roman" w:cs="Times New Roman"/>
                <w:sz w:val="20"/>
                <w:szCs w:val="20"/>
              </w:rPr>
            </w:pPr>
          </w:p>
        </w:tc>
        <w:tc>
          <w:tcPr>
            <w:tcW w:w="798" w:type="dxa"/>
          </w:tcPr>
          <w:p w14:paraId="7F4AB533" w14:textId="77777777" w:rsidR="00E14F6B" w:rsidRDefault="00E14F6B" w:rsidP="00E14F6B">
            <w:pPr>
              <w:jc w:val="both"/>
              <w:rPr>
                <w:rFonts w:ascii="Times New Roman" w:hAnsi="Times New Roman" w:cs="Times New Roman"/>
                <w:sz w:val="20"/>
                <w:szCs w:val="20"/>
              </w:rPr>
            </w:pPr>
          </w:p>
        </w:tc>
        <w:tc>
          <w:tcPr>
            <w:tcW w:w="904" w:type="dxa"/>
          </w:tcPr>
          <w:p w14:paraId="70165D7C"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1093F923" w14:textId="77777777" w:rsidTr="00E14F6B">
        <w:trPr>
          <w:trHeight w:val="58"/>
        </w:trPr>
        <w:tc>
          <w:tcPr>
            <w:tcW w:w="1089" w:type="dxa"/>
          </w:tcPr>
          <w:p w14:paraId="0BCBDBAD" w14:textId="77777777" w:rsidR="00E14F6B" w:rsidRDefault="00E14F6B" w:rsidP="00E14F6B">
            <w:pPr>
              <w:jc w:val="both"/>
              <w:rPr>
                <w:rFonts w:ascii="Times New Roman" w:hAnsi="Times New Roman" w:cs="Times New Roman"/>
                <w:sz w:val="20"/>
                <w:szCs w:val="20"/>
              </w:rPr>
            </w:pPr>
          </w:p>
        </w:tc>
        <w:tc>
          <w:tcPr>
            <w:tcW w:w="1505" w:type="dxa"/>
          </w:tcPr>
          <w:p w14:paraId="26B723B6" w14:textId="77777777" w:rsidR="00E14F6B" w:rsidRDefault="00E14F6B" w:rsidP="00E14F6B">
            <w:pPr>
              <w:jc w:val="both"/>
              <w:rPr>
                <w:rFonts w:ascii="Times New Roman" w:hAnsi="Times New Roman" w:cs="Times New Roman"/>
                <w:sz w:val="20"/>
                <w:szCs w:val="20"/>
              </w:rPr>
            </w:pPr>
          </w:p>
        </w:tc>
        <w:tc>
          <w:tcPr>
            <w:tcW w:w="979" w:type="dxa"/>
          </w:tcPr>
          <w:p w14:paraId="5AE1C8DE" w14:textId="77777777" w:rsidR="00E14F6B" w:rsidRDefault="00E14F6B" w:rsidP="00E14F6B">
            <w:pPr>
              <w:jc w:val="both"/>
              <w:rPr>
                <w:rFonts w:ascii="Times New Roman" w:hAnsi="Times New Roman" w:cs="Times New Roman"/>
                <w:sz w:val="20"/>
                <w:szCs w:val="20"/>
              </w:rPr>
            </w:pPr>
          </w:p>
        </w:tc>
        <w:tc>
          <w:tcPr>
            <w:tcW w:w="1073" w:type="dxa"/>
          </w:tcPr>
          <w:p w14:paraId="22E3DEFE"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1AEE70CC" w14:textId="77777777" w:rsidR="00E14F6B" w:rsidRDefault="00E14F6B" w:rsidP="00E14F6B">
            <w:pPr>
              <w:jc w:val="both"/>
              <w:rPr>
                <w:rFonts w:ascii="Times New Roman" w:hAnsi="Times New Roman" w:cs="Times New Roman"/>
                <w:sz w:val="20"/>
                <w:szCs w:val="20"/>
              </w:rPr>
            </w:pPr>
          </w:p>
        </w:tc>
        <w:tc>
          <w:tcPr>
            <w:tcW w:w="1505" w:type="dxa"/>
          </w:tcPr>
          <w:p w14:paraId="4869F044" w14:textId="77777777" w:rsidR="00E14F6B" w:rsidRDefault="00E14F6B" w:rsidP="00E14F6B">
            <w:pPr>
              <w:jc w:val="both"/>
              <w:rPr>
                <w:rFonts w:ascii="Times New Roman" w:hAnsi="Times New Roman" w:cs="Times New Roman"/>
                <w:sz w:val="20"/>
                <w:szCs w:val="20"/>
              </w:rPr>
            </w:pPr>
          </w:p>
        </w:tc>
        <w:tc>
          <w:tcPr>
            <w:tcW w:w="798" w:type="dxa"/>
          </w:tcPr>
          <w:p w14:paraId="23333659" w14:textId="77777777" w:rsidR="00E14F6B" w:rsidRDefault="00E14F6B" w:rsidP="00E14F6B">
            <w:pPr>
              <w:jc w:val="both"/>
              <w:rPr>
                <w:rFonts w:ascii="Times New Roman" w:hAnsi="Times New Roman" w:cs="Times New Roman"/>
                <w:sz w:val="20"/>
                <w:szCs w:val="20"/>
              </w:rPr>
            </w:pPr>
          </w:p>
        </w:tc>
        <w:tc>
          <w:tcPr>
            <w:tcW w:w="904" w:type="dxa"/>
          </w:tcPr>
          <w:p w14:paraId="7EB8BF68"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17C96D0A" w14:textId="77777777" w:rsidR="00E14F6B" w:rsidRDefault="00E14F6B" w:rsidP="00E14F6B">
      <w:pPr>
        <w:spacing w:after="0" w:line="240" w:lineRule="auto"/>
        <w:jc w:val="both"/>
        <w:rPr>
          <w:rFonts w:ascii="Times New Roman" w:hAnsi="Times New Roman" w:cs="Times New Roman"/>
          <w:sz w:val="10"/>
          <w:szCs w:val="10"/>
        </w:rPr>
      </w:pPr>
    </w:p>
    <w:p w14:paraId="758AF9A9"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126C06B" w14:textId="77777777" w:rsidTr="005A5E59">
        <w:trPr>
          <w:trHeight w:val="58"/>
        </w:trPr>
        <w:tc>
          <w:tcPr>
            <w:tcW w:w="9062" w:type="dxa"/>
          </w:tcPr>
          <w:p w14:paraId="6F98BA0F"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51703103" w14:textId="77777777" w:rsidTr="005A5E59">
        <w:trPr>
          <w:trHeight w:val="58"/>
        </w:trPr>
        <w:tc>
          <w:tcPr>
            <w:tcW w:w="9062" w:type="dxa"/>
          </w:tcPr>
          <w:p w14:paraId="56B0A329" w14:textId="77777777" w:rsidR="00E14F6B" w:rsidRDefault="00E14F6B" w:rsidP="005A5E59">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5815271D"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61856B7F" w14:textId="77777777" w:rsidTr="005A5E59">
        <w:trPr>
          <w:trHeight w:val="58"/>
        </w:trPr>
        <w:tc>
          <w:tcPr>
            <w:tcW w:w="9062" w:type="dxa"/>
          </w:tcPr>
          <w:p w14:paraId="3E8A7A5F"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5679D0EF" w14:textId="77777777" w:rsidR="006F4206" w:rsidRPr="00A532E7" w:rsidRDefault="006F4206" w:rsidP="006F4206">
      <w:pPr>
        <w:spacing w:after="0" w:line="240" w:lineRule="auto"/>
        <w:jc w:val="both"/>
        <w:rPr>
          <w:rFonts w:ascii="Times New Roman" w:hAnsi="Times New Roman" w:cs="Times New Roman"/>
          <w:sz w:val="10"/>
          <w:szCs w:val="10"/>
        </w:rPr>
      </w:pPr>
    </w:p>
    <w:p w14:paraId="1A514CF3" w14:textId="77777777" w:rsidR="006F4206" w:rsidRPr="00A532E7" w:rsidRDefault="006F4206" w:rsidP="00A532E7">
      <w:pPr>
        <w:spacing w:after="0" w:line="240" w:lineRule="auto"/>
        <w:jc w:val="both"/>
        <w:rPr>
          <w:rFonts w:ascii="Times New Roman" w:hAnsi="Times New Roman" w:cs="Times New Roman"/>
          <w:sz w:val="10"/>
          <w:szCs w:val="10"/>
        </w:rPr>
      </w:pPr>
    </w:p>
    <w:p w14:paraId="3C01BDE0" w14:textId="77777777"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DE0BAD" w14:textId="77777777" w:rsidR="00E14F6B" w:rsidRDefault="00E14F6B" w:rsidP="00E14F6B">
      <w:pPr>
        <w:autoSpaceDE w:val="0"/>
        <w:autoSpaceDN w:val="0"/>
        <w:adjustRightInd w:val="0"/>
        <w:spacing w:after="0" w:line="240" w:lineRule="auto"/>
        <w:rPr>
          <w:rFonts w:ascii="Calibri" w:hAnsi="Calibri" w:cs="Calibri"/>
        </w:rPr>
      </w:pPr>
    </w:p>
    <w:p w14:paraId="4672A265"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políčka označené hviezdičkou. U ostatných políč</w:t>
      </w:r>
      <w:r w:rsidR="00CD37DC">
        <w:rPr>
          <w:rFonts w:ascii="Times New Roman" w:hAnsi="Times New Roman" w:cs="Times New Roman"/>
          <w:i/>
          <w:iCs/>
          <w:sz w:val="20"/>
          <w:szCs w:val="20"/>
        </w:rPr>
        <w:t>o</w:t>
      </w:r>
      <w:r>
        <w:rPr>
          <w:rFonts w:ascii="Times New Roman" w:hAnsi="Times New Roman" w:cs="Times New Roman"/>
          <w:i/>
          <w:iCs/>
          <w:sz w:val="20"/>
          <w:szCs w:val="20"/>
        </w:rPr>
        <w:t xml:space="preserve">k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36CCDF86"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6CA7E18E" w14:textId="77777777"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7F850888" w14:textId="77777777"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2DA544AA" w14:textId="77777777"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r w:rsidR="002B2DD7">
        <w:rPr>
          <w:rFonts w:ascii="Times New Roman" w:hAnsi="Times New Roman" w:cs="Times New Roman"/>
          <w:sz w:val="20"/>
          <w:szCs w:val="20"/>
        </w:rPr>
        <w:t xml:space="preserve"> Pri monitoringu </w:t>
      </w:r>
      <w:proofErr w:type="spellStart"/>
      <w:r w:rsidR="00644581">
        <w:rPr>
          <w:rFonts w:ascii="Times New Roman" w:hAnsi="Times New Roman" w:cs="Times New Roman"/>
          <w:sz w:val="20"/>
          <w:szCs w:val="20"/>
        </w:rPr>
        <w:t>čoríkov</w:t>
      </w:r>
      <w:proofErr w:type="spellEnd"/>
      <w:r w:rsidR="002B2DD7">
        <w:rPr>
          <w:rFonts w:ascii="Times New Roman" w:hAnsi="Times New Roman" w:cs="Times New Roman"/>
          <w:sz w:val="20"/>
          <w:szCs w:val="20"/>
        </w:rPr>
        <w:t xml:space="preserve"> je toto nerelevantné.</w:t>
      </w:r>
    </w:p>
    <w:p w14:paraId="3847FFF4" w14:textId="77777777" w:rsidR="00A532E7" w:rsidRPr="00A532E7" w:rsidRDefault="00A532E7" w:rsidP="00A532E7">
      <w:pPr>
        <w:spacing w:after="0" w:line="240" w:lineRule="auto"/>
        <w:jc w:val="both"/>
        <w:rPr>
          <w:rFonts w:ascii="Times New Roman" w:hAnsi="Times New Roman" w:cs="Times New Roman"/>
          <w:sz w:val="10"/>
          <w:szCs w:val="10"/>
        </w:rPr>
      </w:pPr>
    </w:p>
    <w:p w14:paraId="3D331772" w14:textId="77777777"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6C174827"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437F4E8"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01BB4220"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7E470F0"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61CD5A37" w14:textId="77777777"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1E0AD534" w14:textId="77777777"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20A1DF4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D000AF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05B0E9C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6F05B83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4979A51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ABE8445"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všetkých pozorovaných druhov na </w:t>
      </w:r>
      <w:r w:rsidR="002B2DD7">
        <w:rPr>
          <w:rFonts w:ascii="Times New Roman" w:hAnsi="Times New Roman" w:cs="Times New Roman"/>
          <w:sz w:val="20"/>
          <w:szCs w:val="20"/>
        </w:rPr>
        <w:t>TML</w:t>
      </w:r>
    </w:p>
    <w:p w14:paraId="59E53803"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49A2A8FA"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00394927"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0B817D7"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sidR="002B2DD7">
        <w:rPr>
          <w:rFonts w:ascii="Times New Roman" w:hAnsi="Times New Roman" w:cs="Times New Roman"/>
          <w:i/>
          <w:iCs/>
          <w:sz w:val="20"/>
          <w:szCs w:val="20"/>
        </w:rPr>
        <w:t xml:space="preserve"> </w:t>
      </w:r>
      <w:r>
        <w:rPr>
          <w:rFonts w:ascii="Times New Roman" w:hAnsi="Times New Roman" w:cs="Times New Roman"/>
          <w:sz w:val="20"/>
          <w:szCs w:val="20"/>
        </w:rPr>
        <w:t xml:space="preserve"> – vyplní sa početnosť druhu</w:t>
      </w:r>
      <w:r w:rsidR="003D0280">
        <w:rPr>
          <w:rFonts w:ascii="Times New Roman" w:hAnsi="Times New Roman" w:cs="Times New Roman"/>
          <w:sz w:val="20"/>
          <w:szCs w:val="20"/>
        </w:rPr>
        <w:t>. Pole je povinné.</w:t>
      </w:r>
    </w:p>
    <w:p w14:paraId="21774F34"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263350"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w:t>
      </w:r>
      <w:r w:rsidR="002B2DD7">
        <w:rPr>
          <w:rFonts w:ascii="Times New Roman" w:hAnsi="Times New Roman" w:cs="Times New Roman"/>
          <w:sz w:val="20"/>
          <w:szCs w:val="20"/>
        </w:rPr>
        <w:t xml:space="preserve">vyplní sa </w:t>
      </w:r>
      <w:r w:rsidR="00644581">
        <w:rPr>
          <w:rFonts w:ascii="Times New Roman" w:hAnsi="Times New Roman" w:cs="Times New Roman"/>
          <w:sz w:val="20"/>
          <w:szCs w:val="20"/>
        </w:rPr>
        <w:t>príslušný kód charakteristiky hniezdneho výskytu</w:t>
      </w:r>
      <w:r w:rsidR="00563E17">
        <w:rPr>
          <w:rFonts w:ascii="Times New Roman" w:hAnsi="Times New Roman" w:cs="Times New Roman"/>
          <w:sz w:val="20"/>
          <w:szCs w:val="20"/>
        </w:rPr>
        <w:t xml:space="preserve"> (charakteristiky B1 až D16</w:t>
      </w:r>
      <w:r w:rsidR="003D0280">
        <w:rPr>
          <w:rFonts w:ascii="Times New Roman" w:hAnsi="Times New Roman" w:cs="Times New Roman"/>
          <w:sz w:val="20"/>
          <w:szCs w:val="20"/>
        </w:rPr>
        <w:t>. Pole je povinné.</w:t>
      </w:r>
    </w:p>
    <w:p w14:paraId="498B7175"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58C76D7"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78B7C7B4"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3D754E09"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r w:rsidR="002B2DD7">
        <w:rPr>
          <w:rFonts w:ascii="Times New Roman" w:hAnsi="Times New Roman" w:cs="Times New Roman"/>
          <w:sz w:val="20"/>
          <w:szCs w:val="20"/>
        </w:rPr>
        <w:t xml:space="preserve">. Pole </w:t>
      </w:r>
      <w:r w:rsidR="007C794D">
        <w:rPr>
          <w:rFonts w:ascii="Times New Roman" w:hAnsi="Times New Roman" w:cs="Times New Roman"/>
          <w:sz w:val="20"/>
          <w:szCs w:val="20"/>
        </w:rPr>
        <w:t xml:space="preserve">nie </w:t>
      </w:r>
      <w:r w:rsidR="002B2DD7">
        <w:rPr>
          <w:rFonts w:ascii="Times New Roman" w:hAnsi="Times New Roman" w:cs="Times New Roman"/>
          <w:sz w:val="20"/>
          <w:szCs w:val="20"/>
        </w:rPr>
        <w:t>je povinné</w:t>
      </w:r>
      <w:r w:rsidR="007C794D">
        <w:rPr>
          <w:rFonts w:ascii="Times New Roman" w:hAnsi="Times New Roman" w:cs="Times New Roman"/>
          <w:sz w:val="20"/>
          <w:szCs w:val="20"/>
        </w:rPr>
        <w:t xml:space="preserve"> ale zapísanie informácií priamo z terénu je veľmi vítané. Do opisu je vhodné doplniť informáciu o</w:t>
      </w:r>
      <w:r w:rsidR="00563E17">
        <w:rPr>
          <w:rFonts w:ascii="Times New Roman" w:hAnsi="Times New Roman" w:cs="Times New Roman"/>
          <w:sz w:val="20"/>
          <w:szCs w:val="20"/>
        </w:rPr>
        <w:t> type mokrade (napr. rybník, prirodzená mokraď, umelo zavodnená mokraď...) a type substrátu na ktorom sú postavené hniezda (</w:t>
      </w:r>
      <w:proofErr w:type="spellStart"/>
      <w:r w:rsidR="00563E17">
        <w:rPr>
          <w:rFonts w:ascii="Times New Roman" w:hAnsi="Times New Roman" w:cs="Times New Roman"/>
          <w:sz w:val="20"/>
          <w:szCs w:val="20"/>
        </w:rPr>
        <w:t>rezavka</w:t>
      </w:r>
      <w:proofErr w:type="spellEnd"/>
      <w:r w:rsidR="00563E17">
        <w:rPr>
          <w:rFonts w:ascii="Times New Roman" w:hAnsi="Times New Roman" w:cs="Times New Roman"/>
          <w:sz w:val="20"/>
          <w:szCs w:val="20"/>
        </w:rPr>
        <w:t xml:space="preserve"> </w:t>
      </w:r>
      <w:proofErr w:type="spellStart"/>
      <w:r w:rsidR="00563E17">
        <w:rPr>
          <w:rFonts w:ascii="Times New Roman" w:hAnsi="Times New Roman" w:cs="Times New Roman"/>
          <w:sz w:val="20"/>
          <w:szCs w:val="20"/>
        </w:rPr>
        <w:t>aloovitá</w:t>
      </w:r>
      <w:proofErr w:type="spellEnd"/>
      <w:r w:rsidR="00563E17">
        <w:rPr>
          <w:rFonts w:ascii="Times New Roman" w:hAnsi="Times New Roman" w:cs="Times New Roman"/>
          <w:sz w:val="20"/>
          <w:szCs w:val="20"/>
        </w:rPr>
        <w:t xml:space="preserve">, </w:t>
      </w:r>
      <w:proofErr w:type="spellStart"/>
      <w:r w:rsidR="00563E17">
        <w:rPr>
          <w:rFonts w:ascii="Times New Roman" w:hAnsi="Times New Roman" w:cs="Times New Roman"/>
          <w:sz w:val="20"/>
          <w:szCs w:val="20"/>
        </w:rPr>
        <w:t>steblovka</w:t>
      </w:r>
      <w:proofErr w:type="spellEnd"/>
      <w:r w:rsidR="00563E17">
        <w:rPr>
          <w:rFonts w:ascii="Times New Roman" w:hAnsi="Times New Roman" w:cs="Times New Roman"/>
          <w:sz w:val="20"/>
          <w:szCs w:val="20"/>
        </w:rPr>
        <w:t>, ostrice, stavikrv)</w:t>
      </w:r>
      <w:r w:rsidR="002B2DD7">
        <w:rPr>
          <w:rFonts w:ascii="Times New Roman" w:hAnsi="Times New Roman" w:cs="Times New Roman"/>
          <w:sz w:val="20"/>
          <w:szCs w:val="20"/>
        </w:rPr>
        <w:t>.</w:t>
      </w:r>
    </w:p>
    <w:p w14:paraId="583F7CAB"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169E9E51"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 xml:space="preserve">P (okruh </w:t>
      </w:r>
      <w:r w:rsidR="002B2DD7">
        <w:rPr>
          <w:rFonts w:ascii="Times New Roman" w:hAnsi="Times New Roman" w:cs="Times New Roman"/>
          <w:sz w:val="20"/>
          <w:szCs w:val="20"/>
        </w:rPr>
        <w:t>10</w:t>
      </w:r>
      <w:r w:rsidR="006049D2">
        <w:rPr>
          <w:rFonts w:ascii="Times New Roman" w:hAnsi="Times New Roman" w:cs="Times New Roman"/>
          <w:sz w:val="20"/>
          <w:szCs w:val="20"/>
        </w:rPr>
        <w:t>00 m okolo bodu)</w:t>
      </w:r>
      <w:r w:rsidRPr="00327199">
        <w:rPr>
          <w:rFonts w:ascii="Times New Roman" w:hAnsi="Times New Roman" w:cs="Times New Roman"/>
          <w:sz w:val="20"/>
          <w:szCs w:val="20"/>
        </w:rPr>
        <w:t xml:space="preserve">. Kvalita sa hodnotí na základe expertného odhadu. </w:t>
      </w:r>
    </w:p>
    <w:p w14:paraId="5E2C3602"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120C77C"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4191DB4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13971176"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25859258"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104BEF79"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4C2E9C98"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333A506E"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5F2C644D"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510BDBB"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E4B8E0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23941C8D"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041812AF"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2A9185AA"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2BC1862D"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3A4547C3"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0EDECE66"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4A0C845" w14:textId="77777777"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w:t>
      </w:r>
      <w:r w:rsidR="006E20FC">
        <w:rPr>
          <w:rFonts w:ascii="Times New Roman" w:hAnsi="Times New Roman" w:cs="Times New Roman"/>
          <w:sz w:val="20"/>
          <w:szCs w:val="20"/>
        </w:rPr>
        <w:t>0</w:t>
      </w:r>
      <w:r>
        <w:rPr>
          <w:rFonts w:ascii="Times New Roman" w:hAnsi="Times New Roman" w:cs="Times New Roman"/>
          <w:sz w:val="20"/>
          <w:szCs w:val="20"/>
        </w:rPr>
        <w:t>0 m okolo bodu) je realizovaný vhodne manažment (resp. súčasné hospodárske ne/využívanie biotopov vtáctva, ktoré by mohlo byť označené ako manažment) s ohľadom na vyskytujúce sa či cieľové druhy monitorované na TMP.</w:t>
      </w:r>
    </w:p>
    <w:p w14:paraId="772FAECB"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7B5196A2"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040CAC7B"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541A640"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7293CE99"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2B69AC69"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1007F01F" w14:textId="77777777" w:rsidR="001777B6" w:rsidRDefault="001777B6">
      <w:pPr>
        <w:rPr>
          <w:rFonts w:ascii="Times New Roman" w:hAnsi="Times New Roman" w:cs="Times New Roman"/>
          <w:sz w:val="20"/>
          <w:szCs w:val="20"/>
        </w:rPr>
      </w:pPr>
      <w:r>
        <w:rPr>
          <w:rFonts w:ascii="Times New Roman" w:hAnsi="Times New Roman" w:cs="Times New Roman"/>
          <w:sz w:val="20"/>
          <w:szCs w:val="20"/>
        </w:rPr>
        <w:lastRenderedPageBreak/>
        <w:br w:type="page"/>
      </w:r>
    </w:p>
    <w:p w14:paraId="0422C128" w14:textId="77777777"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p w14:paraId="084AC3A3" w14:textId="77777777" w:rsidR="00EE2757" w:rsidRPr="00950E35" w:rsidRDefault="00EE2757" w:rsidP="00EE2757">
      <w:pPr>
        <w:autoSpaceDE w:val="0"/>
        <w:autoSpaceDN w:val="0"/>
        <w:adjustRightInd w:val="0"/>
        <w:spacing w:after="0" w:line="240" w:lineRule="auto"/>
        <w:jc w:val="both"/>
        <w:rPr>
          <w:rFonts w:cstheme="minorHAnsi"/>
          <w:b/>
          <w:bCs/>
          <w:sz w:val="24"/>
          <w:szCs w:val="24"/>
        </w:rPr>
      </w:pPr>
      <w:r w:rsidRPr="00950E35">
        <w:rPr>
          <w:rFonts w:cstheme="minorHAnsi"/>
          <w:b/>
          <w:bCs/>
          <w:sz w:val="24"/>
          <w:szCs w:val="24"/>
        </w:rPr>
        <w:t>Príloha č. 2. Zoznam aktivít a ohrození</w:t>
      </w:r>
    </w:p>
    <w:p w14:paraId="373FF19F" w14:textId="77777777" w:rsidR="00EE2757" w:rsidRDefault="00EE2757" w:rsidP="00EE2757"/>
    <w:tbl>
      <w:tblPr>
        <w:tblW w:w="8926" w:type="dxa"/>
        <w:tblCellMar>
          <w:left w:w="70" w:type="dxa"/>
          <w:right w:w="70" w:type="dxa"/>
        </w:tblCellMar>
        <w:tblLook w:val="04A0" w:firstRow="1" w:lastRow="0" w:firstColumn="1" w:lastColumn="0" w:noHBand="0" w:noVBand="1"/>
      </w:tblPr>
      <w:tblGrid>
        <w:gridCol w:w="1696"/>
        <w:gridCol w:w="7230"/>
      </w:tblGrid>
      <w:tr w:rsidR="00EE2757" w:rsidRPr="005579C1" w14:paraId="4BACF9A2" w14:textId="77777777" w:rsidTr="0094198B">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253D73" w14:textId="77777777" w:rsidR="00EE2757" w:rsidRPr="005579C1" w:rsidRDefault="00EE2757" w:rsidP="0094198B">
            <w:pPr>
              <w:spacing w:after="0" w:line="240" w:lineRule="auto"/>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4EB332B4" w14:textId="77777777" w:rsidR="00EE2757" w:rsidRPr="005579C1" w:rsidRDefault="00EE2757" w:rsidP="0094198B">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EE2757" w:rsidRPr="005579C1" w14:paraId="53B63C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F19850"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606D1472"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EE2757" w:rsidRPr="005579C1" w14:paraId="1D3AAB9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29672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7C672D1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EE2757" w:rsidRPr="005579C1" w14:paraId="7DCA15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D5BC0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189A981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EE2757" w:rsidRPr="005579C1" w14:paraId="05EF69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9C8F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288EB62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EE2757" w:rsidRPr="005579C1" w14:paraId="7C656B8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B6452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0787B63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EE2757" w:rsidRPr="005579C1" w14:paraId="097634F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DA682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ADA081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EE2757" w:rsidRPr="005579C1" w14:paraId="1A09F77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DB18A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6E4CF96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EE2757" w:rsidRPr="005579C1" w14:paraId="5DB67C5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71F2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0E22878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EE2757" w:rsidRPr="005579C1" w14:paraId="38C5053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CD133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2265DC6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EE2757" w:rsidRPr="005579C1" w14:paraId="3EF403E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6698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68EBF3C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EE2757" w:rsidRPr="005579C1" w14:paraId="06AFB8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47140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6BD9341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EE2757" w:rsidRPr="005579C1" w14:paraId="2203892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4CEE1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08578E8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EE2757" w:rsidRPr="005579C1" w14:paraId="01E126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B1EBF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50B66F8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EE2757" w:rsidRPr="005579C1" w14:paraId="0142FA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9C0B0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3E5FEE3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EE2757" w:rsidRPr="005579C1" w14:paraId="31D080F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E483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64A53AE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EE2757" w:rsidRPr="005579C1" w14:paraId="58A7B06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F18B2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1B74532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EE2757" w:rsidRPr="005579C1" w14:paraId="69A7BF9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281F9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02509D1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EE2757" w:rsidRPr="005579C1" w14:paraId="7FF64DC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6DF93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0CFDCEE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EE2757" w:rsidRPr="005579C1" w14:paraId="375EDB7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1396E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3591D9D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EE2757" w:rsidRPr="005579C1" w14:paraId="484EDF4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16D75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0051419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EE2757" w:rsidRPr="005579C1" w14:paraId="7637456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D980D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772F8CB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EE2757" w:rsidRPr="005579C1" w14:paraId="1EC1FAD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EDF0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556F028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EE2757" w:rsidRPr="005579C1" w14:paraId="4021F1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C0201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6F9B9EA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EE2757" w:rsidRPr="005579C1" w14:paraId="6BE7F0A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41CD5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0470869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EE2757" w:rsidRPr="005579C1" w14:paraId="11427F2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07E71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1638849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EE2757" w:rsidRPr="005579C1" w14:paraId="3FA9DCD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14B1C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17F57C2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EE2757" w:rsidRPr="005579C1" w14:paraId="6DAFC9E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89B55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27FE9BE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EE2757" w:rsidRPr="005579C1" w14:paraId="424ED5E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E18CB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66E0349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EE2757" w:rsidRPr="005579C1" w14:paraId="3FAC97A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70F69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39B068A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EE2757" w:rsidRPr="005579C1" w14:paraId="4ADB1D5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43B81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FFA27F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EE2757" w:rsidRPr="005579C1" w14:paraId="2AC609F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0290A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2474AAB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EE2757" w:rsidRPr="005579C1" w14:paraId="5EB059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79409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68B0B8D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EE2757" w:rsidRPr="005579C1" w14:paraId="7E4EFBA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6C99C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753A0D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EE2757" w:rsidRPr="005579C1" w14:paraId="15B066E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19067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5618EFB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EE2757" w:rsidRPr="005579C1" w14:paraId="283AD76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69046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76DA1A9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EE2757" w:rsidRPr="005579C1" w14:paraId="5C925B8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6DF2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298B358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EE2757" w:rsidRPr="005579C1" w14:paraId="0E587D2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E4D2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06733F8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EE2757" w:rsidRPr="005579C1" w14:paraId="6C8F76F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C5FE9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0DC57E6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EE2757" w:rsidRPr="005579C1" w14:paraId="38E1704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D375A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0955BA8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EE2757" w:rsidRPr="005579C1" w14:paraId="7CEBAA3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9C7C0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7D4FE40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EE2757" w:rsidRPr="005579C1" w14:paraId="4D100D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ED2F4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13BC56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EE2757" w:rsidRPr="005579C1" w14:paraId="4C03250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E4C8F7"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2FE9768"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EE2757" w:rsidRPr="005579C1" w14:paraId="61F1A2E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AF885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w:t>
            </w:r>
          </w:p>
        </w:tc>
        <w:tc>
          <w:tcPr>
            <w:tcW w:w="7230" w:type="dxa"/>
            <w:tcBorders>
              <w:top w:val="nil"/>
              <w:left w:val="nil"/>
              <w:bottom w:val="single" w:sz="4" w:space="0" w:color="auto"/>
              <w:right w:val="single" w:sz="4" w:space="0" w:color="auto"/>
            </w:tcBorders>
            <w:shd w:val="clear" w:color="auto" w:fill="auto"/>
            <w:noWrap/>
            <w:vAlign w:val="bottom"/>
            <w:hideMark/>
          </w:tcPr>
          <w:p w14:paraId="7C0EE19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EE2757" w:rsidRPr="005579C1" w14:paraId="3F3D880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03E06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45C55AE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EE2757" w:rsidRPr="005579C1" w14:paraId="12E6BB7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97E67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B01.02</w:t>
            </w:r>
          </w:p>
        </w:tc>
        <w:tc>
          <w:tcPr>
            <w:tcW w:w="7230" w:type="dxa"/>
            <w:tcBorders>
              <w:top w:val="nil"/>
              <w:left w:val="nil"/>
              <w:bottom w:val="single" w:sz="4" w:space="0" w:color="auto"/>
              <w:right w:val="single" w:sz="4" w:space="0" w:color="auto"/>
            </w:tcBorders>
            <w:shd w:val="clear" w:color="auto" w:fill="auto"/>
            <w:noWrap/>
            <w:vAlign w:val="bottom"/>
            <w:hideMark/>
          </w:tcPr>
          <w:p w14:paraId="7C70EAA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EE2757" w:rsidRPr="005579C1" w14:paraId="0508D24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B2CA6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3E0C9DA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EE2757" w:rsidRPr="005579C1" w14:paraId="75843C4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7D9F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16F2A3D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EE2757" w:rsidRPr="005579C1" w14:paraId="44D7A60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09737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1E9E957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EE2757" w:rsidRPr="005579C1" w14:paraId="27F7155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0856A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7AF1C3F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EE2757" w:rsidRPr="005579C1" w14:paraId="4B82E75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AC9A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4C17E39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EE2757" w:rsidRPr="005579C1" w14:paraId="6321C82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25D2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27EDA6B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EE2757" w:rsidRPr="005579C1" w14:paraId="0393FD8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0905F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4F36C79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EE2757" w:rsidRPr="005579C1" w14:paraId="3D4E8F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718EF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2287582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EE2757" w:rsidRPr="005579C1" w14:paraId="52BF29B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D614E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74ED681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EE2757" w:rsidRPr="005579C1" w14:paraId="48006E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AF8ED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0C08C87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EE2757" w:rsidRPr="005579C1" w14:paraId="63EE934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9DFCD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6EF9102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EE2757" w:rsidRPr="005579C1" w14:paraId="6FBFBCE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94A0E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2AED617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EE2757" w:rsidRPr="005579C1" w14:paraId="081A53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BF0B7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21279F6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EE2757" w:rsidRPr="005579C1" w14:paraId="10DDC51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04706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465A4A3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EE2757" w:rsidRPr="005579C1" w14:paraId="43E89DF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DE1A02"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319889BB"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EE2757" w:rsidRPr="005579C1" w14:paraId="5584A10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007D5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03D6764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EE2757" w:rsidRPr="005579C1" w14:paraId="75E9B18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21EFC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1CF81FD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EE2757" w:rsidRPr="005579C1" w14:paraId="786F89F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C53A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0831C56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EE2757" w:rsidRPr="005579C1" w14:paraId="7D4E9A3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C986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003E9E6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EE2757" w:rsidRPr="005579C1" w14:paraId="7625C1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8046C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1327BA6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EE2757" w:rsidRPr="005579C1" w14:paraId="54E508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758B4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356DEB3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EE2757" w:rsidRPr="005579C1" w14:paraId="1DAA63D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8D85F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5D58405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EE2757" w:rsidRPr="005579C1" w14:paraId="33CD9FD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C4F51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1AFB3FD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EE2757" w:rsidRPr="005579C1" w14:paraId="16F7B2F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7A729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5E8B097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EE2757" w:rsidRPr="005579C1" w14:paraId="0E12549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9A5EB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382F6A6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EE2757" w:rsidRPr="005579C1" w14:paraId="402207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44679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0B470F4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EE2757" w:rsidRPr="005579C1" w14:paraId="002BFD4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8EA0B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1EB77C6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EE2757" w:rsidRPr="005579C1" w14:paraId="3714B63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0EE7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2E99C0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EE2757" w:rsidRPr="005579C1" w14:paraId="20C9ED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9FB38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79B7F1F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EE2757" w:rsidRPr="005579C1" w14:paraId="2F93F77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A10D0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267D4A3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EE2757" w:rsidRPr="005579C1" w14:paraId="7B7FF18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897CE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678885B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EE2757" w:rsidRPr="005579C1" w14:paraId="3EFAD9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6300D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4F244F1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EE2757" w:rsidRPr="005579C1" w14:paraId="4B3A209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68B48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23E2B4A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EE2757" w:rsidRPr="005579C1" w14:paraId="717B45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0651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7A3229D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EE2757" w:rsidRPr="005579C1" w14:paraId="3AF8285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C65A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3F44518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EE2757" w:rsidRPr="005579C1" w14:paraId="628BF2B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30875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29C415F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EE2757" w:rsidRPr="005579C1" w14:paraId="602C5EB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EAF04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290FDA0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EE2757" w:rsidRPr="005579C1" w14:paraId="73C673E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3B5FD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7DD8732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EE2757" w:rsidRPr="005579C1" w14:paraId="0A41249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99C45"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4BCCC8D3"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EE2757" w:rsidRPr="005579C1" w14:paraId="5014893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66C5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5D16D5C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EE2757" w:rsidRPr="005579C1" w14:paraId="0650480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E0DB3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5347D8A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EE2757" w:rsidRPr="005579C1" w14:paraId="2E0B1E6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E9077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16CF696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EE2757" w:rsidRPr="005579C1" w14:paraId="6729FA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99758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493DE93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EE2757" w:rsidRPr="005579C1" w14:paraId="53B4983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87F11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D01.04</w:t>
            </w:r>
          </w:p>
        </w:tc>
        <w:tc>
          <w:tcPr>
            <w:tcW w:w="7230" w:type="dxa"/>
            <w:tcBorders>
              <w:top w:val="nil"/>
              <w:left w:val="nil"/>
              <w:bottom w:val="single" w:sz="4" w:space="0" w:color="auto"/>
              <w:right w:val="single" w:sz="4" w:space="0" w:color="auto"/>
            </w:tcBorders>
            <w:shd w:val="clear" w:color="auto" w:fill="auto"/>
            <w:noWrap/>
            <w:vAlign w:val="bottom"/>
            <w:hideMark/>
          </w:tcPr>
          <w:p w14:paraId="0A394FB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EE2757" w:rsidRPr="005579C1" w14:paraId="3D53A84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415E2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30C62A5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EE2757" w:rsidRPr="005579C1" w14:paraId="317F08D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6B364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D01.06</w:t>
            </w:r>
          </w:p>
        </w:tc>
        <w:tc>
          <w:tcPr>
            <w:tcW w:w="7230" w:type="dxa"/>
            <w:tcBorders>
              <w:top w:val="nil"/>
              <w:left w:val="nil"/>
              <w:bottom w:val="single" w:sz="4" w:space="0" w:color="auto"/>
              <w:right w:val="single" w:sz="4" w:space="0" w:color="auto"/>
            </w:tcBorders>
            <w:shd w:val="clear" w:color="auto" w:fill="auto"/>
            <w:noWrap/>
            <w:vAlign w:val="bottom"/>
            <w:hideMark/>
          </w:tcPr>
          <w:p w14:paraId="250E527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EE2757" w:rsidRPr="005579C1" w14:paraId="771EDE0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83A10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61C5AA3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EE2757" w:rsidRPr="005579C1" w14:paraId="2277A33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39D17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2326CC4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EE2757" w:rsidRPr="005579C1" w14:paraId="5137E5B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BD9CF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1F3BB91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EE2757" w:rsidRPr="005579C1" w14:paraId="29DEBCD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74992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5C259C0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EE2757" w:rsidRPr="005579C1" w14:paraId="5918C5A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FF3BD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3AA7F96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EE2757" w:rsidRPr="005579C1" w14:paraId="517EBB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2951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2EFD966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EE2757" w:rsidRPr="005579C1" w14:paraId="0FEE9B9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F04E9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6F04383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EE2757" w:rsidRPr="005579C1" w14:paraId="32F3F5F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4778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24FA574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EE2757" w:rsidRPr="005579C1" w14:paraId="3446BDB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30127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53425F1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EE2757" w:rsidRPr="005579C1" w14:paraId="4B2F585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E9C0F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5A9CC49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EE2757" w:rsidRPr="005579C1" w14:paraId="462D003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5C8F8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63FB991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EE2757" w:rsidRPr="005579C1" w14:paraId="0E9C658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6E174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658085D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EE2757" w:rsidRPr="005579C1" w14:paraId="5FB6661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EF914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21A55B9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EE2757" w:rsidRPr="005579C1" w14:paraId="49D8A6F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76BAA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2CE4352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EE2757" w:rsidRPr="005579C1" w14:paraId="51ED11A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8AEEC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47F660D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EE2757" w:rsidRPr="005579C1" w14:paraId="0818567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C45A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4D992B2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EE2757" w:rsidRPr="005579C1" w14:paraId="0DC3BA9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B93BD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653A6F1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EE2757" w:rsidRPr="005579C1" w14:paraId="77198C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D9FD6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4DDB74B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EE2757" w:rsidRPr="005579C1" w14:paraId="720B1CE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40A1B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C88AAB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EE2757" w:rsidRPr="005579C1" w14:paraId="27C0B1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5FC61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084059C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EE2757" w:rsidRPr="005579C1" w14:paraId="3AF9C9B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5B08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2630D8C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EE2757" w:rsidRPr="005579C1" w14:paraId="7A17E06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CA03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2E5B27F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EE2757" w:rsidRPr="005579C1" w14:paraId="4252E4C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7B9F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2074F7C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EE2757" w:rsidRPr="005579C1" w14:paraId="5585217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FE7A6"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0068766"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EE2757" w:rsidRPr="005579C1" w14:paraId="61FA50A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615CC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0531C90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EE2757" w:rsidRPr="005579C1" w14:paraId="04C0F6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F6316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31D2F2F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EE2757" w:rsidRPr="005579C1" w14:paraId="33FB75C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3529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5544303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EE2757" w:rsidRPr="005579C1" w14:paraId="4906F6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E2BA3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250EEF8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EE2757" w:rsidRPr="005579C1" w14:paraId="2F2ED6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329B1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4F73F94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EE2757" w:rsidRPr="005579C1" w14:paraId="247E1C1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E0736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67B84D6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EE2757" w:rsidRPr="005579C1" w14:paraId="56129FA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09917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2B1EC25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EE2757" w:rsidRPr="005579C1" w14:paraId="1E05121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4BDC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3670BCB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EE2757" w:rsidRPr="005579C1" w14:paraId="676C50E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9328F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7F9738D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EE2757" w:rsidRPr="005579C1" w14:paraId="593C237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925D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79DE1E4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EE2757" w:rsidRPr="005579C1" w14:paraId="5FD1FA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2A7E4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403C2E8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EE2757" w:rsidRPr="005579C1" w14:paraId="1072C22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79C00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7AC91D3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EE2757" w:rsidRPr="005579C1" w14:paraId="56CBD9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8F906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27A3ED1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EE2757" w:rsidRPr="005579C1" w14:paraId="41DB617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74775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40135CC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EE2757" w:rsidRPr="005579C1" w14:paraId="632BFAC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37C36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2E508C8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EE2757" w:rsidRPr="005579C1" w14:paraId="6FD8DAC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404EB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231821E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EE2757" w:rsidRPr="005579C1" w14:paraId="42F522A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DF1E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62466DF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EE2757" w:rsidRPr="005579C1" w14:paraId="0E11B95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3F218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7DF729F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EE2757" w:rsidRPr="005579C1" w14:paraId="1D338F8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009C9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07853AF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EE2757" w:rsidRPr="005579C1" w14:paraId="4487558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156B8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E06.01</w:t>
            </w:r>
          </w:p>
        </w:tc>
        <w:tc>
          <w:tcPr>
            <w:tcW w:w="7230" w:type="dxa"/>
            <w:tcBorders>
              <w:top w:val="nil"/>
              <w:left w:val="nil"/>
              <w:bottom w:val="single" w:sz="4" w:space="0" w:color="auto"/>
              <w:right w:val="single" w:sz="4" w:space="0" w:color="auto"/>
            </w:tcBorders>
            <w:shd w:val="clear" w:color="auto" w:fill="auto"/>
            <w:noWrap/>
            <w:vAlign w:val="bottom"/>
            <w:hideMark/>
          </w:tcPr>
          <w:p w14:paraId="76CA28A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EE2757" w:rsidRPr="005579C1" w14:paraId="06089B4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E81BF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6186A8D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EE2757" w:rsidRPr="005579C1" w14:paraId="3F958B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398B5F"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F</w:t>
            </w:r>
          </w:p>
        </w:tc>
        <w:tc>
          <w:tcPr>
            <w:tcW w:w="7230" w:type="dxa"/>
            <w:tcBorders>
              <w:top w:val="nil"/>
              <w:left w:val="nil"/>
              <w:bottom w:val="single" w:sz="4" w:space="0" w:color="auto"/>
              <w:right w:val="single" w:sz="4" w:space="0" w:color="auto"/>
            </w:tcBorders>
            <w:shd w:val="clear" w:color="auto" w:fill="auto"/>
            <w:noWrap/>
            <w:vAlign w:val="bottom"/>
            <w:hideMark/>
          </w:tcPr>
          <w:p w14:paraId="21A4852B"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EE2757" w:rsidRPr="005579C1" w14:paraId="0053BB7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0DEA2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1BDCCA9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EE2757" w:rsidRPr="005579C1" w14:paraId="284D5AC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4BDD8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247E9CA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EE2757" w:rsidRPr="005579C1" w14:paraId="4C42085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A0A4D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3FE195F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EE2757" w:rsidRPr="005579C1" w14:paraId="7F26CA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4761A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797B02C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EE2757" w:rsidRPr="005579C1" w14:paraId="2743BC9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266B8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72F7CB6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EE2757" w:rsidRPr="005579C1" w14:paraId="3E68E0E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A7868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71E0214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EE2757" w:rsidRPr="005579C1" w14:paraId="2024BA9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87F3F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72A7884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EE2757" w:rsidRPr="005579C1" w14:paraId="6A4611E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169A0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4A20E03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EE2757" w:rsidRPr="005579C1" w14:paraId="0BD58EF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A34D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773A1F7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EE2757" w:rsidRPr="005579C1" w14:paraId="07EC89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D9795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240FA9A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EE2757" w:rsidRPr="005579C1" w14:paraId="2F833FA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6B283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61F2827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EE2757" w:rsidRPr="005579C1" w14:paraId="22AC7E8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2DED9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52019B3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EE2757" w:rsidRPr="005579C1" w14:paraId="5D284D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7DAF1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46B3073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EE2757" w:rsidRPr="005579C1" w14:paraId="52EAE3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C96B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256FF3D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EE2757" w:rsidRPr="005579C1" w14:paraId="0DC83FD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2E9E1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4F731A6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EE2757" w:rsidRPr="005579C1" w14:paraId="24D275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4659A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63EA0BC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EE2757" w:rsidRPr="005579C1" w14:paraId="235CB3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0324D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48A9563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EE2757" w:rsidRPr="005579C1" w14:paraId="148E70E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57637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518FCBE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EE2757" w:rsidRPr="005579C1" w14:paraId="10F4FAB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8E1DC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6219C05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EE2757" w:rsidRPr="005579C1" w14:paraId="5BE4790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3E76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4511EE0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EE2757" w:rsidRPr="005579C1" w14:paraId="782C125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04B5A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3AB9778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EE2757" w:rsidRPr="005579C1" w14:paraId="6348391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C7B32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013181A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EE2757" w:rsidRPr="005579C1" w14:paraId="5D0FE9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200A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019F731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EE2757" w:rsidRPr="005579C1" w14:paraId="7CDA6C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85E49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199ED19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EE2757" w:rsidRPr="005579C1" w14:paraId="461319A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79FB3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7CA7A28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EE2757" w:rsidRPr="005579C1" w14:paraId="33362D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CC7C1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70C0E5A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EE2757" w:rsidRPr="005579C1" w14:paraId="1F89843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7F436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6D48DE6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EE2757" w:rsidRPr="005579C1" w14:paraId="4510B50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A2079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580B503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EE2757" w:rsidRPr="005579C1" w14:paraId="04051C1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FDBB1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CFF2A4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EE2757" w:rsidRPr="005579C1" w14:paraId="52C69F2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1275D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063FA5C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EE2757" w:rsidRPr="005579C1" w14:paraId="554DCDE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D3697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5180CD3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EE2757" w:rsidRPr="005579C1" w14:paraId="4EDE74F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E0509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4C7F68A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EE2757" w:rsidRPr="005579C1" w14:paraId="723A8AA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39ADE0"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AD0402C"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EE2757" w:rsidRPr="005579C1" w14:paraId="244392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560F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5CC59DC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EE2757" w:rsidRPr="005579C1" w14:paraId="1DE51C7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59CCD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4315297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EE2757" w:rsidRPr="005579C1" w14:paraId="54B2611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80DCD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5FA4EA0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EE2757" w:rsidRPr="005579C1" w14:paraId="1FA0875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4272D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423C554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EE2757" w:rsidRPr="005579C1" w14:paraId="54A1C2D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74184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3CD50EB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EE2757" w:rsidRPr="005579C1" w14:paraId="628D79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BD905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6F56732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EE2757" w:rsidRPr="005579C1" w14:paraId="03496FE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8BB7F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531C648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EE2757" w:rsidRPr="005579C1" w14:paraId="00D8621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7AB9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455FA20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EE2757" w:rsidRPr="005579C1" w14:paraId="5EC2AE9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376A3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50F193D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EE2757" w:rsidRPr="005579C1" w14:paraId="2429216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B0871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283C161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EE2757" w:rsidRPr="005579C1" w14:paraId="044784E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F2BE6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G01.04.02</w:t>
            </w:r>
          </w:p>
        </w:tc>
        <w:tc>
          <w:tcPr>
            <w:tcW w:w="7230" w:type="dxa"/>
            <w:tcBorders>
              <w:top w:val="nil"/>
              <w:left w:val="nil"/>
              <w:bottom w:val="single" w:sz="4" w:space="0" w:color="auto"/>
              <w:right w:val="single" w:sz="4" w:space="0" w:color="auto"/>
            </w:tcBorders>
            <w:shd w:val="clear" w:color="auto" w:fill="auto"/>
            <w:noWrap/>
            <w:vAlign w:val="bottom"/>
            <w:hideMark/>
          </w:tcPr>
          <w:p w14:paraId="737FAE1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EE2757" w:rsidRPr="005579C1" w14:paraId="24D0A2B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32B4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485FF89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EE2757" w:rsidRPr="005579C1" w14:paraId="035C34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FFACA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G01.05</w:t>
            </w:r>
          </w:p>
        </w:tc>
        <w:tc>
          <w:tcPr>
            <w:tcW w:w="7230" w:type="dxa"/>
            <w:tcBorders>
              <w:top w:val="nil"/>
              <w:left w:val="nil"/>
              <w:bottom w:val="single" w:sz="4" w:space="0" w:color="auto"/>
              <w:right w:val="single" w:sz="4" w:space="0" w:color="auto"/>
            </w:tcBorders>
            <w:shd w:val="clear" w:color="auto" w:fill="auto"/>
            <w:noWrap/>
            <w:vAlign w:val="bottom"/>
            <w:hideMark/>
          </w:tcPr>
          <w:p w14:paraId="558FA93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EE2757" w:rsidRPr="005579C1" w14:paraId="3080ECE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5898D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78ECD3A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EE2757" w:rsidRPr="005579C1" w14:paraId="6907537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C88E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44ED920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EE2757" w:rsidRPr="005579C1" w14:paraId="55AF74E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A801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68B07CC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EE2757" w:rsidRPr="005579C1" w14:paraId="18175E6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25560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7E6231A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EE2757" w:rsidRPr="005579C1" w14:paraId="3BD2C2E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8CAE8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5710D54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EE2757" w:rsidRPr="005579C1" w14:paraId="127439B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8C2E6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5FDBE88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EE2757" w:rsidRPr="005579C1" w14:paraId="367AACE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7F86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6B62559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EE2757" w:rsidRPr="005579C1" w14:paraId="4F541B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48813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479236F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EE2757" w:rsidRPr="005579C1" w14:paraId="580486F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BA0D3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4499B6B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EE2757" w:rsidRPr="005579C1" w14:paraId="358783B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BA99C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51AB592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EE2757" w:rsidRPr="005579C1" w14:paraId="73B00B6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D58BF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5D67D70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EE2757" w:rsidRPr="005579C1" w14:paraId="51D728B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B1E6D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1AF205D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EE2757" w:rsidRPr="005579C1" w14:paraId="34AA671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41572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53BA7F1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EE2757" w:rsidRPr="005579C1" w14:paraId="1E64A1A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4230C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6E5718F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EE2757" w:rsidRPr="005579C1" w14:paraId="7B09737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9B58A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03A5646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EE2757" w:rsidRPr="005579C1" w14:paraId="45480C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9EC6D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4A3DF0B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EE2757" w:rsidRPr="005579C1" w14:paraId="03982D8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1DCFA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2AB52D5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EE2757" w:rsidRPr="005579C1" w14:paraId="336D9CA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686B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7B3B77B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EE2757" w:rsidRPr="005579C1" w14:paraId="03A27C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E7D4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1FB87D0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EE2757" w:rsidRPr="005579C1" w14:paraId="4512680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986C2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7178DF1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EE2757" w:rsidRPr="005579C1" w14:paraId="018D29F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2E31F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7D3F542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EE2757" w:rsidRPr="005579C1" w14:paraId="64A4633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90176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75DE1A5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EE2757" w:rsidRPr="005579C1" w14:paraId="7D6DDE3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7FFA3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75B0099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EE2757" w:rsidRPr="005579C1" w14:paraId="48FD5B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F2F2D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555C177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EE2757" w:rsidRPr="005579C1" w14:paraId="0EF619C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A41A0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4487207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EE2757" w:rsidRPr="005579C1" w14:paraId="23EF4B7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46B96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3E42CE4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EE2757" w:rsidRPr="005579C1" w14:paraId="64A2C2C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2DC78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2D4C569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EE2757" w:rsidRPr="005579C1" w14:paraId="3D9A327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1864E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69E2D1D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EE2757" w:rsidRPr="005579C1" w14:paraId="6A33067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8E48D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708CF22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EE2757" w:rsidRPr="005579C1" w14:paraId="6F4B07C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8C72A0"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21164B14"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EE2757" w:rsidRPr="005579C1" w14:paraId="00BE7FE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75F1A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43C53CE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EE2757" w:rsidRPr="005579C1" w14:paraId="4819BC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3E734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21DA206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EE2757" w:rsidRPr="005579C1" w14:paraId="6D96A9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69778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4F1B83A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EE2757" w:rsidRPr="005579C1" w14:paraId="3429C82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EDF1C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0E60D72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EE2757" w:rsidRPr="005579C1" w14:paraId="03243A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F1799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67D2200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EE2757" w:rsidRPr="005579C1" w14:paraId="0773EA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F0F7D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7A61728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EE2757" w:rsidRPr="005579C1" w14:paraId="5E5ED3E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02BB9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54E488B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EE2757" w:rsidRPr="005579C1" w14:paraId="5DBB2DB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F396C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79EB94D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EE2757" w:rsidRPr="005579C1" w14:paraId="125D45A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D5A55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F33D41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EE2757" w:rsidRPr="005579C1" w14:paraId="766A34D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46382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63E57FF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EE2757" w:rsidRPr="005579C1" w14:paraId="0787570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79F25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58531CD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EE2757" w:rsidRPr="005579C1" w14:paraId="15D2A9E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21797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H02.01</w:t>
            </w:r>
          </w:p>
        </w:tc>
        <w:tc>
          <w:tcPr>
            <w:tcW w:w="7230" w:type="dxa"/>
            <w:tcBorders>
              <w:top w:val="nil"/>
              <w:left w:val="nil"/>
              <w:bottom w:val="single" w:sz="4" w:space="0" w:color="auto"/>
              <w:right w:val="single" w:sz="4" w:space="0" w:color="auto"/>
            </w:tcBorders>
            <w:shd w:val="clear" w:color="auto" w:fill="auto"/>
            <w:noWrap/>
            <w:vAlign w:val="bottom"/>
            <w:hideMark/>
          </w:tcPr>
          <w:p w14:paraId="153E65C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EE2757" w:rsidRPr="005579C1" w14:paraId="6E09383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CCE85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48FB5C1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EE2757" w:rsidRPr="005579C1" w14:paraId="79EC2F0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BFAAD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H02.03</w:t>
            </w:r>
          </w:p>
        </w:tc>
        <w:tc>
          <w:tcPr>
            <w:tcW w:w="7230" w:type="dxa"/>
            <w:tcBorders>
              <w:top w:val="nil"/>
              <w:left w:val="nil"/>
              <w:bottom w:val="single" w:sz="4" w:space="0" w:color="auto"/>
              <w:right w:val="single" w:sz="4" w:space="0" w:color="auto"/>
            </w:tcBorders>
            <w:shd w:val="clear" w:color="auto" w:fill="auto"/>
            <w:noWrap/>
            <w:vAlign w:val="bottom"/>
            <w:hideMark/>
          </w:tcPr>
          <w:p w14:paraId="3E08FD5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EE2757" w:rsidRPr="005579C1" w14:paraId="3DC954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D5D8E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4AEE94A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EE2757" w:rsidRPr="005579C1" w14:paraId="006A69A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AEB0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70D6EDB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EE2757" w:rsidRPr="005579C1" w14:paraId="10B8D9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644CB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5BDEE30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EE2757" w:rsidRPr="005579C1" w14:paraId="143E1B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7FC3F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268D428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EE2757" w:rsidRPr="005579C1" w14:paraId="40AB084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B38FE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5CA4FDD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EE2757" w:rsidRPr="005579C1" w14:paraId="2616F6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9909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78DBDF6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EE2757" w:rsidRPr="005579C1" w14:paraId="26247F7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FB2BE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13CFCE2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EE2757" w:rsidRPr="005579C1" w14:paraId="58CFBC8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3AD52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290FA8E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EE2757" w:rsidRPr="005579C1" w14:paraId="05B25ED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03E4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36E18B8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EE2757" w:rsidRPr="005579C1" w14:paraId="526ADF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ECF25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6B19A8B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EE2757" w:rsidRPr="005579C1" w14:paraId="5971ABF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0B56F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7313CB7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EE2757" w:rsidRPr="005579C1" w14:paraId="56B9A3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DECF7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16C9CC9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EE2757" w:rsidRPr="005579C1" w14:paraId="0209AA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BBA06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7B04CBC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EE2757" w:rsidRPr="005579C1" w14:paraId="49B080F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DE758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3C4F4FA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EE2757" w:rsidRPr="005579C1" w14:paraId="71AB7FB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4FFA1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7E39277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EE2757" w:rsidRPr="005579C1" w14:paraId="4A84032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4F124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037C16D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EE2757" w:rsidRPr="005579C1" w14:paraId="0569D40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7AB87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1004061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EE2757" w:rsidRPr="005579C1" w14:paraId="1CBFCC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F700A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69E1F6A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EE2757" w:rsidRPr="005579C1" w14:paraId="28B2C08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22371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0CA81ED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EE2757" w:rsidRPr="005579C1" w14:paraId="64F618B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916A1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219ED24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EE2757" w:rsidRPr="005579C1" w14:paraId="6601AD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1E979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40AA72C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EE2757" w:rsidRPr="005579C1" w14:paraId="3EE54E3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5CBD3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25D386C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EE2757" w:rsidRPr="005579C1" w14:paraId="571D393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F56A7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4B03428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EE2757" w:rsidRPr="005579C1" w14:paraId="1EA79D6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A02C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41BA2EF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EE2757" w:rsidRPr="005579C1" w14:paraId="49D7035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4F628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438469A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EE2757" w:rsidRPr="005579C1" w14:paraId="43C4561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A8E7B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62CF3F8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EE2757" w:rsidRPr="005579C1" w14:paraId="215C3D3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2861FD"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4E43FD60"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EE2757" w:rsidRPr="005579C1" w14:paraId="2FE04F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A6468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07ED263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EE2757" w:rsidRPr="005579C1" w14:paraId="2FFE179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63E3F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522D540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EE2757" w:rsidRPr="005579C1" w14:paraId="513734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CD84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5061C10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EE2757" w:rsidRPr="005579C1" w14:paraId="325370E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DEA3D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713FA96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EE2757" w:rsidRPr="005579C1" w14:paraId="09108B9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1FDBB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4F3D988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EE2757" w:rsidRPr="005579C1" w14:paraId="40C200E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7196F"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23279669"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EE2757" w:rsidRPr="005579C1" w14:paraId="39449BF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87D3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73D7CF9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EE2757" w:rsidRPr="005579C1" w14:paraId="3C235E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203C2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27B093D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EE2757" w:rsidRPr="005579C1" w14:paraId="0432CC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F754A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32766CA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EE2757" w:rsidRPr="005579C1" w14:paraId="381EB23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E422A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6A11636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EE2757" w:rsidRPr="005579C1" w14:paraId="7A310C7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6EAD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7A8C79F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EE2757" w:rsidRPr="005579C1" w14:paraId="73B3A9B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B73EF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7EF7639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EE2757" w:rsidRPr="005579C1" w14:paraId="192C0A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284A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0027FD4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EE2757" w:rsidRPr="005579C1" w14:paraId="6089F2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9D657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364A6ED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EE2757" w:rsidRPr="005579C1" w14:paraId="13E4954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33DEF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0BFD6A5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EE2757" w:rsidRPr="005579C1" w14:paraId="1BC0F38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403F5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12CB491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EE2757" w:rsidRPr="005579C1" w14:paraId="6CB363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4BE7B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w:t>
            </w:r>
          </w:p>
        </w:tc>
        <w:tc>
          <w:tcPr>
            <w:tcW w:w="7230" w:type="dxa"/>
            <w:tcBorders>
              <w:top w:val="nil"/>
              <w:left w:val="nil"/>
              <w:bottom w:val="single" w:sz="4" w:space="0" w:color="auto"/>
              <w:right w:val="single" w:sz="4" w:space="0" w:color="auto"/>
            </w:tcBorders>
            <w:shd w:val="clear" w:color="auto" w:fill="auto"/>
            <w:noWrap/>
            <w:vAlign w:val="bottom"/>
            <w:hideMark/>
          </w:tcPr>
          <w:p w14:paraId="7F048D7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EE2757" w:rsidRPr="005579C1" w14:paraId="3BE2F6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F5317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176F6B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EE2757" w:rsidRPr="005579C1" w14:paraId="3AB25A9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13FBA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J02.02.02</w:t>
            </w:r>
          </w:p>
        </w:tc>
        <w:tc>
          <w:tcPr>
            <w:tcW w:w="7230" w:type="dxa"/>
            <w:tcBorders>
              <w:top w:val="nil"/>
              <w:left w:val="nil"/>
              <w:bottom w:val="single" w:sz="4" w:space="0" w:color="auto"/>
              <w:right w:val="single" w:sz="4" w:space="0" w:color="auto"/>
            </w:tcBorders>
            <w:shd w:val="clear" w:color="auto" w:fill="auto"/>
            <w:noWrap/>
            <w:vAlign w:val="bottom"/>
            <w:hideMark/>
          </w:tcPr>
          <w:p w14:paraId="52A90F0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EE2757" w:rsidRPr="005579C1" w14:paraId="4A088DC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49D43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165EB31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EE2757" w:rsidRPr="005579C1" w14:paraId="091365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332B9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571CDB3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EE2757" w:rsidRPr="005579C1" w14:paraId="2CB8F1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218F3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4A8007D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EE2757" w:rsidRPr="005579C1" w14:paraId="6155FB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078A2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124AF99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EE2757" w:rsidRPr="005579C1" w14:paraId="4A54D9B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99BD2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36FAB09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EE2757" w:rsidRPr="005579C1" w14:paraId="601728B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30DA9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513E5A3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EE2757" w:rsidRPr="005579C1" w14:paraId="497CA8D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82250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62D2BBD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EE2757" w:rsidRPr="005579C1" w14:paraId="6740E1D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5ADA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2DC4857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EE2757" w:rsidRPr="005579C1" w14:paraId="58340A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26185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3380331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EE2757" w:rsidRPr="005579C1" w14:paraId="30EA2BC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7991B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55D6EA5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EE2757" w:rsidRPr="005579C1" w14:paraId="4E2929E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D84E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0FFF3F3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EE2757" w:rsidRPr="005579C1" w14:paraId="0B38F10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384AB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3698491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EE2757" w:rsidRPr="005579C1" w14:paraId="2F9F87C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3E5E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391682A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EE2757" w:rsidRPr="005579C1" w14:paraId="4AC517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27C25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0E576B8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EE2757" w:rsidRPr="005579C1" w14:paraId="719EA0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DD8D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27E404F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EE2757" w:rsidRPr="005579C1" w14:paraId="1779C31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7251F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55BEE59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EE2757" w:rsidRPr="005579C1" w14:paraId="001F30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3F2EC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53F1D90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EE2757" w:rsidRPr="005579C1" w14:paraId="522E9B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9BBFA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3D14633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EE2757" w:rsidRPr="005579C1" w14:paraId="7348BD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1366D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405E0DE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EE2757" w:rsidRPr="005579C1" w14:paraId="06E88D1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A800A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702CEF6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EE2757" w:rsidRPr="005579C1" w14:paraId="5A89A56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78B8C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0C5601A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EE2757" w:rsidRPr="005579C1" w14:paraId="3DF0039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9B3C6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776A23E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EE2757" w:rsidRPr="005579C1" w14:paraId="54DDAA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6E4B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58411C0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EE2757" w:rsidRPr="005579C1" w14:paraId="1AC523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E244B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417403D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EE2757" w:rsidRPr="005579C1" w14:paraId="37CF2D5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18DC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43087DC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EE2757" w:rsidRPr="005579C1" w14:paraId="1F9FEB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0C275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474E3DA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EE2757" w:rsidRPr="005579C1" w14:paraId="45EFFA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1EA58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13BFF39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EE2757" w:rsidRPr="005579C1" w14:paraId="7D6018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5FB39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4C79F2B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EE2757" w:rsidRPr="005579C1" w14:paraId="3D6D575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918EC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D1E45E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EE2757" w:rsidRPr="005579C1" w14:paraId="28E5366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BC479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20138BC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EE2757" w:rsidRPr="005579C1" w14:paraId="05CD6D1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56F6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5A6F95A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EE2757" w:rsidRPr="005579C1" w14:paraId="7293B6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F703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7ADFB0E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EE2757" w:rsidRPr="005579C1" w14:paraId="17048B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C5EDB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6F3D201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EE2757" w:rsidRPr="005579C1" w14:paraId="684FE6F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6CD2B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7DDB7CC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EE2757" w:rsidRPr="005579C1" w14:paraId="3CC821B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5D775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08B9038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EE2757" w:rsidRPr="005579C1" w14:paraId="30D0D6C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31A2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2BCE9FA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EE2757" w:rsidRPr="005579C1" w14:paraId="339FCCA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CD18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0A8F398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EE2757" w:rsidRPr="005579C1" w14:paraId="62E7D95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7C361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7C339BA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EE2757" w:rsidRPr="005579C1" w14:paraId="334BC8B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8ADAD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30FB49D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EE2757" w:rsidRPr="005579C1" w14:paraId="79B1106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60F77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0C0367C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EE2757" w:rsidRPr="005579C1" w14:paraId="10E70D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CE90A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4790966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EE2757" w:rsidRPr="005579C1" w14:paraId="48485CA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EB284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7A73D1E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EE2757" w:rsidRPr="005579C1" w14:paraId="7C49576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17C631"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7A1B16DF"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EE2757" w:rsidRPr="005579C1" w14:paraId="477AFB2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AA138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w:t>
            </w:r>
          </w:p>
        </w:tc>
        <w:tc>
          <w:tcPr>
            <w:tcW w:w="7230" w:type="dxa"/>
            <w:tcBorders>
              <w:top w:val="nil"/>
              <w:left w:val="nil"/>
              <w:bottom w:val="single" w:sz="4" w:space="0" w:color="auto"/>
              <w:right w:val="single" w:sz="4" w:space="0" w:color="auto"/>
            </w:tcBorders>
            <w:shd w:val="clear" w:color="auto" w:fill="auto"/>
            <w:noWrap/>
            <w:vAlign w:val="bottom"/>
            <w:hideMark/>
          </w:tcPr>
          <w:p w14:paraId="2BBB320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EE2757" w:rsidRPr="005579C1" w14:paraId="53CA742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02D5D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0BD3B4C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EE2757" w:rsidRPr="005579C1" w14:paraId="2F20D6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6074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K01.02</w:t>
            </w:r>
          </w:p>
        </w:tc>
        <w:tc>
          <w:tcPr>
            <w:tcW w:w="7230" w:type="dxa"/>
            <w:tcBorders>
              <w:top w:val="nil"/>
              <w:left w:val="nil"/>
              <w:bottom w:val="single" w:sz="4" w:space="0" w:color="auto"/>
              <w:right w:val="single" w:sz="4" w:space="0" w:color="auto"/>
            </w:tcBorders>
            <w:shd w:val="clear" w:color="auto" w:fill="auto"/>
            <w:noWrap/>
            <w:vAlign w:val="bottom"/>
            <w:hideMark/>
          </w:tcPr>
          <w:p w14:paraId="65E2213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EE2757" w:rsidRPr="005579C1" w14:paraId="52AA79F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C29A3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59A2B94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EE2757" w:rsidRPr="005579C1" w14:paraId="653A6F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16A44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0CA9B2B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EE2757" w:rsidRPr="005579C1" w14:paraId="5FD0F5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D62FD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6CF7219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EE2757" w:rsidRPr="005579C1" w14:paraId="10877A7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67005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00852FC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EE2757" w:rsidRPr="005579C1" w14:paraId="461FFE5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7189B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76BCDAB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EE2757" w:rsidRPr="005579C1" w14:paraId="5AAD1FF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6E2C1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219E8DA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EE2757" w:rsidRPr="005579C1" w14:paraId="11453C9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AF96C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7138208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EE2757" w:rsidRPr="005579C1" w14:paraId="3983870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31C9B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914440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EE2757" w:rsidRPr="005579C1" w14:paraId="04822FD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DF1AD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5B16608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EE2757" w:rsidRPr="005579C1" w14:paraId="05E8239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728DF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72BE344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EE2757" w:rsidRPr="005579C1" w14:paraId="53F6B5C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AA40A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5F80317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EE2757" w:rsidRPr="005579C1" w14:paraId="114AF41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A7ECA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572DC0D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EE2757" w:rsidRPr="005579C1" w14:paraId="2577BCF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2A18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457B47A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EE2757" w:rsidRPr="005579C1" w14:paraId="46869F9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9807A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4C6B2C1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EE2757" w:rsidRPr="005579C1" w14:paraId="43B5CC5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A5DAD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36C8782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EE2757" w:rsidRPr="005579C1" w14:paraId="0F4AD99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6D794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72D277C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EE2757" w:rsidRPr="005579C1" w14:paraId="172389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8AB29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74F2869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EE2757" w:rsidRPr="005579C1" w14:paraId="6B79DB2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5765C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38E95BF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EE2757" w:rsidRPr="005579C1" w14:paraId="0793FB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DA8CB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27551F0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EE2757" w:rsidRPr="005579C1" w14:paraId="7D3F4D6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16D61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2E1F2E4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EE2757" w:rsidRPr="005579C1" w14:paraId="3DD7534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89730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340EFB9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EE2757" w:rsidRPr="005579C1" w14:paraId="3C7A851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A1EA2D"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46A17E63"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EE2757" w:rsidRPr="005579C1" w14:paraId="123461F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509720"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05C2835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EE2757" w:rsidRPr="005579C1" w14:paraId="040F09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9FFD2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5ABF9DA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EE2757" w:rsidRPr="005579C1" w14:paraId="4DF5BB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9F55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77A69D8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EE2757" w:rsidRPr="005579C1" w14:paraId="78CBA72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2CC25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3B2796A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EE2757" w:rsidRPr="005579C1" w14:paraId="104988D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9B57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3612F4E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EE2757" w:rsidRPr="005579C1" w14:paraId="42A2F8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12D0C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1CDF6E9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EE2757" w:rsidRPr="005579C1" w14:paraId="2B736F4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2E437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66DF9C1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EE2757" w:rsidRPr="005579C1" w14:paraId="11030B6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1BF9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3A9F6C1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EE2757" w:rsidRPr="005579C1" w14:paraId="4DCF879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D8F563"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6A4AACA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EE2757" w:rsidRPr="005579C1" w14:paraId="58A3439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2B4A2"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7028647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EE2757" w:rsidRPr="005579C1" w14:paraId="6342198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648BDD"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4E5663DE"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EE2757" w:rsidRPr="005579C1" w14:paraId="2B613A1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DA6718"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4AB20B1D"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EE2757" w:rsidRPr="005579C1" w14:paraId="4E5A89F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FD728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55202C9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EE2757" w:rsidRPr="005579C1" w14:paraId="4CB5EC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6CD4E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242F7C0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EE2757" w:rsidRPr="005579C1" w14:paraId="170E144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404C5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0FBE6AA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EE2757" w:rsidRPr="005579C1" w14:paraId="5C59A47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2CEDE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60B0091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EE2757" w:rsidRPr="005579C1" w14:paraId="712EA5D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6BB9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7B57C50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EE2757" w:rsidRPr="005579C1" w14:paraId="423BA7F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9CEC2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101CF6F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EE2757" w:rsidRPr="005579C1" w14:paraId="7D8ECAD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A88695"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2D3FA44C"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EE2757" w:rsidRPr="005579C1" w14:paraId="412C58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905D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773180E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EE2757" w:rsidRPr="005579C1" w14:paraId="085E61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555E0B"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2F05B0D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EE2757" w:rsidRPr="005579C1" w14:paraId="4DC577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CB8DD4"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M02.02</w:t>
            </w:r>
          </w:p>
        </w:tc>
        <w:tc>
          <w:tcPr>
            <w:tcW w:w="7230" w:type="dxa"/>
            <w:tcBorders>
              <w:top w:val="nil"/>
              <w:left w:val="nil"/>
              <w:bottom w:val="single" w:sz="4" w:space="0" w:color="auto"/>
              <w:right w:val="single" w:sz="4" w:space="0" w:color="auto"/>
            </w:tcBorders>
            <w:shd w:val="clear" w:color="auto" w:fill="auto"/>
            <w:noWrap/>
            <w:vAlign w:val="bottom"/>
            <w:hideMark/>
          </w:tcPr>
          <w:p w14:paraId="470CB69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EE2757" w:rsidRPr="005579C1" w14:paraId="3E941DA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8C0F5F"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373670D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EE2757" w:rsidRPr="005579C1" w14:paraId="75EA8D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42944A"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M02.04</w:t>
            </w:r>
          </w:p>
        </w:tc>
        <w:tc>
          <w:tcPr>
            <w:tcW w:w="7230" w:type="dxa"/>
            <w:tcBorders>
              <w:top w:val="nil"/>
              <w:left w:val="nil"/>
              <w:bottom w:val="single" w:sz="4" w:space="0" w:color="auto"/>
              <w:right w:val="single" w:sz="4" w:space="0" w:color="auto"/>
            </w:tcBorders>
            <w:shd w:val="clear" w:color="auto" w:fill="auto"/>
            <w:noWrap/>
            <w:vAlign w:val="bottom"/>
            <w:hideMark/>
          </w:tcPr>
          <w:p w14:paraId="3C3FC80E"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EE2757" w:rsidRPr="005579C1" w14:paraId="6BC935C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3BEEB"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3C001F9A"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EE2757" w:rsidRPr="005579C1" w14:paraId="1DDF14F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1F807"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2F34F671"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EE2757" w:rsidRPr="005579C1" w14:paraId="6B983D9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4C969"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0E1F8E06" w14:textId="77777777" w:rsidR="00EE2757" w:rsidRPr="005579C1" w:rsidRDefault="00EE2757"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EE2757" w:rsidRPr="005579C1" w14:paraId="624BAF9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7FB9A6"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2101EF72" w14:textId="77777777" w:rsidR="00EE2757" w:rsidRPr="005579C1" w:rsidRDefault="00EE2757"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0C9C497E" w14:textId="77777777" w:rsidR="00EE2757" w:rsidRPr="005B106A" w:rsidRDefault="00EE2757" w:rsidP="00EE2757"/>
    <w:p w14:paraId="4535DBE4"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rsidSect="002D6A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4E4000"/>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D56500B"/>
    <w:multiLevelType w:val="hybridMultilevel"/>
    <w:tmpl w:val="448627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0DB588A"/>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A674280"/>
    <w:multiLevelType w:val="hybridMultilevel"/>
    <w:tmpl w:val="2A6499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A89220A"/>
    <w:multiLevelType w:val="hybridMultilevel"/>
    <w:tmpl w:val="2EE44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6"/>
  </w:num>
  <w:num w:numId="3">
    <w:abstractNumId w:val="17"/>
  </w:num>
  <w:num w:numId="4">
    <w:abstractNumId w:val="5"/>
  </w:num>
  <w:num w:numId="5">
    <w:abstractNumId w:val="13"/>
  </w:num>
  <w:num w:numId="6">
    <w:abstractNumId w:val="9"/>
  </w:num>
  <w:num w:numId="7">
    <w:abstractNumId w:val="11"/>
  </w:num>
  <w:num w:numId="8">
    <w:abstractNumId w:val="3"/>
  </w:num>
  <w:num w:numId="9">
    <w:abstractNumId w:val="8"/>
  </w:num>
  <w:num w:numId="10">
    <w:abstractNumId w:val="10"/>
  </w:num>
  <w:num w:numId="11">
    <w:abstractNumId w:val="12"/>
  </w:num>
  <w:num w:numId="12">
    <w:abstractNumId w:val="15"/>
  </w:num>
  <w:num w:numId="13">
    <w:abstractNumId w:val="16"/>
  </w:num>
  <w:num w:numId="14">
    <w:abstractNumId w:val="4"/>
  </w:num>
  <w:num w:numId="15">
    <w:abstractNumId w:val="18"/>
  </w:num>
  <w:num w:numId="16">
    <w:abstractNumId w:val="2"/>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26"/>
    <w:rsid w:val="00020654"/>
    <w:rsid w:val="000333D5"/>
    <w:rsid w:val="00051DD4"/>
    <w:rsid w:val="00077438"/>
    <w:rsid w:val="0009324F"/>
    <w:rsid w:val="000A3899"/>
    <w:rsid w:val="000B0820"/>
    <w:rsid w:val="000D1B15"/>
    <w:rsid w:val="000D760C"/>
    <w:rsid w:val="00137E72"/>
    <w:rsid w:val="00143A47"/>
    <w:rsid w:val="001459C3"/>
    <w:rsid w:val="00170348"/>
    <w:rsid w:val="00172BA5"/>
    <w:rsid w:val="001777B6"/>
    <w:rsid w:val="001869F0"/>
    <w:rsid w:val="00187BED"/>
    <w:rsid w:val="00187ED0"/>
    <w:rsid w:val="00191601"/>
    <w:rsid w:val="001C7CD3"/>
    <w:rsid w:val="001D212C"/>
    <w:rsid w:val="001D2E0B"/>
    <w:rsid w:val="001E1CC2"/>
    <w:rsid w:val="001E42DA"/>
    <w:rsid w:val="001F3692"/>
    <w:rsid w:val="001F3D0E"/>
    <w:rsid w:val="00220095"/>
    <w:rsid w:val="0023401F"/>
    <w:rsid w:val="002354D0"/>
    <w:rsid w:val="0024619D"/>
    <w:rsid w:val="00254E46"/>
    <w:rsid w:val="00282D21"/>
    <w:rsid w:val="00291D70"/>
    <w:rsid w:val="002941E3"/>
    <w:rsid w:val="002B2DD7"/>
    <w:rsid w:val="002B3AC3"/>
    <w:rsid w:val="002C11EA"/>
    <w:rsid w:val="002D1CDE"/>
    <w:rsid w:val="002D6A5E"/>
    <w:rsid w:val="002E3FB7"/>
    <w:rsid w:val="002E6A60"/>
    <w:rsid w:val="003002E5"/>
    <w:rsid w:val="0031170B"/>
    <w:rsid w:val="00312E88"/>
    <w:rsid w:val="0032095B"/>
    <w:rsid w:val="00322DB7"/>
    <w:rsid w:val="00327199"/>
    <w:rsid w:val="00327FC8"/>
    <w:rsid w:val="00336062"/>
    <w:rsid w:val="003418B9"/>
    <w:rsid w:val="0035067C"/>
    <w:rsid w:val="00353EDC"/>
    <w:rsid w:val="00357B0C"/>
    <w:rsid w:val="00370E7F"/>
    <w:rsid w:val="003865C4"/>
    <w:rsid w:val="003D0280"/>
    <w:rsid w:val="003D16C2"/>
    <w:rsid w:val="003E6F26"/>
    <w:rsid w:val="00422A26"/>
    <w:rsid w:val="00427175"/>
    <w:rsid w:val="00466E2A"/>
    <w:rsid w:val="0047206B"/>
    <w:rsid w:val="00472296"/>
    <w:rsid w:val="0047237E"/>
    <w:rsid w:val="0049037F"/>
    <w:rsid w:val="00492257"/>
    <w:rsid w:val="00496664"/>
    <w:rsid w:val="00497C9D"/>
    <w:rsid w:val="004D5BA1"/>
    <w:rsid w:val="004D7E8A"/>
    <w:rsid w:val="00514823"/>
    <w:rsid w:val="00543DC0"/>
    <w:rsid w:val="00546AA9"/>
    <w:rsid w:val="00551407"/>
    <w:rsid w:val="00552F32"/>
    <w:rsid w:val="005579C1"/>
    <w:rsid w:val="00562048"/>
    <w:rsid w:val="00562265"/>
    <w:rsid w:val="00563E0A"/>
    <w:rsid w:val="00563E17"/>
    <w:rsid w:val="00583F40"/>
    <w:rsid w:val="005A5E59"/>
    <w:rsid w:val="005B0BBD"/>
    <w:rsid w:val="005C0085"/>
    <w:rsid w:val="005D0806"/>
    <w:rsid w:val="006049D2"/>
    <w:rsid w:val="00613778"/>
    <w:rsid w:val="006166CE"/>
    <w:rsid w:val="00644581"/>
    <w:rsid w:val="006744A6"/>
    <w:rsid w:val="006C0C59"/>
    <w:rsid w:val="006E20FC"/>
    <w:rsid w:val="006F4206"/>
    <w:rsid w:val="00706AC6"/>
    <w:rsid w:val="00711438"/>
    <w:rsid w:val="007242F0"/>
    <w:rsid w:val="00740428"/>
    <w:rsid w:val="00741796"/>
    <w:rsid w:val="0075437D"/>
    <w:rsid w:val="0077644B"/>
    <w:rsid w:val="00793951"/>
    <w:rsid w:val="00794FC8"/>
    <w:rsid w:val="007B42D6"/>
    <w:rsid w:val="007B762A"/>
    <w:rsid w:val="007C794D"/>
    <w:rsid w:val="007F21AF"/>
    <w:rsid w:val="00863939"/>
    <w:rsid w:val="008707EC"/>
    <w:rsid w:val="00884FBC"/>
    <w:rsid w:val="00887DC7"/>
    <w:rsid w:val="008910DE"/>
    <w:rsid w:val="008B6DAF"/>
    <w:rsid w:val="008D6BB5"/>
    <w:rsid w:val="009307FA"/>
    <w:rsid w:val="0093293D"/>
    <w:rsid w:val="0093661E"/>
    <w:rsid w:val="00941505"/>
    <w:rsid w:val="00942843"/>
    <w:rsid w:val="00963070"/>
    <w:rsid w:val="00986B38"/>
    <w:rsid w:val="00A1027B"/>
    <w:rsid w:val="00A33477"/>
    <w:rsid w:val="00A434E3"/>
    <w:rsid w:val="00A50F4D"/>
    <w:rsid w:val="00A532E7"/>
    <w:rsid w:val="00A54BD8"/>
    <w:rsid w:val="00A65F5F"/>
    <w:rsid w:val="00A674DC"/>
    <w:rsid w:val="00AB79D4"/>
    <w:rsid w:val="00AC797D"/>
    <w:rsid w:val="00AD6C78"/>
    <w:rsid w:val="00B17BE4"/>
    <w:rsid w:val="00B610E3"/>
    <w:rsid w:val="00B625C5"/>
    <w:rsid w:val="00BE0960"/>
    <w:rsid w:val="00BE2E5D"/>
    <w:rsid w:val="00BF62A6"/>
    <w:rsid w:val="00C10E2A"/>
    <w:rsid w:val="00C37E2F"/>
    <w:rsid w:val="00C70D19"/>
    <w:rsid w:val="00C96FBB"/>
    <w:rsid w:val="00CA5256"/>
    <w:rsid w:val="00CB65D1"/>
    <w:rsid w:val="00CC6D1E"/>
    <w:rsid w:val="00CD37DC"/>
    <w:rsid w:val="00CE122D"/>
    <w:rsid w:val="00D76C1E"/>
    <w:rsid w:val="00D77E32"/>
    <w:rsid w:val="00D82C73"/>
    <w:rsid w:val="00D85B9F"/>
    <w:rsid w:val="00DB628F"/>
    <w:rsid w:val="00DC20B0"/>
    <w:rsid w:val="00DD16EA"/>
    <w:rsid w:val="00E0643A"/>
    <w:rsid w:val="00E14F6B"/>
    <w:rsid w:val="00E3758B"/>
    <w:rsid w:val="00E57BC9"/>
    <w:rsid w:val="00E64FC9"/>
    <w:rsid w:val="00E733E2"/>
    <w:rsid w:val="00E76CBE"/>
    <w:rsid w:val="00EA3B7E"/>
    <w:rsid w:val="00EA616A"/>
    <w:rsid w:val="00EB04A3"/>
    <w:rsid w:val="00EB4EA7"/>
    <w:rsid w:val="00EC53F8"/>
    <w:rsid w:val="00EE2757"/>
    <w:rsid w:val="00F05EEE"/>
    <w:rsid w:val="00F17C65"/>
    <w:rsid w:val="00F22899"/>
    <w:rsid w:val="00F2592E"/>
    <w:rsid w:val="00F4339B"/>
    <w:rsid w:val="00F727D1"/>
    <w:rsid w:val="00F92413"/>
    <w:rsid w:val="00FB5EB3"/>
    <w:rsid w:val="00FD5452"/>
    <w:rsid w:val="00FD64A4"/>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EE755"/>
  <w15:docId w15:val="{12471140-3B5E-4D70-A8A4-1D0D4C150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D6A5E"/>
  </w:style>
  <w:style w:type="paragraph" w:styleId="Nadpis3">
    <w:name w:val="heading 3"/>
    <w:basedOn w:val="Normlny"/>
    <w:next w:val="Normlny"/>
    <w:link w:val="Nadpis3Char"/>
    <w:uiPriority w:val="9"/>
    <w:unhideWhenUsed/>
    <w:qFormat/>
    <w:rsid w:val="00A54BD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A54BD8"/>
    <w:rPr>
      <w:rFonts w:asciiTheme="majorHAnsi" w:eastAsiaTheme="majorEastAsia" w:hAnsiTheme="majorHAnsi" w:cstheme="majorBidi"/>
      <w:color w:val="1F3763" w:themeColor="accent1" w:themeShade="7F"/>
      <w:sz w:val="24"/>
      <w:szCs w:val="24"/>
    </w:rPr>
  </w:style>
  <w:style w:type="paragraph" w:styleId="Zkladntext">
    <w:name w:val="Body Text"/>
    <w:basedOn w:val="Normlny"/>
    <w:link w:val="ZkladntextChar"/>
    <w:uiPriority w:val="99"/>
    <w:semiHidden/>
    <w:unhideWhenUsed/>
    <w:rsid w:val="00EE2757"/>
    <w:pPr>
      <w:spacing w:after="120"/>
    </w:pPr>
  </w:style>
  <w:style w:type="character" w:customStyle="1" w:styleId="ZkladntextChar">
    <w:name w:val="Základný text Char"/>
    <w:basedOn w:val="Predvolenpsmoodseku"/>
    <w:link w:val="Zkladntext"/>
    <w:uiPriority w:val="99"/>
    <w:semiHidden/>
    <w:rsid w:val="00EE2757"/>
  </w:style>
  <w:style w:type="paragraph" w:styleId="Bezriadkovania">
    <w:name w:val="No Spacing"/>
    <w:uiPriority w:val="1"/>
    <w:qFormat/>
    <w:rsid w:val="00EE2757"/>
    <w:pPr>
      <w:spacing w:after="0" w:line="240" w:lineRule="auto"/>
    </w:pPr>
  </w:style>
  <w:style w:type="character" w:customStyle="1" w:styleId="Nevyrieenzmienka1">
    <w:name w:val="Nevyriešená zmienka1"/>
    <w:basedOn w:val="Predvolenpsmoodseku"/>
    <w:uiPriority w:val="99"/>
    <w:semiHidden/>
    <w:unhideWhenUsed/>
    <w:rsid w:val="00EE27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www.xeno-canto.org/species/Chlidonias-nig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D43BB-8F62-4157-A3B5-A382B249D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5715</Words>
  <Characters>32577</Characters>
  <Application>Microsoft Office Word</Application>
  <DocSecurity>0</DocSecurity>
  <Lines>271</Lines>
  <Paragraphs>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Saxa</cp:lastModifiedBy>
  <cp:revision>8</cp:revision>
  <dcterms:created xsi:type="dcterms:W3CDTF">2022-01-31T15:08:00Z</dcterms:created>
  <dcterms:modified xsi:type="dcterms:W3CDTF">2022-02-09T11:41:00Z</dcterms:modified>
</cp:coreProperties>
</file>