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EDE35" w14:textId="7F11DE5A" w:rsidR="003E6F26" w:rsidRPr="00D82C73" w:rsidRDefault="003E6F26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82C73">
        <w:rPr>
          <w:rFonts w:ascii="Times New Roman" w:hAnsi="Times New Roman" w:cs="Times New Roman"/>
          <w:b/>
          <w:bCs/>
          <w:sz w:val="26"/>
          <w:szCs w:val="26"/>
        </w:rPr>
        <w:t>M</w:t>
      </w:r>
      <w:r w:rsidR="00C50110">
        <w:rPr>
          <w:rFonts w:ascii="Times New Roman" w:hAnsi="Times New Roman" w:cs="Times New Roman"/>
          <w:b/>
          <w:bCs/>
          <w:sz w:val="26"/>
          <w:szCs w:val="26"/>
        </w:rPr>
        <w:t xml:space="preserve">onitoring </w:t>
      </w:r>
      <w:r w:rsidR="00105FEB">
        <w:rPr>
          <w:rFonts w:ascii="Times New Roman" w:hAnsi="Times New Roman" w:cs="Times New Roman"/>
          <w:b/>
          <w:bCs/>
          <w:sz w:val="26"/>
          <w:szCs w:val="26"/>
        </w:rPr>
        <w:t xml:space="preserve">hniezdnej populácie </w:t>
      </w:r>
      <w:r w:rsidR="00F9598D">
        <w:rPr>
          <w:rFonts w:ascii="Times New Roman" w:hAnsi="Times New Roman" w:cs="Times New Roman"/>
          <w:b/>
          <w:bCs/>
          <w:sz w:val="26"/>
          <w:szCs w:val="26"/>
        </w:rPr>
        <w:t>beluše malej</w:t>
      </w:r>
      <w:r w:rsidR="002173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9598D">
        <w:rPr>
          <w:rFonts w:ascii="Times New Roman" w:hAnsi="Times New Roman" w:cs="Times New Roman"/>
          <w:i/>
          <w:iCs/>
          <w:sz w:val="26"/>
          <w:szCs w:val="26"/>
        </w:rPr>
        <w:t>Egretta garzetta</w:t>
      </w:r>
    </w:p>
    <w:p w14:paraId="4762B977" w14:textId="77777777" w:rsidR="003E6F26" w:rsidRDefault="003E6F26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7F79DC" w14:textId="4D7988CA" w:rsidR="003E6F26" w:rsidRPr="00D82C73" w:rsidRDefault="003E6F26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2C73">
        <w:rPr>
          <w:rFonts w:ascii="Times New Roman" w:hAnsi="Times New Roman" w:cs="Times New Roman"/>
          <w:sz w:val="24"/>
          <w:szCs w:val="24"/>
          <w:u w:val="single"/>
        </w:rPr>
        <w:t xml:space="preserve">1. Meno spracovateľa metodiky: </w:t>
      </w:r>
      <w:r w:rsidR="00EB2C21">
        <w:rPr>
          <w:rFonts w:ascii="Times New Roman" w:hAnsi="Times New Roman" w:cs="Times New Roman"/>
          <w:sz w:val="24"/>
          <w:szCs w:val="24"/>
          <w:u w:val="single"/>
        </w:rPr>
        <w:t>Štefan Benko</w:t>
      </w:r>
    </w:p>
    <w:p w14:paraId="74E3ABBC" w14:textId="77777777" w:rsidR="00B85202" w:rsidRDefault="00B85202" w:rsidP="00B852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Oponent: </w:t>
      </w:r>
      <w:r>
        <w:rPr>
          <w:rFonts w:ascii="Times New Roman" w:hAnsi="Times New Roman" w:cs="Times New Roman"/>
          <w:sz w:val="24"/>
          <w:szCs w:val="24"/>
        </w:rPr>
        <w:tab/>
        <w:t xml:space="preserve">MVDr. Alexander </w:t>
      </w:r>
      <w:proofErr w:type="spellStart"/>
      <w:r>
        <w:rPr>
          <w:rFonts w:ascii="Times New Roman" w:hAnsi="Times New Roman" w:cs="Times New Roman"/>
          <w:sz w:val="24"/>
          <w:szCs w:val="24"/>
        </w:rPr>
        <w:t>Kürthy</w:t>
      </w:r>
      <w:proofErr w:type="spellEnd"/>
    </w:p>
    <w:p w14:paraId="5D403133" w14:textId="77777777" w:rsidR="00B85202" w:rsidRDefault="00B85202" w:rsidP="00B852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doc. RNDr. Michal Baláž, PhD.</w:t>
      </w:r>
    </w:p>
    <w:p w14:paraId="79D5A1D8" w14:textId="77777777" w:rsidR="003E6F26" w:rsidRDefault="003E6F26" w:rsidP="00BB2F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D82C73" w:rsidRDefault="003E6F26" w:rsidP="00BB2F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2C73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D82C73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D82C73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27B4E9BB" w14:textId="77993DAA" w:rsidR="005D00CF" w:rsidRDefault="005D00CF" w:rsidP="00BB2FE1">
      <w:pPr>
        <w:jc w:val="both"/>
        <w:rPr>
          <w:rFonts w:ascii="Times New Roman" w:hAnsi="Times New Roman" w:cs="Times New Roman"/>
          <w:sz w:val="24"/>
          <w:szCs w:val="24"/>
        </w:rPr>
      </w:pPr>
      <w:r w:rsidRPr="00C50110">
        <w:rPr>
          <w:rFonts w:ascii="Times New Roman" w:hAnsi="Times New Roman" w:cs="Times New Roman"/>
          <w:sz w:val="24"/>
          <w:szCs w:val="24"/>
        </w:rPr>
        <w:t xml:space="preserve">Hniezdiace </w:t>
      </w:r>
      <w:r w:rsidR="00F9598D">
        <w:rPr>
          <w:rFonts w:ascii="Times New Roman" w:hAnsi="Times New Roman" w:cs="Times New Roman"/>
          <w:sz w:val="24"/>
          <w:szCs w:val="24"/>
        </w:rPr>
        <w:t>beluše malé</w:t>
      </w:r>
      <w:r w:rsidR="00EB2C21">
        <w:rPr>
          <w:rFonts w:ascii="Times New Roman" w:hAnsi="Times New Roman" w:cs="Times New Roman"/>
          <w:sz w:val="24"/>
          <w:szCs w:val="24"/>
        </w:rPr>
        <w:t xml:space="preserve"> </w:t>
      </w:r>
      <w:r w:rsidRPr="00C50110">
        <w:rPr>
          <w:rFonts w:ascii="Times New Roman" w:hAnsi="Times New Roman" w:cs="Times New Roman"/>
          <w:sz w:val="24"/>
          <w:szCs w:val="24"/>
        </w:rPr>
        <w:t>sa sčítavajú</w:t>
      </w:r>
      <w:r w:rsidR="007E5AB3">
        <w:rPr>
          <w:rFonts w:ascii="Times New Roman" w:hAnsi="Times New Roman" w:cs="Times New Roman"/>
          <w:sz w:val="24"/>
          <w:szCs w:val="24"/>
        </w:rPr>
        <w:t xml:space="preserve"> </w:t>
      </w:r>
      <w:r w:rsidR="00105FEB">
        <w:rPr>
          <w:rFonts w:ascii="Times New Roman" w:hAnsi="Times New Roman" w:cs="Times New Roman"/>
          <w:sz w:val="24"/>
          <w:szCs w:val="24"/>
        </w:rPr>
        <w:t xml:space="preserve">vizuálne </w:t>
      </w:r>
      <w:r w:rsidRPr="00C50110">
        <w:rPr>
          <w:rFonts w:ascii="Times New Roman" w:hAnsi="Times New Roman" w:cs="Times New Roman"/>
          <w:sz w:val="24"/>
          <w:szCs w:val="24"/>
        </w:rPr>
        <w:t xml:space="preserve">pri priamej návšteve </w:t>
      </w:r>
      <w:r w:rsidR="00105FEB">
        <w:rPr>
          <w:rFonts w:ascii="Times New Roman" w:hAnsi="Times New Roman" w:cs="Times New Roman"/>
          <w:sz w:val="24"/>
          <w:szCs w:val="24"/>
        </w:rPr>
        <w:t>hniezdnej lokality</w:t>
      </w:r>
      <w:r w:rsidR="00F73CF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CFA">
        <w:rPr>
          <w:rFonts w:ascii="Times New Roman" w:hAnsi="Times New Roman" w:cs="Times New Roman"/>
          <w:sz w:val="24"/>
          <w:szCs w:val="24"/>
        </w:rPr>
        <w:t>Prítomnosť hniezdiacich</w:t>
      </w:r>
      <w:r>
        <w:rPr>
          <w:rFonts w:ascii="Times New Roman" w:hAnsi="Times New Roman" w:cs="Times New Roman"/>
          <w:sz w:val="24"/>
          <w:szCs w:val="24"/>
        </w:rPr>
        <w:t xml:space="preserve"> jedincov </w:t>
      </w:r>
      <w:r w:rsidR="00F73CFA">
        <w:rPr>
          <w:rFonts w:ascii="Times New Roman" w:hAnsi="Times New Roman" w:cs="Times New Roman"/>
          <w:sz w:val="24"/>
          <w:szCs w:val="24"/>
        </w:rPr>
        <w:t xml:space="preserve">zisťujeme </w:t>
      </w:r>
      <w:r>
        <w:rPr>
          <w:rFonts w:ascii="Times New Roman" w:hAnsi="Times New Roman" w:cs="Times New Roman"/>
          <w:sz w:val="24"/>
          <w:szCs w:val="24"/>
        </w:rPr>
        <w:t xml:space="preserve">zo vzdialeného miesta a to buď priamym pozorovaním </w:t>
      </w:r>
      <w:proofErr w:type="spellStart"/>
      <w:r>
        <w:rPr>
          <w:rFonts w:ascii="Times New Roman" w:hAnsi="Times New Roman" w:cs="Times New Roman"/>
          <w:sz w:val="24"/>
          <w:szCs w:val="24"/>
        </w:rPr>
        <w:t>inkubujúcich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jedincov z miesta s dobrým výhľadom alebo pomocou </w:t>
      </w:r>
      <w:proofErr w:type="spellStart"/>
      <w:r>
        <w:rPr>
          <w:rFonts w:ascii="Times New Roman" w:hAnsi="Times New Roman" w:cs="Times New Roman"/>
          <w:sz w:val="24"/>
          <w:szCs w:val="24"/>
        </w:rPr>
        <w:t>dronu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kedy sa z bezpečnej výšky </w:t>
      </w:r>
      <w:r w:rsidR="00105FEB">
        <w:rPr>
          <w:rFonts w:ascii="Times New Roman" w:hAnsi="Times New Roman" w:cs="Times New Roman"/>
          <w:sz w:val="24"/>
          <w:szCs w:val="24"/>
        </w:rPr>
        <w:t>zisťujú</w:t>
      </w:r>
      <w:r w:rsidR="003647D5">
        <w:rPr>
          <w:rFonts w:ascii="Times New Roman" w:hAnsi="Times New Roman" w:cs="Times New Roman"/>
          <w:sz w:val="24"/>
          <w:szCs w:val="24"/>
        </w:rPr>
        <w:t xml:space="preserve"> </w:t>
      </w:r>
      <w:r w:rsidR="00105FEB">
        <w:rPr>
          <w:rFonts w:ascii="Times New Roman" w:hAnsi="Times New Roman" w:cs="Times New Roman"/>
          <w:sz w:val="24"/>
          <w:szCs w:val="24"/>
        </w:rPr>
        <w:t>hniezda s</w:t>
      </w:r>
      <w:r w:rsidR="00F9598D">
        <w:rPr>
          <w:rFonts w:ascii="Times New Roman" w:hAnsi="Times New Roman" w:cs="Times New Roman"/>
          <w:sz w:val="24"/>
          <w:szCs w:val="24"/>
        </w:rPr>
        <w:t> </w:t>
      </w:r>
      <w:r w:rsidR="00105FEB">
        <w:rPr>
          <w:rFonts w:ascii="Times New Roman" w:hAnsi="Times New Roman" w:cs="Times New Roman"/>
          <w:sz w:val="24"/>
          <w:szCs w:val="24"/>
        </w:rPr>
        <w:t>násadou</w:t>
      </w:r>
      <w:r w:rsidR="00F9598D">
        <w:rPr>
          <w:rFonts w:ascii="Times New Roman" w:hAnsi="Times New Roman" w:cs="Times New Roman"/>
          <w:sz w:val="24"/>
          <w:szCs w:val="24"/>
        </w:rPr>
        <w:t>, mláďatá</w:t>
      </w:r>
      <w:r w:rsidR="00105FEB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>
        <w:rPr>
          <w:rFonts w:ascii="Times New Roman" w:hAnsi="Times New Roman" w:cs="Times New Roman"/>
          <w:sz w:val="24"/>
          <w:szCs w:val="24"/>
        </w:rPr>
        <w:t>inkubujúce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jedince</w:t>
      </w:r>
      <w:r w:rsidR="00105F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Zvolenie vhodnej metód</w:t>
      </w:r>
      <w:r w:rsidR="00856D2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závisí na veľkosti </w:t>
      </w:r>
      <w:r w:rsidR="00F73CFA">
        <w:rPr>
          <w:rFonts w:ascii="Times New Roman" w:hAnsi="Times New Roman" w:cs="Times New Roman"/>
          <w:sz w:val="24"/>
          <w:szCs w:val="24"/>
        </w:rPr>
        <w:t xml:space="preserve">hniezdnej lokality </w:t>
      </w:r>
      <w:r>
        <w:rPr>
          <w:rFonts w:ascii="Times New Roman" w:hAnsi="Times New Roman" w:cs="Times New Roman"/>
          <w:sz w:val="24"/>
          <w:szCs w:val="24"/>
        </w:rPr>
        <w:t>a</w:t>
      </w:r>
      <w:r w:rsidR="00F73CFA">
        <w:rPr>
          <w:rFonts w:ascii="Times New Roman" w:hAnsi="Times New Roman" w:cs="Times New Roman"/>
          <w:sz w:val="24"/>
          <w:szCs w:val="24"/>
        </w:rPr>
        <w:t>ko aj na</w:t>
      </w:r>
      <w:r w:rsidR="00105FEB">
        <w:rPr>
          <w:rFonts w:ascii="Times New Roman" w:hAnsi="Times New Roman" w:cs="Times New Roman"/>
          <w:sz w:val="24"/>
          <w:szCs w:val="24"/>
        </w:rPr>
        <w:t> vegetačnom kryte</w:t>
      </w:r>
      <w:r w:rsidR="00F73CFA">
        <w:rPr>
          <w:rFonts w:ascii="Times New Roman" w:hAnsi="Times New Roman" w:cs="Times New Roman"/>
          <w:sz w:val="24"/>
          <w:szCs w:val="24"/>
        </w:rPr>
        <w:t>.</w:t>
      </w:r>
      <w:r w:rsidR="00105F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Pokiaľ ide o veľkú </w:t>
      </w:r>
      <w:r w:rsidR="00E007A8">
        <w:rPr>
          <w:rFonts w:ascii="Times New Roman" w:hAnsi="Times New Roman" w:cs="Times New Roman"/>
          <w:sz w:val="24"/>
          <w:szCs w:val="24"/>
        </w:rPr>
        <w:t>kolóniu</w:t>
      </w:r>
      <w:r w:rsidR="00105FEB">
        <w:rPr>
          <w:rFonts w:ascii="Times New Roman" w:hAnsi="Times New Roman" w:cs="Times New Roman"/>
          <w:sz w:val="24"/>
          <w:szCs w:val="24"/>
        </w:rPr>
        <w:t xml:space="preserve"> s </w:t>
      </w:r>
      <w:r w:rsidR="00B04CB3">
        <w:rPr>
          <w:rFonts w:ascii="Times New Roman" w:hAnsi="Times New Roman" w:cs="Times New Roman"/>
          <w:sz w:val="24"/>
          <w:szCs w:val="24"/>
        </w:rPr>
        <w:t>náročný</w:t>
      </w:r>
      <w:r w:rsidR="00105FEB">
        <w:rPr>
          <w:rFonts w:ascii="Times New Roman" w:hAnsi="Times New Roman" w:cs="Times New Roman"/>
          <w:sz w:val="24"/>
          <w:szCs w:val="24"/>
        </w:rPr>
        <w:t xml:space="preserve">m terénom nie je vhodné fyzicky </w:t>
      </w:r>
      <w:proofErr w:type="spellStart"/>
      <w:r w:rsidR="00105FEB">
        <w:rPr>
          <w:rFonts w:ascii="Times New Roman" w:hAnsi="Times New Roman" w:cs="Times New Roman"/>
          <w:sz w:val="24"/>
          <w:szCs w:val="24"/>
        </w:rPr>
        <w:t>dohľadávať</w:t>
      </w:r>
      <w:proofErr w:type="spellEnd"/>
      <w:r w:rsidR="00105FEB">
        <w:rPr>
          <w:rFonts w:ascii="Times New Roman" w:hAnsi="Times New Roman" w:cs="Times New Roman"/>
          <w:sz w:val="24"/>
          <w:szCs w:val="24"/>
        </w:rPr>
        <w:t xml:space="preserve"> </w:t>
      </w:r>
      <w:r w:rsidR="00E007A8">
        <w:rPr>
          <w:rFonts w:ascii="Times New Roman" w:hAnsi="Times New Roman" w:cs="Times New Roman"/>
          <w:sz w:val="24"/>
          <w:szCs w:val="24"/>
        </w:rPr>
        <w:t xml:space="preserve">každé </w:t>
      </w:r>
      <w:r w:rsidR="00105FEB">
        <w:rPr>
          <w:rFonts w:ascii="Times New Roman" w:hAnsi="Times New Roman" w:cs="Times New Roman"/>
          <w:sz w:val="24"/>
          <w:szCs w:val="24"/>
        </w:rPr>
        <w:t>hniezdo</w:t>
      </w:r>
      <w:r w:rsidR="00B04CB3">
        <w:rPr>
          <w:rFonts w:ascii="Times New Roman" w:hAnsi="Times New Roman" w:cs="Times New Roman"/>
          <w:sz w:val="24"/>
          <w:szCs w:val="24"/>
        </w:rPr>
        <w:t>, ale zvoliť menej rušivý spôsob monitoringu</w:t>
      </w:r>
      <w:r w:rsidR="00105FEB">
        <w:rPr>
          <w:rFonts w:ascii="Times New Roman" w:hAnsi="Times New Roman" w:cs="Times New Roman"/>
          <w:sz w:val="24"/>
          <w:szCs w:val="24"/>
        </w:rPr>
        <w:t xml:space="preserve">. </w:t>
      </w:r>
      <w:r w:rsidR="00E007A8">
        <w:rPr>
          <w:rFonts w:ascii="Times New Roman" w:hAnsi="Times New Roman" w:cs="Times New Roman"/>
          <w:sz w:val="24"/>
          <w:szCs w:val="24"/>
        </w:rPr>
        <w:t>Pri každej kolónii</w:t>
      </w:r>
      <w:r w:rsidR="00B04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 nutné dôsledné zváženie výberu a použitia konkrétnej metodiky tak, aby nedochádzalo</w:t>
      </w:r>
      <w:r w:rsidR="00856D2F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 xml:space="preserve"> ničeniu znášok, stratá</w:t>
      </w:r>
      <w:r w:rsidR="00856D2F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na mláďatách a celkovému znižovaniu hniezdnej úspešnosti.</w:t>
      </w:r>
      <w:r w:rsidR="00282C60">
        <w:rPr>
          <w:rFonts w:ascii="Times New Roman" w:hAnsi="Times New Roman" w:cs="Times New Roman"/>
          <w:sz w:val="24"/>
          <w:szCs w:val="24"/>
        </w:rPr>
        <w:t xml:space="preserve"> </w:t>
      </w:r>
      <w:r w:rsidR="00A41BB0">
        <w:rPr>
          <w:rFonts w:ascii="Times New Roman" w:hAnsi="Times New Roman" w:cs="Times New Roman"/>
          <w:sz w:val="24"/>
          <w:szCs w:val="24"/>
        </w:rPr>
        <w:t xml:space="preserve">V kolóniách </w:t>
      </w:r>
      <w:proofErr w:type="spellStart"/>
      <w:r w:rsidR="00A41BB0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F9598D">
        <w:rPr>
          <w:rFonts w:ascii="Times New Roman" w:hAnsi="Times New Roman" w:cs="Times New Roman"/>
          <w:sz w:val="24"/>
          <w:szCs w:val="24"/>
        </w:rPr>
        <w:t>, kde hniezdia aj beluše malé,</w:t>
      </w:r>
      <w:r w:rsidR="00A41BB0">
        <w:rPr>
          <w:rFonts w:ascii="Times New Roman" w:hAnsi="Times New Roman" w:cs="Times New Roman"/>
          <w:sz w:val="24"/>
          <w:szCs w:val="24"/>
        </w:rPr>
        <w:t xml:space="preserve"> nájdeme popri už vyspelých mláďat</w:t>
      </w:r>
      <w:r w:rsidR="0082270B">
        <w:rPr>
          <w:rFonts w:ascii="Times New Roman" w:hAnsi="Times New Roman" w:cs="Times New Roman"/>
          <w:sz w:val="24"/>
          <w:szCs w:val="24"/>
        </w:rPr>
        <w:t>ách</w:t>
      </w:r>
      <w:r w:rsidR="00A41BB0">
        <w:rPr>
          <w:rFonts w:ascii="Times New Roman" w:hAnsi="Times New Roman" w:cs="Times New Roman"/>
          <w:sz w:val="24"/>
          <w:szCs w:val="24"/>
        </w:rPr>
        <w:t xml:space="preserve"> aj </w:t>
      </w:r>
      <w:r w:rsidR="0082270B">
        <w:rPr>
          <w:rFonts w:ascii="Times New Roman" w:hAnsi="Times New Roman" w:cs="Times New Roman"/>
          <w:sz w:val="24"/>
          <w:szCs w:val="24"/>
        </w:rPr>
        <w:t xml:space="preserve">čerstvo vyliahnuté mláďatá alebo </w:t>
      </w:r>
      <w:proofErr w:type="spellStart"/>
      <w:r w:rsidR="0082270B">
        <w:rPr>
          <w:rFonts w:ascii="Times New Roman" w:hAnsi="Times New Roman" w:cs="Times New Roman"/>
          <w:sz w:val="24"/>
          <w:szCs w:val="24"/>
        </w:rPr>
        <w:t>inkubujúce</w:t>
      </w:r>
      <w:proofErr w:type="spellEnd"/>
      <w:r w:rsidR="0082270B">
        <w:rPr>
          <w:rFonts w:ascii="Times New Roman" w:hAnsi="Times New Roman" w:cs="Times New Roman"/>
          <w:sz w:val="24"/>
          <w:szCs w:val="24"/>
        </w:rPr>
        <w:t xml:space="preserve"> jedince. Preto priamy vstup do kolónie nemusí priniesť očakávané výsledky alebo môž</w:t>
      </w:r>
      <w:r w:rsidR="00F9598D">
        <w:rPr>
          <w:rFonts w:ascii="Times New Roman" w:hAnsi="Times New Roman" w:cs="Times New Roman"/>
          <w:sz w:val="24"/>
          <w:szCs w:val="24"/>
        </w:rPr>
        <w:t>e byť dokonca kontraproduktívne ak sa z nižšie položených hniezd pokúšajú mláďatá uniknúť.</w:t>
      </w:r>
      <w:r w:rsidR="008227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85855B" w14:textId="77777777" w:rsidR="0075437D" w:rsidRDefault="0075437D" w:rsidP="00BB2F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F31E66F" w14:textId="6BDE9488" w:rsidR="0075437D" w:rsidRPr="004D5BA1" w:rsidRDefault="0075437D" w:rsidP="00BB2F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4D5BA1">
        <w:rPr>
          <w:rFonts w:ascii="Times New Roman" w:hAnsi="Times New Roman" w:cs="Times New Roman"/>
          <w:sz w:val="24"/>
          <w:szCs w:val="24"/>
          <w:u w:val="single"/>
        </w:rPr>
        <w:t>. Podrobný opis metódy (postup) výkonu monitoringu s postupnosťou krokov</w:t>
      </w:r>
    </w:p>
    <w:p w14:paraId="4454FADB" w14:textId="67D42881" w:rsidR="00356710" w:rsidRDefault="00356710" w:rsidP="00BB2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Zvolenie vhodnej metódy závisí na veľkosti hniezdnej lokality ako aj na vegetačnom kryte. Pokiaľ ide o veľkú lokalitu s náročným neprehľadným terénom nie je vhodné fyzicky </w:t>
      </w:r>
      <w:proofErr w:type="spellStart"/>
      <w:r>
        <w:rPr>
          <w:rFonts w:ascii="Times New Roman" w:hAnsi="Times New Roman" w:cs="Times New Roman"/>
          <w:sz w:val="24"/>
          <w:szCs w:val="24"/>
        </w:rPr>
        <w:t>dohľadávať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7A8">
        <w:rPr>
          <w:rFonts w:ascii="Times New Roman" w:hAnsi="Times New Roman" w:cs="Times New Roman"/>
          <w:sz w:val="24"/>
          <w:szCs w:val="24"/>
        </w:rPr>
        <w:t>všetky hniezda počas hniezdenia</w:t>
      </w:r>
      <w:r>
        <w:rPr>
          <w:rFonts w:ascii="Times New Roman" w:hAnsi="Times New Roman" w:cs="Times New Roman"/>
          <w:sz w:val="24"/>
          <w:szCs w:val="24"/>
        </w:rPr>
        <w:t xml:space="preserve">. Na zistenie </w:t>
      </w:r>
      <w:r w:rsidR="00E007A8">
        <w:rPr>
          <w:rFonts w:ascii="Times New Roman" w:hAnsi="Times New Roman" w:cs="Times New Roman"/>
          <w:sz w:val="24"/>
          <w:szCs w:val="24"/>
        </w:rPr>
        <w:t xml:space="preserve">počtu hniezdiacich </w:t>
      </w:r>
      <w:proofErr w:type="spellStart"/>
      <w:r w:rsidR="00F9598D">
        <w:rPr>
          <w:rFonts w:ascii="Times New Roman" w:hAnsi="Times New Roman" w:cs="Times New Roman"/>
          <w:sz w:val="24"/>
          <w:szCs w:val="24"/>
        </w:rPr>
        <w:t>belúš</w:t>
      </w:r>
      <w:proofErr w:type="spellEnd"/>
      <w:r w:rsidR="00F9598D">
        <w:rPr>
          <w:rFonts w:ascii="Times New Roman" w:hAnsi="Times New Roman" w:cs="Times New Roman"/>
          <w:sz w:val="24"/>
          <w:szCs w:val="24"/>
        </w:rPr>
        <w:t xml:space="preserve"> malých</w:t>
      </w:r>
      <w:r>
        <w:rPr>
          <w:rFonts w:ascii="Times New Roman" w:hAnsi="Times New Roman" w:cs="Times New Roman"/>
          <w:sz w:val="24"/>
          <w:szCs w:val="24"/>
        </w:rPr>
        <w:t xml:space="preserve"> realizujeme štyri kontroly lokality. Prvú</w:t>
      </w:r>
      <w:r w:rsidR="00E007A8">
        <w:rPr>
          <w:rFonts w:ascii="Times New Roman" w:hAnsi="Times New Roman" w:cs="Times New Roman"/>
          <w:sz w:val="24"/>
          <w:szCs w:val="24"/>
        </w:rPr>
        <w:t xml:space="preserve"> kontrolu realizujeme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598D">
        <w:rPr>
          <w:rFonts w:ascii="Times New Roman" w:hAnsi="Times New Roman" w:cs="Times New Roman"/>
          <w:sz w:val="24"/>
          <w:szCs w:val="24"/>
        </w:rPr>
        <w:t>v polovici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CEF">
        <w:rPr>
          <w:rFonts w:ascii="Times New Roman" w:hAnsi="Times New Roman" w:cs="Times New Roman"/>
          <w:sz w:val="24"/>
          <w:szCs w:val="24"/>
        </w:rPr>
        <w:t>apríla</w:t>
      </w:r>
      <w:r>
        <w:rPr>
          <w:rFonts w:ascii="Times New Roman" w:hAnsi="Times New Roman" w:cs="Times New Roman"/>
          <w:sz w:val="24"/>
          <w:szCs w:val="24"/>
        </w:rPr>
        <w:t xml:space="preserve">. V tomto termíne </w:t>
      </w:r>
      <w:r w:rsidR="00E007A8">
        <w:rPr>
          <w:rFonts w:ascii="Times New Roman" w:hAnsi="Times New Roman" w:cs="Times New Roman"/>
          <w:sz w:val="24"/>
          <w:szCs w:val="24"/>
        </w:rPr>
        <w:t xml:space="preserve">sú dreviny </w:t>
      </w:r>
      <w:r w:rsidR="00810CEF">
        <w:rPr>
          <w:rFonts w:ascii="Times New Roman" w:hAnsi="Times New Roman" w:cs="Times New Roman"/>
          <w:sz w:val="24"/>
          <w:szCs w:val="24"/>
        </w:rPr>
        <w:t>v</w:t>
      </w:r>
      <w:r w:rsidR="00C8222F">
        <w:rPr>
          <w:rFonts w:ascii="Times New Roman" w:hAnsi="Times New Roman" w:cs="Times New Roman"/>
          <w:sz w:val="24"/>
          <w:szCs w:val="24"/>
        </w:rPr>
        <w:t>ä</w:t>
      </w:r>
      <w:r w:rsidR="00810CEF">
        <w:rPr>
          <w:rFonts w:ascii="Times New Roman" w:hAnsi="Times New Roman" w:cs="Times New Roman"/>
          <w:sz w:val="24"/>
          <w:szCs w:val="24"/>
        </w:rPr>
        <w:t xml:space="preserve">čšinou </w:t>
      </w:r>
      <w:r w:rsidR="00F9598D">
        <w:rPr>
          <w:rFonts w:ascii="Times New Roman" w:hAnsi="Times New Roman" w:cs="Times New Roman"/>
          <w:sz w:val="24"/>
          <w:szCs w:val="24"/>
        </w:rPr>
        <w:t>slabo olistené</w:t>
      </w:r>
      <w:r w:rsidR="00E007A8">
        <w:rPr>
          <w:rFonts w:ascii="Times New Roman" w:hAnsi="Times New Roman" w:cs="Times New Roman"/>
          <w:sz w:val="24"/>
          <w:szCs w:val="24"/>
        </w:rPr>
        <w:t xml:space="preserve"> a hniezda sú viditeľné. </w:t>
      </w:r>
      <w:r w:rsidR="00F9598D">
        <w:rPr>
          <w:rFonts w:ascii="Times New Roman" w:hAnsi="Times New Roman" w:cs="Times New Roman"/>
          <w:sz w:val="24"/>
          <w:szCs w:val="24"/>
        </w:rPr>
        <w:t>Beluše malé</w:t>
      </w:r>
      <w:r w:rsidR="00810CEF">
        <w:rPr>
          <w:rFonts w:ascii="Times New Roman" w:hAnsi="Times New Roman" w:cs="Times New Roman"/>
          <w:sz w:val="24"/>
          <w:szCs w:val="24"/>
        </w:rPr>
        <w:t xml:space="preserve"> </w:t>
      </w:r>
      <w:r w:rsidR="00F9598D">
        <w:rPr>
          <w:rFonts w:ascii="Times New Roman" w:hAnsi="Times New Roman" w:cs="Times New Roman"/>
          <w:sz w:val="24"/>
          <w:szCs w:val="24"/>
        </w:rPr>
        <w:t xml:space="preserve">sa </w:t>
      </w:r>
      <w:r w:rsidR="00E007A8">
        <w:rPr>
          <w:rFonts w:ascii="Times New Roman" w:hAnsi="Times New Roman" w:cs="Times New Roman"/>
          <w:sz w:val="24"/>
          <w:szCs w:val="24"/>
        </w:rPr>
        <w:t xml:space="preserve">už v tomto období </w:t>
      </w:r>
      <w:r w:rsidR="00F9598D">
        <w:rPr>
          <w:rFonts w:ascii="Times New Roman" w:hAnsi="Times New Roman" w:cs="Times New Roman"/>
          <w:sz w:val="24"/>
          <w:szCs w:val="24"/>
        </w:rPr>
        <w:t>zdržiavajú v </w:t>
      </w:r>
      <w:proofErr w:type="spellStart"/>
      <w:r w:rsidR="00F9598D">
        <w:rPr>
          <w:rFonts w:ascii="Times New Roman" w:hAnsi="Times New Roman" w:cs="Times New Roman"/>
          <w:sz w:val="24"/>
          <w:szCs w:val="24"/>
        </w:rPr>
        <w:t>kolóniach</w:t>
      </w:r>
      <w:proofErr w:type="spellEnd"/>
      <w:r w:rsidR="00F959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98D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F9598D">
        <w:rPr>
          <w:rFonts w:ascii="Times New Roman" w:hAnsi="Times New Roman" w:cs="Times New Roman"/>
          <w:sz w:val="24"/>
          <w:szCs w:val="24"/>
        </w:rPr>
        <w:t xml:space="preserve"> nočných, ktoré už stavajú hniezda alebo sedia na znáškach.</w:t>
      </w:r>
      <w:r w:rsidR="00E007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 tomto období je vhodné kontrolovať aj doposiaľ neobsadené lokality </w:t>
      </w:r>
      <w:r w:rsidR="00236D4A">
        <w:rPr>
          <w:rFonts w:ascii="Times New Roman" w:hAnsi="Times New Roman" w:cs="Times New Roman"/>
          <w:sz w:val="24"/>
          <w:szCs w:val="24"/>
        </w:rPr>
        <w:t xml:space="preserve">s potenciálom </w:t>
      </w:r>
      <w:r>
        <w:rPr>
          <w:rFonts w:ascii="Times New Roman" w:hAnsi="Times New Roman" w:cs="Times New Roman"/>
          <w:sz w:val="24"/>
          <w:szCs w:val="24"/>
        </w:rPr>
        <w:t xml:space="preserve">pre </w:t>
      </w:r>
      <w:r w:rsidR="00236D4A">
        <w:rPr>
          <w:rFonts w:ascii="Times New Roman" w:hAnsi="Times New Roman" w:cs="Times New Roman"/>
          <w:sz w:val="24"/>
          <w:szCs w:val="24"/>
        </w:rPr>
        <w:t xml:space="preserve">vznik nových kolónií </w:t>
      </w:r>
      <w:proofErr w:type="spellStart"/>
      <w:r w:rsidR="00F9598D">
        <w:rPr>
          <w:rFonts w:ascii="Times New Roman" w:hAnsi="Times New Roman" w:cs="Times New Roman"/>
          <w:sz w:val="24"/>
          <w:szCs w:val="24"/>
        </w:rPr>
        <w:t>volavkovitých</w:t>
      </w:r>
      <w:proofErr w:type="spellEnd"/>
      <w:r w:rsidR="00F9598D">
        <w:rPr>
          <w:rFonts w:ascii="Times New Roman" w:hAnsi="Times New Roman" w:cs="Times New Roman"/>
          <w:sz w:val="24"/>
          <w:szCs w:val="24"/>
        </w:rPr>
        <w:t xml:space="preserve"> druhov v ktorých hniezdia aj beluše malé.</w:t>
      </w:r>
      <w:r w:rsidR="00236D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0A51C" w14:textId="56B81DCC" w:rsidR="00356710" w:rsidRDefault="00356710" w:rsidP="00BB2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Druhú kontrolu realizujeme v mesiaci </w:t>
      </w:r>
      <w:r w:rsidR="00223F7B">
        <w:rPr>
          <w:rFonts w:ascii="Times New Roman" w:hAnsi="Times New Roman" w:cs="Times New Roman"/>
          <w:sz w:val="24"/>
          <w:szCs w:val="24"/>
        </w:rPr>
        <w:t>máj</w:t>
      </w:r>
      <w:r w:rsidR="00D70B6F">
        <w:rPr>
          <w:rFonts w:ascii="Times New Roman" w:hAnsi="Times New Roman" w:cs="Times New Roman"/>
          <w:sz w:val="24"/>
          <w:szCs w:val="24"/>
        </w:rPr>
        <w:t>, kedy už prebieha inkubácia</w:t>
      </w:r>
      <w:r w:rsidR="00236D4A">
        <w:rPr>
          <w:rFonts w:ascii="Times New Roman" w:hAnsi="Times New Roman" w:cs="Times New Roman"/>
          <w:sz w:val="24"/>
          <w:szCs w:val="24"/>
        </w:rPr>
        <w:t>. Z vhodných miest a viacerých uhlov sa snažíme spočítať počet obsadených hniezd.</w:t>
      </w:r>
      <w:r w:rsidR="00D70B6F">
        <w:rPr>
          <w:rFonts w:ascii="Times New Roman" w:hAnsi="Times New Roman" w:cs="Times New Roman"/>
          <w:sz w:val="24"/>
          <w:szCs w:val="24"/>
        </w:rPr>
        <w:t xml:space="preserve"> </w:t>
      </w:r>
      <w:r w:rsidR="00236D4A">
        <w:rPr>
          <w:rFonts w:ascii="Times New Roman" w:hAnsi="Times New Roman" w:cs="Times New Roman"/>
          <w:sz w:val="24"/>
          <w:szCs w:val="24"/>
        </w:rPr>
        <w:t xml:space="preserve">Pozornosť treba venovať aj ďalším druhom hniezdiacich v kolónii. </w:t>
      </w:r>
      <w:r w:rsidR="00A41BB0">
        <w:rPr>
          <w:rFonts w:ascii="Times New Roman" w:hAnsi="Times New Roman" w:cs="Times New Roman"/>
          <w:sz w:val="24"/>
          <w:szCs w:val="24"/>
        </w:rPr>
        <w:t>S</w:t>
      </w:r>
      <w:r w:rsidR="00223F7B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223F7B">
        <w:rPr>
          <w:rFonts w:ascii="Times New Roman" w:hAnsi="Times New Roman" w:cs="Times New Roman"/>
          <w:sz w:val="24"/>
          <w:szCs w:val="24"/>
        </w:rPr>
        <w:t>belušami</w:t>
      </w:r>
      <w:proofErr w:type="spellEnd"/>
      <w:r w:rsidR="00223F7B">
        <w:rPr>
          <w:rFonts w:ascii="Times New Roman" w:hAnsi="Times New Roman" w:cs="Times New Roman"/>
          <w:sz w:val="24"/>
          <w:szCs w:val="24"/>
        </w:rPr>
        <w:t xml:space="preserve"> malými a </w:t>
      </w:r>
      <w:proofErr w:type="spellStart"/>
      <w:r w:rsidR="00A41BB0">
        <w:rPr>
          <w:rFonts w:ascii="Times New Roman" w:hAnsi="Times New Roman" w:cs="Times New Roman"/>
          <w:sz w:val="24"/>
          <w:szCs w:val="24"/>
        </w:rPr>
        <w:t>chavkošmi</w:t>
      </w:r>
      <w:proofErr w:type="spellEnd"/>
      <w:r w:rsidR="00004150">
        <w:rPr>
          <w:rFonts w:ascii="Times New Roman" w:hAnsi="Times New Roman" w:cs="Times New Roman"/>
          <w:sz w:val="24"/>
          <w:szCs w:val="24"/>
        </w:rPr>
        <w:t xml:space="preserve"> </w:t>
      </w:r>
      <w:r w:rsidR="00C000D1">
        <w:rPr>
          <w:rFonts w:ascii="Times New Roman" w:hAnsi="Times New Roman" w:cs="Times New Roman"/>
          <w:sz w:val="24"/>
          <w:szCs w:val="24"/>
        </w:rPr>
        <w:t xml:space="preserve">nočnými </w:t>
      </w:r>
      <w:r w:rsidR="00004150">
        <w:rPr>
          <w:rFonts w:ascii="Times New Roman" w:hAnsi="Times New Roman" w:cs="Times New Roman"/>
          <w:sz w:val="24"/>
          <w:szCs w:val="24"/>
        </w:rPr>
        <w:t xml:space="preserve">môžu v spoločnej </w:t>
      </w:r>
      <w:r w:rsidR="0082270B">
        <w:rPr>
          <w:rFonts w:ascii="Times New Roman" w:hAnsi="Times New Roman" w:cs="Times New Roman"/>
          <w:sz w:val="24"/>
          <w:szCs w:val="24"/>
        </w:rPr>
        <w:t xml:space="preserve">stromovej </w:t>
      </w:r>
      <w:r w:rsidR="00004150">
        <w:rPr>
          <w:rFonts w:ascii="Times New Roman" w:hAnsi="Times New Roman" w:cs="Times New Roman"/>
          <w:sz w:val="24"/>
          <w:szCs w:val="24"/>
        </w:rPr>
        <w:t>kolónii hniezdiť aj kormorány veľké</w:t>
      </w:r>
      <w:r w:rsidR="00A41BB0">
        <w:rPr>
          <w:rFonts w:ascii="Times New Roman" w:hAnsi="Times New Roman" w:cs="Times New Roman"/>
          <w:sz w:val="24"/>
          <w:szCs w:val="24"/>
        </w:rPr>
        <w:t xml:space="preserve">, kormorány malé, </w:t>
      </w:r>
      <w:proofErr w:type="spellStart"/>
      <w:r w:rsidR="00A41BB0">
        <w:rPr>
          <w:rFonts w:ascii="Times New Roman" w:hAnsi="Times New Roman" w:cs="Times New Roman"/>
          <w:sz w:val="24"/>
          <w:szCs w:val="24"/>
        </w:rPr>
        <w:t>čapličky</w:t>
      </w:r>
      <w:proofErr w:type="spellEnd"/>
      <w:r w:rsidR="00A41BB0">
        <w:rPr>
          <w:rFonts w:ascii="Times New Roman" w:hAnsi="Times New Roman" w:cs="Times New Roman"/>
          <w:sz w:val="24"/>
          <w:szCs w:val="24"/>
        </w:rPr>
        <w:t xml:space="preserve"> vlasaté</w:t>
      </w:r>
      <w:r w:rsidR="00004150">
        <w:rPr>
          <w:rFonts w:ascii="Times New Roman" w:hAnsi="Times New Roman" w:cs="Times New Roman"/>
          <w:sz w:val="24"/>
          <w:szCs w:val="24"/>
        </w:rPr>
        <w:t xml:space="preserve"> a havrany poľné. </w:t>
      </w:r>
    </w:p>
    <w:p w14:paraId="02160896" w14:textId="65222C56" w:rsidR="003B1D94" w:rsidRDefault="0017205E" w:rsidP="00BB2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Tretiu kontrolu realizujeme </w:t>
      </w:r>
      <w:r w:rsidR="00004150">
        <w:rPr>
          <w:rFonts w:ascii="Times New Roman" w:hAnsi="Times New Roman" w:cs="Times New Roman"/>
          <w:sz w:val="24"/>
          <w:szCs w:val="24"/>
        </w:rPr>
        <w:t>koncom júna.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1E11">
        <w:rPr>
          <w:rFonts w:ascii="Times New Roman" w:hAnsi="Times New Roman" w:cs="Times New Roman"/>
          <w:sz w:val="24"/>
          <w:szCs w:val="24"/>
        </w:rPr>
        <w:t xml:space="preserve">Mláďatá </w:t>
      </w:r>
      <w:proofErr w:type="spellStart"/>
      <w:r w:rsidR="00223F7B">
        <w:rPr>
          <w:rFonts w:ascii="Times New Roman" w:hAnsi="Times New Roman" w:cs="Times New Roman"/>
          <w:sz w:val="24"/>
          <w:szCs w:val="24"/>
        </w:rPr>
        <w:t>beluší</w:t>
      </w:r>
      <w:proofErr w:type="spellEnd"/>
      <w:r w:rsidR="00223F7B">
        <w:rPr>
          <w:rFonts w:ascii="Times New Roman" w:hAnsi="Times New Roman" w:cs="Times New Roman"/>
          <w:sz w:val="24"/>
          <w:szCs w:val="24"/>
        </w:rPr>
        <w:t xml:space="preserve"> malých</w:t>
      </w:r>
      <w:r w:rsidR="002E1E11">
        <w:rPr>
          <w:rFonts w:ascii="Times New Roman" w:hAnsi="Times New Roman" w:cs="Times New Roman"/>
          <w:sz w:val="24"/>
          <w:szCs w:val="24"/>
        </w:rPr>
        <w:t xml:space="preserve"> sú už dostatočne vyspelé postávajú na hniezdach a sú dobre viditeľné. Počas kŕmenia sa hlasno ozývajú. Druhy </w:t>
      </w:r>
      <w:r w:rsidR="00C000D1">
        <w:rPr>
          <w:rFonts w:ascii="Times New Roman" w:hAnsi="Times New Roman" w:cs="Times New Roman"/>
          <w:sz w:val="24"/>
          <w:szCs w:val="24"/>
        </w:rPr>
        <w:t>hniezdiace v podobných hniezdach</w:t>
      </w:r>
      <w:r w:rsidR="00BB2FE1">
        <w:rPr>
          <w:rFonts w:ascii="Times New Roman" w:hAnsi="Times New Roman" w:cs="Times New Roman"/>
          <w:sz w:val="24"/>
          <w:szCs w:val="24"/>
        </w:rPr>
        <w:t>,</w:t>
      </w:r>
      <w:r w:rsidR="00C000D1">
        <w:rPr>
          <w:rFonts w:ascii="Times New Roman" w:hAnsi="Times New Roman" w:cs="Times New Roman"/>
          <w:sz w:val="24"/>
          <w:szCs w:val="24"/>
        </w:rPr>
        <w:t xml:space="preserve"> ako </w:t>
      </w:r>
      <w:proofErr w:type="spellStart"/>
      <w:r w:rsidR="00223F7B">
        <w:rPr>
          <w:rFonts w:ascii="Times New Roman" w:hAnsi="Times New Roman" w:cs="Times New Roman"/>
          <w:sz w:val="24"/>
          <w:szCs w:val="24"/>
        </w:rPr>
        <w:t>chavkoš</w:t>
      </w:r>
      <w:proofErr w:type="spellEnd"/>
      <w:r w:rsidR="00223F7B">
        <w:rPr>
          <w:rFonts w:ascii="Times New Roman" w:hAnsi="Times New Roman" w:cs="Times New Roman"/>
          <w:sz w:val="24"/>
          <w:szCs w:val="24"/>
        </w:rPr>
        <w:t xml:space="preserve"> nočný</w:t>
      </w:r>
      <w:r w:rsidR="00C000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000D1">
        <w:rPr>
          <w:rFonts w:ascii="Times New Roman" w:hAnsi="Times New Roman" w:cs="Times New Roman"/>
          <w:sz w:val="24"/>
          <w:szCs w:val="24"/>
        </w:rPr>
        <w:t>čaplička</w:t>
      </w:r>
      <w:proofErr w:type="spellEnd"/>
      <w:r w:rsidR="00C000D1">
        <w:rPr>
          <w:rFonts w:ascii="Times New Roman" w:hAnsi="Times New Roman" w:cs="Times New Roman"/>
          <w:sz w:val="24"/>
          <w:szCs w:val="24"/>
        </w:rPr>
        <w:t xml:space="preserve"> vlasatá, </w:t>
      </w:r>
      <w:proofErr w:type="spellStart"/>
      <w:r w:rsidR="00C000D1">
        <w:rPr>
          <w:rFonts w:ascii="Times New Roman" w:hAnsi="Times New Roman" w:cs="Times New Roman"/>
          <w:sz w:val="24"/>
          <w:szCs w:val="24"/>
        </w:rPr>
        <w:t>hltavka</w:t>
      </w:r>
      <w:proofErr w:type="spellEnd"/>
      <w:r w:rsidR="00C000D1">
        <w:rPr>
          <w:rFonts w:ascii="Times New Roman" w:hAnsi="Times New Roman" w:cs="Times New Roman"/>
          <w:sz w:val="24"/>
          <w:szCs w:val="24"/>
        </w:rPr>
        <w:t xml:space="preserve"> chochlatá a</w:t>
      </w:r>
      <w:r w:rsidR="00223F7B">
        <w:rPr>
          <w:rFonts w:ascii="Times New Roman" w:hAnsi="Times New Roman" w:cs="Times New Roman"/>
          <w:sz w:val="24"/>
          <w:szCs w:val="24"/>
        </w:rPr>
        <w:t xml:space="preserve"> kormorán malý </w:t>
      </w:r>
      <w:r w:rsidR="002E1E11">
        <w:rPr>
          <w:rFonts w:ascii="Times New Roman" w:hAnsi="Times New Roman" w:cs="Times New Roman"/>
          <w:sz w:val="24"/>
          <w:szCs w:val="24"/>
        </w:rPr>
        <w:t>majú už tiež vyliahnuté mláďatá</w:t>
      </w:r>
      <w:r w:rsidR="00C000D1">
        <w:rPr>
          <w:rFonts w:ascii="Times New Roman" w:hAnsi="Times New Roman" w:cs="Times New Roman"/>
          <w:sz w:val="24"/>
          <w:szCs w:val="24"/>
        </w:rPr>
        <w:t xml:space="preserve"> a počas júnovej kontroly je najvyššia šanca zistiť prítomnosť týchto druhov v spoločnej kolónii. </w:t>
      </w:r>
      <w:r w:rsidR="002E1E11">
        <w:rPr>
          <w:rFonts w:ascii="Times New Roman" w:hAnsi="Times New Roman" w:cs="Times New Roman"/>
          <w:sz w:val="24"/>
          <w:szCs w:val="24"/>
        </w:rPr>
        <w:t xml:space="preserve">Stromy sú v tomto období plne olistené, hniezda sú v korunách dobre skryté. Pri tejto kontrole sa sčítanie realizuje vstupom do kolónie. </w:t>
      </w:r>
      <w:r w:rsidR="00BC1184">
        <w:rPr>
          <w:rFonts w:ascii="Times New Roman" w:hAnsi="Times New Roman" w:cs="Times New Roman"/>
          <w:sz w:val="24"/>
          <w:szCs w:val="24"/>
        </w:rPr>
        <w:t xml:space="preserve">Dôkladným prezeraním korún stromov sa snažíme sčítať maximum hniezd. Zároveň sa zisťujú počty mláďat jednotlivých druhov, úspešnosť hniezdenia, prípadne prítomnosť </w:t>
      </w:r>
      <w:r w:rsidR="00BC1184">
        <w:rPr>
          <w:rFonts w:ascii="Times New Roman" w:hAnsi="Times New Roman" w:cs="Times New Roman"/>
          <w:sz w:val="24"/>
          <w:szCs w:val="24"/>
        </w:rPr>
        <w:lastRenderedPageBreak/>
        <w:t xml:space="preserve">predátorov (výr </w:t>
      </w:r>
      <w:r w:rsidR="00BB2FE1">
        <w:rPr>
          <w:rFonts w:ascii="Times New Roman" w:hAnsi="Times New Roman" w:cs="Times New Roman"/>
          <w:sz w:val="24"/>
          <w:szCs w:val="24"/>
        </w:rPr>
        <w:t>skalný</w:t>
      </w:r>
      <w:r w:rsidR="00BC1184">
        <w:rPr>
          <w:rFonts w:ascii="Times New Roman" w:hAnsi="Times New Roman" w:cs="Times New Roman"/>
          <w:sz w:val="24"/>
          <w:szCs w:val="24"/>
        </w:rPr>
        <w:t>).</w:t>
      </w:r>
      <w:r w:rsidR="002E1E11">
        <w:rPr>
          <w:rFonts w:ascii="Times New Roman" w:hAnsi="Times New Roman" w:cs="Times New Roman"/>
          <w:sz w:val="24"/>
          <w:szCs w:val="24"/>
        </w:rPr>
        <w:t xml:space="preserve"> </w:t>
      </w:r>
      <w:r w:rsidR="00CD45F6">
        <w:rPr>
          <w:rFonts w:ascii="Times New Roman" w:hAnsi="Times New Roman" w:cs="Times New Roman"/>
          <w:sz w:val="24"/>
          <w:szCs w:val="24"/>
        </w:rPr>
        <w:t xml:space="preserve">V tomto období sa podľa záletov dospelých vtákov </w:t>
      </w:r>
      <w:r w:rsidR="00156B86">
        <w:rPr>
          <w:rFonts w:ascii="Times New Roman" w:hAnsi="Times New Roman" w:cs="Times New Roman"/>
          <w:sz w:val="24"/>
          <w:szCs w:val="24"/>
        </w:rPr>
        <w:t>dajú odhaliť skryté málopočetné kolónie a</w:t>
      </w:r>
      <w:r w:rsidR="00C000D1">
        <w:rPr>
          <w:rFonts w:ascii="Times New Roman" w:hAnsi="Times New Roman" w:cs="Times New Roman"/>
          <w:sz w:val="24"/>
          <w:szCs w:val="24"/>
        </w:rPr>
        <w:t xml:space="preserve">lebo jednotlivo hniezdiace páry. </w:t>
      </w:r>
      <w:r w:rsidR="00223F7B">
        <w:rPr>
          <w:rFonts w:ascii="Times New Roman" w:hAnsi="Times New Roman" w:cs="Times New Roman"/>
          <w:sz w:val="24"/>
          <w:szCs w:val="24"/>
        </w:rPr>
        <w:t xml:space="preserve">Do kolónie na nízkych stromoch alebo na zaplavených krovinách nie je vhodné vstupovať. Mláďatá </w:t>
      </w:r>
      <w:proofErr w:type="spellStart"/>
      <w:r w:rsidR="00223F7B">
        <w:rPr>
          <w:rFonts w:ascii="Times New Roman" w:hAnsi="Times New Roman" w:cs="Times New Roman"/>
          <w:sz w:val="24"/>
          <w:szCs w:val="24"/>
        </w:rPr>
        <w:t>volavkovitých</w:t>
      </w:r>
      <w:proofErr w:type="spellEnd"/>
      <w:r w:rsidR="00223F7B">
        <w:rPr>
          <w:rFonts w:ascii="Times New Roman" w:hAnsi="Times New Roman" w:cs="Times New Roman"/>
          <w:sz w:val="24"/>
          <w:szCs w:val="24"/>
        </w:rPr>
        <w:t xml:space="preserve"> druhov a kormoránov majú tendenciu pri vyrušení vyskakovať z hniezd a neuvážený vstup do kolónie môže zapríčiniť straty na mláďatách.</w:t>
      </w:r>
      <w:r w:rsidR="00246916">
        <w:rPr>
          <w:rFonts w:ascii="Times New Roman" w:hAnsi="Times New Roman" w:cs="Times New Roman"/>
          <w:sz w:val="24"/>
          <w:szCs w:val="24"/>
        </w:rPr>
        <w:t xml:space="preserve"> Vyspelé mláďatá </w:t>
      </w:r>
      <w:proofErr w:type="spellStart"/>
      <w:r w:rsidR="00246916">
        <w:rPr>
          <w:rFonts w:ascii="Times New Roman" w:hAnsi="Times New Roman" w:cs="Times New Roman"/>
          <w:sz w:val="24"/>
          <w:szCs w:val="24"/>
        </w:rPr>
        <w:t>beluší</w:t>
      </w:r>
      <w:proofErr w:type="spellEnd"/>
      <w:r w:rsidR="00246916">
        <w:rPr>
          <w:rFonts w:ascii="Times New Roman" w:hAnsi="Times New Roman" w:cs="Times New Roman"/>
          <w:sz w:val="24"/>
          <w:szCs w:val="24"/>
        </w:rPr>
        <w:t xml:space="preserve"> malých sa zvyčajne zdržiavajú v najvyšších častiach stromov a krov a sú ľahko zistiteľné aj bez priameho vstupu do kolónie.  </w:t>
      </w:r>
    </w:p>
    <w:p w14:paraId="549782A0" w14:textId="4B2DA284" w:rsidR="00CD45F6" w:rsidRDefault="003B1D94" w:rsidP="00BB2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Štvrtú kontrolu uskutočníme v</w:t>
      </w:r>
      <w:r w:rsidR="00BC1184">
        <w:rPr>
          <w:rFonts w:ascii="Times New Roman" w:hAnsi="Times New Roman" w:cs="Times New Roman"/>
          <w:sz w:val="24"/>
          <w:szCs w:val="24"/>
        </w:rPr>
        <w:t xml:space="preserve"> jesennom až zimnom </w:t>
      </w:r>
      <w:r>
        <w:rPr>
          <w:rFonts w:ascii="Times New Roman" w:hAnsi="Times New Roman" w:cs="Times New Roman"/>
          <w:sz w:val="24"/>
          <w:szCs w:val="24"/>
        </w:rPr>
        <w:t xml:space="preserve">období </w:t>
      </w:r>
      <w:r w:rsidR="00BC1184">
        <w:rPr>
          <w:rFonts w:ascii="Times New Roman" w:hAnsi="Times New Roman" w:cs="Times New Roman"/>
          <w:sz w:val="24"/>
          <w:szCs w:val="24"/>
        </w:rPr>
        <w:t>hneď po opadnutí lístia. Výhodou tejto kontroly je zistený presný počet hniezd v kolónii. Pri vyhodnotení ich počtu treba vziať do úvahy trend kolónie. Pri klesajúcom počte hniezdnych párov je možné, že budú započítané aj</w:t>
      </w:r>
      <w:r w:rsidR="00CD45F6">
        <w:rPr>
          <w:rFonts w:ascii="Times New Roman" w:hAnsi="Times New Roman" w:cs="Times New Roman"/>
          <w:sz w:val="24"/>
          <w:szCs w:val="24"/>
        </w:rPr>
        <w:t xml:space="preserve"> neobsadené</w:t>
      </w:r>
      <w:r w:rsidR="00BC1184">
        <w:rPr>
          <w:rFonts w:ascii="Times New Roman" w:hAnsi="Times New Roman" w:cs="Times New Roman"/>
          <w:sz w:val="24"/>
          <w:szCs w:val="24"/>
        </w:rPr>
        <w:t xml:space="preserve"> hniezda z minulých rokov</w:t>
      </w:r>
      <w:r w:rsidR="00CD45F6">
        <w:rPr>
          <w:rFonts w:ascii="Times New Roman" w:hAnsi="Times New Roman" w:cs="Times New Roman"/>
          <w:sz w:val="24"/>
          <w:szCs w:val="24"/>
        </w:rPr>
        <w:t>. Na druhej strane niektoré hniezda počas zimy spadnú. Preto zimnú kontrolu treba realizovať čo najskôr po opadnutí lístia.</w:t>
      </w:r>
      <w:r w:rsidR="0082270B">
        <w:rPr>
          <w:rFonts w:ascii="Times New Roman" w:hAnsi="Times New Roman" w:cs="Times New Roman"/>
          <w:sz w:val="24"/>
          <w:szCs w:val="24"/>
        </w:rPr>
        <w:t xml:space="preserve"> Pri zimnej kontrole sa dajú spoľahlivo odlíšiť iba veľké hniezda volaviek popolavých, kormoránov veľkých a</w:t>
      </w:r>
      <w:r w:rsidR="00872586">
        <w:rPr>
          <w:rFonts w:ascii="Times New Roman" w:hAnsi="Times New Roman" w:cs="Times New Roman"/>
          <w:sz w:val="24"/>
          <w:szCs w:val="24"/>
        </w:rPr>
        <w:t xml:space="preserve"> </w:t>
      </w:r>
      <w:r w:rsidR="0082270B">
        <w:rPr>
          <w:rFonts w:ascii="Times New Roman" w:hAnsi="Times New Roman" w:cs="Times New Roman"/>
          <w:sz w:val="24"/>
          <w:szCs w:val="24"/>
        </w:rPr>
        <w:t xml:space="preserve">menších </w:t>
      </w:r>
      <w:proofErr w:type="spellStart"/>
      <w:r w:rsidR="0082270B">
        <w:rPr>
          <w:rFonts w:ascii="Times New Roman" w:hAnsi="Times New Roman" w:cs="Times New Roman"/>
          <w:sz w:val="24"/>
          <w:szCs w:val="24"/>
        </w:rPr>
        <w:t>volavkovitých</w:t>
      </w:r>
      <w:proofErr w:type="spellEnd"/>
      <w:r w:rsidR="0082270B">
        <w:rPr>
          <w:rFonts w:ascii="Times New Roman" w:hAnsi="Times New Roman" w:cs="Times New Roman"/>
          <w:sz w:val="24"/>
          <w:szCs w:val="24"/>
        </w:rPr>
        <w:t xml:space="preserve"> druhov</w:t>
      </w:r>
      <w:r w:rsidR="00872586">
        <w:rPr>
          <w:rFonts w:ascii="Times New Roman" w:hAnsi="Times New Roman" w:cs="Times New Roman"/>
          <w:sz w:val="24"/>
          <w:szCs w:val="24"/>
        </w:rPr>
        <w:t xml:space="preserve">. Hniezda 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nočných, 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beluší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malých, 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čapličiek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vlasatých, kormoránov malých a 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hltaviek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chochlatých sa po vyhniezdení nedajú spoľahlivo odlíšiť, preto je nutné ich spočítať dohromady a na 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upresnenie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počtov použiť ďalšie spôsoby, ideálne zábery z 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dronov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alebo pozorovania 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inkubujúcich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jedincov </w:t>
      </w:r>
      <w:r w:rsidR="003F53C5">
        <w:rPr>
          <w:rFonts w:ascii="Times New Roman" w:hAnsi="Times New Roman" w:cs="Times New Roman"/>
          <w:sz w:val="24"/>
          <w:szCs w:val="24"/>
        </w:rPr>
        <w:t xml:space="preserve">alebo </w:t>
      </w:r>
      <w:r w:rsidR="00872586">
        <w:rPr>
          <w:rFonts w:ascii="Times New Roman" w:hAnsi="Times New Roman" w:cs="Times New Roman"/>
          <w:sz w:val="24"/>
          <w:szCs w:val="24"/>
        </w:rPr>
        <w:t>mláďat z</w:t>
      </w:r>
      <w:r w:rsidR="003F53C5">
        <w:rPr>
          <w:rFonts w:ascii="Times New Roman" w:hAnsi="Times New Roman" w:cs="Times New Roman"/>
          <w:sz w:val="24"/>
          <w:szCs w:val="24"/>
        </w:rPr>
        <w:t> júnovej kontroly.</w:t>
      </w:r>
    </w:p>
    <w:p w14:paraId="19AB06A5" w14:textId="77777777" w:rsidR="00BB2FE1" w:rsidRPr="00C000D1" w:rsidRDefault="00BB2FE1" w:rsidP="00BB2FE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3941290"/>
      <w:r w:rsidRPr="00C000D1">
        <w:rPr>
          <w:rFonts w:ascii="Times New Roman" w:hAnsi="Times New Roman" w:cs="Times New Roman"/>
          <w:sz w:val="24"/>
          <w:szCs w:val="24"/>
        </w:rPr>
        <w:t>Počas monitoringu je vhodné zaznamenávať aj ostatné zistené druhy vtákov na lokalite. Ich výskyt sa automaticky po zadaní priradí k celej TML.</w:t>
      </w:r>
    </w:p>
    <w:p w14:paraId="512AACA6" w14:textId="77777777" w:rsidR="00BB2FE1" w:rsidRPr="00C000D1" w:rsidRDefault="00BB2FE1" w:rsidP="00BB2FE1">
      <w:pPr>
        <w:jc w:val="both"/>
        <w:rPr>
          <w:rFonts w:ascii="Times New Roman" w:hAnsi="Times New Roman" w:cs="Times New Roman"/>
          <w:sz w:val="24"/>
          <w:szCs w:val="24"/>
        </w:rPr>
      </w:pPr>
      <w:r w:rsidRPr="00C000D1">
        <w:rPr>
          <w:rFonts w:ascii="Times New Roman" w:hAnsi="Times New Roman" w:cs="Times New Roman"/>
          <w:sz w:val="24"/>
          <w:szCs w:val="24"/>
        </w:rPr>
        <w:t>V prípade negatívneho výsledku návštevy TML (bez registrácie druhu) je nutné túto skutočnosť zapísať do formulára (meno druhu s charakteristikou NEGAT). Ak boli počas kontroly zaznamenané iné druhy vtákov a tie sú zapísané do formulára, musí byť zapísaný aj predmetný druh, s charakteristikou NEGAT.</w:t>
      </w:r>
      <w:bookmarkEnd w:id="0"/>
    </w:p>
    <w:p w14:paraId="2B512460" w14:textId="77777777" w:rsidR="00356710" w:rsidRDefault="00356710" w:rsidP="00BB2F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15DE4D" w14:textId="7BD1A2FA" w:rsidR="003E6F26" w:rsidRDefault="007B42D6" w:rsidP="00BB2F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1F3D0E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1F3D0E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09394255" w:rsidR="00963070" w:rsidRDefault="00963070" w:rsidP="00BB2FE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kópia mapy s vyznačením TML (pre prípad, že nebude dostupné zobrazenie mapy v aplikácii)</w:t>
      </w:r>
    </w:p>
    <w:p w14:paraId="30AE9314" w14:textId="190C076B" w:rsidR="00963070" w:rsidRDefault="000942E6" w:rsidP="00BB2FE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binokulárny </w:t>
      </w:r>
      <w:r w:rsidR="00963070">
        <w:rPr>
          <w:rFonts w:ascii="Times New Roman" w:hAnsi="Times New Roman" w:cs="Times New Roman"/>
          <w:sz w:val="24"/>
          <w:szCs w:val="24"/>
        </w:rPr>
        <w:t xml:space="preserve">ďalekohľad (zväčšenie minimálne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963070">
        <w:rPr>
          <w:rFonts w:ascii="Times New Roman" w:hAnsi="Times New Roman" w:cs="Times New Roman"/>
          <w:sz w:val="24"/>
          <w:szCs w:val="24"/>
        </w:rPr>
        <w:t>)</w:t>
      </w:r>
    </w:p>
    <w:p w14:paraId="5FA2EEA4" w14:textId="3FE461E8" w:rsidR="000942E6" w:rsidRDefault="000942E6" w:rsidP="00BB2FE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monokulárny ďalekohľad (zväčšenie minimálne 20)</w:t>
      </w:r>
    </w:p>
    <w:p w14:paraId="25973F5A" w14:textId="68DDF688" w:rsidR="00963070" w:rsidRDefault="00963070" w:rsidP="00BB2FE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terénn</w:t>
      </w:r>
      <w:r w:rsidR="00856D2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zápisník a</w:t>
      </w:r>
      <w:r w:rsidR="000942E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ceruzka</w:t>
      </w:r>
    </w:p>
    <w:p w14:paraId="19563FEE" w14:textId="30F6AA63" w:rsidR="00963070" w:rsidRDefault="00963070" w:rsidP="00BB2FE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smartfón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zapisovanie výsledkov prostredníctvom aplikácie</w:t>
      </w:r>
      <w:r w:rsidR="000942E6">
        <w:rPr>
          <w:rFonts w:ascii="Times New Roman" w:hAnsi="Times New Roman" w:cs="Times New Roman"/>
          <w:sz w:val="24"/>
          <w:szCs w:val="24"/>
        </w:rPr>
        <w:t xml:space="preserve"> a sledovanie času</w:t>
      </w:r>
    </w:p>
    <w:p w14:paraId="01F35CAE" w14:textId="33CF438B" w:rsidR="000942E6" w:rsidRDefault="000942E6" w:rsidP="00BB2FE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E21E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príslušenstvom</w:t>
      </w:r>
    </w:p>
    <w:p w14:paraId="2FFD38DD" w14:textId="5B171376" w:rsidR="00E21E93" w:rsidRDefault="00E21E93" w:rsidP="00BB2FE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počítač so softvérom na prehliadanie a úpravu fotografií</w:t>
      </w:r>
    </w:p>
    <w:p w14:paraId="4FF631F8" w14:textId="02303389" w:rsidR="00EB134F" w:rsidRDefault="00EB134F" w:rsidP="00BB2FE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čln (v prípade ostrovných kolónií)</w:t>
      </w:r>
    </w:p>
    <w:p w14:paraId="104FDCBF" w14:textId="1D76FEEB" w:rsidR="0077644B" w:rsidRPr="00963070" w:rsidRDefault="002D1CDE" w:rsidP="00BB2FE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voliteľn</w:t>
      </w:r>
      <w:r w:rsidR="00CE122D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7644B">
        <w:rPr>
          <w:rFonts w:ascii="Times New Roman" w:hAnsi="Times New Roman" w:cs="Times New Roman"/>
          <w:sz w:val="24"/>
          <w:szCs w:val="24"/>
        </w:rPr>
        <w:t xml:space="preserve">fotoaparát s vhodným priblížením, alternatívne aj teleobjektív </w:t>
      </w:r>
    </w:p>
    <w:p w14:paraId="7185626F" w14:textId="2F5EC7BA" w:rsidR="003E6F26" w:rsidRDefault="003E6F26" w:rsidP="00BB2F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20FE43" w14:textId="557B56B3" w:rsidR="003E6F26" w:rsidRDefault="007B42D6" w:rsidP="00BB2F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963070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3369B4F9" w14:textId="587AC327" w:rsidR="007A209E" w:rsidRDefault="00333292" w:rsidP="00BB2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C67C01">
        <w:rPr>
          <w:rFonts w:ascii="Times New Roman" w:hAnsi="Times New Roman" w:cs="Times New Roman"/>
          <w:sz w:val="24"/>
          <w:szCs w:val="24"/>
        </w:rPr>
        <w:t>čítava</w:t>
      </w:r>
      <w:r>
        <w:rPr>
          <w:rFonts w:ascii="Times New Roman" w:hAnsi="Times New Roman" w:cs="Times New Roman"/>
          <w:sz w:val="24"/>
          <w:szCs w:val="24"/>
        </w:rPr>
        <w:t>nie</w:t>
      </w:r>
      <w:r w:rsidRPr="00C67C01">
        <w:rPr>
          <w:rFonts w:ascii="Times New Roman" w:hAnsi="Times New Roman" w:cs="Times New Roman"/>
          <w:sz w:val="24"/>
          <w:szCs w:val="24"/>
        </w:rPr>
        <w:t xml:space="preserve"> </w:t>
      </w:r>
      <w:r w:rsidR="007A209E">
        <w:rPr>
          <w:rFonts w:ascii="Times New Roman" w:hAnsi="Times New Roman" w:cs="Times New Roman"/>
          <w:sz w:val="24"/>
          <w:szCs w:val="24"/>
        </w:rPr>
        <w:t xml:space="preserve">hniezdnych párov </w:t>
      </w:r>
      <w:r w:rsidR="00246916">
        <w:rPr>
          <w:rFonts w:ascii="Times New Roman" w:hAnsi="Times New Roman" w:cs="Times New Roman"/>
          <w:sz w:val="24"/>
          <w:szCs w:val="24"/>
        </w:rPr>
        <w:t>beluše malej</w:t>
      </w:r>
      <w:r w:rsidR="00CD45F6">
        <w:rPr>
          <w:rFonts w:ascii="Times New Roman" w:hAnsi="Times New Roman" w:cs="Times New Roman"/>
          <w:sz w:val="24"/>
          <w:szCs w:val="24"/>
        </w:rPr>
        <w:t xml:space="preserve"> </w:t>
      </w:r>
      <w:r w:rsidR="007A209E">
        <w:rPr>
          <w:rFonts w:ascii="Times New Roman" w:hAnsi="Times New Roman" w:cs="Times New Roman"/>
          <w:sz w:val="24"/>
          <w:szCs w:val="24"/>
        </w:rPr>
        <w:t xml:space="preserve">sa realizuje od začiatku </w:t>
      </w:r>
      <w:r w:rsidR="0021398C">
        <w:rPr>
          <w:rFonts w:ascii="Times New Roman" w:hAnsi="Times New Roman" w:cs="Times New Roman"/>
          <w:sz w:val="24"/>
          <w:szCs w:val="24"/>
        </w:rPr>
        <w:t>apríla</w:t>
      </w:r>
      <w:r w:rsidR="007A209E">
        <w:rPr>
          <w:rFonts w:ascii="Times New Roman" w:hAnsi="Times New Roman" w:cs="Times New Roman"/>
          <w:sz w:val="24"/>
          <w:szCs w:val="24"/>
        </w:rPr>
        <w:t xml:space="preserve"> do </w:t>
      </w:r>
      <w:r w:rsidR="00CD45F6">
        <w:rPr>
          <w:rFonts w:ascii="Times New Roman" w:hAnsi="Times New Roman" w:cs="Times New Roman"/>
          <w:sz w:val="24"/>
          <w:szCs w:val="24"/>
        </w:rPr>
        <w:t>decembra</w:t>
      </w:r>
      <w:r w:rsidR="007A209E">
        <w:rPr>
          <w:rFonts w:ascii="Times New Roman" w:hAnsi="Times New Roman" w:cs="Times New Roman"/>
          <w:sz w:val="24"/>
          <w:szCs w:val="24"/>
        </w:rPr>
        <w:t xml:space="preserve">, v závislosti od situácie. </w:t>
      </w:r>
      <w:r w:rsidR="00CD45F6">
        <w:rPr>
          <w:rFonts w:ascii="Times New Roman" w:hAnsi="Times New Roman" w:cs="Times New Roman"/>
          <w:sz w:val="24"/>
          <w:szCs w:val="24"/>
        </w:rPr>
        <w:t xml:space="preserve">Čas a počasie počas jednotlivých </w:t>
      </w:r>
      <w:r w:rsidR="00641C88">
        <w:rPr>
          <w:rFonts w:ascii="Times New Roman" w:hAnsi="Times New Roman" w:cs="Times New Roman"/>
          <w:sz w:val="24"/>
          <w:szCs w:val="24"/>
        </w:rPr>
        <w:t xml:space="preserve"> </w:t>
      </w:r>
      <w:r w:rsidR="00CD45F6">
        <w:rPr>
          <w:rFonts w:ascii="Times New Roman" w:hAnsi="Times New Roman" w:cs="Times New Roman"/>
          <w:sz w:val="24"/>
          <w:szCs w:val="24"/>
        </w:rPr>
        <w:t xml:space="preserve">kontrol nie je dôležitým faktorom. </w:t>
      </w:r>
      <w:r w:rsidR="00CD45F6">
        <w:rPr>
          <w:rFonts w:ascii="Times New Roman" w:hAnsi="Times New Roman" w:cs="Times New Roman"/>
          <w:sz w:val="24"/>
          <w:szCs w:val="24"/>
        </w:rPr>
        <w:lastRenderedPageBreak/>
        <w:t xml:space="preserve">Mierny vietor niekedy zvyšuje šancu na odhalenie skrytých hniezd v hustých korunách. </w:t>
      </w:r>
      <w:r w:rsidR="00641C88">
        <w:rPr>
          <w:rFonts w:ascii="Times New Roman" w:hAnsi="Times New Roman" w:cs="Times New Roman"/>
          <w:sz w:val="24"/>
          <w:szCs w:val="24"/>
        </w:rPr>
        <w:t xml:space="preserve">Počet kontrol na lokalite by mal byť minimálne štyri. </w:t>
      </w:r>
    </w:p>
    <w:p w14:paraId="7B0C0530" w14:textId="77777777" w:rsidR="00C000D1" w:rsidRDefault="00C000D1" w:rsidP="00BB2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5C0335" w14:textId="77777777" w:rsidR="007A209E" w:rsidRDefault="007A209E" w:rsidP="00BB2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E3D55F" w14:textId="77777777" w:rsidR="007A209E" w:rsidRDefault="007A209E" w:rsidP="00BB2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2EEB67" w14:textId="77777777" w:rsidR="00BB2FE1" w:rsidRPr="00784688" w:rsidRDefault="00BB2FE1" w:rsidP="00BB2F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4688">
        <w:rPr>
          <w:rFonts w:ascii="Times New Roman" w:hAnsi="Times New Roman" w:cs="Times New Roman"/>
          <w:sz w:val="24"/>
          <w:szCs w:val="24"/>
          <w:u w:val="single"/>
        </w:rPr>
        <w:t>6. Spôsob zakladania a fixácie trvalých monitorovacích lokalít (TML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</w:p>
    <w:p w14:paraId="28099CCB" w14:textId="77777777" w:rsidR="00BB2FE1" w:rsidRPr="00784688" w:rsidRDefault="00BB2FE1" w:rsidP="00BB2FE1">
      <w:pPr>
        <w:jc w:val="both"/>
        <w:rPr>
          <w:rFonts w:ascii="Times New Roman" w:hAnsi="Times New Roman" w:cs="Times New Roman"/>
          <w:sz w:val="24"/>
          <w:szCs w:val="24"/>
        </w:rPr>
      </w:pPr>
      <w:r w:rsidRPr="00784688">
        <w:rPr>
          <w:rFonts w:ascii="Times New Roman" w:hAnsi="Times New Roman" w:cs="Times New Roman"/>
          <w:sz w:val="24"/>
          <w:szCs w:val="24"/>
        </w:rPr>
        <w:t xml:space="preserve">Výber a zakladanie TML zabezpečuje koordinátor monitoringu, pričom sa monitorujú  všetky známe hniezdne lokality druhu, ale aj potenciálne </w:t>
      </w:r>
      <w:proofErr w:type="spellStart"/>
      <w:r w:rsidRPr="00784688">
        <w:rPr>
          <w:rFonts w:ascii="Times New Roman" w:hAnsi="Times New Roman" w:cs="Times New Roman"/>
          <w:sz w:val="24"/>
          <w:szCs w:val="24"/>
        </w:rPr>
        <w:t>hniezdiská</w:t>
      </w:r>
      <w:proofErr w:type="spellEnd"/>
      <w:r w:rsidRPr="00784688">
        <w:rPr>
          <w:rFonts w:ascii="Times New Roman" w:hAnsi="Times New Roman" w:cs="Times New Roman"/>
          <w:sz w:val="24"/>
          <w:szCs w:val="24"/>
        </w:rPr>
        <w:t xml:space="preserve">. Potenciálne </w:t>
      </w:r>
      <w:proofErr w:type="spellStart"/>
      <w:r w:rsidRPr="00784688">
        <w:rPr>
          <w:rFonts w:ascii="Times New Roman" w:hAnsi="Times New Roman" w:cs="Times New Roman"/>
          <w:sz w:val="24"/>
          <w:szCs w:val="24"/>
        </w:rPr>
        <w:t>hniezdiská</w:t>
      </w:r>
      <w:proofErr w:type="spellEnd"/>
      <w:r w:rsidRPr="00784688">
        <w:rPr>
          <w:rFonts w:ascii="Times New Roman" w:hAnsi="Times New Roman" w:cs="Times New Roman"/>
          <w:sz w:val="24"/>
          <w:szCs w:val="24"/>
        </w:rPr>
        <w:t xml:space="preserve"> sú hlavne povodia v nížinách a pahorkatinách. Z celkového počtu vybraných TML (22) je 13 v CHVÚ a 9 mimo CHVÚ, podrobnosti mapovateľ </w:t>
      </w:r>
      <w:proofErr w:type="spellStart"/>
      <w:r w:rsidRPr="00784688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Pr="00784688">
        <w:rPr>
          <w:rFonts w:ascii="Times New Roman" w:hAnsi="Times New Roman" w:cs="Times New Roman"/>
          <w:sz w:val="24"/>
          <w:szCs w:val="24"/>
        </w:rPr>
        <w:t xml:space="preserve"> od koordinátora v elektronickej forme. </w:t>
      </w:r>
    </w:p>
    <w:p w14:paraId="1D8DC0E8" w14:textId="16088321" w:rsidR="00FB0BE6" w:rsidRDefault="00BB2FE1" w:rsidP="00BB2F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4688"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5F9B3592" wp14:editId="33F726E7">
            <wp:extent cx="5760720" cy="4074160"/>
            <wp:effectExtent l="0" t="0" r="0" b="254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_Sčítavanie_stromových_kolónií_úplným_sčítaním_Ardea_cinerea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91EF8" w14:textId="77777777" w:rsidR="00BB2FE1" w:rsidRDefault="00BB2FE1" w:rsidP="00BB2FE1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Obr. 1. Rozmiestnenie TML pre monitoring druhov hniezdiacich v stromových kolóniách.</w:t>
      </w:r>
    </w:p>
    <w:p w14:paraId="701D4DA8" w14:textId="77777777" w:rsidR="00BB2FE1" w:rsidRDefault="00BB2FE1" w:rsidP="00BB2F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759F355" w14:textId="6EBB2BD7" w:rsidR="00FB0BE6" w:rsidRPr="004D5BA1" w:rsidRDefault="00FB0BE6" w:rsidP="00BB2F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7. Determinačné znaky druhu</w:t>
      </w:r>
    </w:p>
    <w:p w14:paraId="51133325" w14:textId="7FBEDD11" w:rsidR="00754D9B" w:rsidRDefault="00745964" w:rsidP="00BB2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Beluša malá je malý druh volavky bielej farby. Na hlave majú obe pohlavia predĺžené ozdobné perá. Nohy má čierne so žltými prstami. </w:t>
      </w:r>
      <w:r w:rsidR="001942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C8F1EE" w14:textId="1B812CC2" w:rsidR="00EB134F" w:rsidRDefault="00661DC9" w:rsidP="00BB2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k-SK"/>
        </w:rPr>
        <w:lastRenderedPageBreak/>
        <w:drawing>
          <wp:inline distT="0" distB="0" distL="0" distR="0" wp14:anchorId="65602A8C" wp14:editId="32F6BF1C">
            <wp:extent cx="5205520" cy="3461671"/>
            <wp:effectExtent l="0" t="0" r="0" b="5715"/>
            <wp:docPr id="2" name="Obrázok 2" descr="Little Egret - Egretta garzetta adult breeding - mafa248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ttle Egret - Egretta garzetta adult breeding - mafa2486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006" cy="346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B13B3" w14:textId="4F99D391" w:rsidR="00661DC9" w:rsidRDefault="00661DC9" w:rsidP="00661DC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Obr. 2. </w:t>
      </w:r>
      <w:r>
        <w:rPr>
          <w:rFonts w:ascii="Times New Roman" w:hAnsi="Times New Roman" w:cs="Times New Roman"/>
          <w:sz w:val="16"/>
          <w:szCs w:val="16"/>
        </w:rPr>
        <w:t xml:space="preserve">Beluša malá 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spellStart"/>
      <w:r>
        <w:rPr>
          <w:rFonts w:ascii="Times New Roman" w:hAnsi="Times New Roman" w:cs="Times New Roman"/>
          <w:sz w:val="16"/>
          <w:szCs w:val="16"/>
        </w:rPr>
        <w:t>foto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>
        <w:rPr>
          <w:rFonts w:ascii="Times New Roman" w:hAnsi="Times New Roman" w:cs="Times New Roman"/>
          <w:sz w:val="16"/>
          <w:szCs w:val="16"/>
        </w:rPr>
        <w:t>Fasol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M</w:t>
      </w:r>
      <w:bookmarkStart w:id="1" w:name="_GoBack"/>
      <w:bookmarkEnd w:id="1"/>
      <w:r>
        <w:rPr>
          <w:rFonts w:ascii="Times New Roman" w:hAnsi="Times New Roman" w:cs="Times New Roman"/>
          <w:sz w:val="16"/>
          <w:szCs w:val="16"/>
        </w:rPr>
        <w:t>.).</w:t>
      </w:r>
    </w:p>
    <w:p w14:paraId="2D7D9D52" w14:textId="4379EA2A" w:rsidR="008910DE" w:rsidRDefault="008910DE" w:rsidP="00BB2F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8. Špecifické situácie monitoringu druhu a spôsob ich riešenia</w:t>
      </w:r>
    </w:p>
    <w:p w14:paraId="0866113C" w14:textId="11B0E397" w:rsidR="00F72C23" w:rsidRDefault="00246916" w:rsidP="00BB2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Beluša malá</w:t>
      </w:r>
      <w:r w:rsidR="00C73988">
        <w:rPr>
          <w:rFonts w:ascii="Times New Roman" w:hAnsi="Times New Roman" w:cs="Times New Roman"/>
          <w:sz w:val="24"/>
          <w:szCs w:val="24"/>
        </w:rPr>
        <w:t xml:space="preserve"> je druh, ktorý </w:t>
      </w:r>
      <w:r>
        <w:rPr>
          <w:rFonts w:ascii="Times New Roman" w:hAnsi="Times New Roman" w:cs="Times New Roman"/>
          <w:sz w:val="24"/>
          <w:szCs w:val="24"/>
        </w:rPr>
        <w:t>v našich podmienkach vždy hniezdi</w:t>
      </w:r>
      <w:r w:rsidR="00C73988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 xml:space="preserve"> kolóniách </w:t>
      </w:r>
      <w:proofErr w:type="spellStart"/>
      <w:r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nočných.</w:t>
      </w:r>
      <w:r w:rsidR="00C73988">
        <w:rPr>
          <w:rFonts w:ascii="Times New Roman" w:hAnsi="Times New Roman" w:cs="Times New Roman"/>
          <w:sz w:val="24"/>
          <w:szCs w:val="24"/>
        </w:rPr>
        <w:t xml:space="preserve"> </w:t>
      </w:r>
      <w:r w:rsidR="001E7F8D">
        <w:rPr>
          <w:rFonts w:ascii="Times New Roman" w:hAnsi="Times New Roman" w:cs="Times New Roman"/>
          <w:sz w:val="24"/>
          <w:szCs w:val="24"/>
        </w:rPr>
        <w:t xml:space="preserve">Preto je nutné pri monitoringu druhu venovať pozornosť všetkým známym kolóniám </w:t>
      </w:r>
      <w:proofErr w:type="spellStart"/>
      <w:r w:rsidR="001E7F8D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1E7F8D">
        <w:rPr>
          <w:rFonts w:ascii="Times New Roman" w:hAnsi="Times New Roman" w:cs="Times New Roman"/>
          <w:sz w:val="24"/>
          <w:szCs w:val="24"/>
        </w:rPr>
        <w:t xml:space="preserve"> nočných</w:t>
      </w:r>
      <w:r w:rsidR="00163755">
        <w:rPr>
          <w:rFonts w:ascii="Times New Roman" w:hAnsi="Times New Roman" w:cs="Times New Roman"/>
          <w:sz w:val="24"/>
          <w:szCs w:val="24"/>
        </w:rPr>
        <w:t xml:space="preserve">. Špecifikom v kolóniách </w:t>
      </w:r>
      <w:proofErr w:type="spellStart"/>
      <w:r>
        <w:rPr>
          <w:rFonts w:ascii="Times New Roman" w:hAnsi="Times New Roman" w:cs="Times New Roman"/>
          <w:sz w:val="24"/>
          <w:szCs w:val="24"/>
        </w:rPr>
        <w:t>beluší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malých</w:t>
      </w:r>
      <w:r w:rsidR="00163755">
        <w:rPr>
          <w:rFonts w:ascii="Times New Roman" w:hAnsi="Times New Roman" w:cs="Times New Roman"/>
          <w:sz w:val="24"/>
          <w:szCs w:val="24"/>
        </w:rPr>
        <w:t xml:space="preserve"> je prítomnosť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3755">
        <w:rPr>
          <w:rFonts w:ascii="Times New Roman" w:hAnsi="Times New Roman" w:cs="Times New Roman"/>
          <w:sz w:val="24"/>
          <w:szCs w:val="24"/>
        </w:rPr>
        <w:t xml:space="preserve">ďalších hniezdiacich druhov, </w:t>
      </w:r>
      <w:proofErr w:type="spellStart"/>
      <w:r w:rsidR="00163755">
        <w:rPr>
          <w:rFonts w:ascii="Times New Roman" w:hAnsi="Times New Roman" w:cs="Times New Roman"/>
          <w:sz w:val="24"/>
          <w:szCs w:val="24"/>
        </w:rPr>
        <w:t>chavkoš</w:t>
      </w:r>
      <w:proofErr w:type="spellEnd"/>
      <w:r w:rsidR="00163755">
        <w:rPr>
          <w:rFonts w:ascii="Times New Roman" w:hAnsi="Times New Roman" w:cs="Times New Roman"/>
          <w:sz w:val="24"/>
          <w:szCs w:val="24"/>
        </w:rPr>
        <w:t xml:space="preserve"> nočný</w:t>
      </w:r>
      <w:r>
        <w:rPr>
          <w:rFonts w:ascii="Times New Roman" w:hAnsi="Times New Roman" w:cs="Times New Roman"/>
          <w:sz w:val="24"/>
          <w:szCs w:val="24"/>
        </w:rPr>
        <w:t xml:space="preserve"> vo všetkých prípadoch</w:t>
      </w:r>
      <w:r w:rsidR="0016375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nepravidelne </w:t>
      </w:r>
      <w:r w:rsidR="00163755">
        <w:rPr>
          <w:rFonts w:ascii="Times New Roman" w:hAnsi="Times New Roman" w:cs="Times New Roman"/>
          <w:sz w:val="24"/>
          <w:szCs w:val="24"/>
        </w:rPr>
        <w:t xml:space="preserve">kormorán veľký, </w:t>
      </w:r>
      <w:r>
        <w:rPr>
          <w:rFonts w:ascii="Times New Roman" w:hAnsi="Times New Roman" w:cs="Times New Roman"/>
          <w:sz w:val="24"/>
          <w:szCs w:val="24"/>
        </w:rPr>
        <w:t xml:space="preserve">kormorán malý, volavka popolavá, </w:t>
      </w:r>
      <w:r w:rsidR="00163755">
        <w:rPr>
          <w:rFonts w:ascii="Times New Roman" w:hAnsi="Times New Roman" w:cs="Times New Roman"/>
          <w:sz w:val="24"/>
          <w:szCs w:val="24"/>
        </w:rPr>
        <w:t>havran poľný</w:t>
      </w:r>
      <w:r>
        <w:rPr>
          <w:rFonts w:ascii="Times New Roman" w:hAnsi="Times New Roman" w:cs="Times New Roman"/>
          <w:sz w:val="24"/>
          <w:szCs w:val="24"/>
        </w:rPr>
        <w:t>.</w:t>
      </w:r>
      <w:r w:rsidR="001E7F8D">
        <w:rPr>
          <w:rFonts w:ascii="Times New Roman" w:hAnsi="Times New Roman" w:cs="Times New Roman"/>
          <w:sz w:val="24"/>
          <w:szCs w:val="24"/>
        </w:rPr>
        <w:t xml:space="preserve"> Hniezdo beluše malej je po ukončení hniezdenia </w:t>
      </w:r>
      <w:r w:rsidR="00745964">
        <w:rPr>
          <w:rFonts w:ascii="Times New Roman" w:hAnsi="Times New Roman" w:cs="Times New Roman"/>
          <w:sz w:val="24"/>
          <w:szCs w:val="24"/>
        </w:rPr>
        <w:t xml:space="preserve">prakticky </w:t>
      </w:r>
      <w:r w:rsidR="001E7F8D">
        <w:rPr>
          <w:rFonts w:ascii="Times New Roman" w:hAnsi="Times New Roman" w:cs="Times New Roman"/>
          <w:sz w:val="24"/>
          <w:szCs w:val="24"/>
        </w:rPr>
        <w:t xml:space="preserve">neodlíšiteľné od hniezda </w:t>
      </w:r>
      <w:proofErr w:type="spellStart"/>
      <w:r w:rsidR="001E7F8D">
        <w:rPr>
          <w:rFonts w:ascii="Times New Roman" w:hAnsi="Times New Roman" w:cs="Times New Roman"/>
          <w:sz w:val="24"/>
          <w:szCs w:val="24"/>
        </w:rPr>
        <w:t>chavkoša</w:t>
      </w:r>
      <w:proofErr w:type="spellEnd"/>
      <w:r w:rsidR="001E7F8D">
        <w:rPr>
          <w:rFonts w:ascii="Times New Roman" w:hAnsi="Times New Roman" w:cs="Times New Roman"/>
          <w:sz w:val="24"/>
          <w:szCs w:val="24"/>
        </w:rPr>
        <w:t xml:space="preserve"> nočného, prípadne </w:t>
      </w:r>
      <w:proofErr w:type="spellStart"/>
      <w:r w:rsidR="001E7F8D">
        <w:rPr>
          <w:rFonts w:ascii="Times New Roman" w:hAnsi="Times New Roman" w:cs="Times New Roman"/>
          <w:sz w:val="24"/>
          <w:szCs w:val="24"/>
        </w:rPr>
        <w:t>čapličky</w:t>
      </w:r>
      <w:proofErr w:type="spellEnd"/>
      <w:r w:rsidR="001E7F8D">
        <w:rPr>
          <w:rFonts w:ascii="Times New Roman" w:hAnsi="Times New Roman" w:cs="Times New Roman"/>
          <w:sz w:val="24"/>
          <w:szCs w:val="24"/>
        </w:rPr>
        <w:t xml:space="preserve"> vlasatej. Preto je nutné pre zistenie druhu sústrediť pozornosť na </w:t>
      </w:r>
      <w:r w:rsidR="00745964">
        <w:rPr>
          <w:rFonts w:ascii="Times New Roman" w:hAnsi="Times New Roman" w:cs="Times New Roman"/>
          <w:sz w:val="24"/>
          <w:szCs w:val="24"/>
        </w:rPr>
        <w:t xml:space="preserve">jeho </w:t>
      </w:r>
      <w:r w:rsidR="001E7F8D">
        <w:rPr>
          <w:rFonts w:ascii="Times New Roman" w:hAnsi="Times New Roman" w:cs="Times New Roman"/>
          <w:sz w:val="24"/>
          <w:szCs w:val="24"/>
        </w:rPr>
        <w:t xml:space="preserve">prítomnosť počas hniezdenia. </w:t>
      </w:r>
    </w:p>
    <w:p w14:paraId="23D5D39F" w14:textId="77777777" w:rsidR="00FA6248" w:rsidRDefault="00FA6248" w:rsidP="00BB2F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38E675F" w14:textId="6C5ED90B" w:rsidR="008910DE" w:rsidRDefault="008910DE" w:rsidP="00BB2F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9. Spôsob zápisu, spracovania a vyhodnotenia údajov z TML a</w:t>
      </w:r>
      <w:r w:rsidR="005B0BBD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4D5BA1">
        <w:rPr>
          <w:rFonts w:ascii="Times New Roman" w:hAnsi="Times New Roman" w:cs="Times New Roman"/>
          <w:sz w:val="24"/>
          <w:szCs w:val="24"/>
          <w:u w:val="single"/>
        </w:rPr>
        <w:t>TMP</w:t>
      </w:r>
    </w:p>
    <w:p w14:paraId="1E32DD24" w14:textId="7519A1DF" w:rsidR="000D1B15" w:rsidRDefault="000D1B15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01F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 w:rsidR="005B0BBD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5B0BBD">
        <w:rPr>
          <w:rFonts w:ascii="Times New Roman" w:hAnsi="Times New Roman" w:cs="Times New Roman"/>
          <w:sz w:val="24"/>
          <w:szCs w:val="24"/>
        </w:rPr>
        <w:t xml:space="preserve"> formuláre).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 ak sú mu známe</w:t>
      </w:r>
      <w:r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7363E537" w14:textId="77777777" w:rsidR="000D1B15" w:rsidRDefault="000D1B15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3D65CA2A" w:rsidR="000D1B15" w:rsidRDefault="005B0BBD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0D1B15">
        <w:rPr>
          <w:rFonts w:ascii="Times New Roman" w:hAnsi="Times New Roman" w:cs="Times New Roman"/>
          <w:sz w:val="24"/>
          <w:szCs w:val="24"/>
        </w:rPr>
        <w:t xml:space="preserve">celkové </w:t>
      </w:r>
      <w:r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>
        <w:rPr>
          <w:rFonts w:ascii="Times New Roman" w:hAnsi="Times New Roman" w:cs="Times New Roman"/>
          <w:sz w:val="24"/>
          <w:szCs w:val="24"/>
        </w:rPr>
        <w:t xml:space="preserve">, ktorý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>
        <w:rPr>
          <w:rFonts w:ascii="Times New Roman" w:hAnsi="Times New Roman" w:cs="Times New Roman"/>
          <w:sz w:val="24"/>
          <w:szCs w:val="24"/>
        </w:rPr>
        <w:t>.</w:t>
      </w:r>
      <w:r w:rsidR="000D1B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F908C4" w14:textId="66634274" w:rsidR="000D1B15" w:rsidRDefault="000D1B15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AB3EAF" w14:textId="77777777" w:rsidR="00B85202" w:rsidRPr="00705A1D" w:rsidRDefault="00B85202" w:rsidP="00B85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 w:rsidRPr="00705A1D">
        <w:rPr>
          <w:rFonts w:ascii="Times New Roman" w:hAnsi="Times New Roman" w:cs="Times New Roman"/>
          <w:sz w:val="24"/>
          <w:szCs w:val="24"/>
        </w:rPr>
        <w:t xml:space="preserve"> hodnotí na základe údajov zadaných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(ak boli zadané) a na základe externých údajov koordinátor. </w:t>
      </w:r>
    </w:p>
    <w:p w14:paraId="799096A3" w14:textId="77777777" w:rsidR="00B85202" w:rsidRPr="00705A1D" w:rsidRDefault="00B85202" w:rsidP="00B85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 xml:space="preserve">Typ a kvalita biotopu sa hodnotí </w:t>
      </w:r>
      <w:r>
        <w:rPr>
          <w:rFonts w:ascii="Times New Roman" w:hAnsi="Times New Roman" w:cs="Times New Roman"/>
          <w:sz w:val="24"/>
          <w:szCs w:val="24"/>
        </w:rPr>
        <w:t>pre samotnú hniezdnu kolóniu</w:t>
      </w:r>
      <w:r w:rsidRPr="00705A1D">
        <w:rPr>
          <w:rFonts w:ascii="Times New Roman" w:hAnsi="Times New Roman" w:cs="Times New Roman"/>
          <w:sz w:val="24"/>
          <w:szCs w:val="24"/>
        </w:rPr>
        <w:t xml:space="preserve">, pričom na určenie biotopu sa použijú dostupné údaje z externých zdrojov (lesnícke databázy – vek porastu,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zakmenenie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, hlavné dreviny a ďalšie relevantné údaje) ako aj letecké snímky a ďalšie dostupné zdroje. Typ a kvalita biotopu sa hodnotí pri založení </w:t>
      </w:r>
      <w:r>
        <w:rPr>
          <w:rFonts w:ascii="Times New Roman" w:hAnsi="Times New Roman" w:cs="Times New Roman"/>
          <w:sz w:val="24"/>
          <w:szCs w:val="24"/>
        </w:rPr>
        <w:t>TML</w:t>
      </w:r>
      <w:r w:rsidRPr="00705A1D">
        <w:rPr>
          <w:rFonts w:ascii="Times New Roman" w:hAnsi="Times New Roman" w:cs="Times New Roman"/>
          <w:sz w:val="24"/>
          <w:szCs w:val="24"/>
        </w:rPr>
        <w:t xml:space="preserve"> a následne po troch rokoch. V rokoch, kedy nedochádza k hodnoteniu biotopu sa použijú údaje získané z predošlého hodnotenia. Zmeny </w:t>
      </w:r>
      <w:r w:rsidRPr="00705A1D">
        <w:rPr>
          <w:rFonts w:ascii="Times New Roman" w:hAnsi="Times New Roman" w:cs="Times New Roman"/>
          <w:sz w:val="24"/>
          <w:szCs w:val="24"/>
        </w:rPr>
        <w:lastRenderedPageBreak/>
        <w:t xml:space="preserve">sa robia častejšie len keď dôjde ku zásadnejšiemu zásahu do biotopu (obnovná ťažba, kalamita a pod.), pričom tieto zmeny musí indikovať mapovateľ. Na základe uvedených dát z externých zdrojov ako aj po zhodnotení dát zadaných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(ak boli zadané) hodnotí koordinátor v rovnakých intervaloch ako kvalitu biotopu aj vyhliadky biotopu ako aj vhodnosť nastavenia manažmentu.</w:t>
      </w:r>
    </w:p>
    <w:p w14:paraId="3AEFEDF7" w14:textId="77777777" w:rsidR="00B85202" w:rsidRDefault="00B85202" w:rsidP="00B85202"/>
    <w:p w14:paraId="64A2BF5D" w14:textId="31018A89" w:rsidR="00BB2FE1" w:rsidRPr="00784688" w:rsidRDefault="00BB2FE1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02">
        <w:rPr>
          <w:rFonts w:ascii="Times New Roman" w:hAnsi="Times New Roman" w:cs="Times New Roman"/>
          <w:sz w:val="24"/>
          <w:szCs w:val="24"/>
        </w:rPr>
        <w:t xml:space="preserve">Hodnotenie kvality populácie na TML vykonáva koordinátor, resp. je vykonávaná strojovo automatickým zhodnotením softvéru spracúvajúcim databázu. Ak bolo v kolónii zaznamenané hniezdenie viac ako </w:t>
      </w:r>
      <w:r w:rsidR="0001405F">
        <w:rPr>
          <w:rFonts w:ascii="Times New Roman" w:hAnsi="Times New Roman" w:cs="Times New Roman"/>
          <w:sz w:val="24"/>
          <w:szCs w:val="24"/>
        </w:rPr>
        <w:t>15</w:t>
      </w:r>
      <w:r w:rsidRPr="00B85202">
        <w:rPr>
          <w:rFonts w:ascii="Times New Roman" w:hAnsi="Times New Roman" w:cs="Times New Roman"/>
          <w:sz w:val="24"/>
          <w:szCs w:val="24"/>
        </w:rPr>
        <w:t xml:space="preserve"> párov, potom je kvalita populácia hodnotená ako priaznivá (FV), ak </w:t>
      </w:r>
      <w:r w:rsidR="0001405F">
        <w:rPr>
          <w:rFonts w:ascii="Times New Roman" w:hAnsi="Times New Roman" w:cs="Times New Roman"/>
          <w:sz w:val="24"/>
          <w:szCs w:val="24"/>
        </w:rPr>
        <w:t>5</w:t>
      </w:r>
      <w:r w:rsidRPr="00B85202">
        <w:rPr>
          <w:rFonts w:ascii="Times New Roman" w:hAnsi="Times New Roman" w:cs="Times New Roman"/>
          <w:sz w:val="24"/>
          <w:szCs w:val="24"/>
        </w:rPr>
        <w:t xml:space="preserve"> až </w:t>
      </w:r>
      <w:r w:rsidR="0001405F">
        <w:rPr>
          <w:rFonts w:ascii="Times New Roman" w:hAnsi="Times New Roman" w:cs="Times New Roman"/>
          <w:sz w:val="24"/>
          <w:szCs w:val="24"/>
        </w:rPr>
        <w:t>15</w:t>
      </w:r>
      <w:r w:rsidRPr="00B85202">
        <w:rPr>
          <w:rFonts w:ascii="Times New Roman" w:hAnsi="Times New Roman" w:cs="Times New Roman"/>
          <w:sz w:val="24"/>
          <w:szCs w:val="24"/>
        </w:rPr>
        <w:t xml:space="preserve"> párov – nepriaznivá nevyhovujúca (U1), ak menej ako </w:t>
      </w:r>
      <w:r w:rsidR="0001405F">
        <w:rPr>
          <w:rFonts w:ascii="Times New Roman" w:hAnsi="Times New Roman" w:cs="Times New Roman"/>
          <w:sz w:val="24"/>
          <w:szCs w:val="24"/>
        </w:rPr>
        <w:t>5</w:t>
      </w:r>
      <w:r w:rsidRPr="00B85202">
        <w:rPr>
          <w:rFonts w:ascii="Times New Roman" w:hAnsi="Times New Roman" w:cs="Times New Roman"/>
          <w:sz w:val="24"/>
          <w:szCs w:val="24"/>
        </w:rPr>
        <w:t xml:space="preserve"> párov – nepriaznivá zlá (U2).</w:t>
      </w:r>
    </w:p>
    <w:p w14:paraId="0F0A060B" w14:textId="77777777" w:rsidR="009310EF" w:rsidRPr="00C000D1" w:rsidRDefault="009310EF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F1138" w14:textId="77777777" w:rsidR="009310EF" w:rsidRPr="00C000D1" w:rsidRDefault="009310EF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4010233"/>
      <w:bookmarkStart w:id="3" w:name="_Hlk93942045"/>
      <w:r w:rsidRPr="00C000D1">
        <w:rPr>
          <w:rFonts w:ascii="Times New Roman" w:hAnsi="Times New Roman" w:cs="Times New Roman"/>
          <w:sz w:val="24"/>
          <w:szCs w:val="24"/>
        </w:rPr>
        <w:t>Vyhliadky do budúcnosti opäť vykonáva koordinátor, pričom mapovateľ má možnosť voliteľne vyhliadky do budúcnosti odhadnúť. Vyhliadky do budúcnosti hodnotí koordinátor na základe svojho expertného posúdenia a na základe nasledovnej matice, ktorú použije pri rozhodovaní o výslednom hodnotení vyhliadok do budúcnosti:</w:t>
      </w:r>
    </w:p>
    <w:p w14:paraId="02247022" w14:textId="77777777" w:rsidR="009310EF" w:rsidRPr="00C000D1" w:rsidRDefault="009310EF" w:rsidP="00BB2FE1">
      <w:pPr>
        <w:spacing w:before="3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000D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Hodnotenie vyhliadok do budúcnosti (kroky 1 a 2)</w:t>
      </w:r>
    </w:p>
    <w:p w14:paraId="4AEE8A37" w14:textId="77777777" w:rsidR="009310EF" w:rsidRPr="00C000D1" w:rsidRDefault="009310EF" w:rsidP="00BB2F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0"/>
        <w:gridCol w:w="1504"/>
        <w:gridCol w:w="1400"/>
        <w:gridCol w:w="1399"/>
        <w:gridCol w:w="709"/>
      </w:tblGrid>
      <w:tr w:rsidR="00C000D1" w:rsidRPr="00C000D1" w14:paraId="3C6C3622" w14:textId="77777777" w:rsidTr="009310EF">
        <w:trPr>
          <w:trHeight w:val="510"/>
        </w:trPr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14:paraId="3C392CDC" w14:textId="77777777" w:rsidR="009310EF" w:rsidRPr="00C000D1" w:rsidRDefault="009310EF" w:rsidP="00BB2FE1">
            <w:pPr>
              <w:spacing w:before="60" w:after="6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 xml:space="preserve">Krok 1 Budúce trendy </w:t>
            </w:r>
          </w:p>
        </w:tc>
        <w:tc>
          <w:tcPr>
            <w:tcW w:w="0" w:type="auto"/>
            <w:tcBorders>
              <w:top w:val="nil"/>
              <w:left w:val="single" w:sz="18" w:space="0" w:color="2F5496"/>
              <w:bottom w:val="nil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87ACC56" w14:textId="77777777" w:rsidR="009310EF" w:rsidRPr="00C000D1" w:rsidRDefault="009310EF" w:rsidP="00BB2FE1">
            <w:pPr>
              <w:spacing w:after="0" w:line="256" w:lineRule="auto"/>
              <w:jc w:val="both"/>
              <w:rPr>
                <w:rFonts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9FDE5F9" w14:textId="77777777" w:rsidR="009310EF" w:rsidRPr="00C000D1" w:rsidRDefault="009310EF" w:rsidP="00BB2FE1">
            <w:pPr>
              <w:spacing w:before="60" w:after="6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 xml:space="preserve">Krok 2 Budúce vyhliadky </w:t>
            </w:r>
          </w:p>
        </w:tc>
      </w:tr>
      <w:tr w:rsidR="00C000D1" w:rsidRPr="00C000D1" w14:paraId="656524B9" w14:textId="77777777" w:rsidTr="009310EF">
        <w:trPr>
          <w:trHeight w:val="510"/>
        </w:trPr>
        <w:tc>
          <w:tcPr>
            <w:tcW w:w="0" w:type="auto"/>
            <w:tcBorders>
              <w:top w:val="single" w:sz="18" w:space="0" w:color="2F5496"/>
              <w:left w:val="nil"/>
              <w:bottom w:val="single" w:sz="18" w:space="0" w:color="2F5496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E65846E" w14:textId="77777777" w:rsidR="009310EF" w:rsidRPr="00C000D1" w:rsidRDefault="009310EF" w:rsidP="00BB2FE1">
            <w:pPr>
              <w:spacing w:after="0" w:line="256" w:lineRule="auto"/>
              <w:jc w:val="both"/>
              <w:rPr>
                <w:rFonts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nil"/>
              <w:bottom w:val="single" w:sz="18" w:space="0" w:color="2F5496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37962DC7" w14:textId="77777777" w:rsidR="009310EF" w:rsidRPr="00C000D1" w:rsidRDefault="009310EF" w:rsidP="00BB2FE1">
            <w:pPr>
              <w:spacing w:after="0" w:line="256" w:lineRule="auto"/>
              <w:jc w:val="both"/>
              <w:rPr>
                <w:rFonts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nil"/>
              <w:bottom w:val="single" w:sz="18" w:space="0" w:color="2F5496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766FF84" w14:textId="77777777" w:rsidR="009310EF" w:rsidRPr="00C000D1" w:rsidRDefault="009310EF" w:rsidP="00BB2FE1">
            <w:pPr>
              <w:spacing w:after="0" w:line="256" w:lineRule="auto"/>
              <w:jc w:val="both"/>
              <w:rPr>
                <w:rFonts w:cs="Times New Roman"/>
              </w:rPr>
            </w:pPr>
          </w:p>
        </w:tc>
      </w:tr>
      <w:tr w:rsidR="00C000D1" w:rsidRPr="00C000D1" w14:paraId="4AEA46DF" w14:textId="77777777" w:rsidTr="009310EF">
        <w:trPr>
          <w:trHeight w:val="510"/>
        </w:trPr>
        <w:tc>
          <w:tcPr>
            <w:tcW w:w="0" w:type="auto"/>
            <w:tcBorders>
              <w:top w:val="single" w:sz="18" w:space="0" w:color="2F5496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43EA8C4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Rovnováha medzi hrozbami a ochranárskymi opatreniami</w:t>
            </w:r>
          </w:p>
        </w:tc>
        <w:tc>
          <w:tcPr>
            <w:tcW w:w="0" w:type="auto"/>
            <w:tcBorders>
              <w:top w:val="single" w:sz="18" w:space="0" w:color="2F5496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22DD660F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Súčasný trend populácie na lokalite (Hodnotený za posledných 12 rokov)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A114DC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Aktuálny stav ochrany (podľa posledného hodnotenia na TML</w:t>
            </w: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8A9F35F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Výsledok hodnotenia vyhliadok do budúcnosti (maximálne s víziou 12 rokov)</w:t>
            </w:r>
          </w:p>
        </w:tc>
      </w:tr>
      <w:tr w:rsidR="00C000D1" w:rsidRPr="00C000D1" w14:paraId="4A381164" w14:textId="77777777" w:rsidTr="009310EF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8ADBE2B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Existuje rovnováha medzi vplyvmi a ohrozeniami a ochranárskymi opatreniami (väčšinou sa jedná o hrozby s nízkou alebo strednou intenzitou) a ochranárskymi opatreniami (napr. 3 negatívne vplyvy s vysokou intenzitou nad 50 percent plochy monitorovacej lokality, avšak zároveň 3 pozitívne ochranárske aktivity s vysokou intenzitou na viac ako 50 percent monitorovacej lokality)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C653356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celkovo stabilný (+-5</w:t>
            </w:r>
            <w:r w:rsidRPr="00C000D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</w:t>
            </w: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F6187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18FD587A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tr w:rsidR="00C000D1" w:rsidRPr="00C000D1" w14:paraId="60A694C7" w14:textId="77777777" w:rsidTr="009310E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640017B2" w14:textId="77777777" w:rsidR="009310EF" w:rsidRPr="00C000D1" w:rsidRDefault="009310EF" w:rsidP="00BB2FE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7299F6DB" w14:textId="77777777" w:rsidR="009310EF" w:rsidRPr="00C000D1" w:rsidRDefault="009310EF" w:rsidP="00BB2FE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A01EAE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Nepriaznivý-nevyhovujúci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74C5BB12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</w:tr>
      <w:tr w:rsidR="00C000D1" w:rsidRPr="00C000D1" w14:paraId="603E859B" w14:textId="77777777" w:rsidTr="009310EF">
        <w:trPr>
          <w:trHeight w:val="478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71A67E37" w14:textId="77777777" w:rsidR="009310EF" w:rsidRPr="00C000D1" w:rsidRDefault="009310EF" w:rsidP="00BB2FE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1B4501B6" w14:textId="77777777" w:rsidR="009310EF" w:rsidRPr="00C000D1" w:rsidRDefault="009310EF" w:rsidP="00BB2FE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5F752A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Nepriaznivý-zlý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061EA221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C000D1" w:rsidRPr="00C000D1" w14:paraId="52F6B788" w14:textId="77777777" w:rsidTr="009310EF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9987F4C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Viac ako 3 vplyvy a ohrozenia prevyšujúce počet významných pozitívnych ochranárskych aktivít pôsobiacich s vysokou intenzitou na viac ako 50 percent plochy monitorovacej lokality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4A586757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Negatívny (-10 </w:t>
            </w:r>
            <w:r w:rsidRPr="00C000D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</w:t>
            </w: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) /veľmi negatívny (viac ako -10 </w:t>
            </w:r>
            <w:r w:rsidRPr="00C000D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1618D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4A883C1C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FF000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776C880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C000D1" w:rsidRPr="00C000D1" w14:paraId="4E2BFFB8" w14:textId="77777777" w:rsidTr="009310E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5DEBBEDC" w14:textId="77777777" w:rsidR="009310EF" w:rsidRPr="00C000D1" w:rsidRDefault="009310EF" w:rsidP="00BB2FE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3805F1B0" w14:textId="77777777" w:rsidR="009310EF" w:rsidRPr="00C000D1" w:rsidRDefault="009310EF" w:rsidP="00BB2FE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15B8C4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Nepriaznivý-nevyhovujúci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775E0A25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FF000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DB83090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C000D1" w:rsidRPr="00C000D1" w14:paraId="12353091" w14:textId="77777777" w:rsidTr="009310EF">
        <w:trPr>
          <w:trHeight w:val="541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08FE15FB" w14:textId="77777777" w:rsidR="009310EF" w:rsidRPr="00C000D1" w:rsidRDefault="009310EF" w:rsidP="00BB2FE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169DF363" w14:textId="77777777" w:rsidR="009310EF" w:rsidRPr="00C000D1" w:rsidRDefault="009310EF" w:rsidP="00BB2FE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8ECF18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Nepriaznivý-zlý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35AB930D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C000D1" w:rsidRPr="00C000D1" w14:paraId="165FFD23" w14:textId="77777777" w:rsidTr="009310EF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D94F229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Menej ako 3 vplyvy a ohrozenia prevyšujúce počet významných pozitívnych ochranárskych aktivít pôsobiacich s vysokou intenzitou na viac ako 50 percent plochy monitorovacej lokality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61ACD4F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Pozitívny (+10 </w:t>
            </w:r>
            <w:r w:rsidRPr="00C000D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</w:t>
            </w: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) /veľmi pozitívny (viac ako +10 </w:t>
            </w:r>
            <w:r w:rsidRPr="00C000D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3354C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1660B081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tr w:rsidR="00C000D1" w:rsidRPr="00C000D1" w14:paraId="76A852D4" w14:textId="77777777" w:rsidTr="009310E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7B7EEAFF" w14:textId="77777777" w:rsidR="009310EF" w:rsidRPr="00C000D1" w:rsidRDefault="009310EF" w:rsidP="00BB2FE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4F0A3D2F" w14:textId="77777777" w:rsidR="009310EF" w:rsidRPr="00C000D1" w:rsidRDefault="009310EF" w:rsidP="00BB2FE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DA1A5A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nepriaznivý-neadekvátny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0831C637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88DE573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tr w:rsidR="00C000D1" w:rsidRPr="00C000D1" w14:paraId="095C040A" w14:textId="77777777" w:rsidTr="009310EF">
        <w:trPr>
          <w:trHeight w:val="1109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327E7824" w14:textId="77777777" w:rsidR="009310EF" w:rsidRPr="00C000D1" w:rsidRDefault="009310EF" w:rsidP="00BB2FE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38D3D0EC" w14:textId="77777777" w:rsidR="009310EF" w:rsidRPr="00C000D1" w:rsidRDefault="009310EF" w:rsidP="00BB2FE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02D164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nepriaznivý-zlý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5427B322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2F5496"/>
            </w:tcBorders>
            <w:shd w:val="clear" w:color="auto" w:fill="92D05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20FF5F9" w14:textId="77777777" w:rsidR="009310EF" w:rsidRPr="00C000D1" w:rsidRDefault="009310EF" w:rsidP="00BB2FE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bookmarkEnd w:id="2"/>
      <w:bookmarkEnd w:id="3"/>
    </w:tbl>
    <w:p w14:paraId="2A13980D" w14:textId="77777777" w:rsidR="009310EF" w:rsidRPr="00C000D1" w:rsidRDefault="009310EF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E9696B0" w14:textId="77777777" w:rsidR="009310EF" w:rsidRPr="00C000D1" w:rsidRDefault="009310EF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4F5B03" w14:textId="77777777" w:rsidR="000D1B15" w:rsidRPr="00C000D1" w:rsidRDefault="000D1B15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7A1D6" w14:textId="77777777" w:rsidR="005B0BBD" w:rsidRPr="004D5BA1" w:rsidRDefault="005B0BBD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49E34A35" w:rsidR="008910DE" w:rsidRDefault="008910DE" w:rsidP="00BB2F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643A">
        <w:rPr>
          <w:rFonts w:ascii="Times New Roman" w:hAnsi="Times New Roman" w:cs="Times New Roman"/>
          <w:sz w:val="24"/>
          <w:szCs w:val="24"/>
          <w:u w:val="single"/>
        </w:rPr>
        <w:t>10. Návrh unifikovaného formulára pre realizáciu monitoringu v teréne, ktorý bude obsahovať parametre umožňujúce hodnotenie druhov - konkrétne určenie veľkosti populácie, dôvody 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nevyhnutné na prípravu samotného elektronického formulára, do ktorého sa budú výsledky monitoringu zapisovať</w:t>
      </w:r>
    </w:p>
    <w:p w14:paraId="2FA2C00D" w14:textId="51A916C9" w:rsidR="00E57BC9" w:rsidRPr="00E57BC9" w:rsidRDefault="00E57BC9" w:rsidP="00BB2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formulára je súčasťou samostatnej Prílohy č. 1 tohto dokumentu. Formulár sa vypĺňa elektronicky samostatne pre každú jednu TMP. Ide o obdobný systém aký je dnes zaužívaný pri zapisovaní výsledkov do </w:t>
      </w:r>
      <w:proofErr w:type="spellStart"/>
      <w:r>
        <w:rPr>
          <w:rFonts w:ascii="Times New Roman" w:hAnsi="Times New Roman" w:cs="Times New Roman"/>
          <w:sz w:val="24"/>
          <w:szCs w:val="24"/>
        </w:rPr>
        <w:t>online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databázy </w:t>
      </w:r>
      <w:proofErr w:type="spellStart"/>
      <w:r>
        <w:rPr>
          <w:rFonts w:ascii="Times New Roman" w:hAnsi="Times New Roman" w:cs="Times New Roman"/>
          <w:sz w:val="24"/>
          <w:szCs w:val="24"/>
        </w:rPr>
        <w:t>Aves</w:t>
      </w:r>
      <w:proofErr w:type="spellEnd"/>
      <w:r w:rsidR="006B38CF">
        <w:rPr>
          <w:rFonts w:ascii="Times New Roman" w:hAnsi="Times New Roman" w:cs="Times New Roman"/>
          <w:sz w:val="24"/>
          <w:szCs w:val="24"/>
        </w:rPr>
        <w:t>.</w:t>
      </w:r>
    </w:p>
    <w:p w14:paraId="02B5EC02" w14:textId="64C0E95F" w:rsidR="00AB79D4" w:rsidRDefault="00AB79D4" w:rsidP="00BB2F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20654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57C5DAAB" w14:textId="24F2998C" w:rsidR="005B0BBD" w:rsidRDefault="005C0313" w:rsidP="00BB2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v</w:t>
      </w:r>
      <w:r w:rsidR="005B0BBD">
        <w:rPr>
          <w:rFonts w:ascii="Times New Roman" w:hAnsi="Times New Roman" w:cs="Times New Roman"/>
          <w:sz w:val="24"/>
          <w:szCs w:val="24"/>
        </w:rPr>
        <w:t xml:space="preserve">yhodnotenie trendov početnosti </w:t>
      </w:r>
      <w:r>
        <w:rPr>
          <w:rFonts w:ascii="Times New Roman" w:hAnsi="Times New Roman" w:cs="Times New Roman"/>
          <w:sz w:val="24"/>
          <w:szCs w:val="24"/>
        </w:rPr>
        <w:t xml:space="preserve">nie je nutné používať softvéry, nakoľko sa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čajkovitých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druhov spočítava celá </w:t>
      </w:r>
      <w:r w:rsidR="006B38CF">
        <w:rPr>
          <w:rFonts w:ascii="Times New Roman" w:hAnsi="Times New Roman" w:cs="Times New Roman"/>
          <w:sz w:val="24"/>
          <w:szCs w:val="24"/>
        </w:rPr>
        <w:t xml:space="preserve">hniezdna </w:t>
      </w:r>
      <w:r>
        <w:rPr>
          <w:rFonts w:ascii="Times New Roman" w:hAnsi="Times New Roman" w:cs="Times New Roman"/>
          <w:sz w:val="24"/>
          <w:szCs w:val="24"/>
        </w:rPr>
        <w:t>populácia.</w:t>
      </w:r>
    </w:p>
    <w:p w14:paraId="52943AEF" w14:textId="77777777" w:rsidR="00BB2FE1" w:rsidRDefault="00BB2FE1" w:rsidP="00BB2F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BC358A6" w14:textId="40776AA5" w:rsidR="003865C4" w:rsidRDefault="003865C4" w:rsidP="00BB2F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F53C5">
        <w:rPr>
          <w:rFonts w:ascii="Times New Roman" w:hAnsi="Times New Roman" w:cs="Times New Roman"/>
          <w:sz w:val="24"/>
          <w:szCs w:val="24"/>
          <w:u w:val="single"/>
        </w:rPr>
        <w:t>Použitá literatúra</w:t>
      </w:r>
    </w:p>
    <w:p w14:paraId="36CC137B" w14:textId="74BEE03C" w:rsidR="00422A26" w:rsidRPr="00422A26" w:rsidRDefault="00422A26" w:rsidP="00BB2FE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J. </w:t>
      </w:r>
      <w:r w:rsidRPr="00422A26">
        <w:rPr>
          <w:rFonts w:ascii="Times New Roman" w:hAnsi="Times New Roman" w:cs="Times New Roman"/>
          <w:sz w:val="24"/>
          <w:szCs w:val="24"/>
        </w:rPr>
        <w:t xml:space="preserve">&amp; Řepa P. 1986: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Metody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kvantitativního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ornitologii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 SZN, Praha.</w:t>
      </w:r>
    </w:p>
    <w:p w14:paraId="6241DEF2" w14:textId="0FAE8FB7" w:rsidR="00422A26" w:rsidRDefault="00422A26" w:rsidP="00BB2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Kropil R. 1994: Metodika programu sčítania vtákov na Slovensku.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Tichodroma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7: 138-143.</w:t>
      </w:r>
    </w:p>
    <w:p w14:paraId="74F9AC1C" w14:textId="18A80238" w:rsidR="001869F0" w:rsidRDefault="001869F0" w:rsidP="00BB2FE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9F0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69F0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 w:rsidRPr="001869F0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9F0">
        <w:rPr>
          <w:rFonts w:ascii="Times New Roman" w:hAnsi="Times New Roman" w:cs="Times New Roman"/>
          <w:sz w:val="24"/>
          <w:szCs w:val="24"/>
        </w:rPr>
        <w:t>A. 2005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869F0">
        <w:rPr>
          <w:rFonts w:ascii="Times New Roman" w:hAnsi="Times New Roman" w:cs="Times New Roman"/>
          <w:sz w:val="24"/>
          <w:szCs w:val="24"/>
        </w:rPr>
        <w:t xml:space="preserve"> TRIM 3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manual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TRends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>.</w:t>
      </w:r>
    </w:p>
    <w:p w14:paraId="404320DF" w14:textId="626C6F60" w:rsidR="00422A26" w:rsidRDefault="00422A26" w:rsidP="00BB2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SOS/</w:t>
      </w:r>
      <w:proofErr w:type="spellStart"/>
      <w:r>
        <w:rPr>
          <w:rFonts w:ascii="Times New Roman" w:hAnsi="Times New Roman" w:cs="Times New Roman"/>
          <w:sz w:val="24"/>
          <w:szCs w:val="24"/>
        </w:rPr>
        <w:t>BirdLife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Slovensko 2013: Metodika systematického dlhodobého monitoringu výberových druhov v chránených vtáčích územiach. – Štátna ochrana prírody Slovenskej republiky, Banská Bystrica.</w:t>
      </w:r>
    </w:p>
    <w:p w14:paraId="1FC07374" w14:textId="4902C578" w:rsidR="00422A26" w:rsidRDefault="00422A26" w:rsidP="00BB2FE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Svennson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&amp; Grant P.J. 1999: Bird Guide.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HarperCollins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Publisher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0A5E69BC" w14:textId="08009FFA" w:rsidR="00A532E7" w:rsidRDefault="00422A26" w:rsidP="00BB2FE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Voříšek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Klvaňová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A. Wotton S. &amp; Gregory R.D. (eds.) 2008: A Best Practice Guide for Wild Bird Monitoring Schemes – CSO/RSPB, Prague.</w:t>
      </w:r>
    </w:p>
    <w:p w14:paraId="1B05DD1D" w14:textId="77777777" w:rsidR="00A532E7" w:rsidRDefault="00A532E7" w:rsidP="00BB2FE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73BEF173" w14:textId="77777777" w:rsidR="00BB2FE1" w:rsidRPr="00784688" w:rsidRDefault="00BB2FE1" w:rsidP="00BB2FE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6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Príloha č. 1. Unifikovaný formulár pre sčítanie </w:t>
      </w:r>
      <w:r>
        <w:rPr>
          <w:rFonts w:ascii="Times New Roman" w:hAnsi="Times New Roman" w:cs="Times New Roman"/>
          <w:b/>
          <w:bCs/>
          <w:sz w:val="24"/>
          <w:szCs w:val="24"/>
        </w:rPr>
        <w:t>druhov stromových kolónií úplným sčítaním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A532E7" w14:paraId="31BA3EC3" w14:textId="77777777" w:rsidTr="00A532E7">
        <w:trPr>
          <w:trHeight w:val="58"/>
        </w:trPr>
        <w:tc>
          <w:tcPr>
            <w:tcW w:w="5098" w:type="dxa"/>
          </w:tcPr>
          <w:p w14:paraId="3271AF0C" w14:textId="4CF77BB8" w:rsidR="00A532E7" w:rsidRPr="00A532E7" w:rsidRDefault="00A532E7" w:rsidP="00BB2FE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A532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31FF7F0F" w14:textId="4A8E619D" w:rsidR="00A532E7" w:rsidRPr="00A532E7" w:rsidRDefault="00A532E7" w:rsidP="00BB2FE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Kód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TMP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3FC471D3" w14:textId="492305BB" w:rsidR="00A532E7" w:rsidRPr="00A532E7" w:rsidRDefault="00A532E7" w:rsidP="00BB2FE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A532E7" w14:paraId="59E1F624" w14:textId="77777777" w:rsidTr="00105FEB">
        <w:trPr>
          <w:trHeight w:val="58"/>
        </w:trPr>
        <w:tc>
          <w:tcPr>
            <w:tcW w:w="5098" w:type="dxa"/>
          </w:tcPr>
          <w:p w14:paraId="0BC9338E" w14:textId="538E0717" w:rsidR="00A532E7" w:rsidRPr="00A532E7" w:rsidRDefault="00A532E7" w:rsidP="00BB2FE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 w:rsidR="00327199"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532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40CB7F5D" w14:textId="324B3EBF" w:rsidR="00A532E7" w:rsidRPr="00A532E7" w:rsidRDefault="00A532E7" w:rsidP="00BB2FE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Súradnice TMP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07CBFB3" w14:textId="77777777" w:rsidR="00A532E7" w:rsidRPr="00A532E7" w:rsidRDefault="00A532E7" w:rsidP="00BB2FE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3"/>
      </w:tblGrid>
      <w:tr w:rsidR="00E14F6B" w:rsidRPr="00A532E7" w14:paraId="40EC9AE0" w14:textId="77777777" w:rsidTr="00E14F6B">
        <w:trPr>
          <w:trHeight w:val="58"/>
        </w:trPr>
        <w:tc>
          <w:tcPr>
            <w:tcW w:w="1696" w:type="dxa"/>
          </w:tcPr>
          <w:p w14:paraId="6B0F1A23" w14:textId="7257D302" w:rsidR="00E14F6B" w:rsidRPr="00A532E7" w:rsidRDefault="00E14F6B" w:rsidP="00BB2FE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Dátum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58017FF5" w14:textId="2E46E5C5" w:rsidR="00E14F6B" w:rsidRP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Čas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od-do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 min)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523" w:type="dxa"/>
          </w:tcPr>
          <w:p w14:paraId="3D6AAFF2" w14:textId="22D0A136" w:rsidR="00E14F6B" w:rsidRPr="00A532E7" w:rsidRDefault="00E14F6B" w:rsidP="00BB2FE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lokality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6BCBC930" w14:textId="77777777" w:rsidR="006049D2" w:rsidRPr="00A532E7" w:rsidRDefault="006049D2" w:rsidP="00BB2FE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9D2" w:rsidRPr="00A532E7" w14:paraId="7A195215" w14:textId="77777777" w:rsidTr="00105FEB">
        <w:trPr>
          <w:trHeight w:val="58"/>
        </w:trPr>
        <w:tc>
          <w:tcPr>
            <w:tcW w:w="9062" w:type="dxa"/>
          </w:tcPr>
          <w:p w14:paraId="03F21B98" w14:textId="38C547CB" w:rsidR="006049D2" w:rsidRPr="006F4206" w:rsidRDefault="006049D2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Počasie</w:t>
            </w:r>
            <w:r w:rsidR="003D028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4FFE538C" w14:textId="23ABE786" w:rsidR="00A532E7" w:rsidRDefault="00A532E7" w:rsidP="00BB2FE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114"/>
        <w:gridCol w:w="2977"/>
        <w:gridCol w:w="2976"/>
      </w:tblGrid>
      <w:tr w:rsidR="0055342C" w14:paraId="37577675" w14:textId="2A2513C9" w:rsidTr="0055342C">
        <w:tc>
          <w:tcPr>
            <w:tcW w:w="3114" w:type="dxa"/>
          </w:tcPr>
          <w:p w14:paraId="687D18AB" w14:textId="483C5B26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druhu*</w:t>
            </w:r>
          </w:p>
        </w:tc>
        <w:tc>
          <w:tcPr>
            <w:tcW w:w="2977" w:type="dxa"/>
          </w:tcPr>
          <w:p w14:paraId="1FA5D134" w14:textId="4631479F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Charakteristika*</w:t>
            </w:r>
          </w:p>
        </w:tc>
        <w:tc>
          <w:tcPr>
            <w:tcW w:w="2976" w:type="dxa"/>
          </w:tcPr>
          <w:p w14:paraId="6B74BFA3" w14:textId="12F70310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55342C" w14:paraId="726DFB48" w14:textId="02FECBCD" w:rsidTr="0055342C">
        <w:tc>
          <w:tcPr>
            <w:tcW w:w="3114" w:type="dxa"/>
          </w:tcPr>
          <w:p w14:paraId="05937780" w14:textId="77777777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F26112E" w14:textId="77777777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3DD3285" w14:textId="77777777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14:paraId="5F0EBEBB" w14:textId="4BE9CE09" w:rsidTr="0055342C">
        <w:tc>
          <w:tcPr>
            <w:tcW w:w="3114" w:type="dxa"/>
          </w:tcPr>
          <w:p w14:paraId="4A025491" w14:textId="77777777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CE883A2" w14:textId="77777777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39206DC" w14:textId="77777777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14:paraId="1616570D" w14:textId="099186A1" w:rsidTr="0055342C">
        <w:tc>
          <w:tcPr>
            <w:tcW w:w="3114" w:type="dxa"/>
          </w:tcPr>
          <w:p w14:paraId="55EA5591" w14:textId="77777777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DBC9114" w14:textId="77777777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EE6778D" w14:textId="77777777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14:paraId="65680016" w14:textId="4D8F56AD" w:rsidTr="0055342C">
        <w:tc>
          <w:tcPr>
            <w:tcW w:w="3114" w:type="dxa"/>
          </w:tcPr>
          <w:p w14:paraId="5EEF03BC" w14:textId="77777777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7638A6" w14:textId="77777777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EFD13FA" w14:textId="77777777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14:paraId="2C6AF8A3" w14:textId="1E27DCDC" w:rsidTr="0055342C">
        <w:tc>
          <w:tcPr>
            <w:tcW w:w="3114" w:type="dxa"/>
          </w:tcPr>
          <w:p w14:paraId="3C416D46" w14:textId="77777777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DE8F0CF" w14:textId="77777777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A509CF0" w14:textId="77777777" w:rsidR="0055342C" w:rsidRPr="006F4206" w:rsidRDefault="0055342C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EB77" w14:textId="77777777" w:rsidR="006F4206" w:rsidRPr="00A532E7" w:rsidRDefault="006F4206" w:rsidP="00BB2FE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206" w:rsidRPr="00A532E7" w14:paraId="655A540A" w14:textId="77777777" w:rsidTr="00105FEB">
        <w:trPr>
          <w:trHeight w:val="58"/>
        </w:trPr>
        <w:tc>
          <w:tcPr>
            <w:tcW w:w="9062" w:type="dxa"/>
          </w:tcPr>
          <w:p w14:paraId="7C4B070C" w14:textId="6732928E" w:rsidR="006F4206" w:rsidRPr="006F4206" w:rsidRDefault="006F4206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 biotopu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5556F573" w14:textId="77777777" w:rsidR="006F4206" w:rsidRDefault="006F4206" w:rsidP="00BB2FE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6F4206" w:rsidRPr="00A532E7" w14:paraId="2BA44A9F" w14:textId="77777777" w:rsidTr="00105FEB">
        <w:trPr>
          <w:trHeight w:val="58"/>
        </w:trPr>
        <w:tc>
          <w:tcPr>
            <w:tcW w:w="2549" w:type="dxa"/>
          </w:tcPr>
          <w:p w14:paraId="31F1BAE6" w14:textId="766E6B9B" w:rsidR="006F4206" w:rsidRPr="00A532E7" w:rsidRDefault="006F4206" w:rsidP="00BB2FE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Kvalita biotopu druhu na lokalite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1A2D3BC3" w14:textId="10AFE6CE" w:rsidR="006F4206" w:rsidRPr="006F4206" w:rsidRDefault="006F4206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407D8A0E" w14:textId="0DAA2592" w:rsidR="006F4206" w:rsidRPr="006F4206" w:rsidRDefault="006F4206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45A6A13" w14:textId="1AC4E2C7" w:rsidR="006F4206" w:rsidRPr="006F4206" w:rsidRDefault="006F4206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329187" w14:textId="77777777" w:rsidR="006F4206" w:rsidRDefault="006F4206" w:rsidP="00BB2FE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6F4206" w:rsidRPr="00A532E7" w14:paraId="176055E3" w14:textId="77777777" w:rsidTr="00105FEB">
        <w:trPr>
          <w:trHeight w:val="58"/>
        </w:trPr>
        <w:tc>
          <w:tcPr>
            <w:tcW w:w="9062" w:type="dxa"/>
            <w:gridSpan w:val="8"/>
          </w:tcPr>
          <w:p w14:paraId="314DF943" w14:textId="6B958410" w:rsidR="006F4206" w:rsidRPr="006F4206" w:rsidRDefault="006F4206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6049D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E14F6B" w:rsidRPr="00A532E7" w14:paraId="465AA2CC" w14:textId="77777777" w:rsidTr="00E14F6B">
        <w:trPr>
          <w:trHeight w:val="58"/>
        </w:trPr>
        <w:tc>
          <w:tcPr>
            <w:tcW w:w="1089" w:type="dxa"/>
          </w:tcPr>
          <w:p w14:paraId="2275A496" w14:textId="536C47D9" w:rsidR="00E14F6B" w:rsidRPr="00A532E7" w:rsidRDefault="00E14F6B" w:rsidP="00BB2FE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214766A7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1905D91D" w14:textId="415627F3" w:rsidR="00E14F6B" w:rsidRPr="006F4206" w:rsidRDefault="00E14F6B" w:rsidP="00BB2FE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793561B3" w14:textId="448270B9" w:rsidR="00E14F6B" w:rsidRPr="006F4206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1073" w:type="dxa"/>
          </w:tcPr>
          <w:p w14:paraId="24258724" w14:textId="77777777" w:rsidR="00E14F6B" w:rsidRPr="006F4206" w:rsidRDefault="00E14F6B" w:rsidP="00BB2F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066E4C3" w14:textId="4EBE249A" w:rsidR="00E14F6B" w:rsidRPr="006F4206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5EC0135" w14:textId="45B93731" w:rsidR="00E14F6B" w:rsidRPr="006F4206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6D871C87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5662BB4B" w14:textId="735E5D0D" w:rsidR="00E14F6B" w:rsidRPr="006F4206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258A9C35" w14:textId="4AC8BF27" w:rsidR="00E14F6B" w:rsidRPr="006F4206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904" w:type="dxa"/>
          </w:tcPr>
          <w:p w14:paraId="125A2605" w14:textId="77777777" w:rsidR="00E14F6B" w:rsidRPr="006F4206" w:rsidRDefault="00E14F6B" w:rsidP="00BB2F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24B81DC4" w14:textId="2771420B" w:rsidR="00E14F6B" w:rsidRPr="006F4206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E14F6B" w:rsidRPr="00A532E7" w14:paraId="151F55A9" w14:textId="77777777" w:rsidTr="00E14F6B">
        <w:trPr>
          <w:trHeight w:val="58"/>
        </w:trPr>
        <w:tc>
          <w:tcPr>
            <w:tcW w:w="1089" w:type="dxa"/>
          </w:tcPr>
          <w:p w14:paraId="1AE235EB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33B3CDA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29A7826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3B001482" w14:textId="77777777" w:rsidR="00E14F6B" w:rsidRPr="006F4206" w:rsidRDefault="00E14F6B" w:rsidP="00BB2F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D1F9CBE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0CCCC84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1BCE8CDE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5DFEDADE" w14:textId="77777777" w:rsidR="00E14F6B" w:rsidRPr="006F4206" w:rsidRDefault="00E14F6B" w:rsidP="00BB2F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A532E7" w14:paraId="7DDFAB61" w14:textId="77777777" w:rsidTr="00E14F6B">
        <w:trPr>
          <w:trHeight w:val="58"/>
        </w:trPr>
        <w:tc>
          <w:tcPr>
            <w:tcW w:w="1089" w:type="dxa"/>
          </w:tcPr>
          <w:p w14:paraId="6235CECF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54BB9C2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5222A29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0AB822D7" w14:textId="77777777" w:rsidR="00E14F6B" w:rsidRPr="006F4206" w:rsidRDefault="00E14F6B" w:rsidP="00BB2F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51D5192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0CF221B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055C5E5F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439D1FF4" w14:textId="77777777" w:rsidR="00E14F6B" w:rsidRPr="006F4206" w:rsidRDefault="00E14F6B" w:rsidP="00BB2F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A532E7" w14:paraId="52F39773" w14:textId="77777777" w:rsidTr="00E14F6B">
        <w:trPr>
          <w:trHeight w:val="58"/>
        </w:trPr>
        <w:tc>
          <w:tcPr>
            <w:tcW w:w="1089" w:type="dxa"/>
          </w:tcPr>
          <w:p w14:paraId="0F3EBB0E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9ABDA8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6F6AD15C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FEEB606" w14:textId="77777777" w:rsidR="00E14F6B" w:rsidRPr="006F4206" w:rsidRDefault="00E14F6B" w:rsidP="00BB2F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3C9EAE8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445A151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4A94DD" w14:textId="77777777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E3DC676" w14:textId="77777777" w:rsidR="00E14F6B" w:rsidRPr="006F4206" w:rsidRDefault="00E14F6B" w:rsidP="00BB2F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53A517" w14:textId="77777777" w:rsidR="00E14F6B" w:rsidRDefault="00E14F6B" w:rsidP="00BB2FE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E14F6B" w:rsidRPr="00A532E7" w14:paraId="3563A491" w14:textId="77777777" w:rsidTr="00105FEB">
        <w:trPr>
          <w:trHeight w:val="58"/>
        </w:trPr>
        <w:tc>
          <w:tcPr>
            <w:tcW w:w="2549" w:type="dxa"/>
          </w:tcPr>
          <w:p w14:paraId="62F150E6" w14:textId="1E83045C" w:rsidR="00E14F6B" w:rsidRPr="00A532E7" w:rsidRDefault="00E14F6B" w:rsidP="00BB2FE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Vyhliadky biotopu do budúcnosti na lokalite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5EB976D2" w14:textId="0F19616F" w:rsidR="00E14F6B" w:rsidRPr="006F4206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0C104C61" w14:textId="47434567" w:rsidR="00E14F6B" w:rsidRPr="006F4206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684EE2E7" w14:textId="3E79F8B8" w:rsidR="00E14F6B" w:rsidRPr="006F4206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12C8DD7" w14:textId="6CC440A0" w:rsidR="00E14F6B" w:rsidRDefault="00E14F6B" w:rsidP="00BB2FE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CC6D1E" w:rsidRPr="00A532E7" w14:paraId="28D094EE" w14:textId="77777777" w:rsidTr="00105FEB">
        <w:trPr>
          <w:trHeight w:val="58"/>
        </w:trPr>
        <w:tc>
          <w:tcPr>
            <w:tcW w:w="2549" w:type="dxa"/>
          </w:tcPr>
          <w:p w14:paraId="20EFBFB4" w14:textId="02DE4F9E" w:rsidR="00CC6D1E" w:rsidRPr="00A532E7" w:rsidRDefault="00CC6D1E" w:rsidP="00BB2FE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Vhodnosť nastavenia manažmentu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289A254C" w14:textId="77777777" w:rsidR="00CC6D1E" w:rsidRPr="006F4206" w:rsidRDefault="00CC6D1E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C95A455" w14:textId="77777777" w:rsidR="00CC6D1E" w:rsidRPr="006F4206" w:rsidRDefault="00CC6D1E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3CE34E8" w14:textId="77777777" w:rsidR="00CC6D1E" w:rsidRPr="006F4206" w:rsidRDefault="00CC6D1E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F2EEE8" w14:textId="77777777" w:rsidR="00CC6D1E" w:rsidRPr="00A532E7" w:rsidRDefault="00CC6D1E" w:rsidP="00BB2FE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A532E7" w14:paraId="22152A74" w14:textId="77777777" w:rsidTr="00105FEB">
        <w:trPr>
          <w:trHeight w:val="58"/>
        </w:trPr>
        <w:tc>
          <w:tcPr>
            <w:tcW w:w="9062" w:type="dxa"/>
          </w:tcPr>
          <w:p w14:paraId="554A6518" w14:textId="36B3C71F" w:rsidR="00E14F6B" w:rsidRPr="006F4206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súboru fotky TMP:</w:t>
            </w:r>
          </w:p>
        </w:tc>
      </w:tr>
      <w:tr w:rsidR="00E14F6B" w:rsidRPr="00A532E7" w14:paraId="601FC370" w14:textId="77777777" w:rsidTr="00105FEB">
        <w:trPr>
          <w:trHeight w:val="58"/>
        </w:trPr>
        <w:tc>
          <w:tcPr>
            <w:tcW w:w="9062" w:type="dxa"/>
          </w:tcPr>
          <w:p w14:paraId="2D7AEE96" w14:textId="3B7B6A0D" w:rsidR="00E14F6B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8A03BAF" w14:textId="77777777" w:rsidR="00E14F6B" w:rsidRPr="00A532E7" w:rsidRDefault="00E14F6B" w:rsidP="00BB2FE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A532E7" w14:paraId="55D24F7D" w14:textId="77777777" w:rsidTr="00105FEB">
        <w:trPr>
          <w:trHeight w:val="58"/>
        </w:trPr>
        <w:tc>
          <w:tcPr>
            <w:tcW w:w="9062" w:type="dxa"/>
          </w:tcPr>
          <w:p w14:paraId="061E5C94" w14:textId="708F6A23" w:rsidR="00E14F6B" w:rsidRPr="006F4206" w:rsidRDefault="00E14F6B" w:rsidP="00BB2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47CD736" w14:textId="77777777" w:rsidR="006F4206" w:rsidRPr="00A532E7" w:rsidRDefault="006F4206" w:rsidP="00BB2FE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4DDCC69" w14:textId="77777777" w:rsidR="006F4206" w:rsidRPr="00A532E7" w:rsidRDefault="006F4206" w:rsidP="00BB2FE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D312CB" w14:textId="1CC4E210" w:rsidR="00A532E7" w:rsidRDefault="00E14F6B" w:rsidP="00BB2F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2972E190" w14:textId="77777777" w:rsidR="00E14F6B" w:rsidRDefault="00E14F6B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D353923" w14:textId="1F036036" w:rsidR="00CC6D1E" w:rsidRDefault="00CC6D1E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sčítavateľ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nepovinné polia nevyplní, vyplní ich koordinátor monitoringu na základe externých údajov. Vyplnenie týchto nepovinných polí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88DBC5" w14:textId="77777777" w:rsidR="00CC6D1E" w:rsidRDefault="00CC6D1E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F42607" w14:textId="61F849D4" w:rsidR="00E14F6B" w:rsidRDefault="00E14F6B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4F6B">
        <w:rPr>
          <w:rFonts w:ascii="Times New Roman" w:hAnsi="Times New Roman" w:cs="Times New Roman"/>
          <w:i/>
          <w:iCs/>
          <w:sz w:val="20"/>
          <w:szCs w:val="20"/>
        </w:rPr>
        <w:t>Kód TML</w:t>
      </w:r>
      <w:r w:rsidRPr="00E14F6B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</w:t>
      </w:r>
      <w:proofErr w:type="spellStart"/>
      <w:r w:rsidRPr="00E14F6B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662378A9" w14:textId="79D8E3E0" w:rsidR="00E14F6B" w:rsidRDefault="00E14F6B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B0B94" w14:textId="59B29000" w:rsidR="00E14F6B" w:rsidRPr="00E14F6B" w:rsidRDefault="00E14F6B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>
        <w:rPr>
          <w:rFonts w:ascii="Times New Roman" w:hAnsi="Times New Roman" w:cs="Times New Roman"/>
          <w:sz w:val="20"/>
          <w:szCs w:val="20"/>
        </w:rPr>
        <w:t xml:space="preserve">pri tlačení formulára z prostredia </w:t>
      </w:r>
      <w:proofErr w:type="spellStart"/>
      <w:r>
        <w:rPr>
          <w:rFonts w:ascii="Times New Roman" w:hAnsi="Times New Roman" w:cs="Times New Roman"/>
          <w:sz w:val="20"/>
          <w:szCs w:val="20"/>
        </w:rPr>
        <w:t>KIMS-u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je vyplnené automaticky, poradové číslo bodu.</w:t>
      </w:r>
    </w:p>
    <w:p w14:paraId="1884A448" w14:textId="77777777" w:rsidR="00A532E7" w:rsidRPr="00A532E7" w:rsidRDefault="00A532E7" w:rsidP="00BB2FE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F9FAD53" w14:textId="3E7066ED" w:rsidR="00A532E7" w:rsidRDefault="00E14F6B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 w:rsidR="00327199"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 w:rsidR="00327199"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danej TML</w:t>
      </w:r>
      <w:r w:rsidR="00327199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27199">
        <w:rPr>
          <w:rFonts w:ascii="Times New Roman" w:hAnsi="Times New Roman" w:cs="Times New Roman"/>
          <w:sz w:val="20"/>
          <w:szCs w:val="20"/>
        </w:rPr>
        <w:t>transektu</w:t>
      </w:r>
      <w:proofErr w:type="spellEnd"/>
      <w:r w:rsidR="00327199">
        <w:rPr>
          <w:rFonts w:ascii="Times New Roman" w:hAnsi="Times New Roman" w:cs="Times New Roman"/>
          <w:sz w:val="20"/>
          <w:szCs w:val="20"/>
        </w:rPr>
        <w:t>)</w:t>
      </w:r>
      <w:r w:rsidRPr="00E14F6B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F6B">
        <w:rPr>
          <w:rFonts w:ascii="Times New Roman" w:hAnsi="Times New Roman" w:cs="Times New Roman"/>
          <w:sz w:val="20"/>
          <w:szCs w:val="20"/>
        </w:rPr>
        <w:t xml:space="preserve">Pole je povinné. Pri tlačení formulára z prostredia </w:t>
      </w:r>
      <w:proofErr w:type="spellStart"/>
      <w:r w:rsidRPr="00E14F6B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79296E08" w14:textId="456F243D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CE1166" w14:textId="10EFC90C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Súradnice TMP</w:t>
      </w:r>
      <w:r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A008CED" w14:textId="622B4972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AD8317" w14:textId="386EF4DA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Dátum</w:t>
      </w:r>
      <w:r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13B4278A" w14:textId="015D9288" w:rsidR="006049D2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CB2420" w14:textId="38A9ACDE" w:rsidR="006049D2" w:rsidRPr="006049D2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>
        <w:rPr>
          <w:rFonts w:ascii="Times New Roman" w:hAnsi="Times New Roman" w:cs="Times New Roman"/>
          <w:sz w:val="20"/>
          <w:szCs w:val="20"/>
        </w:rPr>
        <w:t xml:space="preserve">pole je povinné. Vyplní sa slovne charakteristika počasia ako </w:t>
      </w:r>
      <w:r w:rsidRPr="006049D2">
        <w:rPr>
          <w:rFonts w:ascii="Times New Roman" w:hAnsi="Times New Roman" w:cs="Times New Roman"/>
          <w:sz w:val="20"/>
          <w:szCs w:val="20"/>
        </w:rPr>
        <w:t>slnečno, polojasno, polooblačno, oblačno, mrholenie, dážď</w:t>
      </w:r>
      <w:r>
        <w:rPr>
          <w:rFonts w:ascii="Times New Roman" w:hAnsi="Times New Roman" w:cs="Times New Roman"/>
          <w:sz w:val="20"/>
          <w:szCs w:val="20"/>
        </w:rPr>
        <w:t xml:space="preserve"> a ďalej sa vyplní hodnota vetra v °</w:t>
      </w:r>
      <w:proofErr w:type="spellStart"/>
      <w:r>
        <w:rPr>
          <w:rFonts w:ascii="Times New Roman" w:hAnsi="Times New Roman" w:cs="Times New Roman"/>
          <w:sz w:val="20"/>
          <w:szCs w:val="20"/>
        </w:rPr>
        <w:t>Bs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 teploty v °C (alebo aspoň interval</w:t>
      </w:r>
      <w:r w:rsidR="003418B9">
        <w:rPr>
          <w:rFonts w:ascii="Times New Roman" w:hAnsi="Times New Roman" w:cs="Times New Roman"/>
          <w:sz w:val="20"/>
          <w:szCs w:val="20"/>
        </w:rPr>
        <w:t xml:space="preserve"> ak nebolo možné presne zmerať teplotu</w:t>
      </w:r>
      <w:r>
        <w:rPr>
          <w:rFonts w:ascii="Times New Roman" w:hAnsi="Times New Roman" w:cs="Times New Roman"/>
          <w:sz w:val="20"/>
          <w:szCs w:val="20"/>
        </w:rPr>
        <w:t>).</w:t>
      </w:r>
    </w:p>
    <w:p w14:paraId="5191EB59" w14:textId="65FE8F9E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D89BE1" w14:textId="0F4843D1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Čas</w:t>
      </w:r>
      <w:r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TMP. Pole je povinné.</w:t>
      </w:r>
    </w:p>
    <w:p w14:paraId="24B5CB76" w14:textId="6D4B3951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E2D541" w14:textId="6EB9EF76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327199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EEB319" w14:textId="5759B546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8C2D8D" w14:textId="27FC8F0C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>Zoznam druhov, ich početnosti a</w:t>
      </w:r>
      <w:r>
        <w:rPr>
          <w:rFonts w:ascii="Times New Roman" w:hAnsi="Times New Roman" w:cs="Times New Roman"/>
          <w:i/>
          <w:iCs/>
          <w:sz w:val="20"/>
          <w:szCs w:val="20"/>
        </w:rPr>
        <w:t> </w:t>
      </w:r>
      <w:r w:rsidRPr="00327199">
        <w:rPr>
          <w:rFonts w:ascii="Times New Roman" w:hAnsi="Times New Roman" w:cs="Times New Roman"/>
          <w:i/>
          <w:iCs/>
          <w:sz w:val="20"/>
          <w:szCs w:val="20"/>
        </w:rPr>
        <w:t>charakteristík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– vyplní sa zoznam všetkých pozorovaných druhov na bode</w:t>
      </w:r>
    </w:p>
    <w:p w14:paraId="0FBE6B52" w14:textId="77777777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7A7151" w14:textId="565B8615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Názov druhu</w:t>
      </w:r>
      <w:r>
        <w:rPr>
          <w:rFonts w:ascii="Times New Roman" w:hAnsi="Times New Roman" w:cs="Times New Roman"/>
          <w:sz w:val="20"/>
          <w:szCs w:val="20"/>
        </w:rPr>
        <w:t xml:space="preserve"> – vyplní sa vedecký názov druhu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40C8FD06" w14:textId="799FA86B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EF76CF" w14:textId="584ECAAC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B1,B2, C3-C9, D10-D16) alebo M_MV ak ide o pozorovanie na migrácii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5B154941" w14:textId="5AA83720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57B1C7" w14:textId="1727E0EA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>
        <w:rPr>
          <w:rFonts w:ascii="Times New Roman" w:hAnsi="Times New Roman" w:cs="Times New Roman"/>
          <w:sz w:val="20"/>
          <w:szCs w:val="20"/>
        </w:rPr>
        <w:t xml:space="preserve"> – vyplní sa poznámka týkajúca sa konkrétne daného druhu</w:t>
      </w:r>
    </w:p>
    <w:p w14:paraId="6FEC265B" w14:textId="5188577C" w:rsidR="00327199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911592" w14:textId="2DDA162B" w:rsidR="00327199" w:rsidRPr="00BB2FE1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FE1"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 w:rsidRPr="00BB2FE1"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</w:p>
    <w:p w14:paraId="22913A8D" w14:textId="387FFF47" w:rsidR="00327199" w:rsidRPr="00BB2FE1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710848" w14:textId="2436A7E0" w:rsidR="00327199" w:rsidRPr="00BB2FE1" w:rsidRDefault="0032719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FE1">
        <w:rPr>
          <w:rFonts w:ascii="Times New Roman" w:hAnsi="Times New Roman" w:cs="Times New Roman"/>
          <w:i/>
          <w:iCs/>
          <w:sz w:val="20"/>
          <w:szCs w:val="20"/>
        </w:rPr>
        <w:t xml:space="preserve">Kvalita biotopu druhu na lokalite (v % z celkovej plochy </w:t>
      </w:r>
      <w:r w:rsidR="00B85202">
        <w:rPr>
          <w:rFonts w:ascii="Times New Roman" w:hAnsi="Times New Roman" w:cs="Times New Roman"/>
          <w:i/>
          <w:iCs/>
          <w:sz w:val="20"/>
          <w:szCs w:val="20"/>
        </w:rPr>
        <w:t>TML</w:t>
      </w:r>
      <w:r w:rsidRPr="00BB2FE1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BB2FE1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6049D2" w:rsidRPr="00BB2FE1">
        <w:rPr>
          <w:rFonts w:ascii="Times New Roman" w:hAnsi="Times New Roman" w:cs="Times New Roman"/>
          <w:sz w:val="20"/>
          <w:szCs w:val="20"/>
        </w:rPr>
        <w:t xml:space="preserve">P </w:t>
      </w:r>
      <w:r w:rsidRPr="00BB2FE1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557A7F37" w14:textId="576F4442" w:rsidR="006049D2" w:rsidRPr="00BB2FE1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60F7D2" w14:textId="40A694E5" w:rsidR="006049D2" w:rsidRPr="00BB2FE1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FE1">
        <w:rPr>
          <w:rFonts w:ascii="Times New Roman" w:hAnsi="Times New Roman" w:cs="Times New Roman"/>
          <w:i/>
          <w:iCs/>
          <w:sz w:val="20"/>
          <w:szCs w:val="20"/>
        </w:rPr>
        <w:t>Súčasné a budúce aktivity ovplyvňujúce TM</w:t>
      </w:r>
      <w:r w:rsidR="00B85202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BB2FE1">
        <w:rPr>
          <w:rFonts w:ascii="Times New Roman" w:hAnsi="Times New Roman" w:cs="Times New Roman"/>
          <w:i/>
          <w:iCs/>
          <w:sz w:val="20"/>
          <w:szCs w:val="20"/>
        </w:rPr>
        <w:t xml:space="preserve"> - </w:t>
      </w:r>
      <w:r w:rsidRPr="00BB2FE1">
        <w:rPr>
          <w:rFonts w:ascii="Times New Roman" w:hAnsi="Times New Roman" w:cs="Times New Roman"/>
          <w:sz w:val="20"/>
          <w:szCs w:val="20"/>
        </w:rPr>
        <w:t>Ak sa na bode vyskytujú aktivity, alebo vieme o potenciálnych aktivitách ovplyvňujúcich lokalitu, tak tieto údaje sú povinné.</w:t>
      </w:r>
      <w:r w:rsidR="001E42DA" w:rsidRPr="00BB2FE1"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</w:t>
      </w:r>
      <w:r w:rsidR="003D0280" w:rsidRPr="00BB2FE1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693E6CC" w14:textId="77777777" w:rsidR="006049D2" w:rsidRPr="00BB2FE1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DE985" w14:textId="7D252275" w:rsidR="006049D2" w:rsidRPr="00BB2FE1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FE1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 w:rsidR="001777B6" w:rsidRPr="00BB2FE1"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BB2FE1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BB2FE1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 ktoré sa aktuálne, alebo potenciálne vyskytujú na ploche TML.</w:t>
      </w:r>
      <w:r w:rsidR="003D0280" w:rsidRPr="00BB2FE1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6A37FC79" w14:textId="77777777" w:rsidR="006049D2" w:rsidRPr="00BB2FE1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47099" w14:textId="501BCA71" w:rsidR="006049D2" w:rsidRPr="00BB2FE1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FE1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BB2FE1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TMP</w:t>
      </w:r>
      <w:r w:rsidR="003D0280" w:rsidRPr="00BB2FE1">
        <w:rPr>
          <w:rFonts w:ascii="Times New Roman" w:hAnsi="Times New Roman" w:cs="Times New Roman"/>
          <w:sz w:val="20"/>
          <w:szCs w:val="20"/>
        </w:rPr>
        <w:t>. Pole je povinné.</w:t>
      </w:r>
    </w:p>
    <w:p w14:paraId="0D1E07DC" w14:textId="77777777" w:rsidR="006049D2" w:rsidRPr="00BB2FE1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0A341" w14:textId="13736CC2" w:rsidR="006049D2" w:rsidRPr="00BB2FE1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FE1">
        <w:rPr>
          <w:rFonts w:ascii="Times New Roman" w:hAnsi="Times New Roman" w:cs="Times New Roman"/>
          <w:i/>
          <w:iCs/>
          <w:sz w:val="20"/>
          <w:szCs w:val="20"/>
        </w:rPr>
        <w:t>% TMP</w:t>
      </w:r>
      <w:r w:rsidR="00B85202">
        <w:rPr>
          <w:rFonts w:ascii="Times New Roman" w:hAnsi="Times New Roman" w:cs="Times New Roman"/>
          <w:sz w:val="20"/>
          <w:szCs w:val="20"/>
        </w:rPr>
        <w:t xml:space="preserve"> – percento plochy</w:t>
      </w:r>
      <w:r w:rsidRPr="00BB2FE1">
        <w:rPr>
          <w:rFonts w:ascii="Times New Roman" w:hAnsi="Times New Roman" w:cs="Times New Roman"/>
          <w:sz w:val="20"/>
          <w:szCs w:val="20"/>
        </w:rPr>
        <w:t>, ktoré je pod súčasným prípadne budúcim vplyvom danej aktivity</w:t>
      </w:r>
      <w:r w:rsidR="003D0280" w:rsidRPr="00BB2FE1">
        <w:rPr>
          <w:rFonts w:ascii="Times New Roman" w:hAnsi="Times New Roman" w:cs="Times New Roman"/>
          <w:sz w:val="20"/>
          <w:szCs w:val="20"/>
        </w:rPr>
        <w:t>. Pole je povinné.</w:t>
      </w:r>
    </w:p>
    <w:p w14:paraId="019A2F4E" w14:textId="77777777" w:rsidR="006049D2" w:rsidRPr="00BB2FE1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A8BAA" w14:textId="4D03F631" w:rsidR="006049D2" w:rsidRPr="00BB2FE1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FE1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BB2FE1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 ovplyvňuje TMP. Ak sa jedná o negatívny vplyv, označíme to znamienkom mínus („-V“). V prípade, že ide o pozitívny vplyv, označíme ho znamienkom plus („+V“). Ak máme vedomosti o aktivitách, ktoré v budúcnosti môžu vplývať na TML, tak pre tieto aktivity zapíšeme kategóriu „Budúci vplyv“ (skratka „B“). Podobne „+B“ pre pozitívne potenciálne vplyvy a „-B“ pre negatívne.</w:t>
      </w:r>
      <w:r w:rsidR="003D0280" w:rsidRPr="00BB2FE1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2D9CA14A" w14:textId="6CE46CF8" w:rsidR="006049D2" w:rsidRPr="00BB2FE1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2525297" w14:textId="13C71BE3" w:rsidR="006049D2" w:rsidRPr="00BB2FE1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FE1">
        <w:rPr>
          <w:rFonts w:ascii="Times New Roman" w:hAnsi="Times New Roman" w:cs="Times New Roman"/>
          <w:i/>
          <w:iCs/>
          <w:sz w:val="20"/>
          <w:szCs w:val="20"/>
        </w:rPr>
        <w:t>Vyhliadky biotopu druhu do budúcnosti na lokalite (v % z celkovej plochy TMP)</w:t>
      </w:r>
      <w:r w:rsidRPr="00BB2FE1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</w:t>
      </w:r>
      <w:r w:rsidR="003D0280" w:rsidRPr="00BB2FE1">
        <w:rPr>
          <w:rFonts w:ascii="Times New Roman" w:hAnsi="Times New Roman" w:cs="Times New Roman"/>
          <w:sz w:val="20"/>
          <w:szCs w:val="20"/>
        </w:rPr>
        <w:t xml:space="preserve"> </w:t>
      </w:r>
      <w:r w:rsidRPr="00BB2FE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6ABF68B" w14:textId="5B37601E" w:rsidR="006049D2" w:rsidRPr="00BB2FE1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FE1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1E1E20A5" w14:textId="77777777" w:rsidR="006049D2" w:rsidRPr="00BB2FE1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FE1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04D70DDF" w14:textId="77777777" w:rsidR="006049D2" w:rsidRPr="00BB2FE1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FE1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1235652D" w14:textId="652DB5C9" w:rsidR="006049D2" w:rsidRPr="00BB2FE1" w:rsidRDefault="006049D2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FE1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25A3C39A" w14:textId="1693ADC9" w:rsidR="003418B9" w:rsidRPr="00BB2FE1" w:rsidRDefault="003418B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0072C4" w14:textId="58858A63" w:rsidR="003D0280" w:rsidRPr="00BB2FE1" w:rsidRDefault="003D0280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FE1">
        <w:rPr>
          <w:rFonts w:ascii="Times New Roman" w:hAnsi="Times New Roman" w:cs="Times New Roman"/>
          <w:i/>
          <w:iCs/>
          <w:sz w:val="20"/>
          <w:szCs w:val="20"/>
        </w:rPr>
        <w:t xml:space="preserve">Vhodnosť nastavenia manažmentu </w:t>
      </w:r>
      <w:r w:rsidRPr="00BB2FE1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 Vyplní sa zhodnotenie na akom % podiele z TMP  je realizovaný vhodne manažment (resp. súčasné hospodárske ne/využívanie biotopov vtáctva, ktoré by mohlo byť označené ako manažment) s ohľadom na vyskytujúce sa či cieľové druhy monitorované na TMP.</w:t>
      </w:r>
    </w:p>
    <w:p w14:paraId="7B4B6F79" w14:textId="77777777" w:rsidR="003D0280" w:rsidRPr="00BB2FE1" w:rsidRDefault="003D0280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A7EAC65" w14:textId="13F363E1" w:rsidR="003418B9" w:rsidRPr="00BB2FE1" w:rsidRDefault="003418B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FE1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 w:rsidRPr="00BB2FE1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84D506F" w14:textId="391377B5" w:rsidR="003418B9" w:rsidRPr="00BB2FE1" w:rsidRDefault="003418B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E43C3C" w14:textId="0EBDA463" w:rsidR="003418B9" w:rsidRPr="00BB2FE1" w:rsidRDefault="003418B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FE1">
        <w:rPr>
          <w:rFonts w:ascii="Times New Roman" w:hAnsi="Times New Roman" w:cs="Times New Roman"/>
          <w:i/>
          <w:iCs/>
          <w:sz w:val="20"/>
          <w:szCs w:val="20"/>
        </w:rPr>
        <w:t>Text k fotke</w:t>
      </w:r>
      <w:r w:rsidRPr="00BB2FE1">
        <w:rPr>
          <w:rFonts w:ascii="Times New Roman" w:hAnsi="Times New Roman" w:cs="Times New Roman"/>
          <w:sz w:val="20"/>
          <w:szCs w:val="20"/>
        </w:rPr>
        <w:t xml:space="preserve"> – v prípade potreby sa vyplní komentár k fotke</w:t>
      </w:r>
    </w:p>
    <w:p w14:paraId="69FDAA11" w14:textId="1C58138D" w:rsidR="003418B9" w:rsidRPr="00BB2FE1" w:rsidRDefault="003418B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2DACA" w14:textId="197DDE58" w:rsidR="003418B9" w:rsidRDefault="003418B9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FE1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BB2FE1"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0CC78E3E" w14:textId="5EA8A3CF" w:rsidR="001777B6" w:rsidRDefault="001777B6" w:rsidP="00BB2FE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6A11A63" w14:textId="72CA2D3E" w:rsidR="001777B6" w:rsidRPr="001777B6" w:rsidRDefault="001777B6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7B6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2. Zoznam aktivít a ohrození</w:t>
      </w:r>
    </w:p>
    <w:p w14:paraId="30964588" w14:textId="51369ACF" w:rsidR="001777B6" w:rsidRDefault="001777B6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BB2FE1" w:rsidRPr="005579C1" w14:paraId="0963CBA4" w14:textId="77777777" w:rsidTr="00F850D6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576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73D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BB2FE1" w:rsidRPr="005579C1" w14:paraId="2099491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0AB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50B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BB2FE1" w:rsidRPr="005579C1" w14:paraId="3B76847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B67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220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BB2FE1" w:rsidRPr="005579C1" w14:paraId="02F250F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4859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0E0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BB2FE1" w:rsidRPr="005579C1" w14:paraId="1A67857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5B4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0E6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BB2FE1" w:rsidRPr="005579C1" w14:paraId="0C75EA7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109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4A18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BB2FE1" w:rsidRPr="005579C1" w14:paraId="7E11F4A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03E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DC1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BB2FE1" w:rsidRPr="005579C1" w14:paraId="1611FDC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BC5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E6B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BB2FE1" w:rsidRPr="005579C1" w14:paraId="29D5B15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B7F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88C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BB2FE1" w:rsidRPr="005579C1" w14:paraId="568079A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DEB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442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BB2FE1" w:rsidRPr="005579C1" w14:paraId="1FB6639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709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4E23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BB2FE1" w:rsidRPr="005579C1" w14:paraId="076516B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7AD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61A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BB2FE1" w:rsidRPr="005579C1" w14:paraId="3839DCB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41A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0DE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BB2FE1" w:rsidRPr="005579C1" w14:paraId="38D63BE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254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F5D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BB2FE1" w:rsidRPr="005579C1" w14:paraId="6CF73DE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3F1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539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BB2FE1" w:rsidRPr="005579C1" w14:paraId="6200E5B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279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F56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BB2FE1" w:rsidRPr="005579C1" w14:paraId="022653A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2B4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DFD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BB2FE1" w:rsidRPr="005579C1" w14:paraId="47AB803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274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7AF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BB2FE1" w:rsidRPr="005579C1" w14:paraId="63C653A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BA8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C2D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BB2FE1" w:rsidRPr="005579C1" w14:paraId="2442F3B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1BE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6E8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BB2FE1" w:rsidRPr="005579C1" w14:paraId="4390AE8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F3A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BDB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BB2FE1" w:rsidRPr="005579C1" w14:paraId="56B4F8C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7E5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32D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BB2FE1" w:rsidRPr="005579C1" w14:paraId="42302BB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F88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89B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BB2FE1" w:rsidRPr="005579C1" w14:paraId="6752DBC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E29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AB0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BB2FE1" w:rsidRPr="005579C1" w14:paraId="1855062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FA0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8F8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opustenie pasenia,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nedostatočné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pasenie</w:t>
            </w:r>
          </w:p>
        </w:tc>
      </w:tr>
      <w:tr w:rsidR="00BB2FE1" w:rsidRPr="005579C1" w14:paraId="4BD4397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F7A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AF6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BB2FE1" w:rsidRPr="005579C1" w14:paraId="3C3559F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A6D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2B1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BB2FE1" w:rsidRPr="005579C1" w14:paraId="4BBF248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E98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60E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BB2FE1" w:rsidRPr="005579C1" w14:paraId="6A7937C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579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C0F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BB2FE1" w:rsidRPr="005579C1" w14:paraId="607520B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718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517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BB2FE1" w:rsidRPr="005579C1" w14:paraId="3B4BC96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0E4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EAA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BB2FE1" w:rsidRPr="005579C1" w14:paraId="0251BF5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4C2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692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BB2FE1" w:rsidRPr="005579C1" w14:paraId="4BC89A6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085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866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BB2FE1" w:rsidRPr="005579C1" w14:paraId="3F5374A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F0E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EB2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BB2FE1" w:rsidRPr="005579C1" w14:paraId="3734CE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5F6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840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BB2FE1" w:rsidRPr="005579C1" w14:paraId="3BE5EF2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C7F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2F5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BB2FE1" w:rsidRPr="005579C1" w14:paraId="24AA336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4B8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B29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BB2FE1" w:rsidRPr="005579C1" w14:paraId="174E6AD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F8F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D93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BB2FE1" w:rsidRPr="005579C1" w14:paraId="229E5BE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C65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DF7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BB2FE1" w:rsidRPr="005579C1" w14:paraId="4A6A7CC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82F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F8C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BB2FE1" w:rsidRPr="005579C1" w14:paraId="759652B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730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904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BB2FE1" w:rsidRPr="005579C1" w14:paraId="666FC2F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659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3E8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BB2FE1" w:rsidRPr="005579C1" w14:paraId="2C1D6E7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7C9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4DD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BB2FE1" w:rsidRPr="005579C1" w14:paraId="22585AF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C59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E232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BB2FE1" w:rsidRPr="005579C1" w14:paraId="3EF0E26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103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019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BB2FE1" w:rsidRPr="005579C1" w14:paraId="7325CA3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80C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139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BB2FE1" w:rsidRPr="005579C1" w14:paraId="20CD1EC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A6E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B12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BB2FE1" w:rsidRPr="005579C1" w14:paraId="1C08219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B0A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057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BB2FE1" w:rsidRPr="005579C1" w14:paraId="6BEA413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6D6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314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BB2FE1" w:rsidRPr="005579C1" w14:paraId="7B7B1F6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CAD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B8E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BB2FE1" w:rsidRPr="005579C1" w14:paraId="55D15C2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D0C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954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BB2FE1" w:rsidRPr="005579C1" w14:paraId="6B99358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177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C98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BB2FE1" w:rsidRPr="005579C1" w14:paraId="783E6CC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9B2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BF5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s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hárov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BB2FE1" w:rsidRPr="005579C1" w14:paraId="1153080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591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C90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BB2FE1" w:rsidRPr="005579C1" w14:paraId="37EB96D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14F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1D7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BB2FE1" w:rsidRPr="005579C1" w14:paraId="4EEC2F9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F28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B84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BB2FE1" w:rsidRPr="005579C1" w14:paraId="625DD59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E15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A70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BB2FE1" w:rsidRPr="005579C1" w14:paraId="4657866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B25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7AD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BB2FE1" w:rsidRPr="005579C1" w14:paraId="63F7D7B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2B0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913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BB2FE1" w:rsidRPr="005579C1" w14:paraId="71B3E22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972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61B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BB2FE1" w:rsidRPr="005579C1" w14:paraId="771E705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A8A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8E7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BB2FE1" w:rsidRPr="005579C1" w14:paraId="4A4B152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E45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C27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BB2FE1" w:rsidRPr="005579C1" w14:paraId="03DB47D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F1B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737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BB2FE1" w:rsidRPr="005579C1" w14:paraId="5132D1B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F81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B8D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BB2FE1" w:rsidRPr="005579C1" w14:paraId="6E66E07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8A9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45B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BB2FE1" w:rsidRPr="005579C1" w14:paraId="1C371EB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C39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9FA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BB2FE1" w:rsidRPr="005579C1" w14:paraId="1D350A7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2F4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EC3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BB2FE1" w:rsidRPr="005579C1" w14:paraId="45CE9D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2C7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768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BB2FE1" w:rsidRPr="005579C1" w14:paraId="477C78B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32A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04D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BB2FE1" w:rsidRPr="005579C1" w14:paraId="40AA40C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574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30B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BB2FE1" w:rsidRPr="005579C1" w14:paraId="1C66D1E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4A7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A33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BB2FE1" w:rsidRPr="005579C1" w14:paraId="6EED93B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D78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F20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BB2FE1" w:rsidRPr="005579C1" w14:paraId="34EF194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BA0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786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BB2FE1" w:rsidRPr="005579C1" w14:paraId="022AD87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6BF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E54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prieskum</w:t>
            </w:r>
          </w:p>
        </w:tc>
      </w:tr>
      <w:tr w:rsidR="00BB2FE1" w:rsidRPr="005579C1" w14:paraId="3704E84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002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188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BB2FE1" w:rsidRPr="005579C1" w14:paraId="10FFAAE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22A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A2C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BB2FE1" w:rsidRPr="005579C1" w14:paraId="7FA2727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3EB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0A6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BB2FE1" w:rsidRPr="005579C1" w14:paraId="570A1CC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652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A361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BB2FE1" w:rsidRPr="005579C1" w14:paraId="59C3577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9A8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8C5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BB2FE1" w:rsidRPr="005579C1" w14:paraId="340A994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7DA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C70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BB2FE1" w:rsidRPr="005579C1" w14:paraId="2BE230C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14E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DEA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BB2FE1" w:rsidRPr="005579C1" w14:paraId="62CF042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8ED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F00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BB2FE1" w:rsidRPr="005579C1" w14:paraId="770B1A3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FEB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F66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BB2FE1" w:rsidRPr="005579C1" w14:paraId="7873725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940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237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BB2FE1" w:rsidRPr="005579C1" w14:paraId="6DEB6B0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FCF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D13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BB2FE1" w:rsidRPr="005579C1" w14:paraId="7B3F781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8D8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92C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BB2FE1" w:rsidRPr="005579C1" w14:paraId="0FEEB21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F31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2A4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BB2FE1" w:rsidRPr="005579C1" w14:paraId="26D5A06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ECB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C45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BB2FE1" w:rsidRPr="005579C1" w14:paraId="4A8A738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D5A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3F8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BB2FE1" w:rsidRPr="005579C1" w14:paraId="03615CE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0F2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8C6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BB2FE1" w:rsidRPr="005579C1" w14:paraId="2C114C8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E68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7DC7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BB2FE1" w:rsidRPr="005579C1" w14:paraId="1B18FE7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5AB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1A9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BB2FE1" w:rsidRPr="005579C1" w14:paraId="52F12B2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7BB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D6B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BB2FE1" w:rsidRPr="005579C1" w14:paraId="5442AA3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8C7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BE9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BB2FE1" w:rsidRPr="005579C1" w14:paraId="3B75E44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9CC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8E7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BB2FE1" w:rsidRPr="005579C1" w14:paraId="0623DEF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BC4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A74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dze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mné elektrické a telefónne vedenie</w:t>
            </w:r>
          </w:p>
        </w:tc>
      </w:tr>
      <w:tr w:rsidR="00BB2FE1" w:rsidRPr="005579C1" w14:paraId="201E9F7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FFA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738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BB2FE1" w:rsidRPr="005579C1" w14:paraId="3DDAC83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AD3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A1F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BB2FE1" w:rsidRPr="005579C1" w14:paraId="3F5E347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814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9F0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BB2FE1" w:rsidRPr="005579C1" w14:paraId="4AA7FCB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F65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79C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BB2FE1" w:rsidRPr="005579C1" w14:paraId="2C5994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C2C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A67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BB2FE1" w:rsidRPr="005579C1" w14:paraId="700991A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C1E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B0B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BB2FE1" w:rsidRPr="005579C1" w14:paraId="36A210F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E1F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3A5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BB2FE1" w:rsidRPr="005579C1" w14:paraId="15E3A8C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926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4C3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BB2FE1" w:rsidRPr="005579C1" w14:paraId="07A13B9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DAF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3A8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BB2FE1" w:rsidRPr="005579C1" w14:paraId="5AF6D15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893D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1DA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BB2FE1" w:rsidRPr="005579C1" w14:paraId="4B258F5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588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7460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BB2FE1" w:rsidRPr="005579C1" w14:paraId="029F7C5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196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4B6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BB2FE1" w:rsidRPr="005579C1" w14:paraId="222936C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EC1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19A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BB2FE1" w:rsidRPr="005579C1" w14:paraId="576E667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236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D4F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BB2FE1" w:rsidRPr="005579C1" w14:paraId="6FFCE50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CA5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1C6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BB2FE1" w:rsidRPr="005579C1" w14:paraId="2629CE2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F5C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05C8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BB2FE1" w:rsidRPr="005579C1" w14:paraId="62011C6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843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8131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BB2FE1" w:rsidRPr="005579C1" w14:paraId="4FC90DE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FE2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EA5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BB2FE1" w:rsidRPr="005579C1" w14:paraId="7FDF795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785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9EB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BB2FE1" w:rsidRPr="005579C1" w14:paraId="599F1DB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35B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F80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BB2FE1" w:rsidRPr="005579C1" w14:paraId="2FFB3D2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774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1EC8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BB2FE1" w:rsidRPr="005579C1" w14:paraId="5BB5102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BEC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B7E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BB2FE1" w:rsidRPr="005579C1" w14:paraId="76B3DDB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C18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EAB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BB2FE1" w:rsidRPr="005579C1" w14:paraId="5C2C699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019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A93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BB2FE1" w:rsidRPr="005579C1" w14:paraId="0B9EBC7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BD4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AE4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BB2FE1" w:rsidRPr="005579C1" w14:paraId="7ABAC0D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2A2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9BC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BB2FE1" w:rsidRPr="005579C1" w14:paraId="4D6A3F4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BDB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E59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BB2FE1" w:rsidRPr="005579C1" w14:paraId="66C250A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387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3DD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BB2FE1" w:rsidRPr="005579C1" w14:paraId="25FD953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CFB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9BA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BB2FE1" w:rsidRPr="005579C1" w14:paraId="629EA7A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CA2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271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BB2FE1" w:rsidRPr="005579C1" w14:paraId="3EE3CDF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311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47F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BB2FE1" w:rsidRPr="005579C1" w14:paraId="5FFD707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404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7D5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BB2FE1" w:rsidRPr="005579C1" w14:paraId="26317B5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124E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B1C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BB2FE1" w:rsidRPr="005579C1" w14:paraId="2AE329A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3E4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288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BB2FE1" w:rsidRPr="005579C1" w14:paraId="5291890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88C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CCE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BB2FE1" w:rsidRPr="005579C1" w14:paraId="7A245C8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178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3F6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BB2FE1" w:rsidRPr="005579C1" w14:paraId="176DD03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047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CCC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BB2FE1" w:rsidRPr="005579C1" w14:paraId="424F054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DDF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8115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BB2FE1" w:rsidRPr="005579C1" w14:paraId="1EB2748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907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631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BB2FE1" w:rsidRPr="005579C1" w14:paraId="2E3A8C5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CB8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6AA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BB2FE1" w:rsidRPr="005579C1" w14:paraId="11590E2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04D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125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BB2FE1" w:rsidRPr="005579C1" w14:paraId="3434ECE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249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807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BB2FE1" w:rsidRPr="005579C1" w14:paraId="2B9A940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696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8E8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BB2FE1" w:rsidRPr="005579C1" w14:paraId="45A3190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DF4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CE0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BB2FE1" w:rsidRPr="005579C1" w14:paraId="5C5638F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D38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6751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BB2FE1" w:rsidRPr="005579C1" w14:paraId="70C09C9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08A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676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BB2FE1" w:rsidRPr="005579C1" w14:paraId="1D409A9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C29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F93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BB2FE1" w:rsidRPr="005579C1" w14:paraId="60CE2C2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E81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DF3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BB2FE1" w:rsidRPr="005579C1" w14:paraId="69AFB56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E42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96E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BB2FE1" w:rsidRPr="005579C1" w14:paraId="74717A3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B43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6C1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BB2FE1" w:rsidRPr="005579C1" w14:paraId="3CD8E38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561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70F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BB2FE1" w:rsidRPr="005579C1" w14:paraId="0343680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F75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EF1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BB2FE1" w:rsidRPr="005579C1" w14:paraId="6AD283A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952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02D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BB2FE1" w:rsidRPr="005579C1" w14:paraId="5B07384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177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93F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BB2FE1" w:rsidRPr="005579C1" w14:paraId="4CC0BC5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5D5D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F30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BB2FE1" w:rsidRPr="005579C1" w14:paraId="0DEE71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638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C03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BB2FE1" w:rsidRPr="005579C1" w14:paraId="52093D8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F5C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9A3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BB2FE1" w:rsidRPr="005579C1" w14:paraId="53CCA89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9F5B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B55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BB2FE1" w:rsidRPr="005579C1" w14:paraId="36B7885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4DB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99D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BB2FE1" w:rsidRPr="005579C1" w14:paraId="4C4FF03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DE9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820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BB2FE1" w:rsidRPr="005579C1" w14:paraId="32D9C67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8E3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619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BB2FE1" w:rsidRPr="005579C1" w14:paraId="72F61ED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65F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127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BB2FE1" w:rsidRPr="005579C1" w14:paraId="0EAB26B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4C9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44B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BB2FE1" w:rsidRPr="005579C1" w14:paraId="3AB92C1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C6F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E4E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BB2FE1" w:rsidRPr="005579C1" w14:paraId="125E458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5FF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AED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BB2FE1" w:rsidRPr="005579C1" w14:paraId="1525ACD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E4B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776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BB2FE1" w:rsidRPr="005579C1" w14:paraId="679EA9E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7D7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EB0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BB2FE1" w:rsidRPr="005579C1" w14:paraId="144B96A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24B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7A1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BB2FE1" w:rsidRPr="005579C1" w14:paraId="3D58BE1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E62E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E52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BB2FE1" w:rsidRPr="005579C1" w14:paraId="10884B8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9B4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BBB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BB2FE1" w:rsidRPr="005579C1" w14:paraId="6AE6971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5C4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C84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BB2FE1" w:rsidRPr="005579C1" w14:paraId="4634248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85C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D17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BB2FE1" w:rsidRPr="005579C1" w14:paraId="77C9D93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A4B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9BE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BB2FE1" w:rsidRPr="005579C1" w14:paraId="65A0BF4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F25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964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BB2FE1" w:rsidRPr="005579C1" w14:paraId="70BFB72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95D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B99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BB2FE1" w:rsidRPr="005579C1" w14:paraId="3CB9CE1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846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46D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BB2FE1" w:rsidRPr="005579C1" w14:paraId="2E228ED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51B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F17D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BB2FE1" w:rsidRPr="005579C1" w14:paraId="0670720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973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975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BB2FE1" w:rsidRPr="005579C1" w14:paraId="3710750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F10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55E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BB2FE1" w:rsidRPr="005579C1" w14:paraId="4A1EA3D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8B6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67F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BB2FE1" w:rsidRPr="005579C1" w14:paraId="4AE24D6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FD3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205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BB2FE1" w:rsidRPr="005579C1" w14:paraId="2852FAA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FB5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B03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BB2FE1" w:rsidRPr="005579C1" w14:paraId="03874F0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EBB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EDF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BB2FE1" w:rsidRPr="005579C1" w14:paraId="5C1F50B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1E3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6AE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BB2FE1" w:rsidRPr="005579C1" w14:paraId="004FE2F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7CE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B6D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BB2FE1" w:rsidRPr="005579C1" w14:paraId="58CCBE1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53A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08A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BB2FE1" w:rsidRPr="005579C1" w14:paraId="57DD353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D50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F80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BB2FE1" w:rsidRPr="005579C1" w14:paraId="653617F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E89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69C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BB2FE1" w:rsidRPr="005579C1" w14:paraId="010EBD1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3CC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C8B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BB2FE1" w:rsidRPr="005579C1" w14:paraId="5464297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066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731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BB2FE1" w:rsidRPr="005579C1" w14:paraId="6A846FF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605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979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BB2FE1" w:rsidRPr="005579C1" w14:paraId="7DBED44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2BE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EAB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BB2FE1" w:rsidRPr="005579C1" w14:paraId="77D9AFB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D1E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8B2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BB2FE1" w:rsidRPr="005579C1" w14:paraId="2173677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B0B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F6A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BB2FE1" w:rsidRPr="005579C1" w14:paraId="71E2DE3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061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78B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BB2FE1" w:rsidRPr="005579C1" w14:paraId="19E1678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27D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35F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BB2FE1" w:rsidRPr="005579C1" w14:paraId="108E853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34A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D49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BB2FE1" w:rsidRPr="005579C1" w14:paraId="1D2B8B9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7F2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D18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BB2FE1" w:rsidRPr="005579C1" w14:paraId="171524D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38F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BFF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BB2FE1" w:rsidRPr="005579C1" w14:paraId="3013A36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629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FDF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BB2FE1" w:rsidRPr="005579C1" w14:paraId="31393D5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7D5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40C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BB2FE1" w:rsidRPr="005579C1" w14:paraId="73EE042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99D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6F0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BB2FE1" w:rsidRPr="005579C1" w14:paraId="2F11AF3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985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40F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BB2FE1" w:rsidRPr="005579C1" w14:paraId="25DE64C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1A3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459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BB2FE1" w:rsidRPr="005579C1" w14:paraId="7F12E7F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FA5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93F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BB2FE1" w:rsidRPr="005579C1" w14:paraId="0C9ACC8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ACA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511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BB2FE1" w:rsidRPr="005579C1" w14:paraId="029642B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499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FB5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BB2FE1" w:rsidRPr="005579C1" w14:paraId="2D71B6A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57A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795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BB2FE1" w:rsidRPr="005579C1" w14:paraId="19043A8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F96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1BB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BB2FE1" w:rsidRPr="005579C1" w14:paraId="1B845E6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361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1A8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BB2FE1" w:rsidRPr="005579C1" w14:paraId="3871408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239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F15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BB2FE1" w:rsidRPr="005579C1" w14:paraId="1500811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0FF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AAC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straňovanie stromov lemujúcich cesty z bezpečnostných dôvodov</w:t>
            </w:r>
          </w:p>
        </w:tc>
      </w:tr>
      <w:tr w:rsidR="00BB2FE1" w:rsidRPr="005579C1" w14:paraId="7B88290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F93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788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BB2FE1" w:rsidRPr="005579C1" w14:paraId="708D86E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0F6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24E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BB2FE1" w:rsidRPr="005579C1" w14:paraId="6D35DCD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C8BB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5F1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BB2FE1" w:rsidRPr="005579C1" w14:paraId="1E40EA5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6DCD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9DF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BB2FE1" w:rsidRPr="005579C1" w14:paraId="42F3CF3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207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322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BB2FE1" w:rsidRPr="005579C1" w14:paraId="201409D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A69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6D8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BB2FE1" w:rsidRPr="005579C1" w14:paraId="0E7299D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8A1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3752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BB2FE1" w:rsidRPr="005579C1" w14:paraId="25E5A0D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73F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957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BB2FE1" w:rsidRPr="005579C1" w14:paraId="19AB778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FF9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397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BB2FE1" w:rsidRPr="005579C1" w14:paraId="2354E95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7CC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EF1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BB2FE1" w:rsidRPr="005579C1" w14:paraId="5216A5C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CFD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8DB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BB2FE1" w:rsidRPr="005579C1" w14:paraId="14746EF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024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B846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BB2FE1" w:rsidRPr="005579C1" w14:paraId="69ED392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CF0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019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BB2FE1" w:rsidRPr="005579C1" w14:paraId="52DA19E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511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756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BB2FE1" w:rsidRPr="005579C1" w14:paraId="5B23419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881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621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BB2FE1" w:rsidRPr="005579C1" w14:paraId="6F017D1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99F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725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BB2FE1" w:rsidRPr="005579C1" w14:paraId="6447CF8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0DD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97F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BB2FE1" w:rsidRPr="005579C1" w14:paraId="57761D2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496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F83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BB2FE1" w:rsidRPr="005579C1" w14:paraId="301EB35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771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BF9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BB2FE1" w:rsidRPr="005579C1" w14:paraId="2E439D8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3B06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536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BB2FE1" w:rsidRPr="005579C1" w14:paraId="53A5376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978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40A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BB2FE1" w:rsidRPr="005579C1" w14:paraId="4E2A4C2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855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9F7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BB2FE1" w:rsidRPr="005579C1" w14:paraId="1BB4843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95B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7EB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BB2FE1" w:rsidRPr="005579C1" w14:paraId="26DCCDB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A88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945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BB2FE1" w:rsidRPr="005579C1" w14:paraId="2E0223A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49E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291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BB2FE1" w:rsidRPr="005579C1" w14:paraId="3F7E11B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FA5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9D5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BB2FE1" w:rsidRPr="005579C1" w14:paraId="5B3069F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AFC9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F58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BB2FE1" w:rsidRPr="005579C1" w14:paraId="44F3BC9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7FA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AEA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BB2FE1" w:rsidRPr="005579C1" w14:paraId="7E3BB2B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E62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B60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BB2FE1" w:rsidRPr="005579C1" w14:paraId="5A9E647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C23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7AF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BB2FE1" w:rsidRPr="005579C1" w14:paraId="13CEED7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508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1BB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BB2FE1" w:rsidRPr="005579C1" w14:paraId="11E00A5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814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C66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morské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makro-znečistenie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(napr. plastové tašky)</w:t>
            </w:r>
          </w:p>
        </w:tc>
      </w:tr>
      <w:tr w:rsidR="00BB2FE1" w:rsidRPr="005579C1" w14:paraId="00D96B1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245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DFB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BB2FE1" w:rsidRPr="005579C1" w14:paraId="74258C4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E00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D08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BB2FE1" w:rsidRPr="005579C1" w14:paraId="0D05695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245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EFB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BB2FE1" w:rsidRPr="005579C1" w14:paraId="2AFAB1B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006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16D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BB2FE1" w:rsidRPr="005579C1" w14:paraId="18FD7C5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6B4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616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BB2FE1" w:rsidRPr="005579C1" w14:paraId="2B5A44C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3AF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11A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BB2FE1" w:rsidRPr="005579C1" w14:paraId="080CBFE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405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B00D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BB2FE1" w:rsidRPr="005579C1" w14:paraId="79141C3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D64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C40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BB2FE1" w:rsidRPr="005579C1" w14:paraId="53D85F7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A9F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390D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zdroj, alebo nepravidelná hluková záťaž</w:t>
            </w:r>
          </w:p>
        </w:tc>
      </w:tr>
      <w:tr w:rsidR="00BB2FE1" w:rsidRPr="005579C1" w14:paraId="0818B26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770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373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BB2FE1" w:rsidRPr="005579C1" w14:paraId="1B1C35C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808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745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BB2FE1" w:rsidRPr="005579C1" w14:paraId="724F92F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8084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943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BB2FE1" w:rsidRPr="005579C1" w14:paraId="64175B7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D6B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00F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BB2FE1" w:rsidRPr="005579C1" w14:paraId="32245E2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228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16B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BB2FE1" w:rsidRPr="005579C1" w14:paraId="021B324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5CC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0B2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alebo inak problematické druhy</w:t>
            </w:r>
          </w:p>
        </w:tc>
      </w:tr>
      <w:tr w:rsidR="00BB2FE1" w:rsidRPr="005579C1" w14:paraId="369190C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A61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18C5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BB2FE1" w:rsidRPr="005579C1" w14:paraId="60D5DA8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7AA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557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BB2FE1" w:rsidRPr="005579C1" w14:paraId="209C240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59F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F6B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BB2FE1" w:rsidRPr="005579C1" w14:paraId="12DA261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8CD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F67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BB2FE1" w:rsidRPr="005579C1" w14:paraId="3C76ABD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2BE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DD1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BB2FE1" w:rsidRPr="005579C1" w14:paraId="4B903CB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89D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65F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BB2FE1" w:rsidRPr="005579C1" w14:paraId="427B2BC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9C2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916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BB2FE1" w:rsidRPr="005579C1" w14:paraId="647BB58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776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2D67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BB2FE1" w:rsidRPr="005579C1" w14:paraId="2A7AE5F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E63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DAA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BB2FE1" w:rsidRPr="005579C1" w14:paraId="3D67445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A9F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566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BB2FE1" w:rsidRPr="005579C1" w14:paraId="7D10AAD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D42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195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eny v hydrologických podmienkach</w:t>
            </w:r>
          </w:p>
        </w:tc>
      </w:tr>
      <w:tr w:rsidR="00BB2FE1" w:rsidRPr="005579C1" w14:paraId="4EC2538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051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41C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BB2FE1" w:rsidRPr="005579C1" w14:paraId="0CD9FA1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434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8BE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  <w:proofErr w:type="spellEnd"/>
          </w:p>
        </w:tc>
      </w:tr>
      <w:tr w:rsidR="00BB2FE1" w:rsidRPr="005579C1" w14:paraId="1E379B8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765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9DB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BB2FE1" w:rsidRPr="005579C1" w14:paraId="21D6652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511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F4D5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BB2FE1" w:rsidRPr="005579C1" w14:paraId="514240E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A10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2A5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BB2FE1" w:rsidRPr="005579C1" w14:paraId="39C6E64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229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66B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BB2FE1" w:rsidRPr="005579C1" w14:paraId="59353C3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238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0E4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BB2FE1" w:rsidRPr="005579C1" w14:paraId="2D34112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F67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5AA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BB2FE1" w:rsidRPr="005579C1" w14:paraId="21941ED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3C5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9A2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BB2FE1" w:rsidRPr="005579C1" w14:paraId="396C7BF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EFE6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BF3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BB2FE1" w:rsidRPr="005579C1" w14:paraId="3763E99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E01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9E8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BB2FE1" w:rsidRPr="005579C1" w14:paraId="5066B8D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5C8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D85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BB2FE1" w:rsidRPr="005579C1" w14:paraId="69B93CD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4EB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ECA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BB2FE1" w:rsidRPr="005579C1" w14:paraId="69199AF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3E3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F25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BB2FE1" w:rsidRPr="005579C1" w14:paraId="0E61EDF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C80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B8D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BB2FE1" w:rsidRPr="005579C1" w14:paraId="33B3FCE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39D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367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BB2FE1" w:rsidRPr="005579C1" w14:paraId="075D18D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EDB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276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BB2FE1" w:rsidRPr="005579C1" w14:paraId="308BD98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F76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EC1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BB2FE1" w:rsidRPr="005579C1" w14:paraId="41CF464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686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344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BB2FE1" w:rsidRPr="005579C1" w14:paraId="5BE15D6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0D0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9FC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BB2FE1" w:rsidRPr="005579C1" w14:paraId="215C3C2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21C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44E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BB2FE1" w:rsidRPr="005579C1" w14:paraId="3CC2BDF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E0B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53D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BB2FE1" w:rsidRPr="005579C1" w14:paraId="680B803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A80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20C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BB2FE1" w:rsidRPr="005579C1" w14:paraId="3BA98A0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723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4BF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BB2FE1" w:rsidRPr="005579C1" w14:paraId="55A892D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81C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17C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BB2FE1" w:rsidRPr="005579C1" w14:paraId="0A6CB49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3DB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4A4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BB2FE1" w:rsidRPr="005579C1" w14:paraId="7DFD6AD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22C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E8A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BB2FE1" w:rsidRPr="005579C1" w14:paraId="33515E8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E88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CA9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BB2FE1" w:rsidRPr="005579C1" w14:paraId="57E8059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C41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AEC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BB2FE1" w:rsidRPr="005579C1" w14:paraId="0E1C31A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60A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DF5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BB2FE1" w:rsidRPr="005579C1" w14:paraId="0E48C14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735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D07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BB2FE1" w:rsidRPr="005579C1" w14:paraId="46CB075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467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41F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BB2FE1" w:rsidRPr="005579C1" w14:paraId="57E7316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31D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8BC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BB2FE1" w:rsidRPr="005579C1" w14:paraId="1BBD28F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446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3DE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BB2FE1" w:rsidRPr="005579C1" w14:paraId="04B5FB2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B2F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980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BB2FE1" w:rsidRPr="005579C1" w14:paraId="4A23243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640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593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BB2FE1" w:rsidRPr="005579C1" w14:paraId="031CD73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234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37B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BB2FE1" w:rsidRPr="005579C1" w14:paraId="31420A1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6F9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AB1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BB2FE1" w:rsidRPr="005579C1" w14:paraId="36546B0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7A6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ADA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BB2FE1" w:rsidRPr="005579C1" w14:paraId="17CC66D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E94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1A6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BB2FE1" w:rsidRPr="005579C1" w14:paraId="55C54E1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3C9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672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BB2FE1" w:rsidRPr="005579C1" w14:paraId="302D164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98C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203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antropogénnymi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zmenami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BB2FE1" w:rsidRPr="005579C1" w14:paraId="4FA5F26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81E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82E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BB2FE1" w:rsidRPr="005579C1" w14:paraId="52DC1E8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0BB7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EB7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BB2FE1" w:rsidRPr="005579C1" w14:paraId="684CF9B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D7A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7E8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BB2FE1" w:rsidRPr="005579C1" w14:paraId="740E5A4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72B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A7C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BB2FE1" w:rsidRPr="005579C1" w14:paraId="4212A7C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3F9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6FF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BB2FE1" w:rsidRPr="005579C1" w14:paraId="3616B10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74F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918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BB2FE1" w:rsidRPr="005579C1" w14:paraId="68E09C3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2FF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F45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BB2FE1" w:rsidRPr="005579C1" w14:paraId="1EA0845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E80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A89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BB2FE1" w:rsidRPr="005579C1" w14:paraId="2EAFBD8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F57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AE3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BB2FE1" w:rsidRPr="005579C1" w14:paraId="65F2EF0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222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6BB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BB2FE1" w:rsidRPr="005579C1" w14:paraId="4A21680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B05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E5E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BB2FE1" w:rsidRPr="005579C1" w14:paraId="6099ED3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81F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4A0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BB2FE1" w:rsidRPr="005579C1" w14:paraId="2F740DE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AFD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B88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BB2FE1" w:rsidRPr="005579C1" w14:paraId="593D956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12B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CE1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BB2FE1" w:rsidRPr="005579C1" w14:paraId="2EC5CE6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A2E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7BF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BB2FE1" w:rsidRPr="005579C1" w14:paraId="1D386CB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3D0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4B6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BB2FE1" w:rsidRPr="005579C1" w14:paraId="3B6E2A4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4D3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0AE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BB2FE1" w:rsidRPr="005579C1" w14:paraId="6983BDD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82C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648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BB2FE1" w:rsidRPr="005579C1" w14:paraId="36001E0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251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D05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BB2FE1" w:rsidRPr="005579C1" w14:paraId="0D8165A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C18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D00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BB2FE1" w:rsidRPr="005579C1" w14:paraId="097D3E4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5C1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9C3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BB2FE1" w:rsidRPr="005579C1" w14:paraId="0F7DD56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C76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3D9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BB2FE1" w:rsidRPr="005579C1" w14:paraId="19DE348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7F9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BB2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BB2FE1" w:rsidRPr="005579C1" w14:paraId="5896B51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56B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5FA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BB2FE1" w:rsidRPr="005579C1" w14:paraId="6352CEF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710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965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BB2FE1" w:rsidRPr="005579C1" w14:paraId="21B23B5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A70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F58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BB2FE1" w:rsidRPr="005579C1" w14:paraId="3212DE6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B901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66A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BB2FE1" w:rsidRPr="005579C1" w14:paraId="02F0188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BEB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DC7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BB2FE1" w:rsidRPr="005579C1" w14:paraId="164BB6E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747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15F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BB2FE1" w:rsidRPr="005579C1" w14:paraId="0950C6F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178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A52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BB2FE1" w:rsidRPr="005579C1" w14:paraId="25D65C0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175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18EF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BB2FE1" w:rsidRPr="005579C1" w14:paraId="2B632DC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E25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32D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BB2FE1" w:rsidRPr="005579C1" w14:paraId="0711410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3D0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1A8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BB2FE1" w:rsidRPr="005579C1" w14:paraId="27A0A5B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9C87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C6B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BB2FE1" w:rsidRPr="005579C1" w14:paraId="3ACA53F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1BC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FFD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BB2FE1" w:rsidRPr="005579C1" w14:paraId="29386E0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E0E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0A5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BB2FE1" w:rsidRPr="005579C1" w14:paraId="450CC64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A6B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49E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BB2FE1" w:rsidRPr="005579C1" w14:paraId="257E732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E881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204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BB2FE1" w:rsidRPr="005579C1" w14:paraId="5071D74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6DF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605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BB2FE1" w:rsidRPr="005579C1" w14:paraId="64769DB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55B9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640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BB2FE1" w:rsidRPr="005579C1" w14:paraId="3C034FD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01B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EB7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BB2FE1" w:rsidRPr="005579C1" w14:paraId="68361F2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429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AA9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BB2FE1" w:rsidRPr="005579C1" w14:paraId="44333FE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038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A03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BB2FE1" w:rsidRPr="005579C1" w14:paraId="5B57A2A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B71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F6D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BB2FE1" w:rsidRPr="005579C1" w14:paraId="744E79A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4B0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9F5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BB2FE1" w:rsidRPr="005579C1" w14:paraId="6172329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426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A0BC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BB2FE1" w:rsidRPr="005579C1" w14:paraId="5CB8FB2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049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B6A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BB2FE1" w:rsidRPr="005579C1" w14:paraId="32F12F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5ED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224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BB2FE1" w:rsidRPr="005579C1" w14:paraId="3F718BC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351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F53D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BB2FE1" w:rsidRPr="005579C1" w14:paraId="3798872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E4D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4255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BB2FE1" w:rsidRPr="005579C1" w14:paraId="1D28B1A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DC1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8BA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prúdenia (sladkovodné, prílivové, oceánske)</w:t>
            </w:r>
          </w:p>
        </w:tc>
      </w:tr>
      <w:tr w:rsidR="00BB2FE1" w:rsidRPr="005579C1" w14:paraId="2728D2B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FBEF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E19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BB2FE1" w:rsidRPr="005579C1" w14:paraId="6CF3959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CDC2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816B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BB2FE1" w:rsidRPr="005579C1" w14:paraId="3230183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037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FA3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BB2FE1" w:rsidRPr="005579C1" w14:paraId="4964CA3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3EE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371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BB2FE1" w:rsidRPr="005579C1" w14:paraId="6DC21D5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728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6B81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BB2FE1" w:rsidRPr="005579C1" w14:paraId="02587A5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D4908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A66E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BB2FE1" w:rsidRPr="005579C1" w14:paraId="1FFE6D7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28AA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C44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BB2FE1" w:rsidRPr="005579C1" w14:paraId="75C3B01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C14D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9AF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ohrozenia</w:t>
            </w:r>
          </w:p>
        </w:tc>
      </w:tr>
      <w:tr w:rsidR="00BB2FE1" w:rsidRPr="005579C1" w14:paraId="2152841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9C06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9969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BB2FE1" w:rsidRPr="005579C1" w14:paraId="15F5ABA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2DF90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9CC4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BB2FE1" w:rsidRPr="005579C1" w14:paraId="4CA4517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CBBC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A943" w14:textId="77777777" w:rsidR="00BB2FE1" w:rsidRPr="005579C1" w:rsidRDefault="00BB2FE1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</w:tbl>
    <w:p w14:paraId="56D74D07" w14:textId="77777777" w:rsidR="00BB2FE1" w:rsidRDefault="00BB2FE1" w:rsidP="00BB2FE1"/>
    <w:p w14:paraId="36DDD7A2" w14:textId="77777777" w:rsidR="001777B6" w:rsidRPr="003418B9" w:rsidRDefault="001777B6" w:rsidP="00BB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341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CCF4D" w14:textId="77777777" w:rsidR="00DD3BED" w:rsidRDefault="00DD3BED" w:rsidP="00FB0BE6">
      <w:pPr>
        <w:spacing w:after="0" w:line="240" w:lineRule="auto"/>
      </w:pPr>
      <w:r>
        <w:separator/>
      </w:r>
    </w:p>
  </w:endnote>
  <w:endnote w:type="continuationSeparator" w:id="0">
    <w:p w14:paraId="7435F167" w14:textId="77777777" w:rsidR="00DD3BED" w:rsidRDefault="00DD3BED" w:rsidP="00FB0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1306B5" w14:textId="77777777" w:rsidR="00DD3BED" w:rsidRDefault="00DD3BED" w:rsidP="00FB0BE6">
      <w:pPr>
        <w:spacing w:after="0" w:line="240" w:lineRule="auto"/>
      </w:pPr>
      <w:r>
        <w:separator/>
      </w:r>
    </w:p>
  </w:footnote>
  <w:footnote w:type="continuationSeparator" w:id="0">
    <w:p w14:paraId="3B16F9BF" w14:textId="77777777" w:rsidR="00DD3BED" w:rsidRDefault="00DD3BED" w:rsidP="00FB0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24838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D4E13"/>
    <w:multiLevelType w:val="hybridMultilevel"/>
    <w:tmpl w:val="3E2CB2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26"/>
    <w:rsid w:val="00004150"/>
    <w:rsid w:val="0001405F"/>
    <w:rsid w:val="00020654"/>
    <w:rsid w:val="00034B06"/>
    <w:rsid w:val="00051DD4"/>
    <w:rsid w:val="000562D4"/>
    <w:rsid w:val="00077EFA"/>
    <w:rsid w:val="000942E6"/>
    <w:rsid w:val="00094FE2"/>
    <w:rsid w:val="000B0820"/>
    <w:rsid w:val="000C11A6"/>
    <w:rsid w:val="000D1B15"/>
    <w:rsid w:val="00105FEB"/>
    <w:rsid w:val="0012749E"/>
    <w:rsid w:val="00137E72"/>
    <w:rsid w:val="00143A47"/>
    <w:rsid w:val="00146E27"/>
    <w:rsid w:val="00156B86"/>
    <w:rsid w:val="00163755"/>
    <w:rsid w:val="001638CE"/>
    <w:rsid w:val="0017205E"/>
    <w:rsid w:val="00172BA5"/>
    <w:rsid w:val="001777B6"/>
    <w:rsid w:val="001869F0"/>
    <w:rsid w:val="00187BED"/>
    <w:rsid w:val="00187ED0"/>
    <w:rsid w:val="00191601"/>
    <w:rsid w:val="00191ABA"/>
    <w:rsid w:val="001942E6"/>
    <w:rsid w:val="001E42DA"/>
    <w:rsid w:val="001E7F8D"/>
    <w:rsid w:val="001F3D0E"/>
    <w:rsid w:val="0021398C"/>
    <w:rsid w:val="002173D2"/>
    <w:rsid w:val="00223F7B"/>
    <w:rsid w:val="0023401F"/>
    <w:rsid w:val="00236D4A"/>
    <w:rsid w:val="00246916"/>
    <w:rsid w:val="002552CF"/>
    <w:rsid w:val="002818A7"/>
    <w:rsid w:val="00282AD4"/>
    <w:rsid w:val="00282C60"/>
    <w:rsid w:val="002B3AC3"/>
    <w:rsid w:val="002D1CDE"/>
    <w:rsid w:val="002D6AF4"/>
    <w:rsid w:val="002E1E11"/>
    <w:rsid w:val="002E3FB7"/>
    <w:rsid w:val="003002E5"/>
    <w:rsid w:val="00327199"/>
    <w:rsid w:val="00333292"/>
    <w:rsid w:val="003418B9"/>
    <w:rsid w:val="0035067C"/>
    <w:rsid w:val="00356710"/>
    <w:rsid w:val="00360819"/>
    <w:rsid w:val="003647D5"/>
    <w:rsid w:val="00370E7F"/>
    <w:rsid w:val="003865C4"/>
    <w:rsid w:val="003926E8"/>
    <w:rsid w:val="003B1D94"/>
    <w:rsid w:val="003C4761"/>
    <w:rsid w:val="003D0280"/>
    <w:rsid w:val="003E6F26"/>
    <w:rsid w:val="003F53C5"/>
    <w:rsid w:val="00422A26"/>
    <w:rsid w:val="0047206B"/>
    <w:rsid w:val="00472296"/>
    <w:rsid w:val="004918D7"/>
    <w:rsid w:val="00495DB7"/>
    <w:rsid w:val="00497C9D"/>
    <w:rsid w:val="004D5BA1"/>
    <w:rsid w:val="00543DC0"/>
    <w:rsid w:val="00551407"/>
    <w:rsid w:val="00552F32"/>
    <w:rsid w:val="0055342C"/>
    <w:rsid w:val="005579C1"/>
    <w:rsid w:val="005B0BBD"/>
    <w:rsid w:val="005C0085"/>
    <w:rsid w:val="005C0313"/>
    <w:rsid w:val="005D00CF"/>
    <w:rsid w:val="005F5615"/>
    <w:rsid w:val="006049D2"/>
    <w:rsid w:val="00626235"/>
    <w:rsid w:val="00641C88"/>
    <w:rsid w:val="00661DC9"/>
    <w:rsid w:val="006B2695"/>
    <w:rsid w:val="006B38CF"/>
    <w:rsid w:val="006C0C59"/>
    <w:rsid w:val="006F3BB7"/>
    <w:rsid w:val="006F4206"/>
    <w:rsid w:val="007242F0"/>
    <w:rsid w:val="007245F2"/>
    <w:rsid w:val="0073296F"/>
    <w:rsid w:val="00745964"/>
    <w:rsid w:val="0075437D"/>
    <w:rsid w:val="00754D9B"/>
    <w:rsid w:val="00773DDB"/>
    <w:rsid w:val="0077644B"/>
    <w:rsid w:val="007A209E"/>
    <w:rsid w:val="007B42D6"/>
    <w:rsid w:val="007E5AB3"/>
    <w:rsid w:val="008010C1"/>
    <w:rsid w:val="00810CEF"/>
    <w:rsid w:val="0082270B"/>
    <w:rsid w:val="00856D2F"/>
    <w:rsid w:val="008707EC"/>
    <w:rsid w:val="00870E9F"/>
    <w:rsid w:val="00872586"/>
    <w:rsid w:val="00887DC7"/>
    <w:rsid w:val="008910DE"/>
    <w:rsid w:val="008B259C"/>
    <w:rsid w:val="009310EF"/>
    <w:rsid w:val="0093293D"/>
    <w:rsid w:val="00944280"/>
    <w:rsid w:val="00963070"/>
    <w:rsid w:val="00986B38"/>
    <w:rsid w:val="00A00B92"/>
    <w:rsid w:val="00A41BB0"/>
    <w:rsid w:val="00A50F4D"/>
    <w:rsid w:val="00A532E7"/>
    <w:rsid w:val="00A65F5F"/>
    <w:rsid w:val="00A674DC"/>
    <w:rsid w:val="00AA3A11"/>
    <w:rsid w:val="00AB79D4"/>
    <w:rsid w:val="00AC797D"/>
    <w:rsid w:val="00AF2365"/>
    <w:rsid w:val="00B030F6"/>
    <w:rsid w:val="00B04CB3"/>
    <w:rsid w:val="00B43006"/>
    <w:rsid w:val="00B625C5"/>
    <w:rsid w:val="00B85202"/>
    <w:rsid w:val="00B87487"/>
    <w:rsid w:val="00BB2FE1"/>
    <w:rsid w:val="00BC1184"/>
    <w:rsid w:val="00BC4485"/>
    <w:rsid w:val="00BE0960"/>
    <w:rsid w:val="00C000D1"/>
    <w:rsid w:val="00C10E2A"/>
    <w:rsid w:val="00C37E2F"/>
    <w:rsid w:val="00C42631"/>
    <w:rsid w:val="00C50110"/>
    <w:rsid w:val="00C61CC2"/>
    <w:rsid w:val="00C73988"/>
    <w:rsid w:val="00C8222F"/>
    <w:rsid w:val="00C96FBB"/>
    <w:rsid w:val="00CA5256"/>
    <w:rsid w:val="00CB65D1"/>
    <w:rsid w:val="00CC6D1E"/>
    <w:rsid w:val="00CD45F6"/>
    <w:rsid w:val="00CE122D"/>
    <w:rsid w:val="00D11DAE"/>
    <w:rsid w:val="00D70B6F"/>
    <w:rsid w:val="00D77E32"/>
    <w:rsid w:val="00D82C73"/>
    <w:rsid w:val="00D85B9F"/>
    <w:rsid w:val="00DD3BED"/>
    <w:rsid w:val="00E007A8"/>
    <w:rsid w:val="00E0643A"/>
    <w:rsid w:val="00E14F6B"/>
    <w:rsid w:val="00E21E93"/>
    <w:rsid w:val="00E57BC9"/>
    <w:rsid w:val="00E733E2"/>
    <w:rsid w:val="00EB04A3"/>
    <w:rsid w:val="00EB134F"/>
    <w:rsid w:val="00EB2C21"/>
    <w:rsid w:val="00EB4EA7"/>
    <w:rsid w:val="00F17C65"/>
    <w:rsid w:val="00F72C23"/>
    <w:rsid w:val="00F73CFA"/>
    <w:rsid w:val="00F9598D"/>
    <w:rsid w:val="00FA6248"/>
    <w:rsid w:val="00FB0BE6"/>
    <w:rsid w:val="00FD5452"/>
    <w:rsid w:val="00FE4359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0BE6"/>
  </w:style>
  <w:style w:type="paragraph" w:styleId="Pta">
    <w:name w:val="footer"/>
    <w:basedOn w:val="Normlny"/>
    <w:link w:val="Pt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0B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0BE6"/>
  </w:style>
  <w:style w:type="paragraph" w:styleId="Pta">
    <w:name w:val="footer"/>
    <w:basedOn w:val="Normlny"/>
    <w:link w:val="Pt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0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40F21-6351-4AE6-9107-21DD19EF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4819</Words>
  <Characters>27472</Characters>
  <Application>Microsoft Office Word</Application>
  <DocSecurity>0</DocSecurity>
  <Lines>228</Lines>
  <Paragraphs>64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Užívateľ</cp:lastModifiedBy>
  <cp:revision>5</cp:revision>
  <dcterms:created xsi:type="dcterms:W3CDTF">2022-02-05T20:45:00Z</dcterms:created>
  <dcterms:modified xsi:type="dcterms:W3CDTF">2022-02-07T13:01:00Z</dcterms:modified>
</cp:coreProperties>
</file>