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01AD3A1"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B54C9">
        <w:rPr>
          <w:rFonts w:ascii="Times New Roman" w:hAnsi="Times New Roman" w:cs="Times New Roman"/>
          <w:b/>
          <w:sz w:val="24"/>
          <w:szCs w:val="24"/>
        </w:rPr>
        <w:t>SKUEV2</w:t>
      </w:r>
      <w:r w:rsidR="001D6A88">
        <w:rPr>
          <w:rFonts w:ascii="Times New Roman" w:hAnsi="Times New Roman" w:cs="Times New Roman"/>
          <w:b/>
          <w:sz w:val="24"/>
          <w:szCs w:val="24"/>
        </w:rPr>
        <w:t>392</w:t>
      </w:r>
      <w:r w:rsidR="002822A5" w:rsidRPr="00C76ED1">
        <w:rPr>
          <w:rFonts w:ascii="Times New Roman" w:hAnsi="Times New Roman" w:cs="Times New Roman"/>
          <w:b/>
          <w:sz w:val="24"/>
          <w:szCs w:val="24"/>
        </w:rPr>
        <w:t xml:space="preserve"> </w:t>
      </w:r>
      <w:r w:rsidR="001D6A88">
        <w:rPr>
          <w:rFonts w:ascii="Times New Roman" w:hAnsi="Times New Roman" w:cs="Times New Roman"/>
          <w:b/>
          <w:sz w:val="24"/>
          <w:szCs w:val="24"/>
        </w:rPr>
        <w:t>Brezovská stráň</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6F7E54B2"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6250BF1F" w14:textId="77777777" w:rsidR="0071464D" w:rsidRPr="00B75B99" w:rsidRDefault="0071464D" w:rsidP="0071464D">
      <w:pPr>
        <w:pStyle w:val="Zkladntext"/>
        <w:widowControl w:val="0"/>
        <w:jc w:val="left"/>
        <w:rPr>
          <w:b w:val="0"/>
          <w:color w:val="000000"/>
          <w:shd w:val="clear" w:color="auto" w:fill="FFFFFF"/>
        </w:rPr>
      </w:pPr>
      <w:r>
        <w:rPr>
          <w:b w:val="0"/>
          <w:color w:val="000000"/>
        </w:rPr>
        <w:t xml:space="preserve">Zlepšenie </w:t>
      </w:r>
      <w:r w:rsidRPr="00B75B99">
        <w:rPr>
          <w:b w:val="0"/>
          <w:color w:val="000000"/>
        </w:rPr>
        <w:t>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71464D" w:rsidRPr="00B75B99" w14:paraId="191043BF" w14:textId="77777777" w:rsidTr="00B760B0">
        <w:trPr>
          <w:jc w:val="center"/>
        </w:trPr>
        <w:tc>
          <w:tcPr>
            <w:tcW w:w="2354" w:type="dxa"/>
            <w:tcMar>
              <w:top w:w="100" w:type="dxa"/>
              <w:left w:w="100" w:type="dxa"/>
              <w:bottom w:w="100" w:type="dxa"/>
              <w:right w:w="100" w:type="dxa"/>
            </w:tcMar>
          </w:tcPr>
          <w:p w14:paraId="4EC0E5EC"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59416A85"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3DA05DB6"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4C37F073" w14:textId="77777777" w:rsidR="0071464D" w:rsidRPr="00B75B99" w:rsidRDefault="0071464D"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71464D" w:rsidRPr="00B75B99" w14:paraId="61F3E79E" w14:textId="77777777" w:rsidTr="00B760B0">
        <w:trPr>
          <w:trHeight w:val="527"/>
          <w:jc w:val="center"/>
        </w:trPr>
        <w:tc>
          <w:tcPr>
            <w:tcW w:w="2354" w:type="dxa"/>
            <w:tcMar>
              <w:top w:w="100" w:type="dxa"/>
              <w:left w:w="100" w:type="dxa"/>
              <w:bottom w:w="100" w:type="dxa"/>
              <w:right w:w="100" w:type="dxa"/>
            </w:tcMar>
          </w:tcPr>
          <w:p w14:paraId="2003B34E" w14:textId="77777777" w:rsidR="0071464D" w:rsidRPr="00B75B99" w:rsidRDefault="0071464D"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490284A9" w14:textId="77777777" w:rsidR="0071464D" w:rsidRPr="00B75B99" w:rsidRDefault="0071464D"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00A8329F" w14:textId="6CD8F199" w:rsidR="0071464D" w:rsidRPr="00B75B99" w:rsidRDefault="002C7802"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35,4</w:t>
            </w:r>
          </w:p>
        </w:tc>
        <w:tc>
          <w:tcPr>
            <w:tcW w:w="3900" w:type="dxa"/>
            <w:tcMar>
              <w:top w:w="100" w:type="dxa"/>
              <w:left w:w="100" w:type="dxa"/>
              <w:bottom w:w="100" w:type="dxa"/>
              <w:right w:w="100" w:type="dxa"/>
            </w:tcMar>
          </w:tcPr>
          <w:p w14:paraId="4FAAAE77" w14:textId="77777777" w:rsidR="0071464D" w:rsidRPr="00B75B99" w:rsidRDefault="0071464D" w:rsidP="00B760B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Min. u</w:t>
            </w:r>
            <w:r w:rsidRPr="00B75B99">
              <w:rPr>
                <w:rFonts w:ascii="Times New Roman" w:hAnsi="Times New Roman" w:cs="Times New Roman"/>
                <w:color w:val="000000"/>
                <w:sz w:val="18"/>
                <w:szCs w:val="18"/>
              </w:rPr>
              <w:t>držanie výmery biotopu v ÚEV.</w:t>
            </w:r>
          </w:p>
        </w:tc>
      </w:tr>
      <w:tr w:rsidR="0071464D" w:rsidRPr="00B75B99" w14:paraId="7AAE0D83" w14:textId="77777777" w:rsidTr="00B760B0">
        <w:trPr>
          <w:trHeight w:val="179"/>
          <w:jc w:val="center"/>
        </w:trPr>
        <w:tc>
          <w:tcPr>
            <w:tcW w:w="2354" w:type="dxa"/>
            <w:tcMar>
              <w:top w:w="100" w:type="dxa"/>
              <w:left w:w="100" w:type="dxa"/>
              <w:bottom w:w="100" w:type="dxa"/>
              <w:right w:w="100" w:type="dxa"/>
            </w:tcMar>
          </w:tcPr>
          <w:p w14:paraId="65097C47"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37F18E81" w14:textId="77777777" w:rsidR="0071464D" w:rsidRPr="00B75B99" w:rsidRDefault="0071464D" w:rsidP="00B760B0">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48F4B51E" w14:textId="77777777" w:rsidR="0071464D" w:rsidRPr="00B75B99" w:rsidRDefault="0071464D"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6ED519F6" w14:textId="77777777" w:rsidR="0071464D" w:rsidRPr="00B75B99" w:rsidRDefault="0071464D" w:rsidP="00B760B0">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0051D8F3"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EFC8904" w14:textId="77777777" w:rsidR="0071464D" w:rsidRPr="00B75B99" w:rsidRDefault="0071464D"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192134C6" w14:textId="77777777" w:rsidR="0071464D" w:rsidRPr="00B75B99" w:rsidRDefault="0071464D"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29F25B62" w14:textId="77777777" w:rsidR="0071464D" w:rsidRPr="00B75B99" w:rsidRDefault="0071464D" w:rsidP="00B760B0">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51A89511" w14:textId="77777777" w:rsidR="0071464D" w:rsidRPr="00B75B99" w:rsidRDefault="0071464D" w:rsidP="00B760B0">
            <w:pPr>
              <w:autoSpaceDE w:val="0"/>
              <w:autoSpaceDN w:val="0"/>
              <w:adjustRightInd w:val="0"/>
              <w:rPr>
                <w:rFonts w:ascii="Times New Roman" w:hAnsi="Times New Roman" w:cs="Times New Roman"/>
                <w:color w:val="000000"/>
                <w:sz w:val="18"/>
                <w:szCs w:val="18"/>
              </w:rPr>
            </w:pPr>
          </w:p>
          <w:p w14:paraId="4B6B9E8B"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71464D" w:rsidRPr="00B75B99" w14:paraId="34B86A64" w14:textId="77777777" w:rsidTr="00B760B0">
        <w:trPr>
          <w:trHeight w:val="173"/>
          <w:jc w:val="center"/>
        </w:trPr>
        <w:tc>
          <w:tcPr>
            <w:tcW w:w="2354" w:type="dxa"/>
            <w:tcMar>
              <w:top w:w="100" w:type="dxa"/>
              <w:left w:w="100" w:type="dxa"/>
              <w:bottom w:w="100" w:type="dxa"/>
              <w:right w:w="100" w:type="dxa"/>
            </w:tcMar>
          </w:tcPr>
          <w:p w14:paraId="024964B0"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54A85E6C" w14:textId="77777777" w:rsidR="0071464D" w:rsidRPr="00B75B99" w:rsidRDefault="0071464D"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5A3B2EB3" w14:textId="77777777" w:rsidR="0071464D" w:rsidRPr="00B75B99" w:rsidRDefault="0071464D"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2B7B753A"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3A4CF0A3" w14:textId="77777777" w:rsidR="0071464D" w:rsidRPr="00B75B99" w:rsidRDefault="0071464D"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71464D" w:rsidRPr="00B75B99" w14:paraId="519249C7" w14:textId="77777777" w:rsidTr="00B760B0">
        <w:trPr>
          <w:trHeight w:val="114"/>
          <w:jc w:val="center"/>
        </w:trPr>
        <w:tc>
          <w:tcPr>
            <w:tcW w:w="2354" w:type="dxa"/>
            <w:tcMar>
              <w:top w:w="100" w:type="dxa"/>
              <w:left w:w="100" w:type="dxa"/>
              <w:bottom w:w="100" w:type="dxa"/>
              <w:right w:w="100" w:type="dxa"/>
            </w:tcMar>
          </w:tcPr>
          <w:p w14:paraId="21D65B9E" w14:textId="7D653BDE"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2C7802">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37857558" w14:textId="77777777"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15F38C9C" w14:textId="31E92EE2"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2C7802">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3B65F5C5" w14:textId="5F498CC2" w:rsidR="0071464D" w:rsidRPr="00B75B99" w:rsidRDefault="002C7802" w:rsidP="00B760B0">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71464D" w:rsidRPr="00B75B99" w14:paraId="636851CA" w14:textId="77777777" w:rsidTr="00B760B0">
        <w:trPr>
          <w:trHeight w:val="114"/>
          <w:jc w:val="center"/>
        </w:trPr>
        <w:tc>
          <w:tcPr>
            <w:tcW w:w="2354" w:type="dxa"/>
            <w:tcMar>
              <w:top w:w="100" w:type="dxa"/>
              <w:left w:w="100" w:type="dxa"/>
              <w:bottom w:w="100" w:type="dxa"/>
              <w:right w:w="100" w:type="dxa"/>
            </w:tcMar>
          </w:tcPr>
          <w:p w14:paraId="74252E82"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51761B8D" w14:textId="77777777"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3B0BC079" w14:textId="7C83B78F"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B25252">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4CE3AA0A" w14:textId="77777777" w:rsidR="0071464D" w:rsidRPr="00B75B99" w:rsidRDefault="0071464D" w:rsidP="00B760B0">
            <w:pPr>
              <w:jc w:val="center"/>
              <w:rPr>
                <w:rFonts w:ascii="Times New Roman" w:hAnsi="Times New Roman" w:cs="Times New Roman"/>
                <w:color w:val="000000"/>
                <w:sz w:val="18"/>
                <w:szCs w:val="18"/>
              </w:rPr>
            </w:pPr>
          </w:p>
          <w:p w14:paraId="54FF116E" w14:textId="77777777" w:rsidR="0071464D" w:rsidRPr="00B75B99" w:rsidRDefault="0071464D"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584C93F5" w14:textId="77777777" w:rsidR="0071464D" w:rsidRPr="00B75B99" w:rsidRDefault="0071464D"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0CD50688" w14:textId="77777777" w:rsidR="0071464D" w:rsidRPr="00B75B99" w:rsidRDefault="0071464D" w:rsidP="00B760B0">
            <w:pPr>
              <w:rPr>
                <w:rFonts w:ascii="Times New Roman" w:hAnsi="Times New Roman" w:cs="Times New Roman"/>
                <w:color w:val="000000"/>
                <w:sz w:val="18"/>
                <w:szCs w:val="18"/>
              </w:rPr>
            </w:pPr>
          </w:p>
        </w:tc>
      </w:tr>
    </w:tbl>
    <w:p w14:paraId="27682B45" w14:textId="77777777" w:rsidR="0071464D" w:rsidRDefault="0071464D" w:rsidP="00665790">
      <w:pPr>
        <w:pStyle w:val="Zkladntext"/>
        <w:widowControl w:val="0"/>
        <w:spacing w:after="120"/>
        <w:jc w:val="both"/>
        <w:rPr>
          <w:b w:val="0"/>
          <w:color w:val="000000"/>
        </w:rPr>
      </w:pPr>
    </w:p>
    <w:p w14:paraId="734628E3" w14:textId="1887A8EC" w:rsidR="00665790" w:rsidRDefault="00665790" w:rsidP="00665790">
      <w:pPr>
        <w:pStyle w:val="Zkladntext"/>
        <w:widowControl w:val="0"/>
        <w:spacing w:after="120"/>
        <w:jc w:val="both"/>
        <w:rPr>
          <w:b w:val="0"/>
          <w:color w:val="000000"/>
          <w:shd w:val="clear" w:color="auto" w:fill="FFFFFF"/>
        </w:rPr>
      </w:pPr>
      <w:r w:rsidRPr="00FA18DF">
        <w:rPr>
          <w:b w:val="0"/>
          <w:color w:val="000000"/>
        </w:rPr>
        <w:t xml:space="preserve">Zachovanie stavu </w:t>
      </w:r>
      <w:r w:rsidRPr="00FA18DF">
        <w:rPr>
          <w:color w:val="000000"/>
        </w:rPr>
        <w:t>biotopu</w:t>
      </w:r>
      <w:r>
        <w:rPr>
          <w:color w:val="000000"/>
        </w:rPr>
        <w:t xml:space="preserve"> Ls3.1</w:t>
      </w:r>
      <w:r w:rsidRPr="00FA18DF">
        <w:rPr>
          <w:color w:val="000000"/>
        </w:rPr>
        <w:t xml:space="preserve"> </w:t>
      </w:r>
      <w:r w:rsidRPr="00FA18DF">
        <w:rPr>
          <w:bCs w:val="0"/>
          <w:color w:val="000000"/>
          <w:shd w:val="clear" w:color="auto" w:fill="FFFFFF"/>
        </w:rPr>
        <w:t>(</w:t>
      </w:r>
      <w:r>
        <w:rPr>
          <w:color w:val="000000"/>
          <w:lang w:eastAsia="sk-SK"/>
        </w:rPr>
        <w:t>91H</w:t>
      </w:r>
      <w:r w:rsidRPr="00FA18DF">
        <w:rPr>
          <w:color w:val="000000"/>
          <w:lang w:eastAsia="sk-SK"/>
        </w:rPr>
        <w:t>0</w:t>
      </w:r>
      <w:r w:rsidRPr="00715E45">
        <w:rPr>
          <w:color w:val="000000"/>
          <w:lang w:eastAsia="sk-SK"/>
        </w:rPr>
        <w:t>*</w:t>
      </w:r>
      <w:r w:rsidRPr="00FA18DF">
        <w:rPr>
          <w:bCs w:val="0"/>
          <w:color w:val="000000"/>
          <w:shd w:val="clear" w:color="auto" w:fill="FFFFFF"/>
        </w:rPr>
        <w:t xml:space="preserve">) </w:t>
      </w:r>
      <w:r>
        <w:t xml:space="preserve">Teplomilné panónske dubové </w:t>
      </w:r>
      <w:r w:rsidRPr="00FA18DF">
        <w:t>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1651D18B" w:rsidR="00665790" w:rsidRPr="00870D1F" w:rsidRDefault="002C7802" w:rsidP="00732313">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141,6</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lastRenderedPageBreak/>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5BE06F80"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2C7802">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4C226F92"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2C7802">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1D7A58E9"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2C7802">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216A2DAA"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2C7802">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0E1BB405"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B25252">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7E9277D9" w14:textId="38BED3C8" w:rsidR="00FA18DF" w:rsidRDefault="00FA18DF" w:rsidP="00354686">
      <w:pPr>
        <w:spacing w:line="240" w:lineRule="auto"/>
        <w:jc w:val="both"/>
        <w:rPr>
          <w:rFonts w:ascii="Times New Roman" w:hAnsi="Times New Roman" w:cs="Times New Roman"/>
          <w:sz w:val="18"/>
          <w:szCs w:val="18"/>
        </w:rPr>
      </w:pPr>
    </w:p>
    <w:p w14:paraId="5BB1BCAF" w14:textId="4D533813" w:rsidR="002E71EF" w:rsidRPr="00B75B99" w:rsidRDefault="00B91B32" w:rsidP="002E71EF">
      <w:pPr>
        <w:rPr>
          <w:rFonts w:ascii="Times New Roman" w:hAnsi="Times New Roman" w:cs="Times New Roman"/>
          <w:szCs w:val="24"/>
        </w:rPr>
      </w:pPr>
      <w:r>
        <w:rPr>
          <w:rFonts w:ascii="Times New Roman" w:hAnsi="Times New Roman" w:cs="Times New Roman"/>
          <w:color w:val="000000"/>
          <w:szCs w:val="24"/>
        </w:rPr>
        <w:t xml:space="preserve">Zlepšenie </w:t>
      </w:r>
      <w:r w:rsidR="002E71EF" w:rsidRPr="00B75B99">
        <w:rPr>
          <w:rFonts w:ascii="Times New Roman" w:hAnsi="Times New Roman" w:cs="Times New Roman"/>
          <w:color w:val="000000"/>
          <w:szCs w:val="24"/>
        </w:rPr>
        <w:t xml:space="preserve">stavu biotopu </w:t>
      </w:r>
      <w:r w:rsidR="002E71EF" w:rsidRPr="00B75B99">
        <w:rPr>
          <w:rFonts w:ascii="Times New Roman" w:hAnsi="Times New Roman" w:cs="Times New Roman"/>
          <w:b/>
          <w:color w:val="000000"/>
          <w:szCs w:val="24"/>
        </w:rPr>
        <w:t xml:space="preserve">Ls2.2 </w:t>
      </w:r>
      <w:r w:rsidR="002E71EF" w:rsidRPr="00B75B99">
        <w:rPr>
          <w:rFonts w:ascii="Times New Roman" w:hAnsi="Times New Roman" w:cs="Times New Roman"/>
          <w:b/>
          <w:bCs/>
          <w:color w:val="000000"/>
          <w:szCs w:val="24"/>
          <w:shd w:val="clear" w:color="auto" w:fill="FFFFFF"/>
        </w:rPr>
        <w:t>(</w:t>
      </w:r>
      <w:r w:rsidR="002E71EF" w:rsidRPr="00B75B99">
        <w:rPr>
          <w:rFonts w:ascii="Times New Roman" w:hAnsi="Times New Roman" w:cs="Times New Roman"/>
          <w:b/>
          <w:color w:val="000000"/>
          <w:szCs w:val="24"/>
          <w:lang w:eastAsia="sk-SK"/>
        </w:rPr>
        <w:t>91G0*</w:t>
      </w:r>
      <w:r w:rsidR="002E71EF" w:rsidRPr="00B75B99">
        <w:rPr>
          <w:rFonts w:ascii="Times New Roman" w:hAnsi="Times New Roman" w:cs="Times New Roman"/>
          <w:b/>
          <w:bCs/>
          <w:color w:val="000000"/>
          <w:szCs w:val="24"/>
          <w:shd w:val="clear" w:color="auto" w:fill="FFFFFF"/>
        </w:rPr>
        <w:t>) Karpatské a panónske dubovo-hrabové lesy</w:t>
      </w:r>
      <w:r w:rsidR="002E71EF" w:rsidRPr="00B75B99">
        <w:rPr>
          <w:rFonts w:ascii="Times New Roman" w:hAnsi="Times New Roman" w:cs="Times New Roman"/>
          <w:bCs/>
          <w:color w:val="000000"/>
          <w:szCs w:val="24"/>
          <w:shd w:val="clear" w:color="auto" w:fill="FFFFFF"/>
        </w:rPr>
        <w:t xml:space="preserve"> </w:t>
      </w:r>
      <w:r w:rsidR="002E71EF" w:rsidRPr="00B75B99">
        <w:rPr>
          <w:rFonts w:ascii="Times New Roman" w:hAnsi="Times New Roman" w:cs="Times New Roman"/>
          <w:color w:val="000000"/>
          <w:szCs w:val="24"/>
        </w:rPr>
        <w:t>za splnenia nasledovných atribútov</w:t>
      </w:r>
      <w:r w:rsidR="002E71EF"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79B1B1FE" w:rsidR="002E71EF" w:rsidRPr="00B75B99" w:rsidRDefault="0071464D"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r w:rsidR="002C7802">
              <w:rPr>
                <w:rFonts w:ascii="Times New Roman" w:hAnsi="Times New Roman" w:cs="Times New Roman"/>
                <w:color w:val="000000"/>
                <w:sz w:val="18"/>
                <w:szCs w:val="18"/>
              </w:rPr>
              <w:t>,1</w:t>
            </w:r>
          </w:p>
        </w:tc>
        <w:tc>
          <w:tcPr>
            <w:tcW w:w="4503" w:type="dxa"/>
            <w:tcMar>
              <w:top w:w="100" w:type="dxa"/>
              <w:left w:w="100" w:type="dxa"/>
              <w:bottom w:w="100" w:type="dxa"/>
              <w:right w:w="100" w:type="dxa"/>
            </w:tcMar>
          </w:tcPr>
          <w:p w14:paraId="4C864A45" w14:textId="3DE2AA15"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2C7802">
              <w:rPr>
                <w:rFonts w:ascii="Times New Roman" w:hAnsi="Times New Roman" w:cs="Times New Roman"/>
                <w:color w:val="000000"/>
                <w:sz w:val="18"/>
                <w:szCs w:val="18"/>
              </w:rPr>
              <w:t>ýmery biotopu na výmere min. 53,1</w:t>
            </w:r>
            <w:r w:rsidRPr="00B75B99">
              <w:rPr>
                <w:rFonts w:ascii="Times New Roman" w:hAnsi="Times New Roman" w:cs="Times New Roman"/>
                <w:color w:val="000000"/>
                <w:sz w:val="18"/>
                <w:szCs w:val="18"/>
              </w:rPr>
              <w:t xml:space="preserve"> ha.</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3BA3AD2A"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2C7802">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1136ED51"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2C7802">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29597473"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2C7802">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01806773"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B25252">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60E45061" w14:textId="08B6AFE8" w:rsidR="00877165" w:rsidRPr="00FA68E1" w:rsidRDefault="00B91B32" w:rsidP="0087716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77165" w:rsidRPr="00FA68E1">
        <w:rPr>
          <w:rFonts w:ascii="Times New Roman" w:hAnsi="Times New Roman" w:cs="Times New Roman"/>
          <w:color w:val="000000"/>
          <w:sz w:val="24"/>
          <w:szCs w:val="24"/>
        </w:rPr>
        <w:t xml:space="preserve">stavu biotopu </w:t>
      </w:r>
      <w:r w:rsidR="00877165" w:rsidRPr="00FA68E1">
        <w:rPr>
          <w:rFonts w:ascii="Times New Roman" w:hAnsi="Times New Roman" w:cs="Times New Roman"/>
          <w:b/>
          <w:color w:val="000000"/>
          <w:sz w:val="24"/>
          <w:szCs w:val="24"/>
        </w:rPr>
        <w:t xml:space="preserve">Tr2 (6240*) </w:t>
      </w:r>
      <w:r w:rsidR="00877165" w:rsidRPr="00FA68E1">
        <w:rPr>
          <w:rFonts w:ascii="Times New Roman" w:eastAsia="Times New Roman" w:hAnsi="Times New Roman" w:cs="Times New Roman"/>
          <w:b/>
          <w:sz w:val="24"/>
          <w:szCs w:val="24"/>
          <w:lang w:eastAsia="sk-SK"/>
        </w:rPr>
        <w:t xml:space="preserve">Subpanónske travinnobylinné porasty </w:t>
      </w:r>
      <w:r w:rsidR="00877165"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877165" w:rsidRPr="00FA68E1" w14:paraId="256A2EDB" w14:textId="77777777" w:rsidTr="007B41E3">
        <w:trPr>
          <w:trHeight w:val="705"/>
        </w:trPr>
        <w:tc>
          <w:tcPr>
            <w:tcW w:w="1657" w:type="dxa"/>
            <w:shd w:val="clear" w:color="auto" w:fill="auto"/>
            <w:hideMark/>
          </w:tcPr>
          <w:p w14:paraId="31EC8CA1"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5ADBCBD6"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3D27B84B"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37D5F023" w14:textId="77777777" w:rsidR="00877165" w:rsidRPr="00FA68E1" w:rsidRDefault="00877165" w:rsidP="007B41E3">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877165" w:rsidRPr="00FA68E1" w14:paraId="48169756" w14:textId="77777777" w:rsidTr="007B41E3">
        <w:trPr>
          <w:trHeight w:val="290"/>
        </w:trPr>
        <w:tc>
          <w:tcPr>
            <w:tcW w:w="1657" w:type="dxa"/>
            <w:shd w:val="clear" w:color="auto" w:fill="auto"/>
            <w:vAlign w:val="center"/>
            <w:hideMark/>
          </w:tcPr>
          <w:p w14:paraId="75944D9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557279D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23BA20FA" w14:textId="5FE8678B" w:rsidR="00877165" w:rsidRPr="00FA68E1" w:rsidRDefault="0071464D" w:rsidP="007B41E3">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10,5</w:t>
            </w:r>
          </w:p>
        </w:tc>
        <w:tc>
          <w:tcPr>
            <w:tcW w:w="5196" w:type="dxa"/>
            <w:shd w:val="clear" w:color="auto" w:fill="auto"/>
            <w:vAlign w:val="center"/>
            <w:hideMark/>
          </w:tcPr>
          <w:p w14:paraId="368FDCC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877165" w:rsidRPr="00FA68E1" w14:paraId="714BF184" w14:textId="77777777" w:rsidTr="007B41E3">
        <w:trPr>
          <w:trHeight w:val="563"/>
        </w:trPr>
        <w:tc>
          <w:tcPr>
            <w:tcW w:w="1657" w:type="dxa"/>
            <w:shd w:val="clear" w:color="auto" w:fill="auto"/>
            <w:vAlign w:val="center"/>
            <w:hideMark/>
          </w:tcPr>
          <w:p w14:paraId="25B8A98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384CF12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7ACCD6E2"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1F5C9B42" w14:textId="77777777" w:rsidR="00877165" w:rsidRPr="00B25252" w:rsidRDefault="00877165" w:rsidP="007B41E3">
            <w:pPr>
              <w:spacing w:line="240" w:lineRule="auto"/>
              <w:rPr>
                <w:rFonts w:ascii="Times New Roman" w:eastAsia="Times New Roman" w:hAnsi="Times New Roman" w:cs="Times New Roman"/>
                <w:sz w:val="20"/>
                <w:szCs w:val="20"/>
                <w:lang w:eastAsia="sk-SK"/>
              </w:rPr>
            </w:pPr>
            <w:r w:rsidRPr="00B25252">
              <w:rPr>
                <w:rFonts w:ascii="Times New Roman" w:eastAsia="Times New Roman" w:hAnsi="Times New Roman" w:cs="Times New Roman"/>
                <w:sz w:val="20"/>
                <w:szCs w:val="20"/>
                <w:lang w:eastAsia="sk-SK"/>
              </w:rPr>
              <w:t xml:space="preserve">Charakteristické/typické druhy:  </w:t>
            </w:r>
          </w:p>
          <w:p w14:paraId="3EBCEFE5" w14:textId="1A3CCD7B" w:rsidR="00877165" w:rsidRPr="00B25252" w:rsidRDefault="00485E39" w:rsidP="007B41E3">
            <w:pPr>
              <w:spacing w:line="240" w:lineRule="auto"/>
              <w:rPr>
                <w:rFonts w:ascii="Times New Roman" w:eastAsia="Times New Roman" w:hAnsi="Times New Roman" w:cs="Times New Roman"/>
                <w:sz w:val="20"/>
                <w:szCs w:val="20"/>
                <w:lang w:eastAsia="sk-SK"/>
              </w:rPr>
            </w:pPr>
            <w:r w:rsidRPr="00B25252">
              <w:rPr>
                <w:rFonts w:ascii="Times New Roman" w:hAnsi="Times New Roman" w:cs="Times New Roman"/>
                <w:bCs/>
                <w:i/>
                <w:iCs/>
                <w:sz w:val="20"/>
                <w:szCs w:val="20"/>
              </w:rPr>
              <w:t>Adonis vernalis, Achillea nobilis, Allium flavum, Alyssum montanum, Anthericum ramosum, Asperula cynanchica, Asplenium septentrionale, Bothriochloa ischaemum, Carduus collinus, Carex caryophyllea, Carex pracecox, Carex humilis, Cleistogenes serotina, Cruciata pedemontana, Eryngium campestre, Festuca rupicola, Festuca valesiaca, Festuca pseudodalmatica,  Fragaria viridis, Chondrilla juncea,  Inula oculus-christi, Koeleria macrantha, Linaria genistifolia, Medicago minima, Melica ciliata, Melica transsilvanica, Pilosella bauhinii, Poa bulbosa, Poa pratensis agg., Potentilla arenaria, Potentilla argentea, Pseudolysimachion spicatum,</w:t>
            </w:r>
            <w:r w:rsidRPr="00B25252">
              <w:rPr>
                <w:sz w:val="24"/>
                <w:szCs w:val="24"/>
              </w:rPr>
              <w:t xml:space="preserve"> </w:t>
            </w:r>
            <w:r w:rsidRPr="00B25252">
              <w:rPr>
                <w:rFonts w:ascii="Times New Roman" w:hAnsi="Times New Roman" w:cs="Times New Roman"/>
                <w:bCs/>
                <w:i/>
                <w:iCs/>
                <w:sz w:val="20"/>
                <w:szCs w:val="20"/>
              </w:rPr>
              <w:t xml:space="preserve"> Sanguisorba minor, Scabiosa ochroleuca, Seseli osseum, Stipa capillata, Stipa dasyphylla, Stipa joannis, Stipa pulcherrima, Teucrium chamaedrys, Thymus pannonicus, Tithymalus cyparissias, Trifolium arvense, Trifolium campestre, Veronica prostrata</w:t>
            </w:r>
          </w:p>
        </w:tc>
      </w:tr>
      <w:tr w:rsidR="00877165" w:rsidRPr="00FA68E1" w14:paraId="094AAD3E" w14:textId="77777777" w:rsidTr="007B41E3">
        <w:trPr>
          <w:trHeight w:val="290"/>
        </w:trPr>
        <w:tc>
          <w:tcPr>
            <w:tcW w:w="1657" w:type="dxa"/>
            <w:shd w:val="clear" w:color="auto" w:fill="auto"/>
            <w:vAlign w:val="center"/>
            <w:hideMark/>
          </w:tcPr>
          <w:p w14:paraId="097D402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2513D57E"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04F1FFC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52EDD67F"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877165" w:rsidRPr="00FA68E1" w14:paraId="2452A300" w14:textId="77777777" w:rsidTr="007B41E3">
        <w:trPr>
          <w:trHeight w:val="404"/>
        </w:trPr>
        <w:tc>
          <w:tcPr>
            <w:tcW w:w="1657" w:type="dxa"/>
            <w:shd w:val="clear" w:color="auto" w:fill="auto"/>
            <w:vAlign w:val="center"/>
            <w:hideMark/>
          </w:tcPr>
          <w:p w14:paraId="10E4D49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35BCF0D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2C6F1F6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3E13681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098DE9E5"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58D1827" w14:textId="6017C8DC" w:rsidR="00877165" w:rsidRDefault="00877165" w:rsidP="004F6CBA">
      <w:pPr>
        <w:spacing w:line="240" w:lineRule="auto"/>
        <w:jc w:val="both"/>
        <w:rPr>
          <w:rFonts w:ascii="Times New Roman" w:hAnsi="Times New Roman" w:cs="Times New Roman"/>
          <w:color w:val="000000"/>
          <w:sz w:val="24"/>
          <w:szCs w:val="24"/>
        </w:rPr>
      </w:pPr>
    </w:p>
    <w:p w14:paraId="04F773AD" w14:textId="77777777" w:rsidR="00B91B32" w:rsidRPr="00B91B32" w:rsidRDefault="00B91B32" w:rsidP="00B91B32">
      <w:pPr>
        <w:ind w:left="-284"/>
        <w:rPr>
          <w:rFonts w:ascii="Times New Roman" w:hAnsi="Times New Roman" w:cs="Times New Roman"/>
          <w:color w:val="000000"/>
          <w:szCs w:val="24"/>
        </w:rPr>
      </w:pPr>
      <w:r w:rsidRPr="00B91B32">
        <w:rPr>
          <w:rFonts w:ascii="Times New Roman" w:hAnsi="Times New Roman" w:cs="Times New Roman"/>
          <w:color w:val="000000"/>
          <w:szCs w:val="24"/>
        </w:rPr>
        <w:t xml:space="preserve">Zlepšenie stavu biotopu </w:t>
      </w:r>
      <w:r w:rsidRPr="00B91B32">
        <w:rPr>
          <w:rFonts w:ascii="Times New Roman" w:hAnsi="Times New Roman" w:cs="Times New Roman"/>
          <w:b/>
          <w:color w:val="000000"/>
          <w:szCs w:val="24"/>
        </w:rPr>
        <w:t xml:space="preserve">Pi4 (8230) Pionierske spoločenstvá plytkých silikátových pôd </w:t>
      </w:r>
      <w:r w:rsidRPr="00B91B32">
        <w:rPr>
          <w:rFonts w:ascii="Times New Roman" w:hAnsi="Times New Roman" w:cs="Times New Roman"/>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1410"/>
        <w:gridCol w:w="992"/>
        <w:gridCol w:w="4727"/>
      </w:tblGrid>
      <w:tr w:rsidR="00B91B32" w:rsidRPr="00B91B32" w14:paraId="212FD0A7" w14:textId="77777777" w:rsidTr="00B760B0">
        <w:trPr>
          <w:trHeight w:val="570"/>
        </w:trPr>
        <w:tc>
          <w:tcPr>
            <w:tcW w:w="2416" w:type="dxa"/>
            <w:vAlign w:val="center"/>
          </w:tcPr>
          <w:p w14:paraId="241D56EB"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Parameter</w:t>
            </w:r>
          </w:p>
        </w:tc>
        <w:tc>
          <w:tcPr>
            <w:tcW w:w="1410" w:type="dxa"/>
            <w:vAlign w:val="center"/>
          </w:tcPr>
          <w:p w14:paraId="149C2926"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Merateľnosť</w:t>
            </w:r>
          </w:p>
        </w:tc>
        <w:tc>
          <w:tcPr>
            <w:tcW w:w="992" w:type="dxa"/>
            <w:vAlign w:val="center"/>
          </w:tcPr>
          <w:p w14:paraId="45E35DFD"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Cieľová hodnota</w:t>
            </w:r>
          </w:p>
        </w:tc>
        <w:tc>
          <w:tcPr>
            <w:tcW w:w="4727" w:type="dxa"/>
            <w:vAlign w:val="center"/>
          </w:tcPr>
          <w:p w14:paraId="3E997BD1" w14:textId="77777777" w:rsidR="00B91B32" w:rsidRPr="00B91B32" w:rsidRDefault="00B91B32" w:rsidP="00B760B0">
            <w:pPr>
              <w:rPr>
                <w:rFonts w:ascii="Times New Roman" w:hAnsi="Times New Roman" w:cs="Times New Roman"/>
                <w:b/>
                <w:color w:val="000000"/>
                <w:sz w:val="18"/>
                <w:szCs w:val="18"/>
                <w:lang w:eastAsia="sk-SK"/>
              </w:rPr>
            </w:pPr>
            <w:r w:rsidRPr="00B91B32">
              <w:rPr>
                <w:rFonts w:ascii="Times New Roman" w:hAnsi="Times New Roman" w:cs="Times New Roman"/>
                <w:b/>
                <w:color w:val="000000"/>
                <w:sz w:val="18"/>
                <w:szCs w:val="18"/>
                <w:lang w:eastAsia="sk-SK"/>
              </w:rPr>
              <w:t>Doplnkové informácie</w:t>
            </w:r>
          </w:p>
        </w:tc>
      </w:tr>
      <w:tr w:rsidR="00B91B32" w:rsidRPr="00B91B32" w14:paraId="029C2418" w14:textId="77777777" w:rsidTr="00B760B0">
        <w:trPr>
          <w:trHeight w:val="290"/>
        </w:trPr>
        <w:tc>
          <w:tcPr>
            <w:tcW w:w="2416" w:type="dxa"/>
            <w:vAlign w:val="center"/>
          </w:tcPr>
          <w:p w14:paraId="42645456"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Výmera biotopu</w:t>
            </w:r>
          </w:p>
        </w:tc>
        <w:tc>
          <w:tcPr>
            <w:tcW w:w="1410" w:type="dxa"/>
            <w:vAlign w:val="center"/>
          </w:tcPr>
          <w:p w14:paraId="1E042D8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ha </w:t>
            </w:r>
          </w:p>
        </w:tc>
        <w:tc>
          <w:tcPr>
            <w:tcW w:w="992" w:type="dxa"/>
            <w:vAlign w:val="center"/>
          </w:tcPr>
          <w:p w14:paraId="2153560F" w14:textId="2C30FB92" w:rsidR="00B91B32" w:rsidRPr="00B91B32" w:rsidRDefault="0071464D" w:rsidP="00B760B0">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0,6</w:t>
            </w:r>
          </w:p>
        </w:tc>
        <w:tc>
          <w:tcPr>
            <w:tcW w:w="4727" w:type="dxa"/>
            <w:vAlign w:val="center"/>
          </w:tcPr>
          <w:p w14:paraId="151931E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Udržať výmeru biotopu.  </w:t>
            </w:r>
          </w:p>
        </w:tc>
      </w:tr>
      <w:tr w:rsidR="00B91B32" w:rsidRPr="00B91B32" w14:paraId="78A91DD4" w14:textId="77777777" w:rsidTr="00B760B0">
        <w:trPr>
          <w:trHeight w:val="290"/>
        </w:trPr>
        <w:tc>
          <w:tcPr>
            <w:tcW w:w="2416" w:type="dxa"/>
            <w:vAlign w:val="center"/>
          </w:tcPr>
          <w:p w14:paraId="3B215089"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charakteristických druhov</w:t>
            </w:r>
          </w:p>
        </w:tc>
        <w:tc>
          <w:tcPr>
            <w:tcW w:w="1410" w:type="dxa"/>
            <w:vAlign w:val="center"/>
          </w:tcPr>
          <w:p w14:paraId="081B6ADF"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počet druhov/16 m2</w:t>
            </w:r>
          </w:p>
        </w:tc>
        <w:tc>
          <w:tcPr>
            <w:tcW w:w="992" w:type="dxa"/>
            <w:vAlign w:val="center"/>
          </w:tcPr>
          <w:p w14:paraId="1EDFA1FD"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najmenej 2 druhy</w:t>
            </w:r>
          </w:p>
        </w:tc>
        <w:tc>
          <w:tcPr>
            <w:tcW w:w="4727" w:type="dxa"/>
            <w:vAlign w:val="center"/>
          </w:tcPr>
          <w:p w14:paraId="04562A80" w14:textId="77777777" w:rsidR="00B91B32" w:rsidRPr="00B91B32" w:rsidRDefault="00B91B32" w:rsidP="00B760B0">
            <w:pPr>
              <w:rPr>
                <w:rFonts w:ascii="Times New Roman" w:hAnsi="Times New Roman" w:cs="Times New Roman"/>
                <w:i/>
                <w:color w:val="000000"/>
                <w:sz w:val="18"/>
                <w:szCs w:val="18"/>
                <w:lang w:eastAsia="sk-SK"/>
              </w:rPr>
            </w:pPr>
            <w:r w:rsidRPr="00B91B32">
              <w:rPr>
                <w:rFonts w:ascii="Times New Roman" w:hAnsi="Times New Roman" w:cs="Times New Roman"/>
                <w:color w:val="000000"/>
                <w:sz w:val="18"/>
                <w:szCs w:val="18"/>
                <w:lang w:eastAsia="sk-SK"/>
              </w:rPr>
              <w:t xml:space="preserve">Charakteristické/typické druhové zloženie: </w:t>
            </w:r>
            <w:r w:rsidRPr="00B91B32">
              <w:rPr>
                <w:rFonts w:ascii="Times New Roman" w:hAnsi="Times New Roman" w:cs="Times New Roman"/>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B91B32" w:rsidRPr="00B91B32" w14:paraId="05886D20" w14:textId="77777777" w:rsidTr="00B760B0">
        <w:trPr>
          <w:trHeight w:val="290"/>
        </w:trPr>
        <w:tc>
          <w:tcPr>
            <w:tcW w:w="2416" w:type="dxa"/>
            <w:vAlign w:val="center"/>
          </w:tcPr>
          <w:p w14:paraId="0AEA4A1A"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Vertikálna štruktúra biotopu</w:t>
            </w:r>
          </w:p>
        </w:tc>
        <w:tc>
          <w:tcPr>
            <w:tcW w:w="1410" w:type="dxa"/>
            <w:vAlign w:val="center"/>
          </w:tcPr>
          <w:p w14:paraId="59297321"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 drevín a krovín/plocha biotopu</w:t>
            </w:r>
          </w:p>
        </w:tc>
        <w:tc>
          <w:tcPr>
            <w:tcW w:w="992" w:type="dxa"/>
            <w:vAlign w:val="center"/>
          </w:tcPr>
          <w:p w14:paraId="26328EDC"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Menej ako 20 %</w:t>
            </w:r>
          </w:p>
        </w:tc>
        <w:tc>
          <w:tcPr>
            <w:tcW w:w="4727" w:type="dxa"/>
            <w:vAlign w:val="center"/>
          </w:tcPr>
          <w:p w14:paraId="7C9F478A"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Minimálny výskyt drevín.</w:t>
            </w:r>
          </w:p>
        </w:tc>
      </w:tr>
      <w:tr w:rsidR="00B91B32" w:rsidRPr="00B91B32" w14:paraId="3A7ADDD3" w14:textId="77777777" w:rsidTr="00B760B0">
        <w:trPr>
          <w:trHeight w:val="290"/>
        </w:trPr>
        <w:tc>
          <w:tcPr>
            <w:tcW w:w="2416" w:type="dxa"/>
            <w:vAlign w:val="center"/>
          </w:tcPr>
          <w:p w14:paraId="5DCF1EFE"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Zastúpenie alochtónnych/</w:t>
            </w:r>
          </w:p>
          <w:p w14:paraId="6DE4E33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inváznych/invázne sa správajúcich druhov</w:t>
            </w:r>
          </w:p>
        </w:tc>
        <w:tc>
          <w:tcPr>
            <w:tcW w:w="1410" w:type="dxa"/>
            <w:vAlign w:val="center"/>
          </w:tcPr>
          <w:p w14:paraId="00EDB93C"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percento pokrytia/25 m2</w:t>
            </w:r>
          </w:p>
        </w:tc>
        <w:tc>
          <w:tcPr>
            <w:tcW w:w="992" w:type="dxa"/>
            <w:vAlign w:val="center"/>
          </w:tcPr>
          <w:p w14:paraId="3AE7D6D7"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0</w:t>
            </w:r>
          </w:p>
        </w:tc>
        <w:tc>
          <w:tcPr>
            <w:tcW w:w="4727" w:type="dxa"/>
            <w:vAlign w:val="center"/>
          </w:tcPr>
          <w:p w14:paraId="6B29B7BE" w14:textId="77777777" w:rsidR="00B91B32" w:rsidRPr="00B91B32" w:rsidRDefault="00B91B32" w:rsidP="00B760B0">
            <w:pPr>
              <w:rPr>
                <w:rFonts w:ascii="Times New Roman" w:hAnsi="Times New Roman" w:cs="Times New Roman"/>
                <w:color w:val="000000"/>
                <w:sz w:val="18"/>
                <w:szCs w:val="18"/>
                <w:lang w:eastAsia="sk-SK"/>
              </w:rPr>
            </w:pPr>
            <w:r w:rsidRPr="00B91B32">
              <w:rPr>
                <w:rFonts w:ascii="Times New Roman" w:hAnsi="Times New Roman" w:cs="Times New Roman"/>
                <w:color w:val="000000"/>
                <w:sz w:val="18"/>
                <w:szCs w:val="18"/>
                <w:lang w:eastAsia="sk-SK"/>
              </w:rPr>
              <w:t xml:space="preserve">Žiadny výskyt nepôvodných a inváznych druhov. </w:t>
            </w:r>
          </w:p>
        </w:tc>
      </w:tr>
    </w:tbl>
    <w:p w14:paraId="169CAD6A" w14:textId="77777777" w:rsidR="00B91B32" w:rsidRPr="00B91B32" w:rsidRDefault="00B91B32" w:rsidP="00B91B32">
      <w:pPr>
        <w:rPr>
          <w:rFonts w:ascii="Times New Roman" w:eastAsia="Times New Roman" w:hAnsi="Times New Roman" w:cs="Times New Roman"/>
          <w:sz w:val="20"/>
          <w:szCs w:val="20"/>
          <w:lang w:eastAsia="sk-SK"/>
        </w:rPr>
      </w:pPr>
    </w:p>
    <w:p w14:paraId="440FE2BD" w14:textId="57BE39A1" w:rsidR="00877165" w:rsidRPr="00FA68E1" w:rsidRDefault="005810A1" w:rsidP="0087716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877165" w:rsidRPr="00FA68E1">
        <w:rPr>
          <w:rFonts w:ascii="Times New Roman" w:hAnsi="Times New Roman" w:cs="Times New Roman"/>
          <w:color w:val="000000"/>
          <w:sz w:val="24"/>
          <w:szCs w:val="24"/>
        </w:rPr>
        <w:t xml:space="preserve">stavu biotopu </w:t>
      </w:r>
      <w:r w:rsidR="00877165" w:rsidRPr="00FA68E1">
        <w:rPr>
          <w:rFonts w:ascii="Times New Roman" w:hAnsi="Times New Roman" w:cs="Times New Roman"/>
          <w:b/>
          <w:color w:val="000000"/>
          <w:sz w:val="24"/>
          <w:szCs w:val="24"/>
        </w:rPr>
        <w:t xml:space="preserve">Kr6 (40A0*) Xerotermné kroviny </w:t>
      </w:r>
      <w:r w:rsidR="00877165" w:rsidRPr="00FA68E1">
        <w:rPr>
          <w:rFonts w:ascii="Times New Roman" w:hAnsi="Times New Roman" w:cs="Times New Roman"/>
          <w:color w:val="000000"/>
          <w:sz w:val="24"/>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6"/>
      </w:tblGrid>
      <w:tr w:rsidR="00877165" w:rsidRPr="00FA68E1" w14:paraId="529382A7" w14:textId="77777777" w:rsidTr="007B41E3">
        <w:trPr>
          <w:trHeight w:val="705"/>
        </w:trPr>
        <w:tc>
          <w:tcPr>
            <w:tcW w:w="1702" w:type="dxa"/>
            <w:shd w:val="clear" w:color="auto" w:fill="FFFFFF"/>
            <w:hideMark/>
          </w:tcPr>
          <w:p w14:paraId="307A560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14:paraId="60427366"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14:paraId="705206BD" w14:textId="77777777" w:rsidR="00877165" w:rsidRPr="00FA68E1" w:rsidRDefault="00877165" w:rsidP="007B41E3">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247" w:type="dxa"/>
            <w:shd w:val="clear" w:color="auto" w:fill="FFFFFF"/>
            <w:hideMark/>
          </w:tcPr>
          <w:p w14:paraId="15D97613" w14:textId="77777777" w:rsidR="00877165" w:rsidRPr="00FA68E1" w:rsidRDefault="00877165" w:rsidP="007B41E3">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877165" w:rsidRPr="00FA68E1" w14:paraId="245A82F5" w14:textId="77777777" w:rsidTr="007B41E3">
        <w:trPr>
          <w:trHeight w:val="290"/>
        </w:trPr>
        <w:tc>
          <w:tcPr>
            <w:tcW w:w="1702" w:type="dxa"/>
            <w:shd w:val="clear" w:color="auto" w:fill="FFFFFF"/>
            <w:vAlign w:val="bottom"/>
            <w:hideMark/>
          </w:tcPr>
          <w:p w14:paraId="00083303"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bottom"/>
            <w:hideMark/>
          </w:tcPr>
          <w:p w14:paraId="5599B49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FFFFFF"/>
            <w:vAlign w:val="bottom"/>
          </w:tcPr>
          <w:p w14:paraId="04B29932" w14:textId="70062007" w:rsidR="00877165" w:rsidRPr="00FA68E1" w:rsidRDefault="0071464D" w:rsidP="007B41E3">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5247" w:type="dxa"/>
            <w:shd w:val="clear" w:color="auto" w:fill="FFFFFF"/>
            <w:vAlign w:val="bottom"/>
            <w:hideMark/>
          </w:tcPr>
          <w:p w14:paraId="52ABD014"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877165" w:rsidRPr="00FA68E1" w14:paraId="2C0B312C" w14:textId="77777777" w:rsidTr="007B41E3">
        <w:trPr>
          <w:trHeight w:val="699"/>
        </w:trPr>
        <w:tc>
          <w:tcPr>
            <w:tcW w:w="1702" w:type="dxa"/>
            <w:shd w:val="clear" w:color="auto" w:fill="FFFFFF"/>
            <w:vAlign w:val="center"/>
            <w:hideMark/>
          </w:tcPr>
          <w:p w14:paraId="3F5EB5D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FFFFFF"/>
            <w:vAlign w:val="center"/>
            <w:hideMark/>
          </w:tcPr>
          <w:p w14:paraId="2F73B65A"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05277716"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247" w:type="dxa"/>
            <w:shd w:val="clear" w:color="auto" w:fill="FFFFFF"/>
            <w:vAlign w:val="center"/>
            <w:hideMark/>
          </w:tcPr>
          <w:p w14:paraId="476941B9" w14:textId="00065E59" w:rsidR="00941332" w:rsidRPr="00B25252" w:rsidRDefault="00941332" w:rsidP="00CF6B4A">
            <w:pPr>
              <w:spacing w:line="240" w:lineRule="auto"/>
              <w:rPr>
                <w:rFonts w:ascii="Times New Roman" w:eastAsia="Times New Roman" w:hAnsi="Times New Roman" w:cs="Times New Roman"/>
                <w:sz w:val="20"/>
                <w:szCs w:val="20"/>
                <w:lang w:eastAsia="sk-SK"/>
              </w:rPr>
            </w:pPr>
            <w:r w:rsidRPr="00B25252">
              <w:rPr>
                <w:rFonts w:ascii="Times New Roman" w:eastAsia="Times New Roman" w:hAnsi="Times New Roman" w:cs="Times New Roman"/>
                <w:sz w:val="20"/>
                <w:szCs w:val="20"/>
                <w:lang w:eastAsia="sk-SK"/>
              </w:rPr>
              <w:t xml:space="preserve">Charakteristické/typické druhové zloženie: </w:t>
            </w:r>
            <w:r w:rsidRPr="00B25252">
              <w:rPr>
                <w:rFonts w:ascii="Times New Roman" w:eastAsia="Times New Roman" w:hAnsi="Times New Roman" w:cs="Times New Roman"/>
                <w:i/>
                <w:sz w:val="20"/>
                <w:szCs w:val="20"/>
                <w:lang w:eastAsia="sk-SK"/>
              </w:rPr>
              <w:t xml:space="preserve"> </w:t>
            </w:r>
            <w:r w:rsidRPr="00B25252">
              <w:rPr>
                <w:rFonts w:ascii="Times New Roman" w:hAnsi="Times New Roman" w:cs="Times New Roman"/>
                <w:i/>
                <w:iCs/>
                <w:sz w:val="20"/>
                <w:szCs w:val="20"/>
              </w:rPr>
              <w:t xml:space="preserve">Acer tataricum, Aconitum anthora, </w:t>
            </w:r>
            <w:r w:rsidRPr="00B25252">
              <w:rPr>
                <w:rFonts w:ascii="Times New Roman" w:hAnsi="Times New Roman" w:cs="Times New Roman"/>
                <w:i/>
                <w:sz w:val="20"/>
                <w:szCs w:val="20"/>
              </w:rPr>
              <w:t xml:space="preserve">Arabis turrita, </w:t>
            </w:r>
            <w:r w:rsidRPr="00B25252">
              <w:rPr>
                <w:rFonts w:ascii="Times New Roman" w:hAnsi="Times New Roman" w:cs="Times New Roman"/>
                <w:i/>
                <w:iCs/>
                <w:sz w:val="20"/>
                <w:szCs w:val="20"/>
              </w:rPr>
              <w:t xml:space="preserve">Carex humilis, </w:t>
            </w:r>
            <w:r w:rsidRPr="00B25252">
              <w:rPr>
                <w:rFonts w:ascii="Times New Roman" w:hAnsi="Times New Roman" w:cs="Times New Roman"/>
                <w:i/>
                <w:sz w:val="20"/>
                <w:szCs w:val="20"/>
              </w:rPr>
              <w:t xml:space="preserve">Cerasus fruticosa, Cerasus mahaleb, Cornus mas, </w:t>
            </w:r>
            <w:r w:rsidRPr="00B25252">
              <w:rPr>
                <w:rFonts w:ascii="Times New Roman" w:hAnsi="Times New Roman" w:cs="Times New Roman"/>
                <w:i/>
                <w:iCs/>
                <w:sz w:val="20"/>
                <w:szCs w:val="20"/>
              </w:rPr>
              <w:t xml:space="preserve">Crataegus monogyna, Cyanus triumfettii, </w:t>
            </w:r>
            <w:r w:rsidRPr="00B25252">
              <w:rPr>
                <w:rFonts w:ascii="Times New Roman" w:hAnsi="Times New Roman" w:cs="Times New Roman"/>
                <w:i/>
                <w:sz w:val="20"/>
                <w:szCs w:val="20"/>
              </w:rPr>
              <w:t xml:space="preserve">Euonymus verrucosus, </w:t>
            </w:r>
            <w:r w:rsidRPr="00B25252">
              <w:rPr>
                <w:rFonts w:ascii="Times New Roman" w:hAnsi="Times New Roman" w:cs="Times New Roman"/>
                <w:i/>
                <w:iCs/>
                <w:sz w:val="20"/>
                <w:szCs w:val="20"/>
              </w:rPr>
              <w:t>Fraxinus ornus</w:t>
            </w:r>
            <w:r w:rsidRPr="00B25252">
              <w:rPr>
                <w:rFonts w:ascii="Times New Roman" w:hAnsi="Times New Roman" w:cs="Times New Roman"/>
                <w:i/>
                <w:sz w:val="20"/>
                <w:szCs w:val="20"/>
              </w:rPr>
              <w:t xml:space="preserve">, Galium album agg., </w:t>
            </w:r>
            <w:r w:rsidRPr="00B25252">
              <w:rPr>
                <w:rFonts w:ascii="Times New Roman" w:hAnsi="Times New Roman" w:cs="Times New Roman"/>
                <w:i/>
                <w:iCs/>
                <w:sz w:val="20"/>
                <w:szCs w:val="20"/>
              </w:rPr>
              <w:t xml:space="preserve">Geranium sanguineum, Inula ensifoilia, Inula hirta, Lactuca perennis, </w:t>
            </w:r>
            <w:r w:rsidRPr="00B25252">
              <w:rPr>
                <w:rFonts w:ascii="Times New Roman" w:hAnsi="Times New Roman" w:cs="Times New Roman"/>
                <w:i/>
                <w:sz w:val="20"/>
                <w:szCs w:val="20"/>
              </w:rPr>
              <w:t xml:space="preserve">Ligustrum vulgare, Orchis purpurea, </w:t>
            </w:r>
            <w:r w:rsidRPr="00B25252">
              <w:rPr>
                <w:rFonts w:ascii="Times New Roman" w:hAnsi="Times New Roman" w:cs="Times New Roman"/>
                <w:i/>
                <w:iCs/>
                <w:sz w:val="20"/>
                <w:szCs w:val="20"/>
              </w:rPr>
              <w:t xml:space="preserve">Polygonatum odoratum, Quercus cerris, Quercus dalechampii, Quercus pubescens, Quercus virgiliana, </w:t>
            </w:r>
            <w:r w:rsidRPr="00B25252">
              <w:rPr>
                <w:rFonts w:ascii="Times New Roman" w:hAnsi="Times New Roman" w:cs="Times New Roman"/>
                <w:i/>
                <w:sz w:val="20"/>
                <w:szCs w:val="20"/>
              </w:rPr>
              <w:t>Rosa canina</w:t>
            </w:r>
            <w:r w:rsidRPr="00B25252">
              <w:rPr>
                <w:rFonts w:ascii="Times New Roman" w:hAnsi="Times New Roman" w:cs="Times New Roman"/>
                <w:sz w:val="20"/>
                <w:szCs w:val="20"/>
              </w:rPr>
              <w:t xml:space="preserve"> agg., </w:t>
            </w:r>
            <w:r w:rsidRPr="00B25252">
              <w:rPr>
                <w:rFonts w:ascii="Times New Roman" w:hAnsi="Times New Roman" w:cs="Times New Roman"/>
                <w:i/>
                <w:iCs/>
                <w:sz w:val="20"/>
                <w:szCs w:val="20"/>
              </w:rPr>
              <w:t>Rosa gallica,</w:t>
            </w:r>
            <w:r w:rsidRPr="00B25252">
              <w:rPr>
                <w:rFonts w:ascii="Times New Roman" w:hAnsi="Times New Roman" w:cs="Times New Roman"/>
                <w:sz w:val="20"/>
                <w:szCs w:val="20"/>
              </w:rPr>
              <w:t xml:space="preserve"> </w:t>
            </w:r>
            <w:r w:rsidRPr="00B25252">
              <w:rPr>
                <w:rFonts w:ascii="Times New Roman" w:hAnsi="Times New Roman" w:cs="Times New Roman"/>
                <w:i/>
                <w:sz w:val="20"/>
                <w:szCs w:val="20"/>
              </w:rPr>
              <w:t xml:space="preserve">Rosa pimpinellifolia, </w:t>
            </w:r>
            <w:r w:rsidRPr="00B25252">
              <w:rPr>
                <w:rFonts w:ascii="Times New Roman" w:hAnsi="Times New Roman" w:cs="Times New Roman"/>
                <w:i/>
                <w:iCs/>
                <w:sz w:val="20"/>
                <w:szCs w:val="20"/>
              </w:rPr>
              <w:t xml:space="preserve">Sesleria heufleriana, </w:t>
            </w:r>
            <w:r w:rsidRPr="00B25252">
              <w:rPr>
                <w:rFonts w:ascii="Times New Roman" w:hAnsi="Times New Roman" w:cs="Times New Roman"/>
                <w:bCs/>
                <w:i/>
                <w:iCs/>
                <w:sz w:val="20"/>
                <w:szCs w:val="20"/>
              </w:rPr>
              <w:t xml:space="preserve">Spiraea media, </w:t>
            </w:r>
            <w:r w:rsidRPr="00B25252">
              <w:rPr>
                <w:rFonts w:ascii="Times New Roman" w:hAnsi="Times New Roman" w:cs="Times New Roman"/>
                <w:i/>
                <w:sz w:val="20"/>
                <w:szCs w:val="20"/>
              </w:rPr>
              <w:t xml:space="preserve">Stachys recta, </w:t>
            </w:r>
            <w:r w:rsidRPr="00B25252">
              <w:rPr>
                <w:rFonts w:ascii="Times New Roman" w:hAnsi="Times New Roman" w:cs="Times New Roman"/>
                <w:i/>
                <w:iCs/>
                <w:sz w:val="20"/>
                <w:szCs w:val="20"/>
              </w:rPr>
              <w:t xml:space="preserve">Teucrium chamaedrys, Vicia tenuifolia, </w:t>
            </w:r>
            <w:r w:rsidRPr="00B25252">
              <w:rPr>
                <w:rFonts w:ascii="Times New Roman" w:hAnsi="Times New Roman" w:cs="Times New Roman"/>
                <w:i/>
                <w:sz w:val="20"/>
                <w:szCs w:val="20"/>
              </w:rPr>
              <w:t xml:space="preserve">Viburnum lantana, Vincetoxicum hirundinaria, Viola hirta, </w:t>
            </w:r>
            <w:r w:rsidRPr="00B25252">
              <w:rPr>
                <w:rFonts w:ascii="Times New Roman" w:hAnsi="Times New Roman" w:cs="Times New Roman"/>
                <w:bCs/>
                <w:i/>
                <w:iCs/>
                <w:sz w:val="20"/>
                <w:szCs w:val="20"/>
              </w:rPr>
              <w:t>Waldsteinia geoides</w:t>
            </w:r>
          </w:p>
        </w:tc>
      </w:tr>
      <w:tr w:rsidR="00877165" w:rsidRPr="00FA68E1" w14:paraId="4D262BB6" w14:textId="77777777" w:rsidTr="007B41E3">
        <w:trPr>
          <w:trHeight w:val="290"/>
        </w:trPr>
        <w:tc>
          <w:tcPr>
            <w:tcW w:w="1702" w:type="dxa"/>
            <w:shd w:val="clear" w:color="auto" w:fill="FFFFFF"/>
            <w:vAlign w:val="center"/>
            <w:hideMark/>
          </w:tcPr>
          <w:p w14:paraId="446A2C17"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FFFFFF"/>
            <w:vAlign w:val="center"/>
            <w:hideMark/>
          </w:tcPr>
          <w:p w14:paraId="382A56A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417" w:type="dxa"/>
            <w:shd w:val="clear" w:color="auto" w:fill="FFFFFF"/>
            <w:vAlign w:val="center"/>
            <w:hideMark/>
          </w:tcPr>
          <w:p w14:paraId="4B4B3EE0"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247" w:type="dxa"/>
            <w:shd w:val="clear" w:color="auto" w:fill="FFFFFF"/>
            <w:vAlign w:val="center"/>
            <w:hideMark/>
          </w:tcPr>
          <w:p w14:paraId="20B7FB08"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77165" w:rsidRPr="00FA68E1" w14:paraId="72F79AD9" w14:textId="77777777" w:rsidTr="007B41E3">
        <w:trPr>
          <w:trHeight w:val="850"/>
        </w:trPr>
        <w:tc>
          <w:tcPr>
            <w:tcW w:w="1702" w:type="dxa"/>
            <w:shd w:val="clear" w:color="auto" w:fill="FFFFFF"/>
            <w:vAlign w:val="center"/>
            <w:hideMark/>
          </w:tcPr>
          <w:p w14:paraId="4C67BBBC"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4299F43D"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417" w:type="dxa"/>
            <w:shd w:val="clear" w:color="auto" w:fill="FFFFFF"/>
            <w:vAlign w:val="center"/>
            <w:hideMark/>
          </w:tcPr>
          <w:p w14:paraId="273B92F1"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7" w:type="dxa"/>
            <w:shd w:val="clear" w:color="auto" w:fill="FFFFFF"/>
            <w:vAlign w:val="center"/>
            <w:hideMark/>
          </w:tcPr>
          <w:p w14:paraId="3380E5AB" w14:textId="77777777" w:rsidR="00877165" w:rsidRPr="00FA68E1" w:rsidRDefault="00877165" w:rsidP="007B41E3">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1FFC6CD9" w14:textId="3607A866" w:rsidR="00877165" w:rsidRDefault="00877165" w:rsidP="00877165">
      <w:pPr>
        <w:rPr>
          <w:rFonts w:ascii="Times New Roman" w:hAnsi="Times New Roman" w:cs="Times New Roman"/>
          <w:sz w:val="20"/>
          <w:szCs w:val="20"/>
        </w:rPr>
      </w:pPr>
    </w:p>
    <w:p w14:paraId="653DCFC4" w14:textId="77777777" w:rsidR="000F1261" w:rsidRDefault="000F1261" w:rsidP="000F1261">
      <w:pPr>
        <w:rPr>
          <w:rFonts w:ascii="Times New Roman" w:hAnsi="Times New Roman" w:cs="Times New Roman"/>
          <w:sz w:val="20"/>
          <w:szCs w:val="20"/>
        </w:rPr>
      </w:pPr>
    </w:p>
    <w:p w14:paraId="0F58922F" w14:textId="77777777" w:rsidR="000F1261" w:rsidRPr="00481138" w:rsidRDefault="000F1261" w:rsidP="000F1261">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Eriogaster catax </w:t>
      </w:r>
      <w:r w:rsidRPr="00481138">
        <w:rPr>
          <w:rFonts w:ascii="Times New Roman" w:hAnsi="Times New Roman" w:cs="Times New Roman"/>
          <w:color w:val="000000"/>
        </w:rPr>
        <w:t>v súlade s nasledovnými atribútmi a cieľovými hodnotami.</w:t>
      </w:r>
    </w:p>
    <w:tbl>
      <w:tblPr>
        <w:tblW w:w="4972" w:type="pct"/>
        <w:tblInd w:w="2" w:type="dxa"/>
        <w:tblCellMar>
          <w:left w:w="70" w:type="dxa"/>
          <w:right w:w="70" w:type="dxa"/>
        </w:tblCellMar>
        <w:tblLook w:val="00A0" w:firstRow="1" w:lastRow="0" w:firstColumn="1" w:lastColumn="0" w:noHBand="0" w:noVBand="0"/>
      </w:tblPr>
      <w:tblGrid>
        <w:gridCol w:w="2305"/>
        <w:gridCol w:w="1408"/>
        <w:gridCol w:w="1542"/>
        <w:gridCol w:w="3755"/>
      </w:tblGrid>
      <w:tr w:rsidR="000F1261" w:rsidRPr="00B91B32" w14:paraId="2F5D1691" w14:textId="77777777" w:rsidTr="009A6AEC">
        <w:trPr>
          <w:trHeight w:val="531"/>
        </w:trPr>
        <w:tc>
          <w:tcPr>
            <w:tcW w:w="2280" w:type="dxa"/>
            <w:tcBorders>
              <w:top w:val="single" w:sz="4" w:space="0" w:color="auto"/>
              <w:left w:val="single" w:sz="4" w:space="0" w:color="auto"/>
              <w:bottom w:val="single" w:sz="4" w:space="0" w:color="auto"/>
              <w:right w:val="single" w:sz="4" w:space="0" w:color="auto"/>
            </w:tcBorders>
            <w:noWrap/>
          </w:tcPr>
          <w:p w14:paraId="53ECD1D7"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b/>
                <w:color w:val="000000"/>
                <w:sz w:val="18"/>
                <w:szCs w:val="18"/>
              </w:rPr>
              <w:t>Parameter</w:t>
            </w:r>
          </w:p>
        </w:tc>
        <w:tc>
          <w:tcPr>
            <w:tcW w:w="1393" w:type="dxa"/>
            <w:tcBorders>
              <w:top w:val="single" w:sz="4" w:space="0" w:color="auto"/>
              <w:left w:val="nil"/>
              <w:bottom w:val="single" w:sz="4" w:space="0" w:color="auto"/>
              <w:right w:val="single" w:sz="4" w:space="0" w:color="auto"/>
            </w:tcBorders>
            <w:noWrap/>
          </w:tcPr>
          <w:p w14:paraId="3F3B0ADC"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b/>
                <w:color w:val="000000"/>
                <w:sz w:val="18"/>
                <w:szCs w:val="18"/>
              </w:rPr>
              <w:t>Merateľnosť</w:t>
            </w:r>
          </w:p>
        </w:tc>
        <w:tc>
          <w:tcPr>
            <w:tcW w:w="1526" w:type="dxa"/>
            <w:tcBorders>
              <w:top w:val="single" w:sz="4" w:space="0" w:color="auto"/>
              <w:left w:val="nil"/>
              <w:bottom w:val="single" w:sz="4" w:space="0" w:color="auto"/>
              <w:right w:val="single" w:sz="4" w:space="0" w:color="auto"/>
            </w:tcBorders>
            <w:noWrap/>
          </w:tcPr>
          <w:p w14:paraId="571C6706"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b/>
                <w:color w:val="000000"/>
                <w:sz w:val="18"/>
                <w:szCs w:val="18"/>
              </w:rPr>
              <w:t>Cieľová hodnota</w:t>
            </w:r>
          </w:p>
        </w:tc>
        <w:tc>
          <w:tcPr>
            <w:tcW w:w="3715" w:type="dxa"/>
            <w:tcBorders>
              <w:top w:val="single" w:sz="4" w:space="0" w:color="auto"/>
              <w:left w:val="nil"/>
              <w:bottom w:val="single" w:sz="4" w:space="0" w:color="auto"/>
              <w:right w:val="single" w:sz="4" w:space="0" w:color="auto"/>
            </w:tcBorders>
          </w:tcPr>
          <w:p w14:paraId="77A9277E"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b/>
                <w:color w:val="000000"/>
                <w:sz w:val="18"/>
                <w:szCs w:val="18"/>
              </w:rPr>
              <w:t>Doplnkové informácie</w:t>
            </w:r>
          </w:p>
        </w:tc>
      </w:tr>
      <w:tr w:rsidR="000F1261" w:rsidRPr="00B91B32" w14:paraId="11B9BBCB" w14:textId="77777777" w:rsidTr="009A6AEC">
        <w:trPr>
          <w:trHeight w:val="553"/>
        </w:trPr>
        <w:tc>
          <w:tcPr>
            <w:tcW w:w="2280" w:type="dxa"/>
            <w:tcBorders>
              <w:top w:val="single" w:sz="4" w:space="0" w:color="auto"/>
              <w:left w:val="single" w:sz="4" w:space="0" w:color="auto"/>
              <w:bottom w:val="single" w:sz="4" w:space="0" w:color="auto"/>
              <w:right w:val="single" w:sz="4" w:space="0" w:color="auto"/>
            </w:tcBorders>
            <w:noWrap/>
            <w:vAlign w:val="center"/>
          </w:tcPr>
          <w:p w14:paraId="21379404"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veľkosť populácie</w:t>
            </w:r>
          </w:p>
        </w:tc>
        <w:tc>
          <w:tcPr>
            <w:tcW w:w="1393" w:type="dxa"/>
            <w:tcBorders>
              <w:top w:val="single" w:sz="4" w:space="0" w:color="auto"/>
              <w:left w:val="nil"/>
              <w:bottom w:val="single" w:sz="4" w:space="0" w:color="auto"/>
              <w:right w:val="single" w:sz="4" w:space="0" w:color="auto"/>
            </w:tcBorders>
            <w:noWrap/>
            <w:vAlign w:val="center"/>
          </w:tcPr>
          <w:p w14:paraId="6C362109"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noWrap/>
            <w:vAlign w:val="center"/>
          </w:tcPr>
          <w:p w14:paraId="739E5053"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 xml:space="preserve">najmenej </w:t>
            </w:r>
            <w:r>
              <w:rPr>
                <w:rFonts w:ascii="Times New Roman" w:hAnsi="Times New Roman" w:cs="Times New Roman"/>
                <w:color w:val="000000"/>
                <w:sz w:val="20"/>
                <w:szCs w:val="20"/>
              </w:rPr>
              <w:t>50</w:t>
            </w:r>
          </w:p>
        </w:tc>
        <w:tc>
          <w:tcPr>
            <w:tcW w:w="3715" w:type="dxa"/>
            <w:tcBorders>
              <w:top w:val="single" w:sz="4" w:space="0" w:color="auto"/>
              <w:left w:val="nil"/>
              <w:bottom w:val="single" w:sz="4" w:space="0" w:color="auto"/>
              <w:right w:val="single" w:sz="4" w:space="0" w:color="auto"/>
            </w:tcBorders>
            <w:vAlign w:val="center"/>
          </w:tcPr>
          <w:p w14:paraId="1B7C7C50" w14:textId="77777777" w:rsidR="000F1261" w:rsidRPr="00B91B32" w:rsidRDefault="000F1261" w:rsidP="009A6AEC">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Potrebné zvýšenie početnosti populácie, na súčasnú hornú hranicu, odhaduje sa na  0 až 50</w:t>
            </w:r>
            <w:r w:rsidRPr="00B91B32">
              <w:rPr>
                <w:rFonts w:ascii="Times New Roman" w:hAnsi="Times New Roman" w:cs="Times New Roman"/>
                <w:color w:val="000000"/>
                <w:sz w:val="20"/>
                <w:szCs w:val="20"/>
              </w:rPr>
              <w:t xml:space="preserve"> jedincov </w:t>
            </w:r>
          </w:p>
        </w:tc>
      </w:tr>
      <w:tr w:rsidR="000F1261" w:rsidRPr="00B91B32" w14:paraId="0897FB71" w14:textId="77777777" w:rsidTr="009A6AEC">
        <w:trPr>
          <w:trHeight w:val="441"/>
        </w:trPr>
        <w:tc>
          <w:tcPr>
            <w:tcW w:w="2280" w:type="dxa"/>
            <w:tcBorders>
              <w:top w:val="nil"/>
              <w:left w:val="single" w:sz="4" w:space="0" w:color="auto"/>
              <w:bottom w:val="single" w:sz="4" w:space="0" w:color="auto"/>
              <w:right w:val="single" w:sz="4" w:space="0" w:color="auto"/>
            </w:tcBorders>
            <w:vAlign w:val="center"/>
          </w:tcPr>
          <w:p w14:paraId="1D660D1A"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rozloha biotopu</w:t>
            </w:r>
          </w:p>
        </w:tc>
        <w:tc>
          <w:tcPr>
            <w:tcW w:w="1393" w:type="dxa"/>
            <w:tcBorders>
              <w:top w:val="nil"/>
              <w:left w:val="nil"/>
              <w:bottom w:val="single" w:sz="4" w:space="0" w:color="auto"/>
              <w:right w:val="single" w:sz="4" w:space="0" w:color="auto"/>
            </w:tcBorders>
            <w:noWrap/>
            <w:vAlign w:val="center"/>
          </w:tcPr>
          <w:p w14:paraId="6F115451"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ha</w:t>
            </w:r>
          </w:p>
        </w:tc>
        <w:tc>
          <w:tcPr>
            <w:tcW w:w="1526" w:type="dxa"/>
            <w:tcBorders>
              <w:top w:val="nil"/>
              <w:left w:val="nil"/>
              <w:bottom w:val="single" w:sz="4" w:space="0" w:color="auto"/>
              <w:right w:val="single" w:sz="4" w:space="0" w:color="auto"/>
            </w:tcBorders>
            <w:noWrap/>
            <w:vAlign w:val="center"/>
          </w:tcPr>
          <w:p w14:paraId="06DC9846" w14:textId="77777777" w:rsidR="000F1261" w:rsidRPr="00B25252" w:rsidRDefault="000F1261" w:rsidP="009A6AEC">
            <w:pPr>
              <w:spacing w:line="240" w:lineRule="auto"/>
              <w:jc w:val="center"/>
              <w:rPr>
                <w:rFonts w:ascii="Times New Roman" w:hAnsi="Times New Roman" w:cs="Times New Roman"/>
                <w:sz w:val="20"/>
                <w:szCs w:val="20"/>
              </w:rPr>
            </w:pPr>
            <w:r w:rsidRPr="00B25252">
              <w:rPr>
                <w:rFonts w:ascii="Times New Roman" w:hAnsi="Times New Roman" w:cs="Times New Roman"/>
                <w:sz w:val="20"/>
                <w:szCs w:val="20"/>
              </w:rPr>
              <w:t>7</w:t>
            </w:r>
          </w:p>
        </w:tc>
        <w:tc>
          <w:tcPr>
            <w:tcW w:w="3715" w:type="dxa"/>
            <w:tcBorders>
              <w:top w:val="nil"/>
              <w:left w:val="nil"/>
              <w:bottom w:val="single" w:sz="4" w:space="0" w:color="auto"/>
              <w:right w:val="single" w:sz="4" w:space="0" w:color="auto"/>
            </w:tcBorders>
            <w:vAlign w:val="bottom"/>
          </w:tcPr>
          <w:p w14:paraId="57CA57D2" w14:textId="77777777" w:rsidR="000F1261" w:rsidRPr="00B91B32" w:rsidRDefault="000F1261" w:rsidP="009A6AEC">
            <w:pPr>
              <w:spacing w:line="240" w:lineRule="auto"/>
              <w:rPr>
                <w:rFonts w:ascii="Times New Roman" w:hAnsi="Times New Roman" w:cs="Times New Roman"/>
                <w:color w:val="000000"/>
                <w:sz w:val="20"/>
                <w:szCs w:val="20"/>
              </w:rPr>
            </w:pPr>
            <w:r w:rsidRPr="00B91B32">
              <w:rPr>
                <w:rFonts w:ascii="Times New Roman" w:hAnsi="Times New Roman" w:cs="Times New Roman"/>
                <w:color w:val="000000"/>
                <w:sz w:val="20"/>
                <w:szCs w:val="20"/>
              </w:rPr>
              <w:t>Udržanie výmery biotopu - krovinaté biotopy, riedke lesy, lesné ekotony</w:t>
            </w:r>
          </w:p>
        </w:tc>
      </w:tr>
      <w:tr w:rsidR="000F1261" w:rsidRPr="00B91B32" w14:paraId="75E0A3AF" w14:textId="77777777" w:rsidTr="009A6AEC">
        <w:trPr>
          <w:trHeight w:val="817"/>
        </w:trPr>
        <w:tc>
          <w:tcPr>
            <w:tcW w:w="2280" w:type="dxa"/>
            <w:tcBorders>
              <w:top w:val="nil"/>
              <w:left w:val="single" w:sz="4" w:space="0" w:color="auto"/>
              <w:bottom w:val="single" w:sz="4" w:space="0" w:color="auto"/>
              <w:right w:val="single" w:sz="4" w:space="0" w:color="auto"/>
            </w:tcBorders>
            <w:vAlign w:val="center"/>
          </w:tcPr>
          <w:p w14:paraId="4995E3F5"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ekotony</w:t>
            </w:r>
          </w:p>
        </w:tc>
        <w:tc>
          <w:tcPr>
            <w:tcW w:w="1393" w:type="dxa"/>
            <w:tcBorders>
              <w:top w:val="nil"/>
              <w:left w:val="nil"/>
              <w:bottom w:val="single" w:sz="4" w:space="0" w:color="auto"/>
              <w:right w:val="single" w:sz="4" w:space="0" w:color="auto"/>
            </w:tcBorders>
            <w:noWrap/>
            <w:vAlign w:val="center"/>
          </w:tcPr>
          <w:p w14:paraId="165719E7"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prítomnosť drevín a krov v %</w:t>
            </w:r>
          </w:p>
        </w:tc>
        <w:tc>
          <w:tcPr>
            <w:tcW w:w="1526" w:type="dxa"/>
            <w:tcBorders>
              <w:top w:val="nil"/>
              <w:left w:val="nil"/>
              <w:bottom w:val="single" w:sz="4" w:space="0" w:color="auto"/>
              <w:right w:val="single" w:sz="4" w:space="0" w:color="auto"/>
            </w:tcBorders>
            <w:noWrap/>
            <w:vAlign w:val="center"/>
          </w:tcPr>
          <w:p w14:paraId="26897BFA"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 xml:space="preserve">max. 70 % </w:t>
            </w:r>
          </w:p>
        </w:tc>
        <w:tc>
          <w:tcPr>
            <w:tcW w:w="3715" w:type="dxa"/>
            <w:tcBorders>
              <w:top w:val="nil"/>
              <w:left w:val="nil"/>
              <w:bottom w:val="single" w:sz="4" w:space="0" w:color="auto"/>
              <w:right w:val="single" w:sz="4" w:space="0" w:color="auto"/>
            </w:tcBorders>
            <w:vAlign w:val="bottom"/>
          </w:tcPr>
          <w:p w14:paraId="0365DD1F" w14:textId="77777777" w:rsidR="000F1261" w:rsidRPr="00B91B32" w:rsidRDefault="000F1261" w:rsidP="009A6AEC">
            <w:pPr>
              <w:spacing w:line="240" w:lineRule="auto"/>
              <w:rPr>
                <w:rFonts w:ascii="Times New Roman" w:hAnsi="Times New Roman" w:cs="Times New Roman"/>
                <w:color w:val="000000"/>
                <w:sz w:val="20"/>
                <w:szCs w:val="20"/>
              </w:rPr>
            </w:pPr>
            <w:r w:rsidRPr="00B91B32">
              <w:rPr>
                <w:rFonts w:ascii="Times New Roman" w:hAnsi="Times New Roman" w:cs="Times New Roman"/>
                <w:color w:val="000000"/>
                <w:sz w:val="20"/>
                <w:szCs w:val="20"/>
              </w:rPr>
              <w:t xml:space="preserve">zachovanie medzí a okraje/ekoton les-lúka ako úkryty pre imága  </w:t>
            </w:r>
          </w:p>
        </w:tc>
      </w:tr>
      <w:tr w:rsidR="000F1261" w:rsidRPr="00B91B32" w14:paraId="3AF1488C" w14:textId="77777777" w:rsidTr="009A6AEC">
        <w:trPr>
          <w:trHeight w:val="1125"/>
        </w:trPr>
        <w:tc>
          <w:tcPr>
            <w:tcW w:w="2280" w:type="dxa"/>
            <w:tcBorders>
              <w:top w:val="nil"/>
              <w:left w:val="single" w:sz="4" w:space="0" w:color="auto"/>
              <w:bottom w:val="single" w:sz="4" w:space="0" w:color="auto"/>
              <w:right w:val="single" w:sz="4" w:space="0" w:color="auto"/>
            </w:tcBorders>
            <w:shd w:val="clear" w:color="000000" w:fill="FFFFFF"/>
            <w:noWrap/>
            <w:vAlign w:val="bottom"/>
          </w:tcPr>
          <w:p w14:paraId="45F45DF8"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eliminovať prítomnosť inváznych a potenciálne inváznych drevín</w:t>
            </w:r>
          </w:p>
        </w:tc>
        <w:tc>
          <w:tcPr>
            <w:tcW w:w="1393" w:type="dxa"/>
            <w:tcBorders>
              <w:top w:val="nil"/>
              <w:left w:val="nil"/>
              <w:bottom w:val="single" w:sz="4" w:space="0" w:color="auto"/>
              <w:right w:val="single" w:sz="4" w:space="0" w:color="auto"/>
            </w:tcBorders>
            <w:shd w:val="clear" w:color="000000" w:fill="FFFFFF"/>
            <w:noWrap/>
            <w:vAlign w:val="center"/>
          </w:tcPr>
          <w:p w14:paraId="4AC5D46D"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 xml:space="preserve">% pokrytia náletových drevín a krov na plochu biotopu </w:t>
            </w:r>
          </w:p>
        </w:tc>
        <w:tc>
          <w:tcPr>
            <w:tcW w:w="1526" w:type="dxa"/>
            <w:tcBorders>
              <w:top w:val="nil"/>
              <w:left w:val="nil"/>
              <w:bottom w:val="single" w:sz="4" w:space="0" w:color="auto"/>
              <w:right w:val="single" w:sz="4" w:space="0" w:color="auto"/>
            </w:tcBorders>
            <w:noWrap/>
            <w:vAlign w:val="center"/>
          </w:tcPr>
          <w:p w14:paraId="22733191" w14:textId="77777777" w:rsidR="000F1261" w:rsidRPr="00B91B32" w:rsidRDefault="000F1261" w:rsidP="009A6AEC">
            <w:pPr>
              <w:spacing w:line="240" w:lineRule="auto"/>
              <w:jc w:val="center"/>
              <w:rPr>
                <w:rFonts w:ascii="Times New Roman" w:hAnsi="Times New Roman" w:cs="Times New Roman"/>
                <w:color w:val="000000"/>
                <w:sz w:val="20"/>
                <w:szCs w:val="20"/>
              </w:rPr>
            </w:pPr>
            <w:r w:rsidRPr="00B91B32">
              <w:rPr>
                <w:rFonts w:ascii="Times New Roman" w:hAnsi="Times New Roman" w:cs="Times New Roman"/>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bottom"/>
          </w:tcPr>
          <w:p w14:paraId="38414498" w14:textId="77777777" w:rsidR="000F1261" w:rsidRPr="00B91B32" w:rsidRDefault="000F1261" w:rsidP="009A6AEC">
            <w:pPr>
              <w:spacing w:line="240" w:lineRule="auto"/>
              <w:rPr>
                <w:rFonts w:ascii="Times New Roman" w:hAnsi="Times New Roman" w:cs="Times New Roman"/>
                <w:color w:val="000000"/>
                <w:sz w:val="20"/>
                <w:szCs w:val="20"/>
              </w:rPr>
            </w:pPr>
            <w:r w:rsidRPr="00B91B32">
              <w:rPr>
                <w:rFonts w:ascii="Times New Roman" w:hAnsi="Times New Roman" w:cs="Times New Roman"/>
                <w:color w:val="000000"/>
                <w:sz w:val="20"/>
                <w:szCs w:val="20"/>
              </w:rPr>
              <w:t>sekundárna sukcesia na lokalite max. do 3%</w:t>
            </w:r>
          </w:p>
        </w:tc>
      </w:tr>
    </w:tbl>
    <w:p w14:paraId="5578E7B8" w14:textId="77777777" w:rsidR="000F1261" w:rsidRDefault="000F1261" w:rsidP="000F1261">
      <w:pPr>
        <w:rPr>
          <w:rFonts w:ascii="Times New Roman" w:hAnsi="Times New Roman" w:cs="Times New Roman"/>
        </w:rPr>
      </w:pPr>
    </w:p>
    <w:p w14:paraId="1A5E54EA" w14:textId="77777777" w:rsidR="000F1261" w:rsidRDefault="000F1261" w:rsidP="000F1261">
      <w:pPr>
        <w:rPr>
          <w:rFonts w:ascii="Times New Roman" w:hAnsi="Times New Roman" w:cs="Times New Roman"/>
        </w:rPr>
      </w:pPr>
    </w:p>
    <w:p w14:paraId="2FEC4B08" w14:textId="77777777" w:rsidR="000F1261" w:rsidRPr="00481138" w:rsidRDefault="000F1261" w:rsidP="000F1261">
      <w:pPr>
        <w:rPr>
          <w:rFonts w:ascii="Times New Roman" w:eastAsia="Times New Roman" w:hAnsi="Times New Roman" w:cs="Times New Roman"/>
          <w:i/>
          <w:color w:val="000000"/>
          <w:lang w:eastAsia="sk-SK"/>
        </w:rPr>
      </w:pPr>
      <w:r w:rsidRPr="00481138">
        <w:rPr>
          <w:rFonts w:ascii="Times New Roman" w:hAnsi="Times New Roman" w:cs="Times New Roman"/>
        </w:rPr>
        <w:t xml:space="preserve">Zlepšenie stavu druhu </w:t>
      </w:r>
      <w:r w:rsidRPr="00481138">
        <w:rPr>
          <w:rFonts w:ascii="Times New Roman" w:eastAsia="Times New Roman" w:hAnsi="Times New Roman" w:cs="Times New Roman"/>
          <w:b/>
          <w:i/>
          <w:color w:val="000000"/>
          <w:lang w:eastAsia="sk-SK"/>
        </w:rPr>
        <w:t>Lucanus cervus</w:t>
      </w:r>
      <w:r w:rsidRPr="00481138">
        <w:rPr>
          <w:rFonts w:ascii="Times New Roman" w:eastAsia="Times New Roman" w:hAnsi="Times New Roman" w:cs="Times New Roman"/>
          <w:i/>
          <w:color w:val="000000"/>
          <w:lang w:eastAsia="sk-SK"/>
        </w:rPr>
        <w:t xml:space="preserve"> </w:t>
      </w:r>
      <w:r w:rsidRPr="00481138">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F1261" w:rsidRPr="00481138" w14:paraId="1E33029F" w14:textId="77777777" w:rsidTr="009A6AE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74A53" w14:textId="77777777" w:rsidR="000F1261" w:rsidRPr="00B25252" w:rsidRDefault="000F1261" w:rsidP="009A6AEC">
            <w:pPr>
              <w:jc w:val="center"/>
              <w:rPr>
                <w:rFonts w:ascii="Times New Roman" w:eastAsia="Times New Roman" w:hAnsi="Times New Roman" w:cs="Times New Roman"/>
                <w:b/>
                <w:sz w:val="20"/>
                <w:szCs w:val="20"/>
                <w:lang w:eastAsia="sk-SK"/>
              </w:rPr>
            </w:pPr>
            <w:r w:rsidRPr="00B25252">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DBB1285" w14:textId="77777777" w:rsidR="000F1261" w:rsidRPr="00B25252" w:rsidRDefault="000F1261" w:rsidP="009A6AEC">
            <w:pPr>
              <w:jc w:val="center"/>
              <w:rPr>
                <w:rFonts w:ascii="Times New Roman" w:eastAsia="Times New Roman" w:hAnsi="Times New Roman" w:cs="Times New Roman"/>
                <w:b/>
                <w:sz w:val="20"/>
                <w:szCs w:val="20"/>
                <w:lang w:eastAsia="sk-SK"/>
              </w:rPr>
            </w:pPr>
            <w:r w:rsidRPr="00B25252">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C22CEA" w14:textId="77777777" w:rsidR="000F1261" w:rsidRPr="00B25252" w:rsidRDefault="000F1261" w:rsidP="009A6AEC">
            <w:pPr>
              <w:jc w:val="center"/>
              <w:rPr>
                <w:rFonts w:ascii="Times New Roman" w:eastAsia="Times New Roman" w:hAnsi="Times New Roman" w:cs="Times New Roman"/>
                <w:b/>
                <w:sz w:val="20"/>
                <w:szCs w:val="20"/>
                <w:lang w:eastAsia="sk-SK"/>
              </w:rPr>
            </w:pPr>
            <w:r w:rsidRPr="00B25252">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041FA7B" w14:textId="77777777" w:rsidR="000F1261" w:rsidRPr="00B25252" w:rsidRDefault="000F1261" w:rsidP="009A6AEC">
            <w:pPr>
              <w:jc w:val="center"/>
              <w:rPr>
                <w:rFonts w:ascii="Times New Roman" w:eastAsia="Times New Roman" w:hAnsi="Times New Roman" w:cs="Times New Roman"/>
                <w:b/>
                <w:sz w:val="20"/>
                <w:szCs w:val="20"/>
                <w:lang w:eastAsia="sk-SK"/>
              </w:rPr>
            </w:pPr>
            <w:r w:rsidRPr="00B25252">
              <w:rPr>
                <w:rFonts w:ascii="Times New Roman" w:eastAsia="Times New Roman" w:hAnsi="Times New Roman" w:cs="Times New Roman"/>
                <w:b/>
                <w:sz w:val="20"/>
                <w:szCs w:val="20"/>
                <w:lang w:eastAsia="sk-SK"/>
              </w:rPr>
              <w:t>Doplnkové informácie</w:t>
            </w:r>
          </w:p>
        </w:tc>
      </w:tr>
      <w:tr w:rsidR="000F1261" w:rsidRPr="00481138" w14:paraId="2FCC8BE8" w14:textId="77777777" w:rsidTr="009A6AE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619C"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4C55AF7"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23F7F88"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90C8163"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Udržiavaná veľkosť populácie, v súčasnosti odh</w:t>
            </w:r>
            <w:r>
              <w:rPr>
                <w:rFonts w:ascii="Times New Roman" w:eastAsia="Times New Roman" w:hAnsi="Times New Roman" w:cs="Times New Roman"/>
                <w:sz w:val="20"/>
                <w:szCs w:val="20"/>
                <w:lang w:eastAsia="sk-SK"/>
              </w:rPr>
              <w:t>adovaná na  veľkosť populácie 5</w:t>
            </w:r>
            <w:r w:rsidRPr="00481138">
              <w:rPr>
                <w:rFonts w:ascii="Times New Roman" w:eastAsia="Times New Roman" w:hAnsi="Times New Roman" w:cs="Times New Roman"/>
                <w:sz w:val="20"/>
                <w:szCs w:val="20"/>
                <w:lang w:eastAsia="sk-SK"/>
              </w:rPr>
              <w:t xml:space="preserve">00 – </w:t>
            </w:r>
            <w:r>
              <w:rPr>
                <w:rFonts w:ascii="Times New Roman" w:eastAsia="Times New Roman" w:hAnsi="Times New Roman" w:cs="Times New Roman"/>
                <w:sz w:val="20"/>
                <w:szCs w:val="20"/>
                <w:lang w:eastAsia="sk-SK"/>
              </w:rPr>
              <w:t>2</w:t>
            </w:r>
            <w:r w:rsidRPr="00481138">
              <w:rPr>
                <w:rFonts w:ascii="Times New Roman" w:eastAsia="Times New Roman" w:hAnsi="Times New Roman" w:cs="Times New Roman"/>
                <w:sz w:val="20"/>
                <w:szCs w:val="20"/>
                <w:lang w:eastAsia="sk-SK"/>
              </w:rPr>
              <w:t>000 jedincov (aktuály údaj / z SDF)</w:t>
            </w:r>
          </w:p>
        </w:tc>
      </w:tr>
      <w:tr w:rsidR="000F1261" w:rsidRPr="00481138" w14:paraId="134126AA" w14:textId="77777777" w:rsidTr="009A6AEC">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5200E0F"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9C839EE"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1632931" w14:textId="77777777" w:rsidR="000F1261" w:rsidRPr="00B25252" w:rsidRDefault="000F1261" w:rsidP="009A6AEC">
            <w:pPr>
              <w:jc w:val="center"/>
              <w:rPr>
                <w:rFonts w:ascii="Times New Roman" w:eastAsia="Times New Roman" w:hAnsi="Times New Roman" w:cs="Times New Roman"/>
                <w:sz w:val="20"/>
                <w:szCs w:val="20"/>
                <w:lang w:eastAsia="sk-SK"/>
              </w:rPr>
            </w:pPr>
            <w:r w:rsidRPr="00B25252">
              <w:rPr>
                <w:rFonts w:ascii="Times New Roman" w:hAnsi="Times New Roman" w:cs="Times New Roman"/>
                <w:sz w:val="20"/>
                <w:szCs w:val="20"/>
                <w:lang w:eastAsia="sk-SK"/>
              </w:rPr>
              <w:t>15</w:t>
            </w:r>
          </w:p>
        </w:tc>
        <w:tc>
          <w:tcPr>
            <w:tcW w:w="3670" w:type="dxa"/>
            <w:tcBorders>
              <w:top w:val="nil"/>
              <w:left w:val="nil"/>
              <w:bottom w:val="single" w:sz="4" w:space="0" w:color="auto"/>
              <w:right w:val="single" w:sz="4" w:space="0" w:color="auto"/>
            </w:tcBorders>
            <w:shd w:val="clear" w:color="auto" w:fill="auto"/>
            <w:noWrap/>
            <w:vAlign w:val="center"/>
            <w:hideMark/>
          </w:tcPr>
          <w:p w14:paraId="74300C72" w14:textId="77777777" w:rsidR="000F1261" w:rsidRPr="00481138" w:rsidRDefault="000F1261" w:rsidP="009A6AEC">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725A74D6" w14:textId="77777777" w:rsidR="000F1261" w:rsidRPr="00481138" w:rsidRDefault="000F1261" w:rsidP="009A6AEC">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Potrebné dosiahnuť zastúpenie starších porastov na väčšine územia.</w:t>
            </w:r>
          </w:p>
        </w:tc>
      </w:tr>
      <w:tr w:rsidR="000F1261" w:rsidRPr="00481138" w14:paraId="05F82481" w14:textId="77777777" w:rsidTr="009A6AEC">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574F10B" w14:textId="77777777" w:rsidR="000F1261" w:rsidRPr="00481138" w:rsidRDefault="000F1261" w:rsidP="009A6AEC">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50100F"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4484D9DA" w14:textId="77777777" w:rsidR="000F1261" w:rsidRPr="00481138" w:rsidRDefault="000F1261" w:rsidP="009A6AEC">
            <w:pPr>
              <w:jc w:val="cente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7A66832" w14:textId="77777777" w:rsidR="000F1261" w:rsidRPr="00481138" w:rsidRDefault="000F1261" w:rsidP="009A6AEC">
            <w:pPr>
              <w:rPr>
                <w:rFonts w:ascii="Times New Roman" w:eastAsia="Times New Roman" w:hAnsi="Times New Roman" w:cs="Times New Roman"/>
                <w:sz w:val="20"/>
                <w:szCs w:val="20"/>
                <w:lang w:eastAsia="sk-SK"/>
              </w:rPr>
            </w:pPr>
            <w:r w:rsidRPr="00481138">
              <w:rPr>
                <w:rFonts w:ascii="Times New Roman" w:eastAsia="Times New Roman" w:hAnsi="Times New Roman" w:cs="Times New Roman"/>
                <w:sz w:val="20"/>
                <w:szCs w:val="20"/>
                <w:lang w:eastAsia="sk-SK"/>
              </w:rPr>
              <w:t>Dosiahnuť považovaný počet starších stromov na ha.</w:t>
            </w:r>
          </w:p>
        </w:tc>
      </w:tr>
    </w:tbl>
    <w:p w14:paraId="1B9D1047" w14:textId="77777777" w:rsidR="000F1261" w:rsidRDefault="000F1261" w:rsidP="000F1261">
      <w:pPr>
        <w:spacing w:line="240" w:lineRule="auto"/>
        <w:jc w:val="both"/>
        <w:rPr>
          <w:rFonts w:ascii="Times New Roman" w:hAnsi="Times New Roman" w:cs="Times New Roman"/>
          <w:szCs w:val="24"/>
        </w:rPr>
      </w:pPr>
    </w:p>
    <w:p w14:paraId="73863C19" w14:textId="77777777" w:rsidR="000F1261" w:rsidRPr="007B41E3" w:rsidRDefault="000F1261" w:rsidP="000F1261">
      <w:pPr>
        <w:rPr>
          <w:rFonts w:ascii="Times New Roman" w:eastAsia="Times New Roman" w:hAnsi="Times New Roman" w:cs="Times New Roman"/>
          <w:i/>
          <w:lang w:eastAsia="sk-SK"/>
        </w:rPr>
      </w:pPr>
      <w:r>
        <w:rPr>
          <w:rFonts w:ascii="Times New Roman" w:hAnsi="Times New Roman" w:cs="Times New Roman"/>
        </w:rPr>
        <w:t xml:space="preserve">Zlepšenie </w:t>
      </w:r>
      <w:r w:rsidRPr="007B41E3">
        <w:rPr>
          <w:rFonts w:ascii="Times New Roman" w:hAnsi="Times New Roman" w:cs="Times New Roman"/>
        </w:rPr>
        <w:t xml:space="preserve">stavu druhu </w:t>
      </w:r>
      <w:r>
        <w:rPr>
          <w:rFonts w:ascii="Times New Roman" w:eastAsia="Times New Roman" w:hAnsi="Times New Roman" w:cs="Times New Roman"/>
          <w:b/>
          <w:i/>
          <w:lang w:eastAsia="sk-SK"/>
        </w:rPr>
        <w:t xml:space="preserve">Phenagris nausithous </w:t>
      </w:r>
      <w:r w:rsidRPr="007B41E3">
        <w:rPr>
          <w:rFonts w:ascii="Times New Roman" w:hAnsi="Times New Roman" w:cs="Times New Roman"/>
        </w:rPr>
        <w:t>za splnenia nasledovných atribútov:</w:t>
      </w:r>
    </w:p>
    <w:tbl>
      <w:tblPr>
        <w:tblW w:w="4982" w:type="pct"/>
        <w:tblInd w:w="2" w:type="dxa"/>
        <w:tblCellMar>
          <w:left w:w="70" w:type="dxa"/>
          <w:right w:w="70" w:type="dxa"/>
        </w:tblCellMar>
        <w:tblLook w:val="00A0" w:firstRow="1" w:lastRow="0" w:firstColumn="1" w:lastColumn="0" w:noHBand="0" w:noVBand="0"/>
      </w:tblPr>
      <w:tblGrid>
        <w:gridCol w:w="2342"/>
        <w:gridCol w:w="1691"/>
        <w:gridCol w:w="1545"/>
        <w:gridCol w:w="3450"/>
      </w:tblGrid>
      <w:tr w:rsidR="000F1261" w:rsidRPr="00B75B99" w14:paraId="18A0EDA3" w14:textId="77777777" w:rsidTr="009A6AEC">
        <w:trPr>
          <w:trHeight w:val="531"/>
        </w:trPr>
        <w:tc>
          <w:tcPr>
            <w:tcW w:w="2342" w:type="dxa"/>
            <w:tcBorders>
              <w:top w:val="single" w:sz="4" w:space="0" w:color="auto"/>
              <w:left w:val="single" w:sz="4" w:space="0" w:color="auto"/>
              <w:bottom w:val="single" w:sz="4" w:space="0" w:color="auto"/>
              <w:right w:val="single" w:sz="4" w:space="0" w:color="auto"/>
            </w:tcBorders>
            <w:noWrap/>
          </w:tcPr>
          <w:p w14:paraId="7FBC6FC8"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b/>
                <w:color w:val="000000"/>
                <w:sz w:val="18"/>
                <w:szCs w:val="18"/>
              </w:rPr>
              <w:t>Parameter</w:t>
            </w:r>
          </w:p>
        </w:tc>
        <w:tc>
          <w:tcPr>
            <w:tcW w:w="1691" w:type="dxa"/>
            <w:tcBorders>
              <w:top w:val="single" w:sz="4" w:space="0" w:color="auto"/>
              <w:left w:val="nil"/>
              <w:bottom w:val="single" w:sz="4" w:space="0" w:color="auto"/>
              <w:right w:val="single" w:sz="4" w:space="0" w:color="auto"/>
            </w:tcBorders>
            <w:noWrap/>
          </w:tcPr>
          <w:p w14:paraId="7B1950A7"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b/>
                <w:color w:val="000000"/>
                <w:sz w:val="18"/>
                <w:szCs w:val="18"/>
              </w:rPr>
              <w:t>Merateľnosť</w:t>
            </w:r>
          </w:p>
        </w:tc>
        <w:tc>
          <w:tcPr>
            <w:tcW w:w="1545" w:type="dxa"/>
            <w:tcBorders>
              <w:top w:val="single" w:sz="4" w:space="0" w:color="auto"/>
              <w:left w:val="nil"/>
              <w:bottom w:val="single" w:sz="4" w:space="0" w:color="auto"/>
              <w:right w:val="single" w:sz="4" w:space="0" w:color="auto"/>
            </w:tcBorders>
            <w:noWrap/>
          </w:tcPr>
          <w:p w14:paraId="15380065"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b/>
                <w:color w:val="000000"/>
                <w:sz w:val="18"/>
                <w:szCs w:val="18"/>
              </w:rPr>
              <w:t>Cieľová hodnota</w:t>
            </w:r>
          </w:p>
        </w:tc>
        <w:tc>
          <w:tcPr>
            <w:tcW w:w="3450" w:type="dxa"/>
            <w:tcBorders>
              <w:top w:val="single" w:sz="4" w:space="0" w:color="auto"/>
              <w:left w:val="nil"/>
              <w:bottom w:val="single" w:sz="4" w:space="0" w:color="auto"/>
              <w:right w:val="single" w:sz="4" w:space="0" w:color="auto"/>
            </w:tcBorders>
          </w:tcPr>
          <w:p w14:paraId="2073E18F"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b/>
                <w:color w:val="000000"/>
                <w:sz w:val="18"/>
                <w:szCs w:val="18"/>
              </w:rPr>
              <w:t>Doplnkové informácie</w:t>
            </w:r>
          </w:p>
        </w:tc>
      </w:tr>
      <w:tr w:rsidR="000F1261" w:rsidRPr="00B75B99" w14:paraId="11D1D9CC" w14:textId="77777777" w:rsidTr="009A6AEC">
        <w:trPr>
          <w:trHeight w:val="553"/>
        </w:trPr>
        <w:tc>
          <w:tcPr>
            <w:tcW w:w="2342" w:type="dxa"/>
            <w:tcBorders>
              <w:top w:val="single" w:sz="4" w:space="0" w:color="auto"/>
              <w:left w:val="single" w:sz="4" w:space="0" w:color="auto"/>
              <w:bottom w:val="single" w:sz="4" w:space="0" w:color="auto"/>
              <w:right w:val="single" w:sz="4" w:space="0" w:color="auto"/>
            </w:tcBorders>
            <w:noWrap/>
            <w:vAlign w:val="center"/>
          </w:tcPr>
          <w:p w14:paraId="70C95304"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veľkosť populácie</w:t>
            </w:r>
          </w:p>
        </w:tc>
        <w:tc>
          <w:tcPr>
            <w:tcW w:w="1691" w:type="dxa"/>
            <w:tcBorders>
              <w:top w:val="single" w:sz="4" w:space="0" w:color="auto"/>
              <w:left w:val="nil"/>
              <w:bottom w:val="single" w:sz="4" w:space="0" w:color="auto"/>
              <w:right w:val="single" w:sz="4" w:space="0" w:color="auto"/>
            </w:tcBorders>
            <w:noWrap/>
            <w:vAlign w:val="center"/>
          </w:tcPr>
          <w:p w14:paraId="7682A142"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 xml:space="preserve">počet jedincov </w:t>
            </w:r>
          </w:p>
        </w:tc>
        <w:tc>
          <w:tcPr>
            <w:tcW w:w="1545" w:type="dxa"/>
            <w:tcBorders>
              <w:top w:val="single" w:sz="4" w:space="0" w:color="auto"/>
              <w:left w:val="nil"/>
              <w:bottom w:val="single" w:sz="4" w:space="0" w:color="auto"/>
              <w:right w:val="single" w:sz="4" w:space="0" w:color="auto"/>
            </w:tcBorders>
            <w:noWrap/>
            <w:vAlign w:val="center"/>
          </w:tcPr>
          <w:p w14:paraId="0C7154E5" w14:textId="77777777" w:rsidR="000F1261" w:rsidRPr="00B75B99" w:rsidRDefault="000F1261" w:rsidP="009A6AEC">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Min. 100</w:t>
            </w:r>
            <w:r w:rsidRPr="00B75B99">
              <w:rPr>
                <w:rFonts w:ascii="Times New Roman" w:hAnsi="Times New Roman" w:cs="Times New Roman"/>
                <w:color w:val="000000"/>
                <w:sz w:val="20"/>
                <w:szCs w:val="20"/>
              </w:rPr>
              <w:t xml:space="preserve"> </w:t>
            </w:r>
          </w:p>
        </w:tc>
        <w:tc>
          <w:tcPr>
            <w:tcW w:w="3450" w:type="dxa"/>
            <w:tcBorders>
              <w:top w:val="single" w:sz="4" w:space="0" w:color="auto"/>
              <w:left w:val="nil"/>
              <w:bottom w:val="single" w:sz="4" w:space="0" w:color="auto"/>
              <w:right w:val="single" w:sz="4" w:space="0" w:color="auto"/>
            </w:tcBorders>
            <w:vAlign w:val="center"/>
          </w:tcPr>
          <w:p w14:paraId="72D288AA" w14:textId="77777777" w:rsidR="000F1261" w:rsidRPr="00B75B99" w:rsidRDefault="000F1261" w:rsidP="009A6AEC">
            <w:pPr>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odhaduje sa na  0 až 100 jedincov, potrebné dosiahnuť súčasnú max. hodnotu početnosti</w:t>
            </w:r>
          </w:p>
        </w:tc>
      </w:tr>
      <w:tr w:rsidR="000F1261" w:rsidRPr="00B75B99" w14:paraId="4385FFAF" w14:textId="77777777" w:rsidTr="009A6AEC">
        <w:trPr>
          <w:trHeight w:val="441"/>
        </w:trPr>
        <w:tc>
          <w:tcPr>
            <w:tcW w:w="2342" w:type="dxa"/>
            <w:tcBorders>
              <w:top w:val="nil"/>
              <w:left w:val="single" w:sz="4" w:space="0" w:color="auto"/>
              <w:bottom w:val="single" w:sz="4" w:space="0" w:color="auto"/>
              <w:right w:val="single" w:sz="4" w:space="0" w:color="auto"/>
            </w:tcBorders>
            <w:vAlign w:val="center"/>
          </w:tcPr>
          <w:p w14:paraId="3A9D1A49"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rozloha biotopu</w:t>
            </w:r>
          </w:p>
        </w:tc>
        <w:tc>
          <w:tcPr>
            <w:tcW w:w="1691" w:type="dxa"/>
            <w:tcBorders>
              <w:top w:val="nil"/>
              <w:left w:val="nil"/>
              <w:bottom w:val="single" w:sz="4" w:space="0" w:color="auto"/>
              <w:right w:val="single" w:sz="4" w:space="0" w:color="auto"/>
            </w:tcBorders>
            <w:noWrap/>
            <w:vAlign w:val="center"/>
          </w:tcPr>
          <w:p w14:paraId="38063EAF"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ha</w:t>
            </w:r>
          </w:p>
        </w:tc>
        <w:tc>
          <w:tcPr>
            <w:tcW w:w="1545" w:type="dxa"/>
            <w:tcBorders>
              <w:top w:val="nil"/>
              <w:left w:val="nil"/>
              <w:bottom w:val="single" w:sz="4" w:space="0" w:color="auto"/>
              <w:right w:val="single" w:sz="4" w:space="0" w:color="auto"/>
            </w:tcBorders>
            <w:noWrap/>
            <w:vAlign w:val="center"/>
          </w:tcPr>
          <w:p w14:paraId="629F8315" w14:textId="77777777" w:rsidR="000F1261" w:rsidRPr="00B25252" w:rsidRDefault="000F1261" w:rsidP="009A6AEC">
            <w:pPr>
              <w:spacing w:line="240" w:lineRule="auto"/>
              <w:jc w:val="center"/>
              <w:rPr>
                <w:rFonts w:ascii="Times New Roman" w:hAnsi="Times New Roman" w:cs="Times New Roman"/>
                <w:sz w:val="20"/>
                <w:szCs w:val="20"/>
              </w:rPr>
            </w:pPr>
            <w:r w:rsidRPr="00B25252">
              <w:rPr>
                <w:rFonts w:ascii="Times New Roman" w:hAnsi="Times New Roman" w:cs="Times New Roman"/>
                <w:sz w:val="20"/>
                <w:szCs w:val="20"/>
              </w:rPr>
              <w:t>9</w:t>
            </w:r>
          </w:p>
        </w:tc>
        <w:tc>
          <w:tcPr>
            <w:tcW w:w="3450" w:type="dxa"/>
            <w:tcBorders>
              <w:top w:val="nil"/>
              <w:left w:val="nil"/>
              <w:bottom w:val="single" w:sz="4" w:space="0" w:color="auto"/>
              <w:right w:val="single" w:sz="4" w:space="0" w:color="auto"/>
            </w:tcBorders>
            <w:vAlign w:val="bottom"/>
          </w:tcPr>
          <w:p w14:paraId="1C74AFB9" w14:textId="4BEA0E6E" w:rsidR="000F1261" w:rsidRPr="00B75B99" w:rsidRDefault="000F1261" w:rsidP="00B25252">
            <w:pPr>
              <w:spacing w:line="240" w:lineRule="auto"/>
              <w:rPr>
                <w:rFonts w:ascii="Times New Roman" w:hAnsi="Times New Roman" w:cs="Times New Roman"/>
                <w:color w:val="000000"/>
                <w:sz w:val="20"/>
                <w:szCs w:val="20"/>
              </w:rPr>
            </w:pPr>
            <w:r w:rsidRPr="00B75B99">
              <w:rPr>
                <w:rFonts w:ascii="Times New Roman" w:hAnsi="Times New Roman" w:cs="Times New Roman"/>
                <w:color w:val="000000"/>
                <w:sz w:val="20"/>
                <w:szCs w:val="20"/>
              </w:rPr>
              <w:t xml:space="preserve">Udržanie výmery biotopu </w:t>
            </w:r>
            <w:r w:rsidR="00B25252">
              <w:rPr>
                <w:rFonts w:ascii="Times New Roman" w:hAnsi="Times New Roman" w:cs="Times New Roman"/>
                <w:color w:val="000000"/>
                <w:sz w:val="20"/>
                <w:szCs w:val="20"/>
              </w:rPr>
              <w:t>– mezofilné lúky, lemové spoločenstvá</w:t>
            </w:r>
            <w:bookmarkStart w:id="0" w:name="_GoBack"/>
            <w:bookmarkEnd w:id="0"/>
          </w:p>
        </w:tc>
      </w:tr>
      <w:tr w:rsidR="000F1261" w:rsidRPr="00B75B99" w14:paraId="00202E05" w14:textId="77777777" w:rsidTr="009A6AEC">
        <w:trPr>
          <w:trHeight w:val="817"/>
        </w:trPr>
        <w:tc>
          <w:tcPr>
            <w:tcW w:w="2342" w:type="dxa"/>
            <w:tcBorders>
              <w:top w:val="nil"/>
              <w:left w:val="single" w:sz="4" w:space="0" w:color="auto"/>
              <w:bottom w:val="single" w:sz="4" w:space="0" w:color="auto"/>
              <w:right w:val="single" w:sz="4" w:space="0" w:color="auto"/>
            </w:tcBorders>
            <w:vAlign w:val="center"/>
          </w:tcPr>
          <w:p w14:paraId="06AEAE40"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Kvalita biotopu – výskyt živnej rastliny (krvavec)</w:t>
            </w:r>
          </w:p>
        </w:tc>
        <w:tc>
          <w:tcPr>
            <w:tcW w:w="1691" w:type="dxa"/>
            <w:tcBorders>
              <w:top w:val="nil"/>
              <w:left w:val="nil"/>
              <w:bottom w:val="single" w:sz="4" w:space="0" w:color="auto"/>
              <w:right w:val="single" w:sz="4" w:space="0" w:color="auto"/>
            </w:tcBorders>
            <w:noWrap/>
            <w:vAlign w:val="center"/>
          </w:tcPr>
          <w:p w14:paraId="765F8046"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prítomnosť druhu krvavec (</w:t>
            </w:r>
            <w:r w:rsidRPr="00B75B99">
              <w:rPr>
                <w:rFonts w:ascii="Times New Roman" w:hAnsi="Times New Roman" w:cs="Times New Roman"/>
                <w:i/>
                <w:color w:val="000000"/>
                <w:sz w:val="20"/>
                <w:szCs w:val="20"/>
              </w:rPr>
              <w:t xml:space="preserve">Sanguisorba) </w:t>
            </w:r>
            <w:r w:rsidRPr="00B75B99">
              <w:rPr>
                <w:rFonts w:ascii="Times New Roman" w:hAnsi="Times New Roman" w:cs="Times New Roman"/>
                <w:color w:val="000000"/>
                <w:sz w:val="20"/>
                <w:szCs w:val="20"/>
              </w:rPr>
              <w:t>v %</w:t>
            </w:r>
          </w:p>
        </w:tc>
        <w:tc>
          <w:tcPr>
            <w:tcW w:w="1545" w:type="dxa"/>
            <w:tcBorders>
              <w:top w:val="nil"/>
              <w:left w:val="nil"/>
              <w:bottom w:val="single" w:sz="4" w:space="0" w:color="auto"/>
              <w:right w:val="single" w:sz="4" w:space="0" w:color="auto"/>
            </w:tcBorders>
            <w:noWrap/>
            <w:vAlign w:val="center"/>
          </w:tcPr>
          <w:p w14:paraId="48C8F205"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 xml:space="preserve">25 - 50 % </w:t>
            </w:r>
          </w:p>
        </w:tc>
        <w:tc>
          <w:tcPr>
            <w:tcW w:w="3450" w:type="dxa"/>
            <w:tcBorders>
              <w:top w:val="nil"/>
              <w:left w:val="nil"/>
              <w:bottom w:val="single" w:sz="4" w:space="0" w:color="auto"/>
              <w:right w:val="single" w:sz="4" w:space="0" w:color="auto"/>
            </w:tcBorders>
            <w:vAlign w:val="bottom"/>
          </w:tcPr>
          <w:p w14:paraId="5FF97591" w14:textId="77777777" w:rsidR="000F1261" w:rsidRPr="00B75B99" w:rsidRDefault="000F1261" w:rsidP="009A6AEC">
            <w:pPr>
              <w:spacing w:line="240" w:lineRule="auto"/>
              <w:rPr>
                <w:rFonts w:ascii="Times New Roman" w:hAnsi="Times New Roman" w:cs="Times New Roman"/>
                <w:color w:val="000000"/>
                <w:sz w:val="20"/>
                <w:szCs w:val="20"/>
              </w:rPr>
            </w:pPr>
            <w:r w:rsidRPr="00B75B99">
              <w:rPr>
                <w:rFonts w:ascii="Times New Roman" w:hAnsi="Times New Roman" w:cs="Times New Roman"/>
                <w:color w:val="000000"/>
                <w:sz w:val="20"/>
                <w:szCs w:val="20"/>
              </w:rPr>
              <w:t xml:space="preserve">zachovanie zastúpenia druhu v danom rozmedzí  </w:t>
            </w:r>
          </w:p>
        </w:tc>
      </w:tr>
      <w:tr w:rsidR="000F1261" w:rsidRPr="00B75B99" w14:paraId="5E03B19F" w14:textId="77777777" w:rsidTr="009A6AEC">
        <w:trPr>
          <w:trHeight w:val="1125"/>
        </w:trPr>
        <w:tc>
          <w:tcPr>
            <w:tcW w:w="2342" w:type="dxa"/>
            <w:tcBorders>
              <w:top w:val="nil"/>
              <w:left w:val="single" w:sz="4" w:space="0" w:color="auto"/>
              <w:bottom w:val="single" w:sz="4" w:space="0" w:color="auto"/>
              <w:right w:val="single" w:sz="4" w:space="0" w:color="auto"/>
            </w:tcBorders>
            <w:shd w:val="clear" w:color="000000" w:fill="FFFFFF"/>
            <w:noWrap/>
            <w:vAlign w:val="bottom"/>
          </w:tcPr>
          <w:p w14:paraId="6D923055"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eliminovať prítomnosť inváznych a potenciálne inváznych drevín</w:t>
            </w:r>
          </w:p>
        </w:tc>
        <w:tc>
          <w:tcPr>
            <w:tcW w:w="1691" w:type="dxa"/>
            <w:tcBorders>
              <w:top w:val="nil"/>
              <w:left w:val="nil"/>
              <w:bottom w:val="single" w:sz="4" w:space="0" w:color="auto"/>
              <w:right w:val="single" w:sz="4" w:space="0" w:color="auto"/>
            </w:tcBorders>
            <w:shd w:val="clear" w:color="000000" w:fill="FFFFFF"/>
            <w:noWrap/>
            <w:vAlign w:val="center"/>
          </w:tcPr>
          <w:p w14:paraId="1C5527C4"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 xml:space="preserve">% pokrytia náletových drevín a krov na plochu biotopu </w:t>
            </w:r>
          </w:p>
        </w:tc>
        <w:tc>
          <w:tcPr>
            <w:tcW w:w="1545" w:type="dxa"/>
            <w:tcBorders>
              <w:top w:val="nil"/>
              <w:left w:val="nil"/>
              <w:bottom w:val="single" w:sz="4" w:space="0" w:color="auto"/>
              <w:right w:val="single" w:sz="4" w:space="0" w:color="auto"/>
            </w:tcBorders>
            <w:noWrap/>
            <w:vAlign w:val="center"/>
          </w:tcPr>
          <w:p w14:paraId="09E347DF" w14:textId="77777777" w:rsidR="000F1261" w:rsidRPr="00B75B99" w:rsidRDefault="000F1261" w:rsidP="009A6AEC">
            <w:pPr>
              <w:spacing w:line="240" w:lineRule="auto"/>
              <w:jc w:val="center"/>
              <w:rPr>
                <w:rFonts w:ascii="Times New Roman" w:hAnsi="Times New Roman" w:cs="Times New Roman"/>
                <w:color w:val="000000"/>
                <w:sz w:val="20"/>
                <w:szCs w:val="20"/>
              </w:rPr>
            </w:pPr>
            <w:r w:rsidRPr="00B75B99">
              <w:rPr>
                <w:rFonts w:ascii="Times New Roman" w:hAnsi="Times New Roman" w:cs="Times New Roman"/>
                <w:color w:val="000000"/>
                <w:sz w:val="20"/>
                <w:szCs w:val="20"/>
              </w:rPr>
              <w:t xml:space="preserve">max. 25 % </w:t>
            </w:r>
          </w:p>
        </w:tc>
        <w:tc>
          <w:tcPr>
            <w:tcW w:w="3450" w:type="dxa"/>
            <w:tcBorders>
              <w:top w:val="nil"/>
              <w:left w:val="nil"/>
              <w:bottom w:val="single" w:sz="4" w:space="0" w:color="auto"/>
              <w:right w:val="single" w:sz="4" w:space="0" w:color="auto"/>
            </w:tcBorders>
            <w:shd w:val="clear" w:color="000000" w:fill="FFFFFF"/>
            <w:vAlign w:val="bottom"/>
          </w:tcPr>
          <w:p w14:paraId="6F48FC4B" w14:textId="77777777" w:rsidR="000F1261" w:rsidRPr="00B75B99" w:rsidRDefault="000F1261" w:rsidP="009A6AEC">
            <w:pPr>
              <w:spacing w:line="240" w:lineRule="auto"/>
              <w:rPr>
                <w:rFonts w:ascii="Times New Roman" w:hAnsi="Times New Roman" w:cs="Times New Roman"/>
                <w:color w:val="000000"/>
                <w:sz w:val="20"/>
                <w:szCs w:val="20"/>
              </w:rPr>
            </w:pPr>
            <w:r w:rsidRPr="00B75B99">
              <w:rPr>
                <w:rFonts w:ascii="Times New Roman" w:hAnsi="Times New Roman" w:cs="Times New Roman"/>
                <w:color w:val="000000"/>
                <w:sz w:val="20"/>
                <w:szCs w:val="20"/>
              </w:rPr>
              <w:t>sekundárna sukcesia na lokalite max. do 3%</w:t>
            </w:r>
          </w:p>
        </w:tc>
      </w:tr>
    </w:tbl>
    <w:p w14:paraId="4EC1FBA6" w14:textId="77777777" w:rsidR="000F1261" w:rsidRPr="00481138" w:rsidRDefault="000F1261" w:rsidP="000F1261">
      <w:pPr>
        <w:rPr>
          <w:rFonts w:ascii="Times New Roman" w:hAnsi="Times New Roman" w:cs="Times New Roman"/>
          <w:szCs w:val="24"/>
        </w:rPr>
      </w:pPr>
    </w:p>
    <w:p w14:paraId="08DF1CF9" w14:textId="77777777" w:rsidR="00B91B32" w:rsidRPr="00481138" w:rsidRDefault="00B91B32" w:rsidP="000F1261">
      <w:pPr>
        <w:rPr>
          <w:rFonts w:ascii="Times New Roman" w:hAnsi="Times New Roman" w:cs="Times New Roman"/>
          <w:szCs w:val="24"/>
        </w:rPr>
      </w:pPr>
    </w:p>
    <w:sectPr w:rsidR="00B91B32" w:rsidRPr="00481138"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5597E"/>
    <w:rsid w:val="00086B26"/>
    <w:rsid w:val="00090147"/>
    <w:rsid w:val="0009442B"/>
    <w:rsid w:val="000A0F1F"/>
    <w:rsid w:val="000A1CDD"/>
    <w:rsid w:val="000A53DA"/>
    <w:rsid w:val="000B494B"/>
    <w:rsid w:val="000C35EE"/>
    <w:rsid w:val="000D3ACB"/>
    <w:rsid w:val="000D4C17"/>
    <w:rsid w:val="000E5829"/>
    <w:rsid w:val="000F08DC"/>
    <w:rsid w:val="000F1261"/>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C7BB8"/>
    <w:rsid w:val="001D51FF"/>
    <w:rsid w:val="001D6A88"/>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C7802"/>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85E39"/>
    <w:rsid w:val="00493071"/>
    <w:rsid w:val="004969DA"/>
    <w:rsid w:val="00496DC2"/>
    <w:rsid w:val="004B4835"/>
    <w:rsid w:val="004B59B0"/>
    <w:rsid w:val="004C1BD8"/>
    <w:rsid w:val="004C5D19"/>
    <w:rsid w:val="004E591B"/>
    <w:rsid w:val="004E6C10"/>
    <w:rsid w:val="004F232E"/>
    <w:rsid w:val="004F6CBA"/>
    <w:rsid w:val="005007DD"/>
    <w:rsid w:val="00506BD5"/>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E0408"/>
    <w:rsid w:val="005E0AC7"/>
    <w:rsid w:val="005E66AD"/>
    <w:rsid w:val="005E7AAB"/>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464D"/>
    <w:rsid w:val="00715E45"/>
    <w:rsid w:val="00722E6A"/>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0B70"/>
    <w:rsid w:val="00912626"/>
    <w:rsid w:val="00920153"/>
    <w:rsid w:val="00941332"/>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5252"/>
    <w:rsid w:val="00B26BD2"/>
    <w:rsid w:val="00B31B3C"/>
    <w:rsid w:val="00B47CC0"/>
    <w:rsid w:val="00B668A7"/>
    <w:rsid w:val="00B83296"/>
    <w:rsid w:val="00B856A2"/>
    <w:rsid w:val="00B91B3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E47C7"/>
    <w:rsid w:val="00CF3016"/>
    <w:rsid w:val="00CF3AB6"/>
    <w:rsid w:val="00CF57E4"/>
    <w:rsid w:val="00CF6B4A"/>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B54C9"/>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5809"/>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0B1"/>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4998566">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57610493">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72668496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369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4E44-21E0-4130-AA9B-FCBC53BE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10061</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2023-08-17T14:12:00Z</dcterms:created>
  <dcterms:modified xsi:type="dcterms:W3CDTF">2023-08-17T14:12:00Z</dcterms:modified>
</cp:coreProperties>
</file>