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92E2" w14:textId="473513DA" w:rsidR="00962F32" w:rsidRPr="007C6901" w:rsidRDefault="008026E2" w:rsidP="00962F32">
      <w:pPr>
        <w:spacing w:before="120"/>
        <w:rPr>
          <w:b/>
        </w:rPr>
      </w:pPr>
      <w:r>
        <w:rPr>
          <w:b/>
        </w:rPr>
        <w:t>SKUEV09</w:t>
      </w:r>
      <w:r w:rsidR="00962F32" w:rsidRPr="007C6901">
        <w:rPr>
          <w:b/>
        </w:rPr>
        <w:t>28 Stredn</w:t>
      </w:r>
      <w:r>
        <w:rPr>
          <w:b/>
        </w:rPr>
        <w:t xml:space="preserve">ý tok Hornádu </w:t>
      </w:r>
    </w:p>
    <w:p w14:paraId="118B1FEA" w14:textId="77777777" w:rsidR="00962F32" w:rsidRDefault="00962F32" w:rsidP="00EF2001">
      <w:pPr>
        <w:spacing w:line="240" w:lineRule="auto"/>
        <w:rPr>
          <w:rFonts w:ascii="Times New Roman" w:hAnsi="Times New Roman" w:cs="Times New Roman"/>
          <w:b/>
          <w:sz w:val="24"/>
          <w:szCs w:val="24"/>
        </w:rPr>
      </w:pPr>
    </w:p>
    <w:p w14:paraId="767D0C8F" w14:textId="1E03C436"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1166958F" w:rsidR="00775056" w:rsidRDefault="00775056" w:rsidP="00EF2001">
      <w:pPr>
        <w:pStyle w:val="Zkladntext"/>
        <w:widowControl w:val="0"/>
        <w:jc w:val="left"/>
        <w:rPr>
          <w:b w:val="0"/>
        </w:rPr>
      </w:pPr>
    </w:p>
    <w:p w14:paraId="48865060" w14:textId="77777777" w:rsidR="00066C5C" w:rsidRPr="00775056" w:rsidRDefault="00066C5C" w:rsidP="00066C5C">
      <w:pPr>
        <w:pStyle w:val="Zkladntext"/>
        <w:widowControl w:val="0"/>
        <w:ind w:left="-142"/>
        <w:jc w:val="left"/>
        <w:rPr>
          <w:b w:val="0"/>
          <w:color w:val="000000"/>
          <w:shd w:val="clear" w:color="auto" w:fill="FFFFFF"/>
        </w:rPr>
      </w:pPr>
      <w:r w:rsidRPr="00775056">
        <w:rPr>
          <w:b w:val="0"/>
          <w:color w:val="000000"/>
        </w:rPr>
        <w:t xml:space="preserve">Zlepšenie stavu </w:t>
      </w:r>
      <w:r w:rsidRPr="00EF2001">
        <w:rPr>
          <w:b w:val="0"/>
          <w:color w:val="000000"/>
        </w:rPr>
        <w:t>biotopu</w:t>
      </w:r>
      <w:r>
        <w:rPr>
          <w:color w:val="000000"/>
        </w:rPr>
        <w:t xml:space="preserve">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986"/>
      </w:tblGrid>
      <w:tr w:rsidR="00066C5C" w:rsidRPr="0000010E" w14:paraId="4BD3DB20" w14:textId="77777777" w:rsidTr="00066C5C">
        <w:trPr>
          <w:jc w:val="center"/>
        </w:trPr>
        <w:tc>
          <w:tcPr>
            <w:tcW w:w="1696" w:type="dxa"/>
            <w:tcMar>
              <w:top w:w="100" w:type="dxa"/>
              <w:left w:w="100" w:type="dxa"/>
              <w:bottom w:w="100" w:type="dxa"/>
              <w:right w:w="100" w:type="dxa"/>
            </w:tcMar>
            <w:vAlign w:val="center"/>
          </w:tcPr>
          <w:p w14:paraId="63C65D92"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Parameter</w:t>
            </w:r>
          </w:p>
        </w:tc>
        <w:tc>
          <w:tcPr>
            <w:tcW w:w="1418" w:type="dxa"/>
            <w:tcMar>
              <w:top w:w="100" w:type="dxa"/>
              <w:left w:w="100" w:type="dxa"/>
              <w:bottom w:w="100" w:type="dxa"/>
              <w:right w:w="100" w:type="dxa"/>
            </w:tcMar>
            <w:vAlign w:val="center"/>
          </w:tcPr>
          <w:p w14:paraId="4C009D0E"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Merateľnosť</w:t>
            </w:r>
          </w:p>
        </w:tc>
        <w:tc>
          <w:tcPr>
            <w:tcW w:w="1276" w:type="dxa"/>
            <w:tcMar>
              <w:top w:w="100" w:type="dxa"/>
              <w:left w:w="100" w:type="dxa"/>
              <w:bottom w:w="100" w:type="dxa"/>
              <w:right w:w="100" w:type="dxa"/>
            </w:tcMar>
            <w:vAlign w:val="center"/>
          </w:tcPr>
          <w:p w14:paraId="4E95F4F5"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Cieľová hodnota</w:t>
            </w:r>
          </w:p>
        </w:tc>
        <w:tc>
          <w:tcPr>
            <w:tcW w:w="4986" w:type="dxa"/>
            <w:tcMar>
              <w:top w:w="100" w:type="dxa"/>
              <w:left w:w="100" w:type="dxa"/>
              <w:bottom w:w="100" w:type="dxa"/>
              <w:right w:w="100" w:type="dxa"/>
            </w:tcMar>
            <w:vAlign w:val="center"/>
          </w:tcPr>
          <w:p w14:paraId="69E330CB"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Doplnkové informácie</w:t>
            </w:r>
          </w:p>
        </w:tc>
      </w:tr>
      <w:tr w:rsidR="00066C5C" w:rsidRPr="0000010E" w14:paraId="3BCA2900" w14:textId="77777777" w:rsidTr="00066C5C">
        <w:trPr>
          <w:trHeight w:val="158"/>
          <w:jc w:val="center"/>
        </w:trPr>
        <w:tc>
          <w:tcPr>
            <w:tcW w:w="1696" w:type="dxa"/>
            <w:tcMar>
              <w:top w:w="100" w:type="dxa"/>
              <w:left w:w="100" w:type="dxa"/>
              <w:bottom w:w="100" w:type="dxa"/>
              <w:right w:w="100" w:type="dxa"/>
            </w:tcMar>
            <w:vAlign w:val="center"/>
          </w:tcPr>
          <w:p w14:paraId="198A2C60" w14:textId="77777777" w:rsidR="00066C5C" w:rsidRPr="00EF2001" w:rsidRDefault="00066C5C" w:rsidP="00C92F0B">
            <w:pPr>
              <w:widowControl w:val="0"/>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4D518DE" w14:textId="77777777" w:rsidR="00066C5C" w:rsidRPr="00EF2001" w:rsidRDefault="00066C5C" w:rsidP="00C92F0B">
            <w:pPr>
              <w:widowControl w:val="0"/>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14:paraId="5E27ED1D" w14:textId="5BB88F80" w:rsidR="00066C5C" w:rsidRPr="00EF2001" w:rsidRDefault="008026E2" w:rsidP="00C92F0B">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r w:rsidR="00066C5C" w:rsidRPr="00EF2001">
              <w:rPr>
                <w:rFonts w:ascii="Times New Roman" w:hAnsi="Times New Roman" w:cs="Times New Roman"/>
                <w:color w:val="000000"/>
                <w:sz w:val="20"/>
                <w:szCs w:val="20"/>
              </w:rPr>
              <w:t xml:space="preserve"> ha</w:t>
            </w:r>
          </w:p>
        </w:tc>
        <w:tc>
          <w:tcPr>
            <w:tcW w:w="4986" w:type="dxa"/>
            <w:tcMar>
              <w:top w:w="100" w:type="dxa"/>
              <w:left w:w="100" w:type="dxa"/>
              <w:bottom w:w="100" w:type="dxa"/>
              <w:right w:w="100" w:type="dxa"/>
            </w:tcMar>
            <w:vAlign w:val="center"/>
          </w:tcPr>
          <w:p w14:paraId="3CC06407" w14:textId="77777777" w:rsidR="00066C5C" w:rsidRPr="00EF2001" w:rsidRDefault="00066C5C" w:rsidP="00C92F0B">
            <w:pPr>
              <w:widowControl w:val="0"/>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Min. udržanie existujúcej výmery biotopu v ÚEV. </w:t>
            </w:r>
          </w:p>
        </w:tc>
      </w:tr>
      <w:tr w:rsidR="00066C5C" w:rsidRPr="0000010E" w14:paraId="341E3822" w14:textId="77777777" w:rsidTr="00066C5C">
        <w:trPr>
          <w:trHeight w:val="1427"/>
          <w:jc w:val="center"/>
        </w:trPr>
        <w:tc>
          <w:tcPr>
            <w:tcW w:w="1696" w:type="dxa"/>
            <w:tcMar>
              <w:top w:w="100" w:type="dxa"/>
              <w:left w:w="100" w:type="dxa"/>
              <w:bottom w:w="100" w:type="dxa"/>
              <w:right w:w="100" w:type="dxa"/>
            </w:tcMar>
            <w:vAlign w:val="center"/>
          </w:tcPr>
          <w:p w14:paraId="5593B147"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1E04C730"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vAlign w:val="center"/>
          </w:tcPr>
          <w:p w14:paraId="385A4079"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najmenej 80 %</w:t>
            </w:r>
          </w:p>
        </w:tc>
        <w:tc>
          <w:tcPr>
            <w:tcW w:w="4986" w:type="dxa"/>
            <w:tcMar>
              <w:top w:w="100" w:type="dxa"/>
              <w:left w:w="100" w:type="dxa"/>
              <w:bottom w:w="100" w:type="dxa"/>
              <w:right w:w="100" w:type="dxa"/>
            </w:tcMar>
            <w:vAlign w:val="center"/>
          </w:tcPr>
          <w:p w14:paraId="79683918"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Charakteristická druhová skladba:</w:t>
            </w:r>
          </w:p>
          <w:p w14:paraId="2E635770" w14:textId="77777777" w:rsidR="00066C5C" w:rsidRPr="00EF2001" w:rsidRDefault="00066C5C" w:rsidP="00C92F0B">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Acer platanoides, A. pseudoplatanus, Alnus glutinosa, A. incana, Carpinus betulus,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Fraxinus excelsior, Padus avium, Picea abies &lt;5%, Populus alba,  Populus x canescens, P. nigra,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 Salix alba, S. caprea, S. fragilis, Sorbus aucuparia, Tilia cordata &lt;5%,, Ulmus glabra, U. laevis, U. minor</w:t>
            </w:r>
            <w:r>
              <w:rPr>
                <w:rFonts w:ascii="Times New Roman" w:hAnsi="Times New Roman" w:cs="Times New Roman"/>
                <w:i/>
                <w:sz w:val="20"/>
                <w:szCs w:val="20"/>
              </w:rPr>
              <w:t>.</w:t>
            </w:r>
          </w:p>
        </w:tc>
      </w:tr>
      <w:tr w:rsidR="00066C5C" w:rsidRPr="0000010E" w14:paraId="4211AF4F" w14:textId="77777777" w:rsidTr="00066C5C">
        <w:trPr>
          <w:trHeight w:val="173"/>
          <w:jc w:val="center"/>
        </w:trPr>
        <w:tc>
          <w:tcPr>
            <w:tcW w:w="1696" w:type="dxa"/>
            <w:tcMar>
              <w:top w:w="100" w:type="dxa"/>
              <w:left w:w="100" w:type="dxa"/>
              <w:bottom w:w="100" w:type="dxa"/>
              <w:right w:w="100" w:type="dxa"/>
            </w:tcMar>
            <w:vAlign w:val="center"/>
          </w:tcPr>
          <w:p w14:paraId="065C3F08"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BEABEBF"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Počet druhov / ha</w:t>
            </w:r>
          </w:p>
        </w:tc>
        <w:tc>
          <w:tcPr>
            <w:tcW w:w="1276" w:type="dxa"/>
            <w:shd w:val="clear" w:color="auto" w:fill="auto"/>
            <w:tcMar>
              <w:top w:w="100" w:type="dxa"/>
              <w:left w:w="100" w:type="dxa"/>
              <w:bottom w:w="100" w:type="dxa"/>
              <w:right w:w="100" w:type="dxa"/>
            </w:tcMar>
            <w:vAlign w:val="center"/>
          </w:tcPr>
          <w:p w14:paraId="17A458A4"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najmenej 3</w:t>
            </w:r>
          </w:p>
        </w:tc>
        <w:tc>
          <w:tcPr>
            <w:tcW w:w="4986" w:type="dxa"/>
            <w:tcMar>
              <w:top w:w="100" w:type="dxa"/>
              <w:left w:w="100" w:type="dxa"/>
              <w:bottom w:w="100" w:type="dxa"/>
              <w:right w:w="100" w:type="dxa"/>
            </w:tcMar>
            <w:vAlign w:val="center"/>
          </w:tcPr>
          <w:p w14:paraId="16E94859"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Charakteristická druhová skladba:</w:t>
            </w:r>
          </w:p>
          <w:p w14:paraId="0E893DBA" w14:textId="77777777" w:rsidR="00066C5C" w:rsidRPr="00EF2001" w:rsidRDefault="00066C5C" w:rsidP="00C92F0B">
            <w:pPr>
              <w:spacing w:line="240" w:lineRule="auto"/>
              <w:rPr>
                <w:rFonts w:ascii="Times New Roman" w:hAnsi="Times New Roman" w:cs="Times New Roman"/>
                <w:i/>
                <w:color w:val="000000"/>
                <w:sz w:val="20"/>
                <w:szCs w:val="20"/>
              </w:rPr>
            </w:pPr>
            <w:r w:rsidRPr="00EF2001">
              <w:rPr>
                <w:rFonts w:ascii="Times New Roman" w:hAnsi="Times New Roman" w:cs="Times New Roman"/>
                <w:i/>
                <w:sz w:val="20"/>
                <w:szCs w:val="20"/>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r>
              <w:rPr>
                <w:rFonts w:ascii="Times New Roman" w:hAnsi="Times New Roman" w:cs="Times New Roman"/>
                <w:i/>
                <w:sz w:val="20"/>
                <w:szCs w:val="20"/>
              </w:rPr>
              <w:t>.</w:t>
            </w:r>
          </w:p>
        </w:tc>
      </w:tr>
      <w:tr w:rsidR="00066C5C" w:rsidRPr="0000010E" w14:paraId="561F6E05" w14:textId="77777777" w:rsidTr="00066C5C">
        <w:trPr>
          <w:trHeight w:val="114"/>
          <w:jc w:val="center"/>
        </w:trPr>
        <w:tc>
          <w:tcPr>
            <w:tcW w:w="1696" w:type="dxa"/>
            <w:tcMar>
              <w:top w:w="100" w:type="dxa"/>
              <w:left w:w="100" w:type="dxa"/>
              <w:bottom w:w="100" w:type="dxa"/>
              <w:right w:w="100" w:type="dxa"/>
            </w:tcMar>
            <w:vAlign w:val="center"/>
          </w:tcPr>
          <w:p w14:paraId="3B7F4004"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1BC7BCE3"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vAlign w:val="center"/>
          </w:tcPr>
          <w:p w14:paraId="58A6055D"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menej ako </w:t>
            </w:r>
            <w:r>
              <w:rPr>
                <w:rFonts w:ascii="Times New Roman" w:hAnsi="Times New Roman" w:cs="Times New Roman"/>
                <w:color w:val="000000"/>
                <w:sz w:val="20"/>
                <w:szCs w:val="20"/>
              </w:rPr>
              <w:t>1</w:t>
            </w:r>
            <w:r w:rsidRPr="00EF2001">
              <w:rPr>
                <w:rFonts w:ascii="Times New Roman" w:hAnsi="Times New Roman" w:cs="Times New Roman"/>
                <w:color w:val="000000"/>
                <w:sz w:val="20"/>
                <w:szCs w:val="20"/>
              </w:rPr>
              <w:t xml:space="preserve"> %</w:t>
            </w:r>
          </w:p>
        </w:tc>
        <w:tc>
          <w:tcPr>
            <w:tcW w:w="4986" w:type="dxa"/>
            <w:tcMar>
              <w:top w:w="100" w:type="dxa"/>
              <w:left w:w="100" w:type="dxa"/>
              <w:bottom w:w="100" w:type="dxa"/>
              <w:right w:w="100" w:type="dxa"/>
            </w:tcMar>
            <w:vAlign w:val="center"/>
          </w:tcPr>
          <w:p w14:paraId="7428A3C3"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Minimálne zastúpenie alochtónnych/inváznych druhov drevín v biotope (</w:t>
            </w:r>
            <w:r w:rsidRPr="00EF2001">
              <w:rPr>
                <w:rFonts w:ascii="Times New Roman" w:hAnsi="Times New Roman" w:cs="Times New Roman"/>
                <w:i/>
                <w:color w:val="000000"/>
                <w:sz w:val="20"/>
                <w:szCs w:val="20"/>
              </w:rPr>
              <w:t>Negundo aceroides, Robinia pseudoacacia</w:t>
            </w:r>
            <w:r w:rsidRPr="00EF2001">
              <w:rPr>
                <w:rFonts w:ascii="Times New Roman" w:hAnsi="Times New Roman" w:cs="Times New Roman"/>
                <w:color w:val="000000"/>
                <w:sz w:val="20"/>
                <w:szCs w:val="20"/>
              </w:rPr>
              <w:t>)</w:t>
            </w:r>
            <w:r w:rsidRPr="00EF2001">
              <w:rPr>
                <w:rFonts w:ascii="Times New Roman" w:hAnsi="Times New Roman" w:cs="Times New Roman"/>
                <w:i/>
                <w:color w:val="000000"/>
                <w:sz w:val="20"/>
                <w:szCs w:val="20"/>
              </w:rPr>
              <w:t xml:space="preserve"> </w:t>
            </w:r>
            <w:r w:rsidRPr="00EF2001">
              <w:rPr>
                <w:rFonts w:ascii="Times New Roman" w:hAnsi="Times New Roman" w:cs="Times New Roman"/>
                <w:color w:val="000000"/>
                <w:sz w:val="20"/>
                <w:szCs w:val="20"/>
              </w:rPr>
              <w:t>a bylín (</w:t>
            </w:r>
            <w:r w:rsidRPr="00EF2001">
              <w:rPr>
                <w:rFonts w:ascii="Times New Roman" w:hAnsi="Times New Roman" w:cs="Times New Roman"/>
                <w:i/>
                <w:color w:val="000000"/>
                <w:sz w:val="20"/>
                <w:szCs w:val="20"/>
              </w:rPr>
              <w:t>Fallopia sp., Impatiens glandulifera, I.parviflora, Heracleum mantegazzianum</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066C5C" w:rsidRPr="0000010E" w14:paraId="7BF36654" w14:textId="77777777" w:rsidTr="00066C5C">
        <w:trPr>
          <w:trHeight w:val="114"/>
          <w:jc w:val="center"/>
        </w:trPr>
        <w:tc>
          <w:tcPr>
            <w:tcW w:w="1696" w:type="dxa"/>
            <w:tcMar>
              <w:top w:w="100" w:type="dxa"/>
              <w:left w:w="100" w:type="dxa"/>
              <w:bottom w:w="100" w:type="dxa"/>
              <w:right w:w="100" w:type="dxa"/>
            </w:tcMar>
            <w:vAlign w:val="center"/>
          </w:tcPr>
          <w:p w14:paraId="0ECC8B2A"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58037976"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18578E58"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m</w:t>
            </w:r>
            <w:r w:rsidRPr="00EF2001">
              <w:rPr>
                <w:rFonts w:ascii="Times New Roman" w:hAnsi="Times New Roman" w:cs="Times New Roman"/>
                <w:color w:val="000000"/>
                <w:sz w:val="20"/>
                <w:szCs w:val="20"/>
                <w:vertAlign w:val="superscript"/>
              </w:rPr>
              <w:t>3</w:t>
            </w:r>
            <w:r w:rsidRPr="00EF200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14:paraId="71FC7DB6"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najmenej 20</w:t>
            </w:r>
          </w:p>
          <w:p w14:paraId="7E6FB4B6"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rovnomer</w:t>
            </w:r>
            <w:r>
              <w:rPr>
                <w:rFonts w:ascii="Times New Roman" w:hAnsi="Times New Roman" w:cs="Times New Roman"/>
                <w:color w:val="000000"/>
                <w:sz w:val="20"/>
                <w:szCs w:val="20"/>
              </w:rPr>
              <w:t>-</w:t>
            </w:r>
            <w:r w:rsidRPr="00EF2001">
              <w:rPr>
                <w:rFonts w:ascii="Times New Roman" w:hAnsi="Times New Roman" w:cs="Times New Roman"/>
                <w:color w:val="000000"/>
                <w:sz w:val="20"/>
                <w:szCs w:val="20"/>
              </w:rPr>
              <w:t>ne po celej ploche</w:t>
            </w:r>
          </w:p>
        </w:tc>
        <w:tc>
          <w:tcPr>
            <w:tcW w:w="4986" w:type="dxa"/>
            <w:tcMar>
              <w:top w:w="100" w:type="dxa"/>
              <w:left w:w="100" w:type="dxa"/>
              <w:bottom w:w="100" w:type="dxa"/>
              <w:right w:w="100" w:type="dxa"/>
            </w:tcMar>
            <w:vAlign w:val="center"/>
          </w:tcPr>
          <w:p w14:paraId="1E74A53A"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prítomnosti odumretého dreva na</w:t>
            </w:r>
            <w:r>
              <w:rPr>
                <w:rFonts w:ascii="Times New Roman" w:hAnsi="Times New Roman" w:cs="Times New Roman"/>
                <w:color w:val="000000"/>
                <w:sz w:val="20"/>
                <w:szCs w:val="20"/>
              </w:rPr>
              <w:t xml:space="preserve"> ploche biotopu v danom objeme.</w:t>
            </w:r>
          </w:p>
        </w:tc>
      </w:tr>
      <w:tr w:rsidR="00066C5C" w:rsidRPr="0000010E" w14:paraId="5D5306CB" w14:textId="77777777" w:rsidTr="00066C5C">
        <w:trPr>
          <w:trHeight w:val="114"/>
          <w:jc w:val="center"/>
        </w:trPr>
        <w:tc>
          <w:tcPr>
            <w:tcW w:w="1696" w:type="dxa"/>
            <w:tcMar>
              <w:top w:w="100" w:type="dxa"/>
              <w:left w:w="100" w:type="dxa"/>
              <w:bottom w:w="100" w:type="dxa"/>
              <w:right w:w="100" w:type="dxa"/>
            </w:tcMar>
            <w:vAlign w:val="center"/>
          </w:tcPr>
          <w:p w14:paraId="75EC850A" w14:textId="663ADFFA" w:rsidR="00066C5C" w:rsidRPr="00EF2001" w:rsidRDefault="00066C5C" w:rsidP="00066C5C">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Zachovalá prirodzená dynamika toku</w:t>
            </w:r>
          </w:p>
        </w:tc>
        <w:tc>
          <w:tcPr>
            <w:tcW w:w="1418" w:type="dxa"/>
            <w:tcMar>
              <w:top w:w="100" w:type="dxa"/>
              <w:left w:w="100" w:type="dxa"/>
              <w:bottom w:w="100" w:type="dxa"/>
              <w:right w:w="100" w:type="dxa"/>
            </w:tcMar>
            <w:vAlign w:val="center"/>
          </w:tcPr>
          <w:p w14:paraId="0DB8C3F3" w14:textId="7BAF6843" w:rsidR="00066C5C" w:rsidRPr="00EF2001" w:rsidRDefault="00066C5C" w:rsidP="00066C5C">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044209BD" w14:textId="487199E4" w:rsidR="00066C5C" w:rsidRPr="00EF2001" w:rsidRDefault="00066C5C" w:rsidP="00066C5C">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747C3D92" w14:textId="10FBC193" w:rsidR="00066C5C" w:rsidRPr="00EF2001" w:rsidRDefault="00066C5C" w:rsidP="00066C5C">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0D129E5" w14:textId="77777777" w:rsidR="004360D8" w:rsidRDefault="004360D8" w:rsidP="004360D8">
      <w:pPr>
        <w:spacing w:line="240" w:lineRule="auto"/>
        <w:ind w:left="-284"/>
        <w:rPr>
          <w:rFonts w:ascii="Times New Roman" w:hAnsi="Times New Roman" w:cs="Times New Roman"/>
          <w:color w:val="000000"/>
          <w:sz w:val="24"/>
          <w:szCs w:val="24"/>
        </w:rPr>
      </w:pPr>
    </w:p>
    <w:p w14:paraId="3D986151" w14:textId="64773611" w:rsidR="008026E2" w:rsidRDefault="008026E2" w:rsidP="004360D8">
      <w:pPr>
        <w:spacing w:line="240" w:lineRule="auto"/>
        <w:ind w:left="-284"/>
        <w:rPr>
          <w:rFonts w:ascii="Times New Roman" w:hAnsi="Times New Roman" w:cs="Times New Roman"/>
          <w:color w:val="000000"/>
          <w:sz w:val="24"/>
          <w:szCs w:val="24"/>
        </w:rPr>
      </w:pPr>
    </w:p>
    <w:p w14:paraId="4C62103A" w14:textId="5E04622D" w:rsidR="00A75B0A" w:rsidRDefault="00A75B0A" w:rsidP="004360D8">
      <w:pPr>
        <w:spacing w:line="240" w:lineRule="auto"/>
        <w:ind w:left="-284"/>
        <w:rPr>
          <w:rFonts w:ascii="Times New Roman" w:hAnsi="Times New Roman" w:cs="Times New Roman"/>
          <w:color w:val="000000"/>
          <w:sz w:val="24"/>
          <w:szCs w:val="24"/>
        </w:rPr>
      </w:pPr>
    </w:p>
    <w:p w14:paraId="6937358E" w14:textId="5913F3CD" w:rsidR="00A75B0A" w:rsidRDefault="00A75B0A" w:rsidP="004360D8">
      <w:pPr>
        <w:spacing w:line="240" w:lineRule="auto"/>
        <w:ind w:left="-284"/>
        <w:rPr>
          <w:rFonts w:ascii="Times New Roman" w:hAnsi="Times New Roman" w:cs="Times New Roman"/>
          <w:color w:val="000000"/>
          <w:sz w:val="24"/>
          <w:szCs w:val="24"/>
        </w:rPr>
      </w:pPr>
    </w:p>
    <w:p w14:paraId="6D7CE23A" w14:textId="77777777" w:rsidR="00A75B0A" w:rsidRDefault="00A75B0A" w:rsidP="004360D8">
      <w:pPr>
        <w:spacing w:line="240" w:lineRule="auto"/>
        <w:ind w:left="-284"/>
        <w:rPr>
          <w:rFonts w:ascii="Times New Roman" w:hAnsi="Times New Roman" w:cs="Times New Roman"/>
          <w:color w:val="000000"/>
          <w:sz w:val="24"/>
          <w:szCs w:val="24"/>
        </w:rPr>
      </w:pPr>
    </w:p>
    <w:p w14:paraId="04BDF5D3" w14:textId="49F4561D" w:rsidR="004360D8" w:rsidRPr="00775056" w:rsidRDefault="008026E2"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Udržanie </w:t>
      </w:r>
      <w:r w:rsidR="004360D8" w:rsidRPr="002378D2">
        <w:rPr>
          <w:rFonts w:ascii="Times New Roman" w:hAnsi="Times New Roman" w:cs="Times New Roman"/>
          <w:color w:val="000000"/>
          <w:sz w:val="24"/>
          <w:szCs w:val="24"/>
        </w:rPr>
        <w:t>priaznivého 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0CA30EEF" w:rsidR="004360D8" w:rsidRPr="00775056" w:rsidRDefault="008026E2"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A31FDB">
        <w:trPr>
          <w:trHeight w:val="69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1D6654FF" w14:textId="77777777" w:rsidR="004360D8" w:rsidRDefault="004360D8" w:rsidP="004360D8">
      <w:pPr>
        <w:spacing w:line="240" w:lineRule="auto"/>
        <w:rPr>
          <w:rFonts w:ascii="Times New Roman" w:hAnsi="Times New Roman" w:cs="Times New Roman"/>
          <w:color w:val="000000"/>
          <w:sz w:val="24"/>
          <w:szCs w:val="24"/>
        </w:rPr>
      </w:pPr>
    </w:p>
    <w:p w14:paraId="79D777B3" w14:textId="62F7D64D" w:rsidR="004360D8" w:rsidRDefault="00A31FDB"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Dosiahnuť priaznivý</w:t>
      </w:r>
      <w:r w:rsidR="004360D8">
        <w:rPr>
          <w:rFonts w:ascii="Times New Roman" w:hAnsi="Times New Roman" w:cs="Times New Roman"/>
          <w:color w:val="000000"/>
          <w:sz w:val="24"/>
          <w:szCs w:val="24"/>
        </w:rPr>
        <w:t xml:space="preserve"> stav biotopu </w:t>
      </w:r>
      <w:r w:rsidR="004360D8" w:rsidRPr="007657C5">
        <w:rPr>
          <w:rFonts w:ascii="Times New Roman" w:hAnsi="Times New Roman" w:cs="Times New Roman"/>
          <w:b/>
          <w:color w:val="000000"/>
          <w:sz w:val="24"/>
          <w:szCs w:val="24"/>
        </w:rPr>
        <w:t>Lk5 (6430) Vysokobylinné spoločenstvá na vlhkých lúkach</w:t>
      </w:r>
      <w:r w:rsidR="004360D8">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4D1A4648"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A180F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1D5CC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DE3D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D9B626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A23481D"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B9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BA24C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0E318" w14:textId="5D57D789" w:rsidR="004360D8" w:rsidRPr="00775056" w:rsidRDefault="008026E2"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B4E788" w14:textId="542A65C8"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r w:rsidR="008026E2">
              <w:rPr>
                <w:rFonts w:ascii="Times New Roman" w:eastAsia="Times New Roman" w:hAnsi="Times New Roman" w:cs="Times New Roman"/>
                <w:color w:val="000000"/>
                <w:sz w:val="20"/>
                <w:szCs w:val="20"/>
                <w:lang w:eastAsia="sk-SK"/>
              </w:rPr>
              <w:t xml:space="preserve"> na danej výmere</w:t>
            </w:r>
            <w:r>
              <w:rPr>
                <w:rFonts w:ascii="Times New Roman" w:eastAsia="Times New Roman" w:hAnsi="Times New Roman" w:cs="Times New Roman"/>
                <w:color w:val="000000"/>
                <w:sz w:val="20"/>
                <w:szCs w:val="20"/>
                <w:lang w:eastAsia="sk-SK"/>
              </w:rPr>
              <w:t>.</w:t>
            </w:r>
          </w:p>
        </w:tc>
      </w:tr>
      <w:tr w:rsidR="004360D8" w:rsidRPr="0000010E" w14:paraId="40A32CEE" w14:textId="77777777" w:rsidTr="002A7164">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92561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6FE0DE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B68CE8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EC903C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4360D8" w:rsidRPr="0000010E" w14:paraId="527C9B60"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FF8A6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C6DEA3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w:t>
            </w:r>
            <w:bookmarkStart w:id="0" w:name="_GoBack"/>
            <w:bookmarkEnd w:id="0"/>
            <w:r w:rsidRPr="00775056">
              <w:rPr>
                <w:rFonts w:ascii="Times New Roman" w:eastAsia="Times New Roman" w:hAnsi="Times New Roman" w:cs="Times New Roman"/>
                <w:color w:val="000000"/>
                <w:sz w:val="20"/>
                <w:szCs w:val="20"/>
                <w:lang w:eastAsia="sk-SK"/>
              </w:rPr>
              <w:t xml:space="preserve"> biotopu</w:t>
            </w:r>
          </w:p>
        </w:tc>
        <w:tc>
          <w:tcPr>
            <w:tcW w:w="1276" w:type="dxa"/>
            <w:tcBorders>
              <w:top w:val="nil"/>
              <w:left w:val="nil"/>
              <w:bottom w:val="single" w:sz="4" w:space="0" w:color="auto"/>
              <w:right w:val="single" w:sz="4" w:space="0" w:color="auto"/>
            </w:tcBorders>
            <w:shd w:val="clear" w:color="auto" w:fill="auto"/>
            <w:vAlign w:val="center"/>
            <w:hideMark/>
          </w:tcPr>
          <w:p w14:paraId="5FBDF99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161C307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40058674"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6190A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6F7749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E41A75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77BD9B8E"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1CFAF85" w14:textId="77777777" w:rsidR="00A75B0A" w:rsidRDefault="00A75B0A" w:rsidP="008026E2">
      <w:pPr>
        <w:pStyle w:val="Zkladntext"/>
        <w:widowControl w:val="0"/>
        <w:jc w:val="left"/>
        <w:rPr>
          <w:rFonts w:eastAsia="Calibri"/>
          <w:b w:val="0"/>
          <w:bCs w:val="0"/>
          <w:color w:val="000000"/>
          <w:lang w:eastAsia="en-US"/>
        </w:rPr>
      </w:pPr>
    </w:p>
    <w:p w14:paraId="1E2D0C01" w14:textId="58034DE2" w:rsidR="008026E2" w:rsidRPr="0081610B" w:rsidRDefault="008026E2" w:rsidP="00A75B0A">
      <w:pPr>
        <w:pStyle w:val="Zkladntext"/>
        <w:widowControl w:val="0"/>
        <w:jc w:val="both"/>
        <w:rPr>
          <w:b w:val="0"/>
          <w:color w:val="000000"/>
          <w:shd w:val="clear" w:color="auto" w:fill="FFFFFF"/>
        </w:rPr>
      </w:pPr>
      <w:r w:rsidRPr="0081610B">
        <w:rPr>
          <w:b w:val="0"/>
          <w:color w:val="000000"/>
        </w:rPr>
        <w:t>Zlepšenie stavu biotopu</w:t>
      </w:r>
      <w:r w:rsidRPr="0081610B">
        <w:rPr>
          <w:color w:val="000000"/>
        </w:rPr>
        <w:t xml:space="preserve"> Br5 </w:t>
      </w:r>
      <w:r w:rsidRPr="0081610B">
        <w:rPr>
          <w:bCs w:val="0"/>
          <w:color w:val="000000"/>
          <w:shd w:val="clear" w:color="auto" w:fill="FFFFFF"/>
        </w:rPr>
        <w:t>(</w:t>
      </w:r>
      <w:r w:rsidRPr="0081610B">
        <w:rPr>
          <w:color w:val="000000"/>
          <w:lang w:eastAsia="sk-SK"/>
        </w:rPr>
        <w:t>3270</w:t>
      </w:r>
      <w:r w:rsidRPr="0081610B">
        <w:rPr>
          <w:bCs w:val="0"/>
          <w:color w:val="000000"/>
          <w:shd w:val="clear" w:color="auto" w:fill="FFFFFF"/>
        </w:rPr>
        <w:t xml:space="preserve">) Rieky s bahnitými až piesočnatými brehmi s vegetáciou zväzov Chenopodion rubri p.p a Bidention p.p. </w:t>
      </w:r>
      <w:r w:rsidRPr="0081610B">
        <w:rPr>
          <w:b w:val="0"/>
          <w:color w:val="000000"/>
        </w:rPr>
        <w:t>za splnenia nasledovných atribútov</w:t>
      </w:r>
      <w:r w:rsidRPr="0081610B">
        <w:rPr>
          <w:b w:val="0"/>
          <w:color w:val="000000"/>
          <w:shd w:val="clear" w:color="auto" w:fill="FFFFFF"/>
        </w:rPr>
        <w:t>:</w:t>
      </w:r>
    </w:p>
    <w:tbl>
      <w:tblPr>
        <w:tblW w:w="5320" w:type="pct"/>
        <w:tblInd w:w="-289" w:type="dxa"/>
        <w:tblCellMar>
          <w:left w:w="70" w:type="dxa"/>
          <w:right w:w="70" w:type="dxa"/>
        </w:tblCellMar>
        <w:tblLook w:val="04A0" w:firstRow="1" w:lastRow="0" w:firstColumn="1" w:lastColumn="0" w:noHBand="0" w:noVBand="1"/>
      </w:tblPr>
      <w:tblGrid>
        <w:gridCol w:w="2049"/>
        <w:gridCol w:w="1266"/>
        <w:gridCol w:w="1269"/>
        <w:gridCol w:w="5057"/>
      </w:tblGrid>
      <w:tr w:rsidR="008026E2" w:rsidRPr="0081610B" w14:paraId="01C5362A" w14:textId="77777777" w:rsidTr="00A75B0A">
        <w:trPr>
          <w:trHeight w:val="290"/>
        </w:trPr>
        <w:tc>
          <w:tcPr>
            <w:tcW w:w="2049" w:type="dxa"/>
            <w:tcBorders>
              <w:top w:val="single" w:sz="4" w:space="0" w:color="auto"/>
              <w:left w:val="single" w:sz="4" w:space="0" w:color="auto"/>
              <w:bottom w:val="single" w:sz="4" w:space="0" w:color="auto"/>
              <w:right w:val="single" w:sz="4" w:space="0" w:color="auto"/>
            </w:tcBorders>
            <w:hideMark/>
          </w:tcPr>
          <w:p w14:paraId="4144E860" w14:textId="77777777" w:rsidR="008026E2" w:rsidRPr="0081610B" w:rsidRDefault="008026E2" w:rsidP="00170EF9">
            <w:pPr>
              <w:spacing w:line="240" w:lineRule="auto"/>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Parameter</w:t>
            </w:r>
          </w:p>
        </w:tc>
        <w:tc>
          <w:tcPr>
            <w:tcW w:w="1266" w:type="dxa"/>
            <w:tcBorders>
              <w:top w:val="single" w:sz="4" w:space="0" w:color="auto"/>
              <w:left w:val="nil"/>
              <w:bottom w:val="single" w:sz="4" w:space="0" w:color="auto"/>
              <w:right w:val="single" w:sz="4" w:space="0" w:color="auto"/>
            </w:tcBorders>
            <w:hideMark/>
          </w:tcPr>
          <w:p w14:paraId="0B93949A" w14:textId="77777777" w:rsidR="008026E2" w:rsidRPr="0081610B" w:rsidRDefault="008026E2" w:rsidP="00170EF9">
            <w:pPr>
              <w:spacing w:line="240" w:lineRule="auto"/>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Merateľnosť</w:t>
            </w:r>
          </w:p>
        </w:tc>
        <w:tc>
          <w:tcPr>
            <w:tcW w:w="1269" w:type="dxa"/>
            <w:tcBorders>
              <w:top w:val="single" w:sz="4" w:space="0" w:color="auto"/>
              <w:left w:val="nil"/>
              <w:bottom w:val="single" w:sz="4" w:space="0" w:color="auto"/>
              <w:right w:val="single" w:sz="4" w:space="0" w:color="auto"/>
            </w:tcBorders>
            <w:hideMark/>
          </w:tcPr>
          <w:p w14:paraId="37B896BC" w14:textId="77777777" w:rsidR="008026E2" w:rsidRPr="0081610B" w:rsidRDefault="008026E2" w:rsidP="00170EF9">
            <w:pPr>
              <w:spacing w:line="240" w:lineRule="auto"/>
              <w:jc w:val="center"/>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Cieľová hodnota</w:t>
            </w:r>
          </w:p>
        </w:tc>
        <w:tc>
          <w:tcPr>
            <w:tcW w:w="5056" w:type="dxa"/>
            <w:tcBorders>
              <w:top w:val="single" w:sz="4" w:space="0" w:color="auto"/>
              <w:left w:val="nil"/>
              <w:bottom w:val="single" w:sz="4" w:space="0" w:color="auto"/>
              <w:right w:val="single" w:sz="4" w:space="0" w:color="auto"/>
            </w:tcBorders>
            <w:hideMark/>
          </w:tcPr>
          <w:p w14:paraId="3F7B8C61" w14:textId="77777777" w:rsidR="008026E2" w:rsidRPr="0081610B" w:rsidRDefault="008026E2" w:rsidP="00170EF9">
            <w:pPr>
              <w:spacing w:line="240" w:lineRule="auto"/>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Doplnkové informácie</w:t>
            </w:r>
          </w:p>
        </w:tc>
      </w:tr>
      <w:tr w:rsidR="008026E2" w:rsidRPr="0081610B" w14:paraId="58011FDC" w14:textId="77777777" w:rsidTr="00A75B0A">
        <w:trPr>
          <w:trHeight w:val="290"/>
        </w:trPr>
        <w:tc>
          <w:tcPr>
            <w:tcW w:w="2049" w:type="dxa"/>
            <w:tcBorders>
              <w:top w:val="single" w:sz="4" w:space="0" w:color="auto"/>
              <w:left w:val="single" w:sz="4" w:space="0" w:color="auto"/>
              <w:bottom w:val="single" w:sz="4" w:space="0" w:color="auto"/>
              <w:right w:val="single" w:sz="4" w:space="0" w:color="auto"/>
            </w:tcBorders>
            <w:vAlign w:val="bottom"/>
            <w:hideMark/>
          </w:tcPr>
          <w:p w14:paraId="05BBA355"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266" w:type="dxa"/>
            <w:tcBorders>
              <w:top w:val="single" w:sz="4" w:space="0" w:color="auto"/>
              <w:left w:val="nil"/>
              <w:bottom w:val="single" w:sz="4" w:space="0" w:color="auto"/>
              <w:right w:val="single" w:sz="4" w:space="0" w:color="auto"/>
            </w:tcBorders>
            <w:vAlign w:val="bottom"/>
            <w:hideMark/>
          </w:tcPr>
          <w:p w14:paraId="0A759E98"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ha </w:t>
            </w:r>
          </w:p>
        </w:tc>
        <w:tc>
          <w:tcPr>
            <w:tcW w:w="1269" w:type="dxa"/>
            <w:tcBorders>
              <w:top w:val="single" w:sz="4" w:space="0" w:color="auto"/>
              <w:left w:val="nil"/>
              <w:bottom w:val="single" w:sz="4" w:space="0" w:color="auto"/>
              <w:right w:val="single" w:sz="4" w:space="0" w:color="auto"/>
            </w:tcBorders>
            <w:vAlign w:val="bottom"/>
            <w:hideMark/>
          </w:tcPr>
          <w:p w14:paraId="5D51E5DB" w14:textId="3A5DBE56" w:rsidR="008026E2" w:rsidRPr="00DC2750" w:rsidRDefault="008026E2" w:rsidP="00170EF9">
            <w:pPr>
              <w:spacing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0,5</w:t>
            </w:r>
          </w:p>
        </w:tc>
        <w:tc>
          <w:tcPr>
            <w:tcW w:w="5056" w:type="dxa"/>
            <w:tcBorders>
              <w:top w:val="single" w:sz="4" w:space="0" w:color="auto"/>
              <w:left w:val="nil"/>
              <w:bottom w:val="single" w:sz="4" w:space="0" w:color="auto"/>
              <w:right w:val="single" w:sz="4" w:space="0" w:color="auto"/>
            </w:tcBorders>
            <w:vAlign w:val="bottom"/>
            <w:hideMark/>
          </w:tcPr>
          <w:p w14:paraId="29EBD96E" w14:textId="3282AA67" w:rsidR="008026E2" w:rsidRPr="00DC2750" w:rsidRDefault="008026E2" w:rsidP="00170EF9">
            <w:pPr>
              <w:spacing w:line="240" w:lineRule="auto"/>
              <w:rPr>
                <w:rFonts w:ascii="Times New Roman" w:eastAsia="Times New Roman" w:hAnsi="Times New Roman" w:cs="Times New Roman"/>
                <w:color w:val="000000"/>
                <w:sz w:val="18"/>
                <w:szCs w:val="18"/>
                <w:lang w:eastAsia="sk-SK"/>
              </w:rPr>
            </w:pPr>
            <w:r w:rsidRPr="00DC2750">
              <w:rPr>
                <w:rFonts w:ascii="Times New Roman" w:eastAsia="Times New Roman" w:hAnsi="Times New Roman" w:cs="Times New Roman"/>
                <w:color w:val="000000"/>
                <w:sz w:val="18"/>
                <w:szCs w:val="18"/>
                <w:lang w:eastAsia="sk-SK"/>
              </w:rPr>
              <w:t xml:space="preserve">Udržať výmeru biotopu </w:t>
            </w:r>
            <w:r>
              <w:rPr>
                <w:rFonts w:ascii="Times New Roman" w:eastAsia="Times New Roman" w:hAnsi="Times New Roman" w:cs="Times New Roman"/>
                <w:color w:val="000000"/>
                <w:sz w:val="18"/>
                <w:szCs w:val="18"/>
                <w:lang w:eastAsia="sk-SK"/>
              </w:rPr>
              <w:t>0,5</w:t>
            </w:r>
            <w:r w:rsidRPr="00DC2750">
              <w:rPr>
                <w:rFonts w:ascii="Times New Roman" w:eastAsia="Times New Roman" w:hAnsi="Times New Roman" w:cs="Times New Roman"/>
                <w:color w:val="000000"/>
                <w:sz w:val="18"/>
                <w:szCs w:val="18"/>
                <w:lang w:eastAsia="sk-SK"/>
              </w:rPr>
              <w:t xml:space="preserve"> ha, resp. udržať schopnosť toku vytvárať v prípade nízkej hladiny obnažené brehy s vegetáciou biotopu </w:t>
            </w:r>
          </w:p>
        </w:tc>
      </w:tr>
      <w:tr w:rsidR="008026E2" w:rsidRPr="0081610B" w14:paraId="0BE2F887" w14:textId="77777777" w:rsidTr="00A75B0A">
        <w:trPr>
          <w:trHeight w:val="2320"/>
        </w:trPr>
        <w:tc>
          <w:tcPr>
            <w:tcW w:w="2049" w:type="dxa"/>
            <w:tcBorders>
              <w:top w:val="nil"/>
              <w:left w:val="single" w:sz="4" w:space="0" w:color="auto"/>
              <w:bottom w:val="single" w:sz="4" w:space="0" w:color="auto"/>
              <w:right w:val="single" w:sz="4" w:space="0" w:color="auto"/>
            </w:tcBorders>
            <w:vAlign w:val="bottom"/>
            <w:hideMark/>
          </w:tcPr>
          <w:p w14:paraId="3E301F07"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Zastúpenie charakteristických druhov</w:t>
            </w:r>
          </w:p>
        </w:tc>
        <w:tc>
          <w:tcPr>
            <w:tcW w:w="1266" w:type="dxa"/>
            <w:tcBorders>
              <w:top w:val="nil"/>
              <w:left w:val="nil"/>
              <w:bottom w:val="single" w:sz="4" w:space="0" w:color="auto"/>
              <w:right w:val="single" w:sz="4" w:space="0" w:color="auto"/>
            </w:tcBorders>
            <w:vAlign w:val="bottom"/>
            <w:hideMark/>
          </w:tcPr>
          <w:p w14:paraId="57231CCB"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počet druhov/16 m</w:t>
            </w:r>
            <w:r w:rsidRPr="00DC2750">
              <w:rPr>
                <w:rFonts w:ascii="Times New Roman" w:eastAsia="Times New Roman" w:hAnsi="Times New Roman" w:cs="Times New Roman"/>
                <w:color w:val="000000"/>
                <w:sz w:val="18"/>
                <w:szCs w:val="18"/>
                <w:vertAlign w:val="superscript"/>
                <w:lang w:eastAsia="sk-SK"/>
              </w:rPr>
              <w:t>2</w:t>
            </w:r>
          </w:p>
        </w:tc>
        <w:tc>
          <w:tcPr>
            <w:tcW w:w="1269" w:type="dxa"/>
            <w:tcBorders>
              <w:top w:val="nil"/>
              <w:left w:val="nil"/>
              <w:bottom w:val="single" w:sz="4" w:space="0" w:color="auto"/>
              <w:right w:val="single" w:sz="4" w:space="0" w:color="auto"/>
            </w:tcBorders>
            <w:vAlign w:val="bottom"/>
            <w:hideMark/>
          </w:tcPr>
          <w:p w14:paraId="79147BFF" w14:textId="77777777" w:rsidR="008026E2" w:rsidRPr="0081610B" w:rsidRDefault="008026E2" w:rsidP="00170EF9">
            <w:pPr>
              <w:spacing w:line="240" w:lineRule="auto"/>
              <w:jc w:val="center"/>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najmenej 5 druhov</w:t>
            </w:r>
          </w:p>
        </w:tc>
        <w:tc>
          <w:tcPr>
            <w:tcW w:w="5056" w:type="dxa"/>
            <w:tcBorders>
              <w:top w:val="nil"/>
              <w:left w:val="nil"/>
              <w:bottom w:val="single" w:sz="4" w:space="0" w:color="auto"/>
              <w:right w:val="single" w:sz="4" w:space="0" w:color="auto"/>
            </w:tcBorders>
            <w:shd w:val="clear" w:color="auto" w:fill="FFFFFF"/>
            <w:vAlign w:val="bottom"/>
            <w:hideMark/>
          </w:tcPr>
          <w:p w14:paraId="21E5E731"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Charakteristické/typické druhové zloženie: </w:t>
            </w:r>
            <w:r w:rsidRPr="0081610B">
              <w:rPr>
                <w:rFonts w:ascii="Times New Roman" w:eastAsia="Times New Roman" w:hAnsi="Times New Roman" w:cs="Times New Roman"/>
                <w:i/>
                <w:color w:val="000000"/>
                <w:sz w:val="18"/>
                <w:szCs w:val="18"/>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8026E2" w:rsidRPr="0081610B" w14:paraId="7293EFED" w14:textId="77777777" w:rsidTr="00A75B0A">
        <w:trPr>
          <w:trHeight w:val="290"/>
        </w:trPr>
        <w:tc>
          <w:tcPr>
            <w:tcW w:w="2049" w:type="dxa"/>
            <w:tcBorders>
              <w:top w:val="nil"/>
              <w:left w:val="single" w:sz="4" w:space="0" w:color="auto"/>
              <w:bottom w:val="single" w:sz="4" w:space="0" w:color="auto"/>
              <w:right w:val="single" w:sz="4" w:space="0" w:color="auto"/>
            </w:tcBorders>
            <w:vAlign w:val="bottom"/>
            <w:hideMark/>
          </w:tcPr>
          <w:p w14:paraId="1D650F96"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Vertikálna štruktúra biotopu</w:t>
            </w:r>
          </w:p>
        </w:tc>
        <w:tc>
          <w:tcPr>
            <w:tcW w:w="1266" w:type="dxa"/>
            <w:tcBorders>
              <w:top w:val="nil"/>
              <w:left w:val="nil"/>
              <w:bottom w:val="single" w:sz="4" w:space="0" w:color="auto"/>
              <w:right w:val="single" w:sz="4" w:space="0" w:color="auto"/>
            </w:tcBorders>
            <w:vAlign w:val="bottom"/>
            <w:hideMark/>
          </w:tcPr>
          <w:p w14:paraId="4913BE57"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percento pokrytia drevín a krovín/plocha biotopu</w:t>
            </w:r>
          </w:p>
        </w:tc>
        <w:tc>
          <w:tcPr>
            <w:tcW w:w="1269" w:type="dxa"/>
            <w:tcBorders>
              <w:top w:val="nil"/>
              <w:left w:val="nil"/>
              <w:bottom w:val="single" w:sz="4" w:space="0" w:color="auto"/>
              <w:right w:val="single" w:sz="4" w:space="0" w:color="auto"/>
            </w:tcBorders>
            <w:vAlign w:val="bottom"/>
            <w:hideMark/>
          </w:tcPr>
          <w:p w14:paraId="1579E913" w14:textId="77777777" w:rsidR="008026E2" w:rsidRPr="0081610B" w:rsidRDefault="008026E2" w:rsidP="00170EF9">
            <w:pPr>
              <w:spacing w:line="240" w:lineRule="auto"/>
              <w:jc w:val="center"/>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menej ako 2 %</w:t>
            </w:r>
          </w:p>
        </w:tc>
        <w:tc>
          <w:tcPr>
            <w:tcW w:w="5056" w:type="dxa"/>
            <w:tcBorders>
              <w:top w:val="nil"/>
              <w:left w:val="nil"/>
              <w:bottom w:val="single" w:sz="4" w:space="0" w:color="auto"/>
              <w:right w:val="single" w:sz="4" w:space="0" w:color="auto"/>
            </w:tcBorders>
            <w:vAlign w:val="bottom"/>
            <w:hideMark/>
          </w:tcPr>
          <w:p w14:paraId="00EF2CBD"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Udržiavané len nízke zastúpenie drevín a krovín</w:t>
            </w:r>
          </w:p>
        </w:tc>
      </w:tr>
      <w:tr w:rsidR="008026E2" w:rsidRPr="0081610B" w14:paraId="3EE0B0A5" w14:textId="77777777" w:rsidTr="00A75B0A">
        <w:trPr>
          <w:trHeight w:val="850"/>
        </w:trPr>
        <w:tc>
          <w:tcPr>
            <w:tcW w:w="2049" w:type="dxa"/>
            <w:tcBorders>
              <w:top w:val="nil"/>
              <w:left w:val="single" w:sz="4" w:space="0" w:color="auto"/>
              <w:bottom w:val="single" w:sz="4" w:space="0" w:color="auto"/>
              <w:right w:val="single" w:sz="4" w:space="0" w:color="auto"/>
            </w:tcBorders>
            <w:vAlign w:val="bottom"/>
            <w:hideMark/>
          </w:tcPr>
          <w:p w14:paraId="306849D1"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Zastúpenie alochtónnych/ inváznych/invázne sa správajúcich druhov</w:t>
            </w:r>
          </w:p>
        </w:tc>
        <w:tc>
          <w:tcPr>
            <w:tcW w:w="1266" w:type="dxa"/>
            <w:tcBorders>
              <w:top w:val="nil"/>
              <w:left w:val="nil"/>
              <w:bottom w:val="single" w:sz="4" w:space="0" w:color="auto"/>
              <w:right w:val="single" w:sz="4" w:space="0" w:color="auto"/>
            </w:tcBorders>
            <w:vAlign w:val="bottom"/>
            <w:hideMark/>
          </w:tcPr>
          <w:p w14:paraId="2BE4998A" w14:textId="77777777" w:rsidR="008026E2" w:rsidRPr="0081610B" w:rsidRDefault="008026E2" w:rsidP="00170EF9">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percento pokrytia/16 m</w:t>
            </w:r>
            <w:r w:rsidRPr="00DC2750">
              <w:rPr>
                <w:rFonts w:ascii="Times New Roman" w:eastAsia="Times New Roman" w:hAnsi="Times New Roman" w:cs="Times New Roman"/>
                <w:color w:val="000000"/>
                <w:sz w:val="18"/>
                <w:szCs w:val="18"/>
                <w:vertAlign w:val="superscript"/>
                <w:lang w:eastAsia="sk-SK"/>
              </w:rPr>
              <w:t>2</w:t>
            </w:r>
          </w:p>
        </w:tc>
        <w:tc>
          <w:tcPr>
            <w:tcW w:w="1269" w:type="dxa"/>
            <w:tcBorders>
              <w:top w:val="nil"/>
              <w:left w:val="nil"/>
              <w:bottom w:val="single" w:sz="4" w:space="0" w:color="auto"/>
              <w:right w:val="single" w:sz="4" w:space="0" w:color="auto"/>
            </w:tcBorders>
            <w:vAlign w:val="bottom"/>
            <w:hideMark/>
          </w:tcPr>
          <w:p w14:paraId="7BE308F6" w14:textId="77777777" w:rsidR="008026E2" w:rsidRPr="0081610B" w:rsidRDefault="008026E2" w:rsidP="00170EF9">
            <w:pPr>
              <w:spacing w:line="240" w:lineRule="auto"/>
              <w:jc w:val="center"/>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menej ako 1 %</w:t>
            </w:r>
          </w:p>
        </w:tc>
        <w:tc>
          <w:tcPr>
            <w:tcW w:w="5056" w:type="dxa"/>
            <w:tcBorders>
              <w:top w:val="nil"/>
              <w:left w:val="nil"/>
              <w:bottom w:val="single" w:sz="4" w:space="0" w:color="auto"/>
              <w:right w:val="single" w:sz="4" w:space="0" w:color="auto"/>
            </w:tcBorders>
            <w:shd w:val="clear" w:color="auto" w:fill="FFFFFF"/>
            <w:vAlign w:val="bottom"/>
            <w:hideMark/>
          </w:tcPr>
          <w:p w14:paraId="4FDBD0A9" w14:textId="77777777" w:rsidR="008026E2" w:rsidRPr="0081610B" w:rsidRDefault="008026E2" w:rsidP="00170EF9">
            <w:pPr>
              <w:spacing w:line="240" w:lineRule="auto"/>
              <w:rPr>
                <w:rFonts w:ascii="Times New Roman" w:eastAsia="Times New Roman" w:hAnsi="Times New Roman" w:cs="Times New Roman"/>
                <w:i/>
                <w:color w:val="000000"/>
                <w:sz w:val="18"/>
                <w:szCs w:val="18"/>
                <w:lang w:eastAsia="sk-SK"/>
              </w:rPr>
            </w:pPr>
            <w:r w:rsidRPr="0081610B">
              <w:rPr>
                <w:rFonts w:ascii="Times New Roman" w:eastAsia="Times New Roman" w:hAnsi="Times New Roman" w:cs="Times New Roman"/>
                <w:i/>
                <w:color w:val="000000"/>
                <w:sz w:val="18"/>
                <w:szCs w:val="18"/>
                <w:lang w:eastAsia="sk-SK"/>
              </w:rPr>
              <w:t>Bidens frondosa, Phalaris arundinacea</w:t>
            </w:r>
          </w:p>
        </w:tc>
      </w:tr>
    </w:tbl>
    <w:p w14:paraId="788E96CA" w14:textId="77777777" w:rsidR="008026E2" w:rsidRDefault="008026E2" w:rsidP="00CA609C">
      <w:pPr>
        <w:spacing w:line="240" w:lineRule="auto"/>
        <w:ind w:left="-284"/>
        <w:rPr>
          <w:rFonts w:ascii="Times New Roman" w:hAnsi="Times New Roman" w:cs="Times New Roman"/>
          <w:color w:val="000000"/>
          <w:sz w:val="24"/>
          <w:szCs w:val="24"/>
        </w:rPr>
      </w:pPr>
    </w:p>
    <w:p w14:paraId="64BA3CC5" w14:textId="77777777" w:rsidR="008026E2" w:rsidRDefault="008026E2" w:rsidP="00CA609C">
      <w:pPr>
        <w:spacing w:line="240" w:lineRule="auto"/>
        <w:ind w:left="-284"/>
        <w:rPr>
          <w:rFonts w:ascii="Times New Roman" w:hAnsi="Times New Roman" w:cs="Times New Roman"/>
          <w:color w:val="000000"/>
          <w:sz w:val="24"/>
          <w:szCs w:val="24"/>
        </w:rPr>
      </w:pPr>
    </w:p>
    <w:p w14:paraId="0EA39634" w14:textId="4C72211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7276473A" w:rsidR="00C60C78" w:rsidRPr="00EF3712" w:rsidRDefault="009A5B90" w:rsidP="000B5CB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652B46">
              <w:rPr>
                <w:rFonts w:ascii="Times New Roman" w:eastAsia="Times New Roman" w:hAnsi="Times New Roman" w:cs="Times New Roman"/>
                <w:color w:val="000000"/>
                <w:sz w:val="20"/>
                <w:szCs w:val="20"/>
                <w:lang w:eastAsia="sk-SK"/>
              </w:rPr>
              <w:t>5</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31F8E9B8" w:rsidR="00C60C78" w:rsidRPr="00EF3712" w:rsidRDefault="00C60C78" w:rsidP="000B5CBD">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266D06">
              <w:rPr>
                <w:rFonts w:ascii="Times New Roman" w:eastAsia="Times New Roman" w:hAnsi="Times New Roman" w:cs="Times New Roman"/>
                <w:color w:val="000000"/>
                <w:sz w:val="20"/>
                <w:szCs w:val="20"/>
                <w:lang w:eastAsia="sk-SK"/>
              </w:rPr>
              <w:t xml:space="preserve">pulácie v území </w:t>
            </w:r>
            <w:r w:rsidR="00652B46">
              <w:rPr>
                <w:rFonts w:ascii="Times New Roman" w:eastAsia="Times New Roman" w:hAnsi="Times New Roman" w:cs="Times New Roman"/>
                <w:color w:val="000000"/>
                <w:sz w:val="20"/>
                <w:szCs w:val="20"/>
                <w:lang w:eastAsia="sk-SK"/>
              </w:rPr>
              <w:t xml:space="preserve">od 50 </w:t>
            </w:r>
            <w:r w:rsidR="000B5CBD">
              <w:rPr>
                <w:rFonts w:ascii="Times New Roman" w:eastAsia="Times New Roman" w:hAnsi="Times New Roman" w:cs="Times New Roman"/>
                <w:color w:val="000000"/>
                <w:sz w:val="20"/>
                <w:szCs w:val="20"/>
                <w:lang w:eastAsia="sk-SK"/>
              </w:rPr>
              <w:t>do 1</w:t>
            </w:r>
            <w:r w:rsidR="00652B46">
              <w:rPr>
                <w:rFonts w:ascii="Times New Roman" w:eastAsia="Times New Roman" w:hAnsi="Times New Roman" w:cs="Times New Roman"/>
                <w:color w:val="000000"/>
                <w:sz w:val="20"/>
                <w:szCs w:val="20"/>
                <w:lang w:eastAsia="sk-SK"/>
              </w:rPr>
              <w:t>5</w:t>
            </w:r>
            <w:r w:rsidR="000B5CBD">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62440699" w:rsidR="00C60C78" w:rsidRPr="009A5B90" w:rsidRDefault="00A75B0A" w:rsidP="009B7A4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Neznámy, bude doplnený po dvojročnom monitoringu</w:t>
            </w:r>
          </w:p>
        </w:tc>
        <w:tc>
          <w:tcPr>
            <w:tcW w:w="5245" w:type="dxa"/>
            <w:tcBorders>
              <w:top w:val="nil"/>
              <w:left w:val="nil"/>
              <w:bottom w:val="single" w:sz="4" w:space="0" w:color="auto"/>
              <w:right w:val="single" w:sz="4" w:space="0" w:color="auto"/>
            </w:tcBorders>
            <w:shd w:val="clear" w:color="auto" w:fill="auto"/>
            <w:vAlign w:val="center"/>
          </w:tcPr>
          <w:p w14:paraId="4E8FA784" w14:textId="7D5BF040" w:rsidR="00C60C78" w:rsidRPr="00EF3712" w:rsidRDefault="00A75B0A"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závislosti od zisteného počtu lokalít bude u</w:t>
            </w:r>
            <w:r w:rsidR="009A5B90">
              <w:rPr>
                <w:rFonts w:ascii="Times New Roman" w:eastAsia="Times New Roman" w:hAnsi="Times New Roman" w:cs="Times New Roman"/>
                <w:color w:val="000000"/>
                <w:sz w:val="20"/>
                <w:szCs w:val="20"/>
                <w:lang w:eastAsia="sk-SK"/>
              </w:rPr>
              <w:t xml:space="preserve">držiavaný </w:t>
            </w:r>
            <w:r w:rsidR="00C60C78">
              <w:rPr>
                <w:rFonts w:ascii="Times New Roman" w:eastAsia="Times New Roman" w:hAnsi="Times New Roman" w:cs="Times New Roman"/>
                <w:color w:val="000000"/>
                <w:sz w:val="20"/>
                <w:szCs w:val="20"/>
                <w:lang w:eastAsia="sk-SK"/>
              </w:rPr>
              <w:t xml:space="preserve">počet </w:t>
            </w:r>
            <w:r w:rsidR="009A5B90">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sidR="009A5B90">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sidR="009A5B90">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01EE31F" w:rsidR="00C60C78" w:rsidRDefault="00C60C78" w:rsidP="004451E9">
      <w:pPr>
        <w:pStyle w:val="Zkladntext"/>
        <w:widowControl w:val="0"/>
        <w:ind w:left="360"/>
        <w:jc w:val="left"/>
        <w:rPr>
          <w:b w:val="0"/>
          <w:i/>
          <w:color w:val="000000"/>
        </w:rPr>
      </w:pPr>
    </w:p>
    <w:p w14:paraId="3C9A94E5" w14:textId="5BF52230" w:rsidR="00765EDB" w:rsidRDefault="00765EDB" w:rsidP="00765EDB">
      <w:pPr>
        <w:spacing w:line="240" w:lineRule="auto"/>
        <w:ind w:left="-284"/>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 xml:space="preserve">Triturus </w:t>
      </w:r>
      <w:r>
        <w:rPr>
          <w:rFonts w:ascii="Times New Roman" w:eastAsia="Times New Roman" w:hAnsi="Times New Roman" w:cs="Times New Roman"/>
          <w:b/>
          <w:i/>
          <w:color w:val="000000"/>
          <w:sz w:val="24"/>
          <w:szCs w:val="24"/>
          <w:lang w:eastAsia="sk-SK"/>
        </w:rPr>
        <w:t>cristatus</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765EDB" w:rsidRPr="00765EDB" w14:paraId="7C4514F9" w14:textId="77777777" w:rsidTr="00765ED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D551"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F964EF"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1FCDE"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B6E9489"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Doplnkové informácie</w:t>
            </w:r>
          </w:p>
        </w:tc>
      </w:tr>
      <w:tr w:rsidR="00765EDB" w:rsidRPr="00765EDB" w14:paraId="0C4193D8" w14:textId="77777777" w:rsidTr="00765ED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9710"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A9E500"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C326EF" w14:textId="6126D0A2" w:rsidR="00765EDB" w:rsidRPr="00765EDB" w:rsidRDefault="00765EDB"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BB9A6D2" w14:textId="5EA6EC95" w:rsidR="00765EDB" w:rsidRPr="00765EDB" w:rsidRDefault="00765EDB" w:rsidP="00765ED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Dosiahnutie populácie na min. 150</w:t>
            </w:r>
            <w:r w:rsidRPr="00765EDB">
              <w:rPr>
                <w:rFonts w:ascii="Times New Roman" w:eastAsia="Times New Roman" w:hAnsi="Times New Roman" w:cs="Times New Roman"/>
                <w:sz w:val="20"/>
                <w:szCs w:val="20"/>
                <w:lang w:eastAsia="sk-SK"/>
              </w:rPr>
              <w:t xml:space="preserve"> jedincoch</w:t>
            </w:r>
          </w:p>
        </w:tc>
      </w:tr>
      <w:tr w:rsidR="00A75B0A" w:rsidRPr="00765EDB" w14:paraId="3DA092E6" w14:textId="77777777" w:rsidTr="00765ED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78DF" w14:textId="77777777" w:rsidR="00A75B0A" w:rsidRPr="00765EDB" w:rsidRDefault="00A75B0A" w:rsidP="00A75B0A">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 xml:space="preserve">Rozloha potenciálneho reprodukčného biotopu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16CDB7" w14:textId="080BFC76" w:rsidR="00A75B0A" w:rsidRPr="00765EDB" w:rsidRDefault="00A75B0A" w:rsidP="00A75B0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765EDB">
              <w:rPr>
                <w:rFonts w:ascii="Times New Roman" w:eastAsia="Times New Roman" w:hAnsi="Times New Roman" w:cs="Times New Roman"/>
                <w:sz w:val="20"/>
                <w:szCs w:val="20"/>
                <w:lang w:eastAsia="sk-SK"/>
              </w:rPr>
              <w:t>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DEC2FE" w14:textId="4902704C" w:rsidR="00A75B0A" w:rsidRPr="00765EDB" w:rsidRDefault="00A75B0A" w:rsidP="00A75B0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Neznámy, bude doplnený po dvojročnom monitoringu</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6EB581F" w14:textId="77777777" w:rsidR="00A75B0A" w:rsidRPr="00765EDB" w:rsidRDefault="00A75B0A" w:rsidP="00A75B0A">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765EDB" w:rsidRPr="00765EDB" w14:paraId="4981F51A" w14:textId="77777777" w:rsidTr="00765ED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06249"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 xml:space="preserve">Kvalita reprodukčného  biotopu druhu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377777"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 xml:space="preserve">Hĺbka reprodukčných biotopov  (cm)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EEEE1D"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min. 30  cm</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231BF3B"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765EDB" w:rsidRPr="00765EDB" w14:paraId="4D9796FB" w14:textId="77777777" w:rsidTr="00765ED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4C8E8"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BC2A52"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B074EB"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E8208C7"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 Bez výskytu týchto druhov.</w:t>
            </w:r>
          </w:p>
        </w:tc>
      </w:tr>
      <w:tr w:rsidR="00765EDB" w:rsidRPr="00765EDB" w14:paraId="13C2FF01" w14:textId="77777777" w:rsidTr="00765ED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E91C"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06AD6A"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3797F7"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6CDE47A" w14:textId="77777777" w:rsidR="00765EDB" w:rsidRPr="00765EDB" w:rsidRDefault="00765EDB" w:rsidP="00170EF9">
            <w:pPr>
              <w:spacing w:line="240" w:lineRule="auto"/>
              <w:rPr>
                <w:rFonts w:ascii="Times New Roman" w:eastAsia="Times New Roman" w:hAnsi="Times New Roman" w:cs="Times New Roman"/>
                <w:sz w:val="20"/>
                <w:szCs w:val="20"/>
                <w:lang w:eastAsia="sk-SK"/>
              </w:rPr>
            </w:pPr>
            <w:r w:rsidRPr="00765EDB">
              <w:rPr>
                <w:rFonts w:ascii="Times New Roman" w:eastAsia="Times New Roman" w:hAnsi="Times New Roman" w:cs="Times New Roman"/>
                <w:sz w:val="20"/>
                <w:szCs w:val="20"/>
                <w:lang w:eastAsia="sk-SK"/>
              </w:rPr>
              <w:t xml:space="preserve"> Zachovanie potrebného výskytu submerznej vegetácie v lokalitách. </w:t>
            </w:r>
          </w:p>
        </w:tc>
      </w:tr>
    </w:tbl>
    <w:p w14:paraId="6DBEF8BC" w14:textId="77777777" w:rsidR="00765EDB" w:rsidRDefault="00765EDB"/>
    <w:p w14:paraId="312EE74A" w14:textId="288BC015"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9049B7">
        <w:trPr>
          <w:trHeight w:val="43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4F6AF0C4"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Viac ako 3 zaznamenaných pobytových znakov na </w:t>
            </w:r>
            <w:r w:rsidR="006E2639" w:rsidRPr="009B7A4C">
              <w:rPr>
                <w:rFonts w:ascii="Times New Roman" w:hAnsi="Times New Roman" w:cs="Times New Roman"/>
                <w:sz w:val="20"/>
                <w:szCs w:val="20"/>
              </w:rPr>
              <w:t xml:space="preserve">1 km </w:t>
            </w:r>
            <w:r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68A616D8" w:rsidR="00C60C78" w:rsidRPr="009B7A4C" w:rsidRDefault="00C60C78" w:rsidP="00A75B0A">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sidR="008732A5">
              <w:rPr>
                <w:rFonts w:ascii="Times New Roman" w:eastAsia="Calibri" w:hAnsi="Times New Roman" w:cs="Times New Roman"/>
                <w:lang w:eastAsia="en-US"/>
              </w:rPr>
              <w:t xml:space="preserve">pulácia v SDF je odhadovaná na </w:t>
            </w:r>
            <w:r w:rsidR="00A75B0A">
              <w:rPr>
                <w:rFonts w:ascii="Times New Roman" w:eastAsia="Calibri" w:hAnsi="Times New Roman" w:cs="Times New Roman"/>
                <w:lang w:eastAsia="en-US"/>
              </w:rPr>
              <w:t>min. 5 jedincov</w:t>
            </w:r>
            <w:r w:rsidRPr="009B7A4C">
              <w:rPr>
                <w:rFonts w:ascii="Times New Roman" w:eastAsia="Calibri" w:hAnsi="Times New Roman" w:cs="Times New Roman"/>
                <w:lang w:eastAsia="en-US"/>
              </w:rPr>
              <w:t xml:space="preserve">. </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29ADDAB7" w:rsidR="00C60C78" w:rsidRPr="009B7A4C" w:rsidRDefault="00A75B0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13 km</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C3A6796"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04F12DCC" w14:textId="08192697" w:rsidR="00355692" w:rsidRPr="0081610B" w:rsidRDefault="00355692" w:rsidP="00355692">
      <w:pPr>
        <w:pStyle w:val="Zkladntext"/>
        <w:widowControl w:val="0"/>
        <w:jc w:val="left"/>
        <w:rPr>
          <w:b w:val="0"/>
        </w:rPr>
      </w:pPr>
      <w:r>
        <w:rPr>
          <w:b w:val="0"/>
          <w:color w:val="000000"/>
        </w:rPr>
        <w:t xml:space="preserve">Udržanie </w:t>
      </w:r>
      <w:r w:rsidRPr="0081610B">
        <w:rPr>
          <w:b w:val="0"/>
          <w:color w:val="000000"/>
        </w:rPr>
        <w:t xml:space="preserve"> stavu druhu </w:t>
      </w:r>
      <w:r w:rsidRPr="00DC2750">
        <w:rPr>
          <w:i/>
        </w:rPr>
        <w:t>Cottus gobio</w:t>
      </w:r>
      <w:r w:rsidRPr="0081610B">
        <w:rPr>
          <w:b w:val="0"/>
        </w:rPr>
        <w:t xml:space="preserve">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1"/>
        <w:gridCol w:w="1442"/>
        <w:gridCol w:w="1189"/>
        <w:gridCol w:w="4989"/>
      </w:tblGrid>
      <w:tr w:rsidR="00355692" w:rsidRPr="00DC2750" w14:paraId="1423E5F4" w14:textId="77777777" w:rsidTr="00DA6C39">
        <w:trPr>
          <w:trHeight w:val="437"/>
          <w:jc w:val="center"/>
        </w:trPr>
        <w:tc>
          <w:tcPr>
            <w:tcW w:w="1568" w:type="dxa"/>
            <w:tcMar>
              <w:top w:w="100" w:type="dxa"/>
              <w:left w:w="100" w:type="dxa"/>
              <w:bottom w:w="100" w:type="dxa"/>
              <w:right w:w="100" w:type="dxa"/>
            </w:tcMar>
          </w:tcPr>
          <w:p w14:paraId="3376B00B" w14:textId="77777777" w:rsidR="00355692" w:rsidRPr="00DC2750" w:rsidRDefault="00355692" w:rsidP="00170EF9">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Parameter</w:t>
            </w:r>
          </w:p>
        </w:tc>
        <w:tc>
          <w:tcPr>
            <w:tcW w:w="1442" w:type="dxa"/>
            <w:tcMar>
              <w:top w:w="100" w:type="dxa"/>
              <w:left w:w="100" w:type="dxa"/>
              <w:bottom w:w="100" w:type="dxa"/>
              <w:right w:w="100" w:type="dxa"/>
            </w:tcMar>
          </w:tcPr>
          <w:p w14:paraId="6B4C7407" w14:textId="77777777" w:rsidR="00355692" w:rsidRPr="00DC2750" w:rsidRDefault="00355692" w:rsidP="00170EF9">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 xml:space="preserve">Merateľnosť </w:t>
            </w:r>
          </w:p>
        </w:tc>
        <w:tc>
          <w:tcPr>
            <w:tcW w:w="1061" w:type="dxa"/>
            <w:tcMar>
              <w:top w:w="100" w:type="dxa"/>
              <w:left w:w="100" w:type="dxa"/>
              <w:bottom w:w="100" w:type="dxa"/>
              <w:right w:w="100" w:type="dxa"/>
            </w:tcMar>
          </w:tcPr>
          <w:p w14:paraId="6F0C2F2B" w14:textId="77777777" w:rsidR="00355692" w:rsidRPr="00DC2750" w:rsidRDefault="00355692" w:rsidP="00170EF9">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Cieľová hodnota</w:t>
            </w:r>
          </w:p>
        </w:tc>
        <w:tc>
          <w:tcPr>
            <w:tcW w:w="4990" w:type="dxa"/>
            <w:tcMar>
              <w:top w:w="100" w:type="dxa"/>
              <w:left w:w="100" w:type="dxa"/>
              <w:bottom w:w="100" w:type="dxa"/>
              <w:right w:w="100" w:type="dxa"/>
            </w:tcMar>
          </w:tcPr>
          <w:p w14:paraId="417A83ED" w14:textId="77777777" w:rsidR="00355692" w:rsidRPr="00DC2750" w:rsidRDefault="00355692" w:rsidP="00170EF9">
            <w:pPr>
              <w:widowControl w:val="0"/>
              <w:spacing w:line="240" w:lineRule="auto"/>
              <w:rPr>
                <w:rFonts w:ascii="Times New Roman" w:hAnsi="Times New Roman" w:cs="Times New Roman"/>
                <w:b/>
                <w:sz w:val="18"/>
                <w:szCs w:val="18"/>
              </w:rPr>
            </w:pPr>
            <w:r w:rsidRPr="00DC2750">
              <w:rPr>
                <w:rFonts w:ascii="Times New Roman" w:eastAsia="Times New Roman" w:hAnsi="Times New Roman" w:cs="Times New Roman"/>
                <w:b/>
                <w:color w:val="000000"/>
                <w:sz w:val="18"/>
                <w:szCs w:val="18"/>
                <w:lang w:eastAsia="sk-SK"/>
              </w:rPr>
              <w:t>Doplnkové informácie</w:t>
            </w:r>
          </w:p>
        </w:tc>
      </w:tr>
      <w:tr w:rsidR="00DA6C39" w:rsidRPr="00DC2750" w14:paraId="45C1B1E7" w14:textId="77777777" w:rsidTr="00DA6C39">
        <w:trPr>
          <w:trHeight w:val="225"/>
          <w:jc w:val="center"/>
        </w:trPr>
        <w:tc>
          <w:tcPr>
            <w:tcW w:w="1568" w:type="dxa"/>
            <w:tcMar>
              <w:top w:w="100" w:type="dxa"/>
              <w:left w:w="100" w:type="dxa"/>
              <w:bottom w:w="100" w:type="dxa"/>
              <w:right w:w="100" w:type="dxa"/>
            </w:tcMar>
            <w:vAlign w:val="center"/>
          </w:tcPr>
          <w:p w14:paraId="403986BA" w14:textId="77777777" w:rsidR="00DA6C39" w:rsidRPr="00DC2750" w:rsidRDefault="00DA6C39" w:rsidP="00DA6C39">
            <w:pPr>
              <w:spacing w:line="240" w:lineRule="auto"/>
              <w:rPr>
                <w:rFonts w:ascii="Times New Roman" w:hAnsi="Times New Roman" w:cs="Times New Roman"/>
                <w:sz w:val="18"/>
                <w:szCs w:val="18"/>
              </w:rPr>
            </w:pPr>
            <w:r w:rsidRPr="00DC2750">
              <w:rPr>
                <w:rFonts w:ascii="Times New Roman" w:hAnsi="Times New Roman" w:cs="Times New Roman"/>
                <w:sz w:val="18"/>
                <w:szCs w:val="18"/>
              </w:rPr>
              <w:t>Veľkosť populácie</w:t>
            </w:r>
          </w:p>
        </w:tc>
        <w:tc>
          <w:tcPr>
            <w:tcW w:w="1442" w:type="dxa"/>
            <w:tcMar>
              <w:top w:w="100" w:type="dxa"/>
              <w:left w:w="100" w:type="dxa"/>
              <w:bottom w:w="100" w:type="dxa"/>
              <w:right w:w="100" w:type="dxa"/>
            </w:tcMar>
            <w:vAlign w:val="center"/>
          </w:tcPr>
          <w:p w14:paraId="79F2532D" w14:textId="77777777" w:rsidR="00DA6C39" w:rsidRPr="00DC2750" w:rsidRDefault="00DA6C39" w:rsidP="00DA6C39">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Relatívna početnosť druhu na 100 m monitorované-ho úseku toku </w:t>
            </w:r>
          </w:p>
        </w:tc>
        <w:tc>
          <w:tcPr>
            <w:tcW w:w="1061" w:type="dxa"/>
            <w:tcMar>
              <w:top w:w="100" w:type="dxa"/>
              <w:left w:w="100" w:type="dxa"/>
              <w:bottom w:w="100" w:type="dxa"/>
              <w:right w:w="100" w:type="dxa"/>
            </w:tcMar>
            <w:vAlign w:val="center"/>
          </w:tcPr>
          <w:p w14:paraId="606DDBBC" w14:textId="7A863E0C" w:rsidR="00DA6C39" w:rsidRPr="00DF1D43" w:rsidRDefault="00DA6C39" w:rsidP="00DA6C39">
            <w:pPr>
              <w:spacing w:line="240" w:lineRule="auto"/>
              <w:rPr>
                <w:rFonts w:ascii="Times New Roman" w:hAnsi="Times New Roman" w:cs="Times New Roman"/>
                <w:color w:val="FF0000"/>
                <w:sz w:val="18"/>
                <w:szCs w:val="18"/>
              </w:rPr>
            </w:pPr>
            <w:r>
              <w:rPr>
                <w:rFonts w:ascii="Times New Roman" w:hAnsi="Times New Roman" w:cs="Times New Roman"/>
                <w:color w:val="000000"/>
                <w:sz w:val="20"/>
                <w:szCs w:val="20"/>
                <w:lang w:eastAsia="sk-SK"/>
              </w:rPr>
              <w:t>Neznámy, bude doplnený po dvojročnom monitoringu</w:t>
            </w:r>
          </w:p>
        </w:tc>
        <w:tc>
          <w:tcPr>
            <w:tcW w:w="4990" w:type="dxa"/>
            <w:tcMar>
              <w:top w:w="100" w:type="dxa"/>
              <w:left w:w="100" w:type="dxa"/>
              <w:bottom w:w="100" w:type="dxa"/>
              <w:right w:w="100" w:type="dxa"/>
            </w:tcMar>
            <w:vAlign w:val="center"/>
          </w:tcPr>
          <w:p w14:paraId="719394D5" w14:textId="1C7A85CD" w:rsidR="00DA6C39" w:rsidRPr="00DC2750" w:rsidRDefault="00DA6C39" w:rsidP="00DA6C39">
            <w:pPr>
              <w:spacing w:line="240" w:lineRule="auto"/>
              <w:rPr>
                <w:rFonts w:ascii="Times New Roman" w:hAnsi="Times New Roman" w:cs="Times New Roman"/>
                <w:sz w:val="18"/>
                <w:szCs w:val="18"/>
              </w:rPr>
            </w:pPr>
            <w:r w:rsidRPr="00DC2750">
              <w:rPr>
                <w:rFonts w:ascii="Times New Roman" w:hAnsi="Times New Roman" w:cs="Times New Roman"/>
                <w:sz w:val="18"/>
                <w:szCs w:val="18"/>
                <w:lang w:eastAsia="sk-SK"/>
              </w:rPr>
              <w:t>Je potrebný opakovaný monitoring stavu populácie druhu.</w:t>
            </w:r>
          </w:p>
        </w:tc>
      </w:tr>
      <w:tr w:rsidR="00355692" w:rsidRPr="00DC2750" w14:paraId="2C86B6C9" w14:textId="77777777" w:rsidTr="00DA6C39">
        <w:trPr>
          <w:trHeight w:val="225"/>
          <w:jc w:val="center"/>
        </w:trPr>
        <w:tc>
          <w:tcPr>
            <w:tcW w:w="1568" w:type="dxa"/>
            <w:tcMar>
              <w:top w:w="100" w:type="dxa"/>
              <w:left w:w="100" w:type="dxa"/>
              <w:bottom w:w="100" w:type="dxa"/>
              <w:right w:w="100" w:type="dxa"/>
            </w:tcMar>
            <w:vAlign w:val="center"/>
          </w:tcPr>
          <w:p w14:paraId="32D2D4F1"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Zastúpenie vhodných mikro a mezohabitatov v hodnotenom úseku toku </w:t>
            </w:r>
          </w:p>
        </w:tc>
        <w:tc>
          <w:tcPr>
            <w:tcW w:w="1442" w:type="dxa"/>
            <w:tcMar>
              <w:top w:w="100" w:type="dxa"/>
              <w:left w:w="100" w:type="dxa"/>
              <w:bottom w:w="100" w:type="dxa"/>
              <w:right w:w="100" w:type="dxa"/>
            </w:tcMar>
            <w:vAlign w:val="center"/>
          </w:tcPr>
          <w:p w14:paraId="5D3FFC36"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tc>
        <w:tc>
          <w:tcPr>
            <w:tcW w:w="1061" w:type="dxa"/>
            <w:tcMar>
              <w:top w:w="100" w:type="dxa"/>
              <w:left w:w="100" w:type="dxa"/>
              <w:bottom w:w="100" w:type="dxa"/>
              <w:right w:w="100" w:type="dxa"/>
            </w:tcMar>
            <w:vAlign w:val="center"/>
          </w:tcPr>
          <w:p w14:paraId="7ABB9B93"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&gt; 70</w:t>
            </w:r>
          </w:p>
        </w:tc>
        <w:tc>
          <w:tcPr>
            <w:tcW w:w="4990" w:type="dxa"/>
            <w:tcMar>
              <w:top w:w="100" w:type="dxa"/>
              <w:left w:w="100" w:type="dxa"/>
              <w:bottom w:w="100" w:type="dxa"/>
              <w:right w:w="100" w:type="dxa"/>
            </w:tcMar>
            <w:vAlign w:val="center"/>
          </w:tcPr>
          <w:p w14:paraId="0A4C4F31"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Jedná sa o reofilný bentický druh, obývajúci horské až podhorské toky s členitým balvanitým dnom a chladnou vodou bohatou na obsah kyslíka. Ukrýva sa pod väčšími balvanmi. </w:t>
            </w:r>
          </w:p>
        </w:tc>
      </w:tr>
      <w:tr w:rsidR="00355692" w:rsidRPr="00DC2750" w14:paraId="5A5D3DBB" w14:textId="77777777" w:rsidTr="00DA6C39">
        <w:trPr>
          <w:trHeight w:val="225"/>
          <w:jc w:val="center"/>
        </w:trPr>
        <w:tc>
          <w:tcPr>
            <w:tcW w:w="1568" w:type="dxa"/>
            <w:tcMar>
              <w:top w:w="100" w:type="dxa"/>
              <w:left w:w="100" w:type="dxa"/>
              <w:bottom w:w="100" w:type="dxa"/>
              <w:right w:w="100" w:type="dxa"/>
            </w:tcMar>
            <w:vAlign w:val="center"/>
          </w:tcPr>
          <w:p w14:paraId="471F0866"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Podiel prirodzených úkrytov v toku na dĺžku vodného útvaru </w:t>
            </w:r>
          </w:p>
        </w:tc>
        <w:tc>
          <w:tcPr>
            <w:tcW w:w="1442" w:type="dxa"/>
            <w:tcMar>
              <w:top w:w="100" w:type="dxa"/>
              <w:left w:w="100" w:type="dxa"/>
              <w:bottom w:w="100" w:type="dxa"/>
              <w:right w:w="100" w:type="dxa"/>
            </w:tcMar>
            <w:vAlign w:val="center"/>
          </w:tcPr>
          <w:p w14:paraId="0C92008F"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p w14:paraId="582C16B6" w14:textId="77777777" w:rsidR="00355692" w:rsidRPr="00DC2750" w:rsidRDefault="00355692" w:rsidP="00170EF9">
            <w:pPr>
              <w:spacing w:line="240" w:lineRule="auto"/>
              <w:rPr>
                <w:rFonts w:ascii="Times New Roman" w:hAnsi="Times New Roman" w:cs="Times New Roman"/>
                <w:sz w:val="18"/>
                <w:szCs w:val="18"/>
              </w:rPr>
            </w:pPr>
          </w:p>
        </w:tc>
        <w:tc>
          <w:tcPr>
            <w:tcW w:w="1061" w:type="dxa"/>
            <w:tcMar>
              <w:top w:w="100" w:type="dxa"/>
              <w:left w:w="100" w:type="dxa"/>
              <w:bottom w:w="100" w:type="dxa"/>
              <w:right w:w="100" w:type="dxa"/>
            </w:tcMar>
            <w:vAlign w:val="center"/>
          </w:tcPr>
          <w:p w14:paraId="2E7016C4"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&gt; 5</w:t>
            </w:r>
          </w:p>
        </w:tc>
        <w:tc>
          <w:tcPr>
            <w:tcW w:w="4990" w:type="dxa"/>
            <w:shd w:val="clear" w:color="auto" w:fill="auto"/>
            <w:tcMar>
              <w:top w:w="100" w:type="dxa"/>
              <w:left w:w="100" w:type="dxa"/>
              <w:bottom w:w="100" w:type="dxa"/>
              <w:right w:w="100" w:type="dxa"/>
            </w:tcMar>
            <w:vAlign w:val="center"/>
          </w:tcPr>
          <w:p w14:paraId="1D261E18" w14:textId="77777777" w:rsidR="00355692" w:rsidRPr="00DC2750" w:rsidRDefault="00355692" w:rsidP="00170EF9">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p>
        </w:tc>
      </w:tr>
      <w:tr w:rsidR="00355692" w:rsidRPr="00DC2750" w14:paraId="540064E2" w14:textId="77777777" w:rsidTr="00DA6C39">
        <w:trPr>
          <w:trHeight w:val="225"/>
          <w:jc w:val="center"/>
        </w:trPr>
        <w:tc>
          <w:tcPr>
            <w:tcW w:w="1568" w:type="dxa"/>
            <w:tcMar>
              <w:top w:w="100" w:type="dxa"/>
              <w:left w:w="100" w:type="dxa"/>
              <w:bottom w:w="100" w:type="dxa"/>
              <w:right w:w="100" w:type="dxa"/>
            </w:tcMar>
            <w:vAlign w:val="center"/>
          </w:tcPr>
          <w:p w14:paraId="461625EB"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Pokryvnosť stromovej vegetácie na brehoch</w:t>
            </w:r>
          </w:p>
        </w:tc>
        <w:tc>
          <w:tcPr>
            <w:tcW w:w="1442" w:type="dxa"/>
            <w:tcMar>
              <w:top w:w="100" w:type="dxa"/>
              <w:left w:w="100" w:type="dxa"/>
              <w:bottom w:w="100" w:type="dxa"/>
              <w:right w:w="100" w:type="dxa"/>
            </w:tcMar>
            <w:vAlign w:val="center"/>
          </w:tcPr>
          <w:p w14:paraId="5AB9934B"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w:t>
            </w:r>
          </w:p>
        </w:tc>
        <w:tc>
          <w:tcPr>
            <w:tcW w:w="1061" w:type="dxa"/>
            <w:tcMar>
              <w:top w:w="100" w:type="dxa"/>
              <w:left w:w="100" w:type="dxa"/>
              <w:bottom w:w="100" w:type="dxa"/>
              <w:right w:w="100" w:type="dxa"/>
            </w:tcMar>
            <w:vAlign w:val="center"/>
          </w:tcPr>
          <w:p w14:paraId="1C5485CE"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 80</w:t>
            </w:r>
          </w:p>
        </w:tc>
        <w:tc>
          <w:tcPr>
            <w:tcW w:w="4990" w:type="dxa"/>
            <w:tcMar>
              <w:top w:w="100" w:type="dxa"/>
              <w:left w:w="100" w:type="dxa"/>
              <w:bottom w:w="100" w:type="dxa"/>
              <w:right w:w="100" w:type="dxa"/>
            </w:tcMar>
            <w:vAlign w:val="center"/>
          </w:tcPr>
          <w:p w14:paraId="719DF657" w14:textId="77777777" w:rsidR="00355692" w:rsidRPr="00DC2750" w:rsidRDefault="00355692" w:rsidP="00170EF9">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Druh uprednostňuje stromami zatienené prírode blízke úseky podhorských riek. Stromová brehová vegetácia slúži ako ochranná clona pred nadmerným prehrievaním vody.</w:t>
            </w:r>
          </w:p>
        </w:tc>
      </w:tr>
      <w:tr w:rsidR="00355692" w:rsidRPr="00DC2750" w14:paraId="0415E24B" w14:textId="77777777" w:rsidTr="00DA6C39">
        <w:trPr>
          <w:trHeight w:val="397"/>
          <w:jc w:val="center"/>
        </w:trPr>
        <w:tc>
          <w:tcPr>
            <w:tcW w:w="1568" w:type="dxa"/>
            <w:tcMar>
              <w:top w:w="100" w:type="dxa"/>
              <w:left w:w="100" w:type="dxa"/>
              <w:bottom w:w="100" w:type="dxa"/>
              <w:right w:w="100" w:type="dxa"/>
            </w:tcMar>
            <w:vAlign w:val="center"/>
          </w:tcPr>
          <w:p w14:paraId="2E2B26EB" w14:textId="77777777" w:rsidR="00355692" w:rsidRPr="00DC2750" w:rsidRDefault="00355692" w:rsidP="00170EF9">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 xml:space="preserve">Kvalita vody  </w:t>
            </w:r>
          </w:p>
        </w:tc>
        <w:tc>
          <w:tcPr>
            <w:tcW w:w="1442" w:type="dxa"/>
            <w:tcMar>
              <w:top w:w="100" w:type="dxa"/>
              <w:left w:w="100" w:type="dxa"/>
              <w:bottom w:w="100" w:type="dxa"/>
              <w:right w:w="100" w:type="dxa"/>
            </w:tcMar>
            <w:vAlign w:val="center"/>
          </w:tcPr>
          <w:p w14:paraId="4880BFAA" w14:textId="77777777" w:rsidR="00355692" w:rsidRPr="00DC2750" w:rsidRDefault="00355692" w:rsidP="00170EF9">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Monitoring kvality povrchových vôd (SHMU)</w:t>
            </w:r>
          </w:p>
        </w:tc>
        <w:tc>
          <w:tcPr>
            <w:tcW w:w="1061" w:type="dxa"/>
            <w:tcMar>
              <w:top w:w="100" w:type="dxa"/>
              <w:left w:w="100" w:type="dxa"/>
              <w:bottom w:w="100" w:type="dxa"/>
              <w:right w:w="100" w:type="dxa"/>
            </w:tcMar>
            <w:vAlign w:val="center"/>
          </w:tcPr>
          <w:p w14:paraId="0E45C2BD" w14:textId="77777777" w:rsidR="00355692" w:rsidRPr="00DC2750" w:rsidRDefault="00355692" w:rsidP="00170EF9">
            <w:pPr>
              <w:rPr>
                <w:rFonts w:ascii="Times New Roman" w:hAnsi="Times New Roman" w:cs="Times New Roman"/>
                <w:sz w:val="18"/>
                <w:szCs w:val="18"/>
              </w:rPr>
            </w:pPr>
            <w:r w:rsidRPr="00DC2750">
              <w:rPr>
                <w:rFonts w:ascii="Times New Roman" w:hAnsi="Times New Roman" w:cs="Times New Roman"/>
                <w:sz w:val="18"/>
                <w:szCs w:val="18"/>
              </w:rPr>
              <w:t xml:space="preserve">vyhovujúce </w:t>
            </w:r>
          </w:p>
        </w:tc>
        <w:tc>
          <w:tcPr>
            <w:tcW w:w="4990" w:type="dxa"/>
            <w:tcMar>
              <w:top w:w="100" w:type="dxa"/>
              <w:left w:w="100" w:type="dxa"/>
              <w:bottom w:w="100" w:type="dxa"/>
              <w:right w:w="100" w:type="dxa"/>
            </w:tcMar>
            <w:vAlign w:val="center"/>
          </w:tcPr>
          <w:p w14:paraId="254C884E" w14:textId="7AB63890" w:rsidR="00355692" w:rsidRPr="00DC2750" w:rsidRDefault="00355692" w:rsidP="00170EF9">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 xml:space="preserve">Druh je citlivý na znečistenie (Černý 2011) a pomerne náročný na kvalitu vody, z hľadiska teploty, obsahu kyslíka, chemických i biologických ukazovateľov. V zmysle výsledkov sledovani stavu kvality vody v toku </w:t>
            </w:r>
            <w:r>
              <w:rPr>
                <w:rFonts w:ascii="Times New Roman" w:hAnsi="Times New Roman" w:cs="Times New Roman"/>
                <w:sz w:val="18"/>
                <w:szCs w:val="18"/>
              </w:rPr>
              <w:t>Hornádu</w:t>
            </w:r>
            <w:r w:rsidRPr="00DC2750">
              <w:rPr>
                <w:rFonts w:ascii="Times New Roman" w:hAnsi="Times New Roman" w:cs="Times New Roman"/>
                <w:sz w:val="18"/>
                <w:szCs w:val="18"/>
              </w:rPr>
              <w:t xml:space="preserve"> sa vyžaduje zachovanie stavu vyhovujúce v zmysle platných metodík na hodnotenie stavu kvality povrchových vôd (</w:t>
            </w:r>
            <w:hyperlink r:id="rId9" w:history="1">
              <w:r w:rsidRPr="00DC2750">
                <w:rPr>
                  <w:rStyle w:val="Hypertextovprepojenie"/>
                  <w:rFonts w:ascii="Times New Roman" w:hAnsi="Times New Roman"/>
                  <w:sz w:val="18"/>
                  <w:szCs w:val="18"/>
                </w:rPr>
                <w:t>http://www.shmu.sk/sk/?page=1&amp;id=kvalita_povrchovych_vod</w:t>
              </w:r>
            </w:hyperlink>
            <w:r w:rsidRPr="00DC2750">
              <w:rPr>
                <w:rFonts w:ascii="Times New Roman" w:hAnsi="Times New Roman" w:cs="Times New Roman"/>
                <w:sz w:val="18"/>
                <w:szCs w:val="18"/>
              </w:rPr>
              <w:t xml:space="preserve">). </w:t>
            </w:r>
          </w:p>
        </w:tc>
      </w:tr>
      <w:tr w:rsidR="00355692" w:rsidRPr="00DC2750" w14:paraId="566CCC80" w14:textId="77777777" w:rsidTr="00DA6C39">
        <w:trPr>
          <w:trHeight w:val="397"/>
          <w:jc w:val="center"/>
        </w:trPr>
        <w:tc>
          <w:tcPr>
            <w:tcW w:w="1568" w:type="dxa"/>
            <w:tcMar>
              <w:top w:w="100" w:type="dxa"/>
              <w:left w:w="100" w:type="dxa"/>
              <w:bottom w:w="100" w:type="dxa"/>
              <w:right w:w="100" w:type="dxa"/>
            </w:tcMar>
            <w:vAlign w:val="center"/>
          </w:tcPr>
          <w:p w14:paraId="5697156F" w14:textId="77777777" w:rsidR="00355692" w:rsidRPr="00DC2750" w:rsidRDefault="00355692" w:rsidP="00170EF9">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Pozdĺžna kontinuita toku (eliminácia narušenia pozdĺžnej kontinuity)</w:t>
            </w:r>
          </w:p>
        </w:tc>
        <w:tc>
          <w:tcPr>
            <w:tcW w:w="1442" w:type="dxa"/>
            <w:tcMar>
              <w:top w:w="100" w:type="dxa"/>
              <w:left w:w="100" w:type="dxa"/>
              <w:bottom w:w="100" w:type="dxa"/>
              <w:right w:w="100" w:type="dxa"/>
            </w:tcMar>
            <w:vAlign w:val="center"/>
          </w:tcPr>
          <w:p w14:paraId="7D1E3A62" w14:textId="77777777" w:rsidR="00355692" w:rsidRPr="00DC2750" w:rsidRDefault="00355692" w:rsidP="00170EF9">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Počet spriechodnených migračných prekážok</w:t>
            </w:r>
          </w:p>
        </w:tc>
        <w:tc>
          <w:tcPr>
            <w:tcW w:w="1061" w:type="dxa"/>
            <w:tcMar>
              <w:top w:w="100" w:type="dxa"/>
              <w:left w:w="100" w:type="dxa"/>
              <w:bottom w:w="100" w:type="dxa"/>
              <w:right w:w="100" w:type="dxa"/>
            </w:tcMar>
            <w:vAlign w:val="center"/>
          </w:tcPr>
          <w:p w14:paraId="0BB2B37F" w14:textId="2719CED6" w:rsidR="00355692" w:rsidRPr="00DA6C39" w:rsidRDefault="00C503B7" w:rsidP="00170EF9">
            <w:pPr>
              <w:spacing w:line="240" w:lineRule="auto"/>
              <w:ind w:left="22"/>
              <w:rPr>
                <w:rFonts w:ascii="Times New Roman" w:hAnsi="Times New Roman" w:cs="Times New Roman"/>
                <w:color w:val="000000" w:themeColor="text1"/>
                <w:sz w:val="18"/>
                <w:szCs w:val="18"/>
              </w:rPr>
            </w:pPr>
            <w:r w:rsidRPr="00DA6C39">
              <w:rPr>
                <w:rFonts w:ascii="Times New Roman" w:hAnsi="Times New Roman" w:cs="Times New Roman"/>
                <w:color w:val="000000" w:themeColor="text1"/>
                <w:sz w:val="18"/>
                <w:szCs w:val="18"/>
              </w:rPr>
              <w:t>Min</w:t>
            </w:r>
            <w:r w:rsidR="00DA6C39">
              <w:rPr>
                <w:rFonts w:ascii="Times New Roman" w:hAnsi="Times New Roman" w:cs="Times New Roman"/>
                <w:color w:val="000000" w:themeColor="text1"/>
                <w:sz w:val="18"/>
                <w:szCs w:val="18"/>
              </w:rPr>
              <w:t>.</w:t>
            </w:r>
            <w:r w:rsidRPr="00DA6C39">
              <w:rPr>
                <w:rFonts w:ascii="Times New Roman" w:hAnsi="Times New Roman" w:cs="Times New Roman"/>
                <w:color w:val="000000" w:themeColor="text1"/>
                <w:sz w:val="18"/>
                <w:szCs w:val="18"/>
              </w:rPr>
              <w:t xml:space="preserve"> 1</w:t>
            </w:r>
          </w:p>
        </w:tc>
        <w:tc>
          <w:tcPr>
            <w:tcW w:w="4990" w:type="dxa"/>
            <w:tcMar>
              <w:top w:w="100" w:type="dxa"/>
              <w:left w:w="100" w:type="dxa"/>
              <w:bottom w:w="100" w:type="dxa"/>
              <w:right w:w="100" w:type="dxa"/>
            </w:tcMar>
            <w:vAlign w:val="center"/>
          </w:tcPr>
          <w:p w14:paraId="619CC635" w14:textId="4239EAEB" w:rsidR="00355692" w:rsidRPr="00DA6C39" w:rsidRDefault="00355692" w:rsidP="00DA6C39">
            <w:pPr>
              <w:spacing w:line="240" w:lineRule="auto"/>
              <w:ind w:left="29"/>
              <w:rPr>
                <w:rFonts w:ascii="Times New Roman" w:hAnsi="Times New Roman" w:cs="Times New Roman"/>
                <w:color w:val="000000" w:themeColor="text1"/>
                <w:sz w:val="18"/>
                <w:szCs w:val="18"/>
              </w:rPr>
            </w:pPr>
            <w:r w:rsidRPr="00DA6C39">
              <w:rPr>
                <w:rFonts w:ascii="Times New Roman" w:hAnsi="Times New Roman" w:cs="Times New Roman"/>
                <w:color w:val="000000" w:themeColor="text1"/>
                <w:sz w:val="18"/>
                <w:szCs w:val="18"/>
              </w:rPr>
              <w:t xml:space="preserve">Na úseku toku  je v súčasnosti </w:t>
            </w:r>
            <w:r w:rsidR="00DF1D43" w:rsidRPr="00DA6C39">
              <w:rPr>
                <w:rFonts w:ascii="Times New Roman" w:hAnsi="Times New Roman" w:cs="Times New Roman"/>
                <w:color w:val="000000" w:themeColor="text1"/>
                <w:sz w:val="18"/>
                <w:szCs w:val="18"/>
              </w:rPr>
              <w:t>minimálne 6 migračných bariér</w:t>
            </w:r>
            <w:r w:rsidR="00DA6C39">
              <w:rPr>
                <w:rFonts w:ascii="Times New Roman" w:hAnsi="Times New Roman" w:cs="Times New Roman"/>
                <w:color w:val="000000" w:themeColor="text1"/>
                <w:sz w:val="18"/>
                <w:szCs w:val="18"/>
              </w:rPr>
              <w:t xml:space="preserve">, ktoré sú priechodné v rôznej úrovni. </w:t>
            </w:r>
          </w:p>
        </w:tc>
      </w:tr>
      <w:tr w:rsidR="00355692" w:rsidRPr="00DC2750" w14:paraId="5DB6A124" w14:textId="77777777" w:rsidTr="00DA6C39">
        <w:trPr>
          <w:trHeight w:val="397"/>
          <w:jc w:val="center"/>
        </w:trPr>
        <w:tc>
          <w:tcPr>
            <w:tcW w:w="1568" w:type="dxa"/>
            <w:tcMar>
              <w:top w:w="100" w:type="dxa"/>
              <w:left w:w="100" w:type="dxa"/>
              <w:bottom w:w="100" w:type="dxa"/>
              <w:right w:w="100" w:type="dxa"/>
            </w:tcMar>
            <w:vAlign w:val="center"/>
          </w:tcPr>
          <w:p w14:paraId="26EE1DE6"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Dominancia nepôvodných a inváznych druhov rýb v ichtyocenóze</w:t>
            </w:r>
          </w:p>
        </w:tc>
        <w:tc>
          <w:tcPr>
            <w:tcW w:w="1442" w:type="dxa"/>
            <w:tcMar>
              <w:top w:w="100" w:type="dxa"/>
              <w:left w:w="100" w:type="dxa"/>
              <w:bottom w:w="100" w:type="dxa"/>
              <w:right w:w="100" w:type="dxa"/>
            </w:tcMar>
            <w:vAlign w:val="center"/>
          </w:tcPr>
          <w:p w14:paraId="17FDBA67"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w:t>
            </w:r>
          </w:p>
        </w:tc>
        <w:tc>
          <w:tcPr>
            <w:tcW w:w="1061" w:type="dxa"/>
            <w:tcMar>
              <w:top w:w="100" w:type="dxa"/>
              <w:left w:w="100" w:type="dxa"/>
              <w:bottom w:w="100" w:type="dxa"/>
              <w:right w:w="100" w:type="dxa"/>
            </w:tcMar>
            <w:vAlign w:val="center"/>
          </w:tcPr>
          <w:p w14:paraId="7BE4BD95" w14:textId="77777777" w:rsidR="00355692" w:rsidRPr="00DC2750" w:rsidRDefault="00355692" w:rsidP="00170EF9">
            <w:pPr>
              <w:spacing w:line="240" w:lineRule="auto"/>
              <w:rPr>
                <w:rFonts w:ascii="Times New Roman" w:hAnsi="Times New Roman" w:cs="Times New Roman"/>
                <w:sz w:val="18"/>
                <w:szCs w:val="18"/>
              </w:rPr>
            </w:pPr>
            <w:r w:rsidRPr="00DC2750">
              <w:rPr>
                <w:rFonts w:ascii="Times New Roman" w:hAnsi="Times New Roman" w:cs="Times New Roman"/>
                <w:sz w:val="18"/>
                <w:szCs w:val="18"/>
              </w:rPr>
              <w:t>0-1 %</w:t>
            </w:r>
          </w:p>
        </w:tc>
        <w:tc>
          <w:tcPr>
            <w:tcW w:w="4990" w:type="dxa"/>
            <w:tcMar>
              <w:top w:w="100" w:type="dxa"/>
              <w:left w:w="100" w:type="dxa"/>
              <w:bottom w:w="100" w:type="dxa"/>
              <w:right w:w="100" w:type="dxa"/>
            </w:tcMar>
            <w:vAlign w:val="center"/>
          </w:tcPr>
          <w:p w14:paraId="1149F7DD" w14:textId="77777777" w:rsidR="00355692" w:rsidRPr="00DC2750" w:rsidRDefault="00355692" w:rsidP="00170EF9">
            <w:pPr>
              <w:spacing w:line="240" w:lineRule="auto"/>
              <w:ind w:left="29"/>
              <w:rPr>
                <w:rFonts w:ascii="Times New Roman" w:hAnsi="Times New Roman" w:cs="Times New Roman"/>
                <w:color w:val="000000"/>
                <w:sz w:val="18"/>
                <w:szCs w:val="18"/>
              </w:rPr>
            </w:pPr>
            <w:r w:rsidRPr="00DC2750">
              <w:rPr>
                <w:rFonts w:ascii="Times New Roman" w:hAnsi="Times New Roman" w:cs="Times New Roman"/>
                <w:color w:val="000000"/>
                <w:sz w:val="18"/>
                <w:szCs w:val="18"/>
              </w:rPr>
              <w:t>Minimálne zastúpenie nepôvodných druhov rýb. Je potrebné monitorovať výskyt nepôvodných druhov, ako aj ich vplyv na ichtyocenózu</w:t>
            </w:r>
            <w:r w:rsidRPr="00DC2750">
              <w:rPr>
                <w:rFonts w:ascii="Times New Roman" w:hAnsi="Times New Roman" w:cs="Times New Roman"/>
                <w:sz w:val="18"/>
                <w:szCs w:val="18"/>
              </w:rPr>
              <w:t xml:space="preserve">. </w:t>
            </w:r>
          </w:p>
        </w:tc>
      </w:tr>
    </w:tbl>
    <w:p w14:paraId="4250C356" w14:textId="77777777" w:rsidR="00355692" w:rsidRPr="0081610B" w:rsidRDefault="00355692" w:rsidP="00355692">
      <w:pPr>
        <w:pStyle w:val="Zkladntext"/>
        <w:widowControl w:val="0"/>
        <w:jc w:val="left"/>
        <w:rPr>
          <w:b w:val="0"/>
        </w:rPr>
      </w:pPr>
    </w:p>
    <w:p w14:paraId="7483F448" w14:textId="6DFD220C" w:rsidR="00765EDB" w:rsidRPr="0081610B" w:rsidRDefault="00765EDB" w:rsidP="00765EDB">
      <w:pPr>
        <w:pStyle w:val="Zkladntext"/>
        <w:widowControl w:val="0"/>
        <w:jc w:val="left"/>
        <w:rPr>
          <w:b w:val="0"/>
        </w:rPr>
      </w:pPr>
      <w:r>
        <w:rPr>
          <w:b w:val="0"/>
          <w:color w:val="000000"/>
        </w:rPr>
        <w:t>Zlepšenie</w:t>
      </w:r>
      <w:r w:rsidRPr="0081610B">
        <w:rPr>
          <w:b w:val="0"/>
          <w:color w:val="000000"/>
        </w:rPr>
        <w:t xml:space="preserve"> stavu druhu </w:t>
      </w:r>
      <w:r>
        <w:rPr>
          <w:i/>
        </w:rPr>
        <w:t xml:space="preserve">Barbus meridionalis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p w14:paraId="51589260" w14:textId="77777777" w:rsidR="00765EDB" w:rsidRPr="00870D1F" w:rsidRDefault="00765EDB" w:rsidP="00765EDB">
      <w:pPr>
        <w:rPr>
          <w:color w:val="000000"/>
        </w:rPr>
      </w:pPr>
    </w:p>
    <w:tbl>
      <w:tblPr>
        <w:tblW w:w="49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1517"/>
        <w:gridCol w:w="1100"/>
        <w:gridCol w:w="4987"/>
      </w:tblGrid>
      <w:tr w:rsidR="00765EDB" w:rsidRPr="00870D1F" w14:paraId="6C7130F5" w14:textId="77777777" w:rsidTr="00AD232B">
        <w:trPr>
          <w:jc w:val="center"/>
        </w:trPr>
        <w:tc>
          <w:tcPr>
            <w:tcW w:w="1921" w:type="dxa"/>
            <w:tcMar>
              <w:top w:w="100" w:type="dxa"/>
              <w:left w:w="100" w:type="dxa"/>
              <w:bottom w:w="100" w:type="dxa"/>
              <w:right w:w="100" w:type="dxa"/>
            </w:tcMar>
          </w:tcPr>
          <w:p w14:paraId="2510E635" w14:textId="77777777" w:rsidR="00765EDB" w:rsidRPr="00870D1F" w:rsidRDefault="00765ED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685" w:type="dxa"/>
            <w:tcMar>
              <w:top w:w="100" w:type="dxa"/>
              <w:left w:w="100" w:type="dxa"/>
              <w:bottom w:w="100" w:type="dxa"/>
              <w:right w:w="100" w:type="dxa"/>
            </w:tcMar>
          </w:tcPr>
          <w:p w14:paraId="145C5619" w14:textId="77777777" w:rsidR="00765EDB" w:rsidRPr="00870D1F" w:rsidRDefault="00765ED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131" w:type="dxa"/>
            <w:tcMar>
              <w:top w:w="100" w:type="dxa"/>
              <w:left w:w="100" w:type="dxa"/>
              <w:bottom w:w="100" w:type="dxa"/>
              <w:right w:w="100" w:type="dxa"/>
            </w:tcMar>
          </w:tcPr>
          <w:p w14:paraId="355FC491" w14:textId="77777777" w:rsidR="00765EDB" w:rsidRPr="00870D1F" w:rsidRDefault="00765ED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3264" w:type="dxa"/>
            <w:tcMar>
              <w:top w:w="100" w:type="dxa"/>
              <w:left w:w="100" w:type="dxa"/>
              <w:bottom w:w="100" w:type="dxa"/>
              <w:right w:w="100" w:type="dxa"/>
            </w:tcMar>
          </w:tcPr>
          <w:p w14:paraId="3604AD18" w14:textId="77777777" w:rsidR="00765EDB" w:rsidRPr="00870D1F" w:rsidRDefault="00765ED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765EDB" w:rsidRPr="001258AA" w14:paraId="3D6B74CF" w14:textId="77777777" w:rsidTr="00AD232B">
        <w:trPr>
          <w:trHeight w:val="225"/>
          <w:jc w:val="center"/>
        </w:trPr>
        <w:tc>
          <w:tcPr>
            <w:tcW w:w="1921" w:type="dxa"/>
            <w:tcMar>
              <w:top w:w="100" w:type="dxa"/>
              <w:left w:w="100" w:type="dxa"/>
              <w:bottom w:w="100" w:type="dxa"/>
              <w:right w:w="100" w:type="dxa"/>
            </w:tcMar>
          </w:tcPr>
          <w:p w14:paraId="4D700C88" w14:textId="77777777" w:rsidR="00765EDB" w:rsidRPr="001258AA" w:rsidRDefault="00765EDB" w:rsidP="00170EF9">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685" w:type="dxa"/>
            <w:tcMar>
              <w:top w:w="100" w:type="dxa"/>
              <w:left w:w="100" w:type="dxa"/>
              <w:bottom w:w="100" w:type="dxa"/>
              <w:right w:w="100" w:type="dxa"/>
            </w:tcMar>
          </w:tcPr>
          <w:p w14:paraId="5E9D9C0A" w14:textId="77777777" w:rsidR="00765EDB" w:rsidRPr="001258AA" w:rsidRDefault="00765EDB" w:rsidP="00170EF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2131" w:type="dxa"/>
            <w:tcMar>
              <w:top w:w="100" w:type="dxa"/>
              <w:left w:w="100" w:type="dxa"/>
              <w:bottom w:w="100" w:type="dxa"/>
              <w:right w:w="100" w:type="dxa"/>
            </w:tcMar>
          </w:tcPr>
          <w:p w14:paraId="5F781548" w14:textId="1A613A6D" w:rsidR="00765EDB" w:rsidRPr="001258AA" w:rsidRDefault="005D7188" w:rsidP="00170EF9">
            <w:pPr>
              <w:spacing w:line="240" w:lineRule="auto"/>
              <w:jc w:val="center"/>
              <w:rPr>
                <w:rFonts w:ascii="Times New Roman" w:hAnsi="Times New Roman" w:cs="Times New Roman"/>
                <w:sz w:val="20"/>
                <w:szCs w:val="20"/>
              </w:rPr>
            </w:pPr>
            <w:r>
              <w:rPr>
                <w:rFonts w:ascii="Times New Roman" w:hAnsi="Times New Roman" w:cs="Times New Roman"/>
                <w:sz w:val="20"/>
                <w:szCs w:val="20"/>
              </w:rPr>
              <w:t>Min. 5</w:t>
            </w:r>
          </w:p>
        </w:tc>
        <w:tc>
          <w:tcPr>
            <w:tcW w:w="3264" w:type="dxa"/>
            <w:tcMar>
              <w:top w:w="100" w:type="dxa"/>
              <w:left w:w="100" w:type="dxa"/>
              <w:bottom w:w="100" w:type="dxa"/>
              <w:right w:w="100" w:type="dxa"/>
            </w:tcMar>
          </w:tcPr>
          <w:p w14:paraId="1CD54958" w14:textId="306DA3FC" w:rsidR="00765EDB" w:rsidRPr="005D7188" w:rsidRDefault="00765EDB" w:rsidP="007D5091">
            <w:pPr>
              <w:spacing w:line="240" w:lineRule="auto"/>
              <w:rPr>
                <w:rFonts w:ascii="Times New Roman" w:hAnsi="Times New Roman" w:cs="Times New Roman"/>
                <w:color w:val="000000" w:themeColor="text1"/>
                <w:sz w:val="18"/>
                <w:szCs w:val="18"/>
              </w:rPr>
            </w:pPr>
            <w:r w:rsidRPr="005D7188">
              <w:rPr>
                <w:rFonts w:ascii="Times New Roman" w:hAnsi="Times New Roman" w:cs="Times New Roman"/>
                <w:color w:val="000000" w:themeColor="text1"/>
                <w:sz w:val="18"/>
                <w:szCs w:val="18"/>
              </w:rPr>
              <w:t xml:space="preserve">Podľa dostupných údajov dosahoval druh v hlavnom toku </w:t>
            </w:r>
            <w:r w:rsidR="007D5091" w:rsidRPr="005D7188">
              <w:rPr>
                <w:rFonts w:ascii="Times New Roman" w:hAnsi="Times New Roman" w:cs="Times New Roman"/>
                <w:color w:val="000000" w:themeColor="text1"/>
                <w:sz w:val="18"/>
                <w:szCs w:val="18"/>
              </w:rPr>
              <w:t>min 5000 jedincov.</w:t>
            </w:r>
            <w:r w:rsidR="007D5091" w:rsidRPr="005D7188">
              <w:rPr>
                <w:rFonts w:ascii="Times New Roman" w:hAnsi="Times New Roman" w:cs="Times New Roman"/>
                <w:color w:val="000000" w:themeColor="text1"/>
                <w:sz w:val="18"/>
                <w:szCs w:val="18"/>
                <w:lang w:eastAsia="sk-SK"/>
              </w:rPr>
              <w:t xml:space="preserve"> Je potrebný opakovaný monitoring stavu populácie druhu.</w:t>
            </w:r>
          </w:p>
        </w:tc>
      </w:tr>
      <w:tr w:rsidR="00765EDB" w:rsidRPr="001258AA" w14:paraId="33E47E1C" w14:textId="77777777" w:rsidTr="00AD232B">
        <w:trPr>
          <w:trHeight w:val="225"/>
          <w:jc w:val="center"/>
        </w:trPr>
        <w:tc>
          <w:tcPr>
            <w:tcW w:w="1921" w:type="dxa"/>
            <w:tcMar>
              <w:top w:w="100" w:type="dxa"/>
              <w:left w:w="100" w:type="dxa"/>
              <w:bottom w:w="100" w:type="dxa"/>
              <w:right w:w="100" w:type="dxa"/>
            </w:tcMar>
          </w:tcPr>
          <w:p w14:paraId="5E6CF9BF" w14:textId="77777777" w:rsidR="00765EDB" w:rsidRPr="001258AA" w:rsidRDefault="00765EDB" w:rsidP="00170EF9">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685" w:type="dxa"/>
            <w:tcMar>
              <w:top w:w="100" w:type="dxa"/>
              <w:left w:w="100" w:type="dxa"/>
              <w:bottom w:w="100" w:type="dxa"/>
              <w:right w:w="100" w:type="dxa"/>
            </w:tcMar>
          </w:tcPr>
          <w:p w14:paraId="15B5F858" w14:textId="77777777" w:rsidR="00765EDB" w:rsidRPr="001258AA" w:rsidRDefault="00765EDB" w:rsidP="00170EF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2131" w:type="dxa"/>
            <w:tcMar>
              <w:top w:w="100" w:type="dxa"/>
              <w:left w:w="100" w:type="dxa"/>
              <w:bottom w:w="100" w:type="dxa"/>
              <w:right w:w="100" w:type="dxa"/>
            </w:tcMar>
          </w:tcPr>
          <w:p w14:paraId="0105074A" w14:textId="77777777" w:rsidR="00765EDB" w:rsidRPr="001258AA" w:rsidRDefault="00765EDB" w:rsidP="00170EF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3264" w:type="dxa"/>
            <w:tcMar>
              <w:top w:w="100" w:type="dxa"/>
              <w:left w:w="100" w:type="dxa"/>
              <w:bottom w:w="100" w:type="dxa"/>
              <w:right w:w="100" w:type="dxa"/>
            </w:tcMar>
          </w:tcPr>
          <w:p w14:paraId="38F541A7" w14:textId="77777777" w:rsidR="00765EDB" w:rsidRPr="001258AA" w:rsidRDefault="00765EDB" w:rsidP="00170EF9">
            <w:pPr>
              <w:spacing w:line="240" w:lineRule="auto"/>
              <w:rPr>
                <w:rFonts w:ascii="Times New Roman" w:hAnsi="Times New Roman" w:cs="Times New Roman"/>
                <w:color w:val="000000"/>
                <w:sz w:val="20"/>
                <w:szCs w:val="20"/>
              </w:rPr>
            </w:pPr>
            <w:r w:rsidRPr="001258AA">
              <w:rPr>
                <w:rFonts w:ascii="Times New Roman" w:hAnsi="Times New Roman" w:cs="Times New Roman"/>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765EDB" w:rsidRPr="001258AA" w14:paraId="3DBE6D11" w14:textId="77777777" w:rsidTr="00AD232B">
        <w:trPr>
          <w:trHeight w:val="397"/>
          <w:jc w:val="center"/>
        </w:trPr>
        <w:tc>
          <w:tcPr>
            <w:tcW w:w="1921" w:type="dxa"/>
            <w:tcMar>
              <w:top w:w="100" w:type="dxa"/>
              <w:left w:w="100" w:type="dxa"/>
              <w:bottom w:w="100" w:type="dxa"/>
              <w:right w:w="100" w:type="dxa"/>
            </w:tcMar>
          </w:tcPr>
          <w:p w14:paraId="5FC6C054" w14:textId="77777777" w:rsidR="00765EDB" w:rsidRPr="001258AA" w:rsidRDefault="00765EDB" w:rsidP="00170EF9">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685" w:type="dxa"/>
            <w:tcMar>
              <w:top w:w="100" w:type="dxa"/>
              <w:left w:w="100" w:type="dxa"/>
              <w:bottom w:w="100" w:type="dxa"/>
              <w:right w:w="100" w:type="dxa"/>
            </w:tcMar>
          </w:tcPr>
          <w:p w14:paraId="66CD2D48" w14:textId="77777777" w:rsidR="00765EDB" w:rsidRPr="001258AA" w:rsidRDefault="00765EDB" w:rsidP="00170EF9">
            <w:pPr>
              <w:spacing w:line="240" w:lineRule="auto"/>
              <w:ind w:left="22"/>
              <w:jc w:val="center"/>
              <w:rPr>
                <w:rFonts w:ascii="Times New Roman" w:hAnsi="Times New Roman" w:cs="Times New Roman"/>
                <w:sz w:val="20"/>
                <w:szCs w:val="20"/>
              </w:rPr>
            </w:pPr>
            <w:r w:rsidRPr="001258AA">
              <w:rPr>
                <w:rFonts w:ascii="Times New Roman" w:hAnsi="Times New Roman" w:cs="Times New Roman"/>
                <w:sz w:val="20"/>
                <w:szCs w:val="20"/>
              </w:rPr>
              <w:t xml:space="preserve">Počet funkčných spriechodnení migračných bariér </w:t>
            </w:r>
          </w:p>
        </w:tc>
        <w:tc>
          <w:tcPr>
            <w:tcW w:w="2131" w:type="dxa"/>
            <w:tcMar>
              <w:top w:w="100" w:type="dxa"/>
              <w:left w:w="100" w:type="dxa"/>
              <w:bottom w:w="100" w:type="dxa"/>
              <w:right w:w="100" w:type="dxa"/>
            </w:tcMar>
          </w:tcPr>
          <w:p w14:paraId="684F0A08" w14:textId="50FF12F5" w:rsidR="00765EDB" w:rsidRPr="005D7188" w:rsidRDefault="00C503B7" w:rsidP="00170EF9">
            <w:pPr>
              <w:spacing w:line="240" w:lineRule="auto"/>
              <w:ind w:left="22"/>
              <w:jc w:val="center"/>
              <w:rPr>
                <w:rFonts w:ascii="Times New Roman" w:hAnsi="Times New Roman" w:cs="Times New Roman"/>
                <w:color w:val="000000" w:themeColor="text1"/>
                <w:sz w:val="20"/>
                <w:szCs w:val="20"/>
              </w:rPr>
            </w:pPr>
            <w:r w:rsidRPr="005D7188">
              <w:rPr>
                <w:rFonts w:ascii="Times New Roman" w:hAnsi="Times New Roman" w:cs="Times New Roman"/>
                <w:color w:val="000000" w:themeColor="text1"/>
                <w:sz w:val="20"/>
                <w:szCs w:val="20"/>
              </w:rPr>
              <w:t>Min 1</w:t>
            </w:r>
          </w:p>
        </w:tc>
        <w:tc>
          <w:tcPr>
            <w:tcW w:w="3264" w:type="dxa"/>
            <w:tcMar>
              <w:top w:w="100" w:type="dxa"/>
              <w:left w:w="100" w:type="dxa"/>
              <w:bottom w:w="100" w:type="dxa"/>
              <w:right w:w="100" w:type="dxa"/>
            </w:tcMar>
          </w:tcPr>
          <w:p w14:paraId="3B40BDCE" w14:textId="1D664151" w:rsidR="00765EDB" w:rsidRPr="001258AA" w:rsidRDefault="00765EDB" w:rsidP="00DF1D43">
            <w:pPr>
              <w:spacing w:line="240" w:lineRule="auto"/>
              <w:ind w:left="29"/>
              <w:rPr>
                <w:rFonts w:ascii="Times New Roman" w:hAnsi="Times New Roman" w:cs="Times New Roman"/>
                <w:sz w:val="20"/>
                <w:szCs w:val="20"/>
              </w:rPr>
            </w:pPr>
            <w:r w:rsidRPr="001258AA">
              <w:rPr>
                <w:rFonts w:ascii="Times New Roman" w:hAnsi="Times New Roman" w:cs="Times New Roman"/>
                <w:sz w:val="20"/>
                <w:szCs w:val="20"/>
              </w:rPr>
              <w:t xml:space="preserve">Pre umožnenie migrácie druhu je potrebné spriechodnenie alebo odstránenie migračných bariér na toku </w:t>
            </w:r>
            <w:r>
              <w:rPr>
                <w:rFonts w:ascii="Times New Roman" w:hAnsi="Times New Roman" w:cs="Times New Roman"/>
                <w:sz w:val="20"/>
                <w:szCs w:val="20"/>
              </w:rPr>
              <w:t xml:space="preserve"> </w:t>
            </w:r>
            <w:r w:rsidRPr="001258AA">
              <w:rPr>
                <w:rFonts w:ascii="Times New Roman" w:hAnsi="Times New Roman" w:cs="Times New Roman"/>
                <w:sz w:val="20"/>
                <w:szCs w:val="20"/>
              </w:rPr>
              <w:t xml:space="preserve"> a to aj v úseku mimo ÚEV.</w:t>
            </w:r>
          </w:p>
        </w:tc>
      </w:tr>
      <w:tr w:rsidR="00AD232B" w:rsidRPr="001258AA" w14:paraId="23A527F2" w14:textId="77777777" w:rsidTr="00AD232B">
        <w:trPr>
          <w:trHeight w:val="397"/>
          <w:jc w:val="center"/>
        </w:trPr>
        <w:tc>
          <w:tcPr>
            <w:tcW w:w="1921" w:type="dxa"/>
            <w:tcMar>
              <w:top w:w="100" w:type="dxa"/>
              <w:left w:w="100" w:type="dxa"/>
              <w:bottom w:w="100" w:type="dxa"/>
              <w:right w:w="100" w:type="dxa"/>
            </w:tcMar>
          </w:tcPr>
          <w:p w14:paraId="4D6AE7DD" w14:textId="77777777" w:rsidR="00AD232B" w:rsidRPr="001258AA" w:rsidRDefault="00AD232B" w:rsidP="00AD232B">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685" w:type="dxa"/>
            <w:tcMar>
              <w:top w:w="100" w:type="dxa"/>
              <w:left w:w="100" w:type="dxa"/>
              <w:bottom w:w="100" w:type="dxa"/>
              <w:right w:w="100" w:type="dxa"/>
            </w:tcMar>
            <w:vAlign w:val="center"/>
          </w:tcPr>
          <w:p w14:paraId="194DD617" w14:textId="1CDE5E2B" w:rsidR="00AD232B" w:rsidRPr="001258AA" w:rsidRDefault="00AD232B" w:rsidP="00AD232B">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Monitoring kvality povrchových vôd (SHMU)</w:t>
            </w:r>
          </w:p>
        </w:tc>
        <w:tc>
          <w:tcPr>
            <w:tcW w:w="2131" w:type="dxa"/>
            <w:tcMar>
              <w:top w:w="100" w:type="dxa"/>
              <w:left w:w="100" w:type="dxa"/>
              <w:bottom w:w="100" w:type="dxa"/>
              <w:right w:w="100" w:type="dxa"/>
            </w:tcMar>
            <w:vAlign w:val="center"/>
          </w:tcPr>
          <w:p w14:paraId="5A1AEACC" w14:textId="19CF4E52" w:rsidR="00AD232B" w:rsidRPr="001258AA" w:rsidRDefault="00AD232B" w:rsidP="00AD232B">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 xml:space="preserve">vyhovujúce </w:t>
            </w:r>
          </w:p>
        </w:tc>
        <w:tc>
          <w:tcPr>
            <w:tcW w:w="3264" w:type="dxa"/>
            <w:tcMar>
              <w:top w:w="100" w:type="dxa"/>
              <w:left w:w="100" w:type="dxa"/>
              <w:bottom w:w="100" w:type="dxa"/>
              <w:right w:w="100" w:type="dxa"/>
            </w:tcMar>
            <w:vAlign w:val="center"/>
          </w:tcPr>
          <w:p w14:paraId="55AE8806" w14:textId="2E82C1CD" w:rsidR="00AD232B" w:rsidRPr="001258AA" w:rsidRDefault="00AD232B" w:rsidP="00AD232B">
            <w:pPr>
              <w:spacing w:line="240" w:lineRule="auto"/>
              <w:ind w:left="29"/>
              <w:rPr>
                <w:rFonts w:ascii="Times New Roman" w:hAnsi="Times New Roman" w:cs="Times New Roman"/>
                <w:sz w:val="20"/>
                <w:szCs w:val="20"/>
              </w:rPr>
            </w:pPr>
            <w:r w:rsidRPr="00DC2750">
              <w:rPr>
                <w:rFonts w:ascii="Times New Roman" w:hAnsi="Times New Roman" w:cs="Times New Roman"/>
                <w:sz w:val="18"/>
                <w:szCs w:val="18"/>
              </w:rPr>
              <w:t xml:space="preserve">Druh je citlivý na znečistenie (Černý 2011) a pomerne náročný na kvalitu vody, z hľadiska teploty, obsahu kyslíka, chemických i biologických ukazovateľov. V zmysle výsledkov sledovani stavu kvality vody v toku </w:t>
            </w:r>
            <w:r>
              <w:rPr>
                <w:rFonts w:ascii="Times New Roman" w:hAnsi="Times New Roman" w:cs="Times New Roman"/>
                <w:sz w:val="18"/>
                <w:szCs w:val="18"/>
              </w:rPr>
              <w:t>Hornádu</w:t>
            </w:r>
            <w:r w:rsidRPr="00DC2750">
              <w:rPr>
                <w:rFonts w:ascii="Times New Roman" w:hAnsi="Times New Roman" w:cs="Times New Roman"/>
                <w:sz w:val="18"/>
                <w:szCs w:val="18"/>
              </w:rPr>
              <w:t xml:space="preserve"> sa vyžaduje zachovanie stavu vyhovujúce v zmysle platných metodík na hodnotenie stavu kvality povrchových vôd (</w:t>
            </w:r>
            <w:hyperlink r:id="rId10" w:history="1">
              <w:r w:rsidRPr="00DC2750">
                <w:rPr>
                  <w:rStyle w:val="Hypertextovprepojenie"/>
                  <w:rFonts w:ascii="Times New Roman" w:hAnsi="Times New Roman"/>
                  <w:sz w:val="18"/>
                  <w:szCs w:val="18"/>
                </w:rPr>
                <w:t>http://www.shmu.sk/sk/?page=1&amp;id=kvalita_povrchovych_vod</w:t>
              </w:r>
            </w:hyperlink>
            <w:r w:rsidRPr="00DC2750">
              <w:rPr>
                <w:rFonts w:ascii="Times New Roman" w:hAnsi="Times New Roman" w:cs="Times New Roman"/>
                <w:sz w:val="18"/>
                <w:szCs w:val="18"/>
              </w:rPr>
              <w:t xml:space="preserve">). </w:t>
            </w:r>
          </w:p>
        </w:tc>
      </w:tr>
    </w:tbl>
    <w:p w14:paraId="11FA399F" w14:textId="77777777" w:rsidR="00765EDB" w:rsidRDefault="00765EDB" w:rsidP="00765EDB"/>
    <w:p w14:paraId="0D5F9B45" w14:textId="5A3D8742" w:rsidR="00AD232B" w:rsidRPr="0081610B" w:rsidRDefault="00AD232B" w:rsidP="00AD232B">
      <w:pPr>
        <w:pStyle w:val="Zkladntext"/>
        <w:widowControl w:val="0"/>
        <w:jc w:val="left"/>
        <w:rPr>
          <w:b w:val="0"/>
        </w:rPr>
      </w:pPr>
      <w:r>
        <w:rPr>
          <w:b w:val="0"/>
          <w:color w:val="000000"/>
        </w:rPr>
        <w:t>Zlepšenie</w:t>
      </w:r>
      <w:r w:rsidRPr="0081610B">
        <w:rPr>
          <w:b w:val="0"/>
          <w:color w:val="000000"/>
        </w:rPr>
        <w:t xml:space="preserve"> stavu druhu </w:t>
      </w:r>
      <w:r>
        <w:rPr>
          <w:i/>
        </w:rPr>
        <w:t xml:space="preserve">Eudontomyzon danfordii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p w14:paraId="27D45D97" w14:textId="77777777" w:rsidR="00AD232B" w:rsidRPr="00870D1F" w:rsidRDefault="00AD232B" w:rsidP="00AD232B">
      <w:pPr>
        <w:rPr>
          <w:color w:val="000000"/>
        </w:rPr>
      </w:pPr>
    </w:p>
    <w:tbl>
      <w:tblPr>
        <w:tblW w:w="49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1517"/>
        <w:gridCol w:w="1100"/>
        <w:gridCol w:w="4987"/>
      </w:tblGrid>
      <w:tr w:rsidR="00AD232B" w:rsidRPr="00870D1F" w14:paraId="1BC10BA3" w14:textId="77777777" w:rsidTr="00AD232B">
        <w:trPr>
          <w:jc w:val="center"/>
        </w:trPr>
        <w:tc>
          <w:tcPr>
            <w:tcW w:w="1921" w:type="dxa"/>
            <w:tcMar>
              <w:top w:w="100" w:type="dxa"/>
              <w:left w:w="100" w:type="dxa"/>
              <w:bottom w:w="100" w:type="dxa"/>
              <w:right w:w="100" w:type="dxa"/>
            </w:tcMar>
          </w:tcPr>
          <w:p w14:paraId="19173430" w14:textId="77777777" w:rsidR="00AD232B" w:rsidRPr="00870D1F" w:rsidRDefault="00AD232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685" w:type="dxa"/>
            <w:tcMar>
              <w:top w:w="100" w:type="dxa"/>
              <w:left w:w="100" w:type="dxa"/>
              <w:bottom w:w="100" w:type="dxa"/>
              <w:right w:w="100" w:type="dxa"/>
            </w:tcMar>
          </w:tcPr>
          <w:p w14:paraId="2A39D01C" w14:textId="77777777" w:rsidR="00AD232B" w:rsidRPr="00870D1F" w:rsidRDefault="00AD232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131" w:type="dxa"/>
            <w:tcMar>
              <w:top w:w="100" w:type="dxa"/>
              <w:left w:w="100" w:type="dxa"/>
              <w:bottom w:w="100" w:type="dxa"/>
              <w:right w:w="100" w:type="dxa"/>
            </w:tcMar>
          </w:tcPr>
          <w:p w14:paraId="06F17E45" w14:textId="77777777" w:rsidR="00AD232B" w:rsidRPr="00870D1F" w:rsidRDefault="00AD232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3264" w:type="dxa"/>
            <w:tcMar>
              <w:top w:w="100" w:type="dxa"/>
              <w:left w:w="100" w:type="dxa"/>
              <w:bottom w:w="100" w:type="dxa"/>
              <w:right w:w="100" w:type="dxa"/>
            </w:tcMar>
          </w:tcPr>
          <w:p w14:paraId="7985C41A" w14:textId="77777777" w:rsidR="00AD232B" w:rsidRPr="00870D1F" w:rsidRDefault="00AD232B" w:rsidP="00170EF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AD232B" w:rsidRPr="001258AA" w14:paraId="1017BC2F" w14:textId="77777777" w:rsidTr="00AD232B">
        <w:trPr>
          <w:trHeight w:val="225"/>
          <w:jc w:val="center"/>
        </w:trPr>
        <w:tc>
          <w:tcPr>
            <w:tcW w:w="1921" w:type="dxa"/>
            <w:tcMar>
              <w:top w:w="100" w:type="dxa"/>
              <w:left w:w="100" w:type="dxa"/>
              <w:bottom w:w="100" w:type="dxa"/>
              <w:right w:w="100" w:type="dxa"/>
            </w:tcMar>
          </w:tcPr>
          <w:p w14:paraId="57E83F29" w14:textId="77777777" w:rsidR="00AD232B" w:rsidRPr="001258AA" w:rsidRDefault="00AD232B" w:rsidP="00170EF9">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685" w:type="dxa"/>
            <w:tcMar>
              <w:top w:w="100" w:type="dxa"/>
              <w:left w:w="100" w:type="dxa"/>
              <w:bottom w:w="100" w:type="dxa"/>
              <w:right w:w="100" w:type="dxa"/>
            </w:tcMar>
          </w:tcPr>
          <w:p w14:paraId="03CBE4A9" w14:textId="77777777" w:rsidR="00AD232B" w:rsidRPr="001258AA" w:rsidRDefault="00AD232B" w:rsidP="00170EF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2131" w:type="dxa"/>
            <w:tcMar>
              <w:top w:w="100" w:type="dxa"/>
              <w:left w:w="100" w:type="dxa"/>
              <w:bottom w:w="100" w:type="dxa"/>
              <w:right w:w="100" w:type="dxa"/>
            </w:tcMar>
          </w:tcPr>
          <w:p w14:paraId="400FD5ED" w14:textId="477502D9" w:rsidR="00AD232B" w:rsidRPr="001258AA" w:rsidRDefault="005D7188" w:rsidP="00170EF9">
            <w:pPr>
              <w:spacing w:line="240" w:lineRule="auto"/>
              <w:jc w:val="center"/>
              <w:rPr>
                <w:rFonts w:ascii="Times New Roman" w:hAnsi="Times New Roman" w:cs="Times New Roman"/>
                <w:sz w:val="20"/>
                <w:szCs w:val="20"/>
              </w:rPr>
            </w:pPr>
            <w:r>
              <w:rPr>
                <w:rFonts w:ascii="Times New Roman" w:hAnsi="Times New Roman" w:cs="Times New Roman"/>
                <w:sz w:val="20"/>
                <w:szCs w:val="20"/>
              </w:rPr>
              <w:t>Min. 1</w:t>
            </w:r>
          </w:p>
        </w:tc>
        <w:tc>
          <w:tcPr>
            <w:tcW w:w="3264" w:type="dxa"/>
            <w:tcMar>
              <w:top w:w="100" w:type="dxa"/>
              <w:left w:w="100" w:type="dxa"/>
              <w:bottom w:w="100" w:type="dxa"/>
              <w:right w:w="100" w:type="dxa"/>
            </w:tcMar>
          </w:tcPr>
          <w:p w14:paraId="3A8EB738" w14:textId="3ADEF8E0" w:rsidR="00AD232B" w:rsidRPr="001258AA" w:rsidRDefault="00AD232B" w:rsidP="00AD232B">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hlavnom toku </w:t>
            </w:r>
            <w:r>
              <w:rPr>
                <w:rFonts w:ascii="Times New Roman" w:hAnsi="Times New Roman" w:cs="Times New Roman"/>
                <w:color w:val="000000"/>
                <w:sz w:val="20"/>
                <w:szCs w:val="20"/>
              </w:rPr>
              <w:t xml:space="preserve">do 200 jedincov. </w:t>
            </w:r>
          </w:p>
        </w:tc>
      </w:tr>
      <w:tr w:rsidR="00AD232B" w:rsidRPr="001258AA" w14:paraId="3A83C7AA" w14:textId="77777777" w:rsidTr="00AD232B">
        <w:trPr>
          <w:trHeight w:val="225"/>
          <w:jc w:val="center"/>
        </w:trPr>
        <w:tc>
          <w:tcPr>
            <w:tcW w:w="1921" w:type="dxa"/>
            <w:tcMar>
              <w:top w:w="100" w:type="dxa"/>
              <w:left w:w="100" w:type="dxa"/>
              <w:bottom w:w="100" w:type="dxa"/>
              <w:right w:w="100" w:type="dxa"/>
            </w:tcMar>
          </w:tcPr>
          <w:p w14:paraId="799B0C92" w14:textId="77777777" w:rsidR="00AD232B" w:rsidRPr="001258AA" w:rsidRDefault="00AD232B" w:rsidP="00170EF9">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685" w:type="dxa"/>
            <w:tcMar>
              <w:top w:w="100" w:type="dxa"/>
              <w:left w:w="100" w:type="dxa"/>
              <w:bottom w:w="100" w:type="dxa"/>
              <w:right w:w="100" w:type="dxa"/>
            </w:tcMar>
          </w:tcPr>
          <w:p w14:paraId="4C3E3167" w14:textId="77777777" w:rsidR="00AD232B" w:rsidRPr="001258AA" w:rsidRDefault="00AD232B" w:rsidP="00170EF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2131" w:type="dxa"/>
            <w:tcMar>
              <w:top w:w="100" w:type="dxa"/>
              <w:left w:w="100" w:type="dxa"/>
              <w:bottom w:w="100" w:type="dxa"/>
              <w:right w:w="100" w:type="dxa"/>
            </w:tcMar>
          </w:tcPr>
          <w:p w14:paraId="08FA19B5" w14:textId="77777777" w:rsidR="00AD232B" w:rsidRPr="001258AA" w:rsidRDefault="00AD232B" w:rsidP="00170EF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3264" w:type="dxa"/>
            <w:tcMar>
              <w:top w:w="100" w:type="dxa"/>
              <w:left w:w="100" w:type="dxa"/>
              <w:bottom w:w="100" w:type="dxa"/>
              <w:right w:w="100" w:type="dxa"/>
            </w:tcMar>
          </w:tcPr>
          <w:p w14:paraId="7DB8EDB2" w14:textId="2F93DE2F" w:rsidR="00AD232B" w:rsidRPr="005D7188" w:rsidRDefault="005D7188" w:rsidP="005D7188">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Larvy druhu vyžadujú </w:t>
            </w:r>
            <w:r w:rsidRPr="005D7188">
              <w:rPr>
                <w:rFonts w:ascii="Times New Roman" w:hAnsi="Times New Roman" w:cs="Times New Roman"/>
                <w:sz w:val="18"/>
                <w:szCs w:val="18"/>
              </w:rPr>
              <w:t>je</w:t>
            </w:r>
            <w:r>
              <w:rPr>
                <w:rFonts w:ascii="Times New Roman" w:hAnsi="Times New Roman" w:cs="Times New Roman"/>
                <w:sz w:val="18"/>
                <w:szCs w:val="18"/>
              </w:rPr>
              <w:t xml:space="preserve">mné naplavené sedimenty v koryte toku v miestach, kde pomalé proudenie </w:t>
            </w:r>
            <w:r w:rsidRPr="005D7188">
              <w:rPr>
                <w:rFonts w:ascii="Times New Roman" w:hAnsi="Times New Roman" w:cs="Times New Roman"/>
                <w:sz w:val="18"/>
                <w:szCs w:val="18"/>
              </w:rPr>
              <w:t>vody</w:t>
            </w:r>
            <w:r>
              <w:rPr>
                <w:rFonts w:ascii="Times New Roman" w:hAnsi="Times New Roman" w:cs="Times New Roman"/>
                <w:sz w:val="18"/>
                <w:szCs w:val="18"/>
              </w:rPr>
              <w:t xml:space="preserve"> menej ako 0,5 m/s</w:t>
            </w:r>
            <w:r w:rsidRPr="005D7188">
              <w:rPr>
                <w:rFonts w:ascii="Times New Roman" w:hAnsi="Times New Roman" w:cs="Times New Roman"/>
                <w:sz w:val="18"/>
                <w:szCs w:val="18"/>
              </w:rPr>
              <w:t>.</w:t>
            </w:r>
          </w:p>
        </w:tc>
      </w:tr>
      <w:tr w:rsidR="00AD232B" w:rsidRPr="001258AA" w14:paraId="56511C6F" w14:textId="77777777" w:rsidTr="00AD232B">
        <w:trPr>
          <w:trHeight w:val="397"/>
          <w:jc w:val="center"/>
        </w:trPr>
        <w:tc>
          <w:tcPr>
            <w:tcW w:w="1921" w:type="dxa"/>
            <w:tcMar>
              <w:top w:w="100" w:type="dxa"/>
              <w:left w:w="100" w:type="dxa"/>
              <w:bottom w:w="100" w:type="dxa"/>
              <w:right w:w="100" w:type="dxa"/>
            </w:tcMar>
          </w:tcPr>
          <w:p w14:paraId="6C8FA44A" w14:textId="77777777" w:rsidR="00AD232B" w:rsidRPr="001258AA" w:rsidRDefault="00AD232B" w:rsidP="00170EF9">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685" w:type="dxa"/>
            <w:tcMar>
              <w:top w:w="100" w:type="dxa"/>
              <w:left w:w="100" w:type="dxa"/>
              <w:bottom w:w="100" w:type="dxa"/>
              <w:right w:w="100" w:type="dxa"/>
            </w:tcMar>
          </w:tcPr>
          <w:p w14:paraId="5D9E9B6C" w14:textId="77777777" w:rsidR="00AD232B" w:rsidRPr="001258AA" w:rsidRDefault="00AD232B" w:rsidP="00170EF9">
            <w:pPr>
              <w:spacing w:line="240" w:lineRule="auto"/>
              <w:ind w:left="22"/>
              <w:jc w:val="center"/>
              <w:rPr>
                <w:rFonts w:ascii="Times New Roman" w:hAnsi="Times New Roman" w:cs="Times New Roman"/>
                <w:sz w:val="20"/>
                <w:szCs w:val="20"/>
              </w:rPr>
            </w:pPr>
            <w:r w:rsidRPr="001258AA">
              <w:rPr>
                <w:rFonts w:ascii="Times New Roman" w:hAnsi="Times New Roman" w:cs="Times New Roman"/>
                <w:sz w:val="20"/>
                <w:szCs w:val="20"/>
              </w:rPr>
              <w:t xml:space="preserve">Počet funkčných spriechodnení migračných bariér </w:t>
            </w:r>
          </w:p>
        </w:tc>
        <w:tc>
          <w:tcPr>
            <w:tcW w:w="2131" w:type="dxa"/>
            <w:tcMar>
              <w:top w:w="100" w:type="dxa"/>
              <w:left w:w="100" w:type="dxa"/>
              <w:bottom w:w="100" w:type="dxa"/>
              <w:right w:w="100" w:type="dxa"/>
            </w:tcMar>
          </w:tcPr>
          <w:p w14:paraId="28BD77D8" w14:textId="051C16D2" w:rsidR="00AD232B" w:rsidRPr="005D7188" w:rsidRDefault="00C503B7" w:rsidP="00170EF9">
            <w:pPr>
              <w:spacing w:line="240" w:lineRule="auto"/>
              <w:ind w:left="22"/>
              <w:jc w:val="center"/>
              <w:rPr>
                <w:rFonts w:ascii="Times New Roman" w:hAnsi="Times New Roman" w:cs="Times New Roman"/>
                <w:color w:val="000000" w:themeColor="text1"/>
                <w:sz w:val="20"/>
                <w:szCs w:val="20"/>
              </w:rPr>
            </w:pPr>
            <w:r w:rsidRPr="005D7188">
              <w:rPr>
                <w:rFonts w:ascii="Times New Roman" w:hAnsi="Times New Roman" w:cs="Times New Roman"/>
                <w:color w:val="000000" w:themeColor="text1"/>
                <w:sz w:val="20"/>
                <w:szCs w:val="20"/>
              </w:rPr>
              <w:t>Min 1</w:t>
            </w:r>
          </w:p>
        </w:tc>
        <w:tc>
          <w:tcPr>
            <w:tcW w:w="3264" w:type="dxa"/>
            <w:tcMar>
              <w:top w:w="100" w:type="dxa"/>
              <w:left w:w="100" w:type="dxa"/>
              <w:bottom w:w="100" w:type="dxa"/>
              <w:right w:w="100" w:type="dxa"/>
            </w:tcMar>
          </w:tcPr>
          <w:p w14:paraId="07AB6BBE" w14:textId="435A9D7A" w:rsidR="00AD232B" w:rsidRPr="001258AA" w:rsidRDefault="00AD232B" w:rsidP="00170EF9">
            <w:pPr>
              <w:spacing w:line="240" w:lineRule="auto"/>
              <w:ind w:left="29"/>
              <w:rPr>
                <w:rFonts w:ascii="Times New Roman" w:hAnsi="Times New Roman" w:cs="Times New Roman"/>
                <w:sz w:val="20"/>
                <w:szCs w:val="20"/>
              </w:rPr>
            </w:pPr>
            <w:r w:rsidRPr="001258AA">
              <w:rPr>
                <w:rFonts w:ascii="Times New Roman" w:hAnsi="Times New Roman" w:cs="Times New Roman"/>
                <w:sz w:val="20"/>
                <w:szCs w:val="20"/>
              </w:rPr>
              <w:t>Pre umožnenie migrácie druhu je potrebné spriechodnenie alebo odstrá</w:t>
            </w:r>
            <w:r w:rsidR="00C503B7">
              <w:rPr>
                <w:rFonts w:ascii="Times New Roman" w:hAnsi="Times New Roman" w:cs="Times New Roman"/>
                <w:sz w:val="20"/>
                <w:szCs w:val="20"/>
              </w:rPr>
              <w:t>nenie migračných bariér na toku</w:t>
            </w:r>
            <w:r w:rsidRPr="001258AA">
              <w:rPr>
                <w:rFonts w:ascii="Times New Roman" w:hAnsi="Times New Roman" w:cs="Times New Roman"/>
                <w:sz w:val="20"/>
                <w:szCs w:val="20"/>
              </w:rPr>
              <w:t xml:space="preserve"> a to aj v úseku mimo ÚEV.</w:t>
            </w:r>
          </w:p>
        </w:tc>
      </w:tr>
      <w:tr w:rsidR="00AD232B" w:rsidRPr="001258AA" w14:paraId="07D47794" w14:textId="77777777" w:rsidTr="00AD232B">
        <w:trPr>
          <w:trHeight w:val="397"/>
          <w:jc w:val="center"/>
        </w:trPr>
        <w:tc>
          <w:tcPr>
            <w:tcW w:w="1921" w:type="dxa"/>
            <w:tcMar>
              <w:top w:w="100" w:type="dxa"/>
              <w:left w:w="100" w:type="dxa"/>
              <w:bottom w:w="100" w:type="dxa"/>
              <w:right w:w="100" w:type="dxa"/>
            </w:tcMar>
          </w:tcPr>
          <w:p w14:paraId="00BCA1F3" w14:textId="77777777" w:rsidR="00AD232B" w:rsidRPr="001258AA" w:rsidRDefault="00AD232B" w:rsidP="00AD232B">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685" w:type="dxa"/>
            <w:tcMar>
              <w:top w:w="100" w:type="dxa"/>
              <w:left w:w="100" w:type="dxa"/>
              <w:bottom w:w="100" w:type="dxa"/>
              <w:right w:w="100" w:type="dxa"/>
            </w:tcMar>
            <w:vAlign w:val="center"/>
          </w:tcPr>
          <w:p w14:paraId="5F9D8FA9" w14:textId="69C320F3" w:rsidR="00AD232B" w:rsidRPr="001258AA" w:rsidRDefault="00AD232B" w:rsidP="00AD232B">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Monitoring kvality povrchových vôd (SHMU)</w:t>
            </w:r>
          </w:p>
        </w:tc>
        <w:tc>
          <w:tcPr>
            <w:tcW w:w="2131" w:type="dxa"/>
            <w:tcMar>
              <w:top w:w="100" w:type="dxa"/>
              <w:left w:w="100" w:type="dxa"/>
              <w:bottom w:w="100" w:type="dxa"/>
              <w:right w:w="100" w:type="dxa"/>
            </w:tcMar>
            <w:vAlign w:val="center"/>
          </w:tcPr>
          <w:p w14:paraId="3A9D42ED" w14:textId="7DD3F57F" w:rsidR="00AD232B" w:rsidRPr="001258AA" w:rsidRDefault="00AD232B" w:rsidP="00AD232B">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 xml:space="preserve">vyhovujúce </w:t>
            </w:r>
          </w:p>
        </w:tc>
        <w:tc>
          <w:tcPr>
            <w:tcW w:w="3264" w:type="dxa"/>
            <w:tcMar>
              <w:top w:w="100" w:type="dxa"/>
              <w:left w:w="100" w:type="dxa"/>
              <w:bottom w:w="100" w:type="dxa"/>
              <w:right w:w="100" w:type="dxa"/>
            </w:tcMar>
            <w:vAlign w:val="center"/>
          </w:tcPr>
          <w:p w14:paraId="3E1D5F0E" w14:textId="48CEC536" w:rsidR="00AD232B" w:rsidRPr="001258AA" w:rsidRDefault="00AD232B" w:rsidP="00AD232B">
            <w:pPr>
              <w:spacing w:line="240" w:lineRule="auto"/>
              <w:ind w:left="29"/>
              <w:rPr>
                <w:rFonts w:ascii="Times New Roman" w:hAnsi="Times New Roman" w:cs="Times New Roman"/>
                <w:sz w:val="20"/>
                <w:szCs w:val="20"/>
              </w:rPr>
            </w:pPr>
            <w:r w:rsidRPr="00DC2750">
              <w:rPr>
                <w:rFonts w:ascii="Times New Roman" w:hAnsi="Times New Roman" w:cs="Times New Roman"/>
                <w:sz w:val="18"/>
                <w:szCs w:val="18"/>
              </w:rPr>
              <w:t xml:space="preserve">Druh je citlivý na znečistenie (Černý 2011) a pomerne náročný na kvalitu vody, z hľadiska teploty, obsahu kyslíka, chemických i biologických ukazovateľov. V zmysle výsledkov sledovani stavu kvality vody v toku </w:t>
            </w:r>
            <w:r>
              <w:rPr>
                <w:rFonts w:ascii="Times New Roman" w:hAnsi="Times New Roman" w:cs="Times New Roman"/>
                <w:sz w:val="18"/>
                <w:szCs w:val="18"/>
              </w:rPr>
              <w:t>Hornádu</w:t>
            </w:r>
            <w:r w:rsidRPr="00DC2750">
              <w:rPr>
                <w:rFonts w:ascii="Times New Roman" w:hAnsi="Times New Roman" w:cs="Times New Roman"/>
                <w:sz w:val="18"/>
                <w:szCs w:val="18"/>
              </w:rPr>
              <w:t xml:space="preserve"> sa vyžaduje zachovanie stavu vyhovujúce v zmysle platných metodík na hodnotenie stavu kvality povrchových vôd (</w:t>
            </w:r>
            <w:hyperlink r:id="rId11" w:history="1">
              <w:r w:rsidRPr="00DC2750">
                <w:rPr>
                  <w:rStyle w:val="Hypertextovprepojenie"/>
                  <w:rFonts w:ascii="Times New Roman" w:hAnsi="Times New Roman"/>
                  <w:sz w:val="18"/>
                  <w:szCs w:val="18"/>
                </w:rPr>
                <w:t>http://www.shmu.sk/sk/?page=1&amp;id=kvalita_povrchovych_vod</w:t>
              </w:r>
            </w:hyperlink>
            <w:r w:rsidRPr="00DC2750">
              <w:rPr>
                <w:rFonts w:ascii="Times New Roman" w:hAnsi="Times New Roman" w:cs="Times New Roman"/>
                <w:sz w:val="18"/>
                <w:szCs w:val="18"/>
              </w:rPr>
              <w:t xml:space="preserve">). </w:t>
            </w:r>
          </w:p>
        </w:tc>
      </w:tr>
    </w:tbl>
    <w:p w14:paraId="7CFC13EC" w14:textId="77777777" w:rsidR="00AD232B" w:rsidRDefault="00AD232B" w:rsidP="00AD232B"/>
    <w:p w14:paraId="6D95368C" w14:textId="77777777" w:rsidR="00AD232B" w:rsidRDefault="00AD232B" w:rsidP="00AD232B">
      <w:pPr>
        <w:pStyle w:val="Zkladntext"/>
        <w:widowControl w:val="0"/>
        <w:ind w:left="-284"/>
        <w:jc w:val="left"/>
        <w:rPr>
          <w:b w:val="0"/>
        </w:rPr>
      </w:pPr>
    </w:p>
    <w:p w14:paraId="2C2B9209" w14:textId="77777777" w:rsidR="00BA5A56" w:rsidRDefault="00BA5A56" w:rsidP="00251485">
      <w:pPr>
        <w:pStyle w:val="Zkladntext"/>
        <w:widowControl w:val="0"/>
        <w:ind w:left="-284"/>
        <w:jc w:val="left"/>
        <w:rPr>
          <w:b w:val="0"/>
        </w:rPr>
      </w:pPr>
    </w:p>
    <w:sectPr w:rsidR="00BA5A56" w:rsidSect="00EF2001">
      <w:footerReference w:type="default" r:id="rId12"/>
      <w:footerReference w:type="first" r:id="rId13"/>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A0EF9" w14:textId="77777777" w:rsidR="00F13D22" w:rsidRDefault="00F13D22" w:rsidP="009049B7">
      <w:pPr>
        <w:spacing w:line="240" w:lineRule="auto"/>
      </w:pPr>
      <w:r>
        <w:separator/>
      </w:r>
    </w:p>
  </w:endnote>
  <w:endnote w:type="continuationSeparator" w:id="0">
    <w:p w14:paraId="7C45B05D" w14:textId="77777777" w:rsidR="00F13D22" w:rsidRDefault="00F13D2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B11D393" w:rsidR="00C92F0B" w:rsidRDefault="00C92F0B">
        <w:pPr>
          <w:pStyle w:val="Pta"/>
          <w:jc w:val="center"/>
        </w:pPr>
        <w:r>
          <w:fldChar w:fldCharType="begin"/>
        </w:r>
        <w:r>
          <w:instrText>PAGE   \* MERGEFORMAT</w:instrText>
        </w:r>
        <w:r>
          <w:fldChar w:fldCharType="separate"/>
        </w:r>
        <w:r w:rsidR="005D7188">
          <w:rPr>
            <w:noProof/>
          </w:rPr>
          <w:t>3</w:t>
        </w:r>
        <w:r>
          <w:fldChar w:fldCharType="end"/>
        </w:r>
      </w:p>
    </w:sdtContent>
  </w:sdt>
  <w:p w14:paraId="7A1C53FF" w14:textId="77777777" w:rsidR="00C92F0B" w:rsidRDefault="00C92F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3A95ACA" w:rsidR="00C92F0B" w:rsidRDefault="00C92F0B">
        <w:pPr>
          <w:pStyle w:val="Pta"/>
          <w:jc w:val="center"/>
        </w:pPr>
        <w:r>
          <w:fldChar w:fldCharType="begin"/>
        </w:r>
        <w:r>
          <w:instrText>PAGE   \* MERGEFORMAT</w:instrText>
        </w:r>
        <w:r>
          <w:fldChar w:fldCharType="separate"/>
        </w:r>
        <w:r w:rsidR="00F13D22">
          <w:rPr>
            <w:noProof/>
          </w:rPr>
          <w:t>1</w:t>
        </w:r>
        <w:r>
          <w:fldChar w:fldCharType="end"/>
        </w:r>
      </w:p>
    </w:sdtContent>
  </w:sdt>
  <w:p w14:paraId="547F1FFF" w14:textId="77777777" w:rsidR="00C92F0B" w:rsidRDefault="00C92F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826D" w14:textId="77777777" w:rsidR="00F13D22" w:rsidRDefault="00F13D22" w:rsidP="009049B7">
      <w:pPr>
        <w:spacing w:line="240" w:lineRule="auto"/>
      </w:pPr>
      <w:r>
        <w:separator/>
      </w:r>
    </w:p>
  </w:footnote>
  <w:footnote w:type="continuationSeparator" w:id="0">
    <w:p w14:paraId="484C377D" w14:textId="77777777" w:rsidR="00F13D22" w:rsidRDefault="00F13D2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27940"/>
    <w:rsid w:val="000302C7"/>
    <w:rsid w:val="00034AE7"/>
    <w:rsid w:val="00052428"/>
    <w:rsid w:val="000668CC"/>
    <w:rsid w:val="00066C5C"/>
    <w:rsid w:val="00083EE4"/>
    <w:rsid w:val="000864BD"/>
    <w:rsid w:val="00086B26"/>
    <w:rsid w:val="00090147"/>
    <w:rsid w:val="00094CA5"/>
    <w:rsid w:val="000A0F1F"/>
    <w:rsid w:val="000A1347"/>
    <w:rsid w:val="000A53DA"/>
    <w:rsid w:val="000B494B"/>
    <w:rsid w:val="000B5CBD"/>
    <w:rsid w:val="000C35EE"/>
    <w:rsid w:val="000C7FAA"/>
    <w:rsid w:val="000D3ACB"/>
    <w:rsid w:val="000D4C17"/>
    <w:rsid w:val="000D791E"/>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822A5"/>
    <w:rsid w:val="0028246D"/>
    <w:rsid w:val="00286C9F"/>
    <w:rsid w:val="0029101B"/>
    <w:rsid w:val="00291970"/>
    <w:rsid w:val="00294945"/>
    <w:rsid w:val="002A7164"/>
    <w:rsid w:val="002B384F"/>
    <w:rsid w:val="002B3C46"/>
    <w:rsid w:val="002C77AF"/>
    <w:rsid w:val="002D311A"/>
    <w:rsid w:val="002D795D"/>
    <w:rsid w:val="002E343E"/>
    <w:rsid w:val="002F2ED0"/>
    <w:rsid w:val="002F7BBC"/>
    <w:rsid w:val="00310818"/>
    <w:rsid w:val="0031424B"/>
    <w:rsid w:val="003302C8"/>
    <w:rsid w:val="00342CE7"/>
    <w:rsid w:val="00344403"/>
    <w:rsid w:val="00346369"/>
    <w:rsid w:val="00350F8D"/>
    <w:rsid w:val="00354686"/>
    <w:rsid w:val="00355692"/>
    <w:rsid w:val="003564D4"/>
    <w:rsid w:val="00363901"/>
    <w:rsid w:val="00366DB1"/>
    <w:rsid w:val="00371953"/>
    <w:rsid w:val="003776EF"/>
    <w:rsid w:val="0038260F"/>
    <w:rsid w:val="00384E08"/>
    <w:rsid w:val="003A3884"/>
    <w:rsid w:val="003B34B6"/>
    <w:rsid w:val="003B552D"/>
    <w:rsid w:val="003C2090"/>
    <w:rsid w:val="003C2459"/>
    <w:rsid w:val="003C6A4A"/>
    <w:rsid w:val="003D3424"/>
    <w:rsid w:val="003D5024"/>
    <w:rsid w:val="003E242E"/>
    <w:rsid w:val="003E35AA"/>
    <w:rsid w:val="003E51AD"/>
    <w:rsid w:val="003F5218"/>
    <w:rsid w:val="003F71B7"/>
    <w:rsid w:val="00402048"/>
    <w:rsid w:val="00403089"/>
    <w:rsid w:val="00410136"/>
    <w:rsid w:val="00410FDB"/>
    <w:rsid w:val="00421F75"/>
    <w:rsid w:val="004234CB"/>
    <w:rsid w:val="004360D8"/>
    <w:rsid w:val="00437F58"/>
    <w:rsid w:val="004451E9"/>
    <w:rsid w:val="004502A3"/>
    <w:rsid w:val="00455620"/>
    <w:rsid w:val="00457868"/>
    <w:rsid w:val="00460393"/>
    <w:rsid w:val="0046690B"/>
    <w:rsid w:val="0047109F"/>
    <w:rsid w:val="004767B7"/>
    <w:rsid w:val="00476F0C"/>
    <w:rsid w:val="00485650"/>
    <w:rsid w:val="0048574A"/>
    <w:rsid w:val="00493071"/>
    <w:rsid w:val="004969DA"/>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7493"/>
    <w:rsid w:val="00576006"/>
    <w:rsid w:val="00582857"/>
    <w:rsid w:val="0058523C"/>
    <w:rsid w:val="00586551"/>
    <w:rsid w:val="005A3D0C"/>
    <w:rsid w:val="005A3E44"/>
    <w:rsid w:val="005A4076"/>
    <w:rsid w:val="005B0663"/>
    <w:rsid w:val="005B7DA8"/>
    <w:rsid w:val="005C1397"/>
    <w:rsid w:val="005C5A74"/>
    <w:rsid w:val="005C62DA"/>
    <w:rsid w:val="005D7188"/>
    <w:rsid w:val="005D7295"/>
    <w:rsid w:val="005E0AC7"/>
    <w:rsid w:val="00613454"/>
    <w:rsid w:val="00622104"/>
    <w:rsid w:val="006262EA"/>
    <w:rsid w:val="00626A09"/>
    <w:rsid w:val="0062795D"/>
    <w:rsid w:val="0064147B"/>
    <w:rsid w:val="00645F5F"/>
    <w:rsid w:val="00652933"/>
    <w:rsid w:val="00652B46"/>
    <w:rsid w:val="00653B45"/>
    <w:rsid w:val="0065788F"/>
    <w:rsid w:val="0066146B"/>
    <w:rsid w:val="00672750"/>
    <w:rsid w:val="00686099"/>
    <w:rsid w:val="0069367E"/>
    <w:rsid w:val="006A7FF1"/>
    <w:rsid w:val="006B1634"/>
    <w:rsid w:val="006C0E08"/>
    <w:rsid w:val="006D5E23"/>
    <w:rsid w:val="006E2639"/>
    <w:rsid w:val="006F30F9"/>
    <w:rsid w:val="007015D4"/>
    <w:rsid w:val="00707499"/>
    <w:rsid w:val="0071487B"/>
    <w:rsid w:val="00717BAE"/>
    <w:rsid w:val="00722E6A"/>
    <w:rsid w:val="00727610"/>
    <w:rsid w:val="00731313"/>
    <w:rsid w:val="00731CAD"/>
    <w:rsid w:val="00735411"/>
    <w:rsid w:val="00741E42"/>
    <w:rsid w:val="00754F13"/>
    <w:rsid w:val="00761A31"/>
    <w:rsid w:val="007657C5"/>
    <w:rsid w:val="00765EDB"/>
    <w:rsid w:val="00767DD6"/>
    <w:rsid w:val="00775056"/>
    <w:rsid w:val="00780DFB"/>
    <w:rsid w:val="007823C5"/>
    <w:rsid w:val="00791978"/>
    <w:rsid w:val="007920A8"/>
    <w:rsid w:val="00796656"/>
    <w:rsid w:val="007B1022"/>
    <w:rsid w:val="007B1AD9"/>
    <w:rsid w:val="007B4FB4"/>
    <w:rsid w:val="007C1A4C"/>
    <w:rsid w:val="007D40A6"/>
    <w:rsid w:val="007D40D2"/>
    <w:rsid w:val="007D5091"/>
    <w:rsid w:val="007D632D"/>
    <w:rsid w:val="007E459E"/>
    <w:rsid w:val="007F4DF9"/>
    <w:rsid w:val="007F7A92"/>
    <w:rsid w:val="008026E2"/>
    <w:rsid w:val="00802A9C"/>
    <w:rsid w:val="00807BA2"/>
    <w:rsid w:val="00813456"/>
    <w:rsid w:val="0082510D"/>
    <w:rsid w:val="008336CC"/>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06A9"/>
    <w:rsid w:val="008F26C1"/>
    <w:rsid w:val="00902554"/>
    <w:rsid w:val="009049B7"/>
    <w:rsid w:val="00912626"/>
    <w:rsid w:val="00920153"/>
    <w:rsid w:val="009473DF"/>
    <w:rsid w:val="00951614"/>
    <w:rsid w:val="009571F2"/>
    <w:rsid w:val="009614A8"/>
    <w:rsid w:val="00961F3E"/>
    <w:rsid w:val="00962279"/>
    <w:rsid w:val="00962F32"/>
    <w:rsid w:val="00975913"/>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264E8"/>
    <w:rsid w:val="00A31FDB"/>
    <w:rsid w:val="00A455BC"/>
    <w:rsid w:val="00A536A0"/>
    <w:rsid w:val="00A606AF"/>
    <w:rsid w:val="00A75B0A"/>
    <w:rsid w:val="00AA7ABF"/>
    <w:rsid w:val="00AC1A64"/>
    <w:rsid w:val="00AC2AC0"/>
    <w:rsid w:val="00AC77FB"/>
    <w:rsid w:val="00AD0193"/>
    <w:rsid w:val="00AD232B"/>
    <w:rsid w:val="00AE0B49"/>
    <w:rsid w:val="00AE4272"/>
    <w:rsid w:val="00AE6C2D"/>
    <w:rsid w:val="00AF3064"/>
    <w:rsid w:val="00AF498E"/>
    <w:rsid w:val="00AF5EF4"/>
    <w:rsid w:val="00B0281E"/>
    <w:rsid w:val="00B02BEF"/>
    <w:rsid w:val="00B035A7"/>
    <w:rsid w:val="00B13020"/>
    <w:rsid w:val="00B14339"/>
    <w:rsid w:val="00B14E7C"/>
    <w:rsid w:val="00B211F8"/>
    <w:rsid w:val="00B2191D"/>
    <w:rsid w:val="00B31B3C"/>
    <w:rsid w:val="00B33D88"/>
    <w:rsid w:val="00B62402"/>
    <w:rsid w:val="00B627A0"/>
    <w:rsid w:val="00B668A7"/>
    <w:rsid w:val="00B83296"/>
    <w:rsid w:val="00B856A2"/>
    <w:rsid w:val="00B93965"/>
    <w:rsid w:val="00B960E4"/>
    <w:rsid w:val="00BA15D7"/>
    <w:rsid w:val="00BA5A56"/>
    <w:rsid w:val="00BB3162"/>
    <w:rsid w:val="00BB4BFD"/>
    <w:rsid w:val="00BB6404"/>
    <w:rsid w:val="00BC1AA8"/>
    <w:rsid w:val="00BC2408"/>
    <w:rsid w:val="00BC7E07"/>
    <w:rsid w:val="00BD6C68"/>
    <w:rsid w:val="00BE3E35"/>
    <w:rsid w:val="00BF167C"/>
    <w:rsid w:val="00C01360"/>
    <w:rsid w:val="00C04BBF"/>
    <w:rsid w:val="00C10D28"/>
    <w:rsid w:val="00C20D29"/>
    <w:rsid w:val="00C31382"/>
    <w:rsid w:val="00C329BB"/>
    <w:rsid w:val="00C36ADC"/>
    <w:rsid w:val="00C41BF5"/>
    <w:rsid w:val="00C448C0"/>
    <w:rsid w:val="00C503B7"/>
    <w:rsid w:val="00C5187F"/>
    <w:rsid w:val="00C60C78"/>
    <w:rsid w:val="00C64382"/>
    <w:rsid w:val="00C76ED1"/>
    <w:rsid w:val="00C80345"/>
    <w:rsid w:val="00C80ABC"/>
    <w:rsid w:val="00C82B3E"/>
    <w:rsid w:val="00C92F0B"/>
    <w:rsid w:val="00C94B05"/>
    <w:rsid w:val="00C96970"/>
    <w:rsid w:val="00CA01FC"/>
    <w:rsid w:val="00CA609C"/>
    <w:rsid w:val="00CC031A"/>
    <w:rsid w:val="00CC34CB"/>
    <w:rsid w:val="00CC48FB"/>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1217"/>
    <w:rsid w:val="00D92646"/>
    <w:rsid w:val="00DA527B"/>
    <w:rsid w:val="00DA5BD4"/>
    <w:rsid w:val="00DA6C39"/>
    <w:rsid w:val="00DC3906"/>
    <w:rsid w:val="00DC4EAA"/>
    <w:rsid w:val="00DC746C"/>
    <w:rsid w:val="00DD7BDA"/>
    <w:rsid w:val="00DE2E28"/>
    <w:rsid w:val="00DE65BE"/>
    <w:rsid w:val="00DF1D43"/>
    <w:rsid w:val="00DF58DF"/>
    <w:rsid w:val="00DF67B7"/>
    <w:rsid w:val="00E07FF1"/>
    <w:rsid w:val="00E10178"/>
    <w:rsid w:val="00E1627A"/>
    <w:rsid w:val="00E316BD"/>
    <w:rsid w:val="00E328AF"/>
    <w:rsid w:val="00E362B4"/>
    <w:rsid w:val="00E61890"/>
    <w:rsid w:val="00E67570"/>
    <w:rsid w:val="00E715A1"/>
    <w:rsid w:val="00E726B7"/>
    <w:rsid w:val="00E72E84"/>
    <w:rsid w:val="00E76188"/>
    <w:rsid w:val="00E8361C"/>
    <w:rsid w:val="00E846AE"/>
    <w:rsid w:val="00E93C91"/>
    <w:rsid w:val="00EA4664"/>
    <w:rsid w:val="00EA781E"/>
    <w:rsid w:val="00EB1BEA"/>
    <w:rsid w:val="00EB7EA0"/>
    <w:rsid w:val="00EC667E"/>
    <w:rsid w:val="00ED2F91"/>
    <w:rsid w:val="00ED427A"/>
    <w:rsid w:val="00EE0F37"/>
    <w:rsid w:val="00EF2001"/>
    <w:rsid w:val="00EF39C5"/>
    <w:rsid w:val="00F031B8"/>
    <w:rsid w:val="00F133CE"/>
    <w:rsid w:val="00F13D22"/>
    <w:rsid w:val="00F17982"/>
    <w:rsid w:val="00F3116E"/>
    <w:rsid w:val="00F363B6"/>
    <w:rsid w:val="00F410A3"/>
    <w:rsid w:val="00F44D3E"/>
    <w:rsid w:val="00F56C80"/>
    <w:rsid w:val="00F64145"/>
    <w:rsid w:val="00F762FE"/>
    <w:rsid w:val="00F91212"/>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39849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5772603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1200535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2131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AA54-EC24-48FB-8753-2FB45C90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12707</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2021-11-21T13:38:00Z</dcterms:created>
  <dcterms:modified xsi:type="dcterms:W3CDTF">2021-11-21T13:38:00Z</dcterms:modified>
</cp:coreProperties>
</file>