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6DCDC551" w:rsidR="002822A5" w:rsidRDefault="002822A5" w:rsidP="009B5878">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SKUEV0</w:t>
      </w:r>
      <w:r w:rsidR="00FE6CF9">
        <w:rPr>
          <w:rFonts w:ascii="Times New Roman" w:hAnsi="Times New Roman" w:cs="Times New Roman"/>
          <w:b/>
          <w:sz w:val="24"/>
          <w:szCs w:val="24"/>
        </w:rPr>
        <w:t>9</w:t>
      </w:r>
      <w:r w:rsidR="004B14E7">
        <w:rPr>
          <w:rFonts w:ascii="Times New Roman" w:hAnsi="Times New Roman" w:cs="Times New Roman"/>
          <w:b/>
          <w:sz w:val="24"/>
          <w:szCs w:val="24"/>
        </w:rPr>
        <w:t>24</w:t>
      </w:r>
      <w:r w:rsidRPr="00C76ED1">
        <w:rPr>
          <w:rFonts w:ascii="Times New Roman" w:hAnsi="Times New Roman" w:cs="Times New Roman"/>
          <w:b/>
          <w:sz w:val="24"/>
          <w:szCs w:val="24"/>
        </w:rPr>
        <w:t xml:space="preserve"> </w:t>
      </w:r>
      <w:r w:rsidR="004B14E7">
        <w:rPr>
          <w:rFonts w:ascii="Times New Roman" w:hAnsi="Times New Roman" w:cs="Times New Roman"/>
          <w:b/>
          <w:sz w:val="24"/>
          <w:szCs w:val="24"/>
        </w:rPr>
        <w:t>Zbojnícka dolina</w:t>
      </w:r>
    </w:p>
    <w:p w14:paraId="4989A659" w14:textId="51DF40A0" w:rsidR="006836AB" w:rsidRDefault="006836AB" w:rsidP="009B5878">
      <w:pPr>
        <w:spacing w:line="240" w:lineRule="auto"/>
        <w:rPr>
          <w:rFonts w:ascii="Times New Roman" w:hAnsi="Times New Roman" w:cs="Times New Roman"/>
          <w:b/>
          <w:sz w:val="24"/>
          <w:szCs w:val="24"/>
        </w:rPr>
      </w:pPr>
    </w:p>
    <w:p w14:paraId="767D0C8F" w14:textId="1FF2AE8B" w:rsidR="002822A5" w:rsidRDefault="002822A5" w:rsidP="00EF2001">
      <w:pPr>
        <w:spacing w:line="240" w:lineRule="auto"/>
        <w:rPr>
          <w:rFonts w:ascii="Times New Roman" w:hAnsi="Times New Roman" w:cs="Times New Roman"/>
          <w:b/>
          <w:sz w:val="24"/>
          <w:szCs w:val="24"/>
        </w:rPr>
      </w:pPr>
      <w:r w:rsidRPr="00C76ED1">
        <w:rPr>
          <w:rFonts w:ascii="Times New Roman" w:hAnsi="Times New Roman" w:cs="Times New Roman"/>
          <w:b/>
          <w:sz w:val="24"/>
          <w:szCs w:val="24"/>
        </w:rPr>
        <w:t>Ciele ochrany</w:t>
      </w:r>
      <w:r w:rsidR="00B211F8">
        <w:rPr>
          <w:rFonts w:ascii="Times New Roman" w:hAnsi="Times New Roman" w:cs="Times New Roman"/>
          <w:b/>
          <w:sz w:val="24"/>
          <w:szCs w:val="24"/>
        </w:rPr>
        <w:t>:</w:t>
      </w:r>
    </w:p>
    <w:p w14:paraId="453750A2" w14:textId="77777777" w:rsidR="00DB4B6C" w:rsidRDefault="00DB4B6C" w:rsidP="00EF2001">
      <w:pPr>
        <w:spacing w:line="240" w:lineRule="auto"/>
        <w:rPr>
          <w:rFonts w:ascii="Times New Roman" w:hAnsi="Times New Roman" w:cs="Times New Roman"/>
          <w:b/>
          <w:sz w:val="24"/>
          <w:szCs w:val="24"/>
        </w:rPr>
      </w:pPr>
    </w:p>
    <w:p w14:paraId="554122E0" w14:textId="28844E28" w:rsidR="00C26EA4" w:rsidRPr="00C26EA4" w:rsidRDefault="004B14E7" w:rsidP="00C26EA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C26EA4" w:rsidRPr="00C26EA4">
        <w:rPr>
          <w:rFonts w:ascii="Times New Roman" w:hAnsi="Times New Roman" w:cs="Times New Roman"/>
          <w:color w:val="000000"/>
          <w:sz w:val="24"/>
          <w:szCs w:val="24"/>
        </w:rPr>
        <w:t xml:space="preserve">stavu biotopu </w:t>
      </w:r>
      <w:r w:rsidR="00C26EA4" w:rsidRPr="00C26EA4">
        <w:rPr>
          <w:rFonts w:ascii="Times New Roman" w:hAnsi="Times New Roman" w:cs="Times New Roman"/>
          <w:b/>
          <w:bCs/>
          <w:color w:val="000000"/>
          <w:sz w:val="24"/>
          <w:szCs w:val="24"/>
        </w:rPr>
        <w:t xml:space="preserve">Ls5.1 </w:t>
      </w:r>
      <w:r w:rsidR="00C26EA4" w:rsidRPr="00C26EA4">
        <w:rPr>
          <w:rFonts w:ascii="Times New Roman" w:hAnsi="Times New Roman" w:cs="Times New Roman"/>
          <w:b/>
          <w:bCs/>
          <w:color w:val="000000"/>
          <w:sz w:val="24"/>
          <w:szCs w:val="24"/>
          <w:shd w:val="clear" w:color="auto" w:fill="FFFFFF"/>
        </w:rPr>
        <w:t>(</w:t>
      </w:r>
      <w:r w:rsidR="00C26EA4" w:rsidRPr="00C26EA4">
        <w:rPr>
          <w:rFonts w:ascii="Times New Roman" w:hAnsi="Times New Roman" w:cs="Times New Roman"/>
          <w:b/>
          <w:bCs/>
          <w:color w:val="000000"/>
          <w:sz w:val="24"/>
          <w:szCs w:val="24"/>
          <w:lang w:eastAsia="sk-SK"/>
        </w:rPr>
        <w:t>9130</w:t>
      </w:r>
      <w:r w:rsidR="00C26EA4" w:rsidRPr="00C26EA4">
        <w:rPr>
          <w:rFonts w:ascii="Times New Roman" w:hAnsi="Times New Roman" w:cs="Times New Roman"/>
          <w:b/>
          <w:bCs/>
          <w:color w:val="000000"/>
          <w:sz w:val="24"/>
          <w:szCs w:val="24"/>
          <w:shd w:val="clear" w:color="auto" w:fill="FFFFFF"/>
        </w:rPr>
        <w:t xml:space="preserve">) Bukové a jedľovo-bukové kvetnaté lesy </w:t>
      </w:r>
      <w:r w:rsidR="00C26EA4" w:rsidRPr="00C26EA4">
        <w:rPr>
          <w:rFonts w:ascii="Times New Roman" w:hAnsi="Times New Roman" w:cs="Times New Roman"/>
          <w:bCs/>
          <w:color w:val="000000"/>
          <w:sz w:val="24"/>
          <w:szCs w:val="24"/>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C26EA4" w:rsidRPr="00C26EA4" w14:paraId="4CF917DE" w14:textId="77777777" w:rsidTr="00EF244A">
        <w:tc>
          <w:tcPr>
            <w:tcW w:w="2122" w:type="dxa"/>
            <w:shd w:val="clear" w:color="auto" w:fill="auto"/>
            <w:tcMar>
              <w:top w:w="100" w:type="dxa"/>
              <w:left w:w="100" w:type="dxa"/>
              <w:bottom w:w="100" w:type="dxa"/>
              <w:right w:w="100" w:type="dxa"/>
            </w:tcMar>
            <w:vAlign w:val="center"/>
          </w:tcPr>
          <w:p w14:paraId="3EE3BEC5"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421A6BC6"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0AA56D77"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07651C3D"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C26EA4" w:rsidRPr="00C26EA4" w14:paraId="363497B9" w14:textId="77777777" w:rsidTr="00EF244A">
        <w:trPr>
          <w:trHeight w:val="315"/>
        </w:trPr>
        <w:tc>
          <w:tcPr>
            <w:tcW w:w="2122" w:type="dxa"/>
            <w:shd w:val="clear" w:color="auto" w:fill="auto"/>
            <w:tcMar>
              <w:top w:w="100" w:type="dxa"/>
              <w:left w:w="100" w:type="dxa"/>
              <w:bottom w:w="100" w:type="dxa"/>
              <w:right w:w="100" w:type="dxa"/>
            </w:tcMar>
            <w:vAlign w:val="center"/>
          </w:tcPr>
          <w:p w14:paraId="0B1572F9"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50E86D55"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7FB73C87" w14:textId="4A06D4FC" w:rsidR="00C26EA4" w:rsidRPr="00C26EA4" w:rsidRDefault="00DF7C73" w:rsidP="004B14E7">
            <w:pPr>
              <w:widowControl w:val="0"/>
              <w:rPr>
                <w:rFonts w:ascii="Times New Roman" w:hAnsi="Times New Roman" w:cs="Times New Roman"/>
                <w:sz w:val="20"/>
                <w:szCs w:val="20"/>
              </w:rPr>
            </w:pPr>
            <w:r>
              <w:rPr>
                <w:rFonts w:ascii="Times New Roman" w:hAnsi="Times New Roman" w:cs="Times New Roman"/>
                <w:sz w:val="20"/>
                <w:szCs w:val="20"/>
              </w:rPr>
              <w:t>9,</w:t>
            </w:r>
            <w:r w:rsidR="004B14E7">
              <w:rPr>
                <w:rFonts w:ascii="Times New Roman" w:hAnsi="Times New Roman" w:cs="Times New Roman"/>
                <w:sz w:val="20"/>
                <w:szCs w:val="20"/>
              </w:rPr>
              <w:t>4</w:t>
            </w:r>
          </w:p>
        </w:tc>
        <w:tc>
          <w:tcPr>
            <w:tcW w:w="4678" w:type="dxa"/>
            <w:shd w:val="clear" w:color="auto" w:fill="auto"/>
            <w:tcMar>
              <w:top w:w="100" w:type="dxa"/>
              <w:left w:w="100" w:type="dxa"/>
              <w:bottom w:w="100" w:type="dxa"/>
              <w:right w:w="100" w:type="dxa"/>
            </w:tcMar>
            <w:vAlign w:val="center"/>
          </w:tcPr>
          <w:p w14:paraId="339A0167" w14:textId="77777777" w:rsidR="00C26EA4" w:rsidRPr="00C26EA4" w:rsidRDefault="00C26EA4" w:rsidP="00EF244A">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C26EA4" w:rsidRPr="00C26EA4" w14:paraId="709D46B9" w14:textId="77777777" w:rsidTr="00EF244A">
        <w:trPr>
          <w:trHeight w:val="1514"/>
        </w:trPr>
        <w:tc>
          <w:tcPr>
            <w:tcW w:w="2122" w:type="dxa"/>
            <w:shd w:val="clear" w:color="auto" w:fill="auto"/>
            <w:tcMar>
              <w:top w:w="100" w:type="dxa"/>
              <w:left w:w="100" w:type="dxa"/>
              <w:bottom w:w="100" w:type="dxa"/>
              <w:right w:w="100" w:type="dxa"/>
            </w:tcMar>
            <w:vAlign w:val="center"/>
          </w:tcPr>
          <w:p w14:paraId="1AAD5CBD"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07CB91E9" w14:textId="77777777" w:rsidR="00C26EA4" w:rsidRPr="00C26EA4" w:rsidRDefault="00C26EA4" w:rsidP="00EF244A">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27A9438E" w14:textId="77777777" w:rsidR="00C26EA4" w:rsidRPr="00C26EA4" w:rsidRDefault="00C26EA4" w:rsidP="00EF244A">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239162FF"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A.platanoides,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 pseudoplatanus,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xml:space="preserve">, Fraxinus excelsior, Picea abies &lt; 25 %, 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T. platyphyllos, Ulmus glabra, Carpinus betulus</w:t>
            </w:r>
            <w:r w:rsidRPr="00C26EA4">
              <w:rPr>
                <w:rFonts w:ascii="Times New Roman" w:hAnsi="Times New Roman" w:cs="Times New Roman"/>
                <w:sz w:val="20"/>
                <w:szCs w:val="20"/>
              </w:rPr>
              <w:t>.</w:t>
            </w:r>
          </w:p>
          <w:p w14:paraId="1B8FA442" w14:textId="77777777" w:rsidR="00C26EA4" w:rsidRPr="00C26EA4" w:rsidRDefault="00C26EA4" w:rsidP="00EF244A">
            <w:pPr>
              <w:autoSpaceDE w:val="0"/>
              <w:autoSpaceDN w:val="0"/>
              <w:adjustRightInd w:val="0"/>
              <w:rPr>
                <w:rFonts w:ascii="Times New Roman" w:hAnsi="Times New Roman" w:cs="Times New Roman"/>
                <w:sz w:val="20"/>
                <w:szCs w:val="20"/>
              </w:rPr>
            </w:pPr>
            <w:r w:rsidRPr="00C26EA4">
              <w:rPr>
                <w:rFonts w:ascii="Times New Roman" w:hAnsi="Times New Roman" w:cs="Times New Roman"/>
                <w:sz w:val="20"/>
                <w:szCs w:val="20"/>
              </w:rPr>
              <w:t xml:space="preserve">Hrubým písmom sú označené dominanty </w:t>
            </w:r>
          </w:p>
        </w:tc>
      </w:tr>
      <w:tr w:rsidR="00C26EA4" w:rsidRPr="00C26EA4" w14:paraId="7F9E21BE" w14:textId="77777777" w:rsidTr="00EF244A">
        <w:trPr>
          <w:trHeight w:val="3162"/>
        </w:trPr>
        <w:tc>
          <w:tcPr>
            <w:tcW w:w="2122" w:type="dxa"/>
            <w:shd w:val="clear" w:color="auto" w:fill="auto"/>
            <w:tcMar>
              <w:top w:w="100" w:type="dxa"/>
              <w:left w:w="100" w:type="dxa"/>
              <w:bottom w:w="100" w:type="dxa"/>
              <w:right w:w="100" w:type="dxa"/>
            </w:tcMar>
            <w:vAlign w:val="center"/>
          </w:tcPr>
          <w:p w14:paraId="5CAF23BD"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45FADF4E"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44557E6A"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Najmenej 5</w:t>
            </w:r>
          </w:p>
        </w:tc>
        <w:tc>
          <w:tcPr>
            <w:tcW w:w="4678" w:type="dxa"/>
            <w:shd w:val="clear" w:color="auto" w:fill="auto"/>
            <w:tcMar>
              <w:top w:w="100" w:type="dxa"/>
              <w:left w:w="100" w:type="dxa"/>
              <w:bottom w:w="100" w:type="dxa"/>
              <w:right w:w="100" w:type="dxa"/>
            </w:tcMar>
            <w:vAlign w:val="center"/>
          </w:tcPr>
          <w:p w14:paraId="1EDF8280" w14:textId="77777777" w:rsidR="00C26EA4" w:rsidRPr="00C26EA4" w:rsidRDefault="00C26EA4" w:rsidP="00EF244A">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Aconitum moldavicum, Actaea spicata, Asarum europaeum, Athyrium filix-femina, Bromus benekenii, Carex pilosa, Carex digitata, Dentaria bulbifera,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Viola reichenbachiana</w:t>
            </w:r>
          </w:p>
        </w:tc>
      </w:tr>
      <w:tr w:rsidR="00C26EA4" w:rsidRPr="00C26EA4" w14:paraId="55884D57" w14:textId="77777777" w:rsidTr="00EF244A">
        <w:trPr>
          <w:trHeight w:val="759"/>
        </w:trPr>
        <w:tc>
          <w:tcPr>
            <w:tcW w:w="2122" w:type="dxa"/>
            <w:shd w:val="clear" w:color="auto" w:fill="auto"/>
            <w:tcMar>
              <w:top w:w="100" w:type="dxa"/>
              <w:left w:w="100" w:type="dxa"/>
              <w:bottom w:w="100" w:type="dxa"/>
              <w:right w:w="100" w:type="dxa"/>
            </w:tcMar>
            <w:vAlign w:val="center"/>
          </w:tcPr>
          <w:p w14:paraId="70816D88"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3053EFD2"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1F24170B"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4694CCF9"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p>
        </w:tc>
      </w:tr>
      <w:tr w:rsidR="00C26EA4" w:rsidRPr="00C26EA4" w14:paraId="49596A92" w14:textId="77777777" w:rsidTr="00EF244A">
        <w:trPr>
          <w:trHeight w:val="848"/>
        </w:trPr>
        <w:tc>
          <w:tcPr>
            <w:tcW w:w="2122" w:type="dxa"/>
            <w:shd w:val="clear" w:color="auto" w:fill="auto"/>
            <w:tcMar>
              <w:top w:w="100" w:type="dxa"/>
              <w:left w:w="100" w:type="dxa"/>
              <w:bottom w:w="100" w:type="dxa"/>
              <w:right w:w="100" w:type="dxa"/>
            </w:tcMar>
            <w:vAlign w:val="center"/>
          </w:tcPr>
          <w:p w14:paraId="690BD71F" w14:textId="77777777" w:rsidR="00C26EA4" w:rsidRPr="00C26EA4" w:rsidRDefault="00C26EA4" w:rsidP="00EF244A">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0648BC46" w14:textId="77777777" w:rsidR="00C26EA4" w:rsidRPr="00C26EA4" w:rsidRDefault="00C26EA4" w:rsidP="00EF244A">
            <w:pPr>
              <w:rPr>
                <w:rFonts w:ascii="Times New Roman" w:hAnsi="Times New Roman" w:cs="Times New Roman"/>
                <w:color w:val="000000"/>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2F6B6E25"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Viacvrstvová na najmenej 75 %</w:t>
            </w:r>
          </w:p>
        </w:tc>
        <w:tc>
          <w:tcPr>
            <w:tcW w:w="4678" w:type="dxa"/>
            <w:shd w:val="clear" w:color="auto" w:fill="auto"/>
            <w:tcMar>
              <w:top w:w="100" w:type="dxa"/>
              <w:left w:w="100" w:type="dxa"/>
              <w:bottom w:w="100" w:type="dxa"/>
              <w:right w:w="100" w:type="dxa"/>
            </w:tcMar>
            <w:vAlign w:val="center"/>
          </w:tcPr>
          <w:p w14:paraId="476D5B6E" w14:textId="77777777" w:rsidR="00C26EA4" w:rsidRPr="00C26EA4" w:rsidRDefault="00C26EA4" w:rsidP="00EF244A">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C26EA4" w:rsidRPr="00C26EA4" w14:paraId="37333C29" w14:textId="77777777" w:rsidTr="00EF244A">
        <w:trPr>
          <w:trHeight w:val="657"/>
        </w:trPr>
        <w:tc>
          <w:tcPr>
            <w:tcW w:w="2122" w:type="dxa"/>
            <w:shd w:val="clear" w:color="auto" w:fill="auto"/>
            <w:tcMar>
              <w:top w:w="100" w:type="dxa"/>
              <w:left w:w="100" w:type="dxa"/>
              <w:bottom w:w="100" w:type="dxa"/>
              <w:right w:w="100" w:type="dxa"/>
            </w:tcMar>
            <w:vAlign w:val="center"/>
          </w:tcPr>
          <w:p w14:paraId="065A3431"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4D90E469" w14:textId="57270670" w:rsidR="00C26EA4" w:rsidRPr="00CD3368" w:rsidRDefault="00F248A7" w:rsidP="00EF244A">
            <w:pPr>
              <w:rPr>
                <w:rFonts w:ascii="Times New Roman" w:hAnsi="Times New Roman" w:cs="Times New Roman"/>
                <w:sz w:val="20"/>
                <w:szCs w:val="20"/>
              </w:rPr>
            </w:pPr>
            <w:r w:rsidRPr="00CD3368">
              <w:rPr>
                <w:rFonts w:ascii="Times New Roman" w:hAnsi="Times New Roman" w:cs="Times New Roman"/>
                <w:color w:val="000000"/>
                <w:sz w:val="20"/>
                <w:szCs w:val="20"/>
              </w:rPr>
              <w:t>m</w:t>
            </w:r>
            <w:r w:rsidRPr="00CD3368">
              <w:rPr>
                <w:rFonts w:ascii="Times New Roman" w:hAnsi="Times New Roman" w:cs="Times New Roman"/>
                <w:color w:val="000000"/>
                <w:sz w:val="20"/>
                <w:szCs w:val="20"/>
                <w:vertAlign w:val="superscript"/>
              </w:rPr>
              <w:t>3</w:t>
            </w:r>
            <w:r w:rsidRPr="00CD3368">
              <w:rPr>
                <w:rFonts w:ascii="Times New Roman" w:hAnsi="Times New Roman" w:cs="Times New Roman"/>
                <w:color w:val="000000"/>
                <w:sz w:val="20"/>
                <w:szCs w:val="20"/>
              </w:rPr>
              <w:t>/ha</w:t>
            </w:r>
          </w:p>
        </w:tc>
        <w:tc>
          <w:tcPr>
            <w:tcW w:w="1276" w:type="dxa"/>
            <w:shd w:val="clear" w:color="auto" w:fill="auto"/>
            <w:tcMar>
              <w:top w:w="100" w:type="dxa"/>
              <w:left w:w="100" w:type="dxa"/>
              <w:bottom w:w="100" w:type="dxa"/>
              <w:right w:w="100" w:type="dxa"/>
            </w:tcMar>
            <w:vAlign w:val="center"/>
          </w:tcPr>
          <w:p w14:paraId="4A977B37" w14:textId="1BB57FDC" w:rsidR="00C26EA4" w:rsidRPr="00CD3368" w:rsidRDefault="00C26EA4" w:rsidP="00EF244A">
            <w:pPr>
              <w:rPr>
                <w:rFonts w:ascii="Times New Roman" w:hAnsi="Times New Roman" w:cs="Times New Roman"/>
                <w:sz w:val="20"/>
                <w:szCs w:val="20"/>
              </w:rPr>
            </w:pPr>
            <w:r w:rsidRPr="00CD3368">
              <w:rPr>
                <w:rFonts w:ascii="Times New Roman" w:hAnsi="Times New Roman" w:cs="Times New Roman"/>
                <w:sz w:val="20"/>
                <w:szCs w:val="20"/>
              </w:rPr>
              <w:t xml:space="preserve">Najmenej </w:t>
            </w:r>
            <w:r w:rsidR="00F248A7" w:rsidRPr="00CD3368">
              <w:rPr>
                <w:rFonts w:ascii="Times New Roman" w:hAnsi="Times New Roman" w:cs="Times New Roman"/>
                <w:sz w:val="20"/>
                <w:szCs w:val="20"/>
              </w:rPr>
              <w:t>40</w:t>
            </w:r>
          </w:p>
          <w:p w14:paraId="305EDC7A" w14:textId="77777777" w:rsidR="00C26EA4" w:rsidRPr="00CD3368" w:rsidRDefault="00C26EA4" w:rsidP="00EF244A">
            <w:pPr>
              <w:rPr>
                <w:rFonts w:ascii="Times New Roman" w:hAnsi="Times New Roman" w:cs="Times New Roman"/>
                <w:sz w:val="20"/>
                <w:szCs w:val="20"/>
              </w:rPr>
            </w:pPr>
            <w:r w:rsidRPr="00CD3368">
              <w:rPr>
                <w:rFonts w:ascii="Times New Roman" w:hAnsi="Times New Roman" w:cs="Times New Roman"/>
                <w:sz w:val="20"/>
                <w:szCs w:val="20"/>
              </w:rPr>
              <w:t>Rovnomerne po celej ploche</w:t>
            </w:r>
          </w:p>
        </w:tc>
        <w:tc>
          <w:tcPr>
            <w:tcW w:w="4678" w:type="dxa"/>
            <w:shd w:val="clear" w:color="auto" w:fill="auto"/>
            <w:tcMar>
              <w:top w:w="100" w:type="dxa"/>
              <w:left w:w="100" w:type="dxa"/>
              <w:bottom w:w="100" w:type="dxa"/>
              <w:right w:w="100" w:type="dxa"/>
            </w:tcMar>
            <w:vAlign w:val="center"/>
          </w:tcPr>
          <w:p w14:paraId="423CF296"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Zabezpečenie prítomnosti odumretého dreva na ploche biotopu v danom objeme.</w:t>
            </w:r>
          </w:p>
        </w:tc>
      </w:tr>
    </w:tbl>
    <w:p w14:paraId="4397B84D" w14:textId="77777777" w:rsidR="00C26EA4" w:rsidRPr="00C26EA4" w:rsidRDefault="00C26EA4" w:rsidP="00C26EA4">
      <w:pPr>
        <w:rPr>
          <w:rFonts w:ascii="Times New Roman" w:hAnsi="Times New Roman" w:cs="Times New Roman"/>
          <w:szCs w:val="24"/>
        </w:rPr>
      </w:pPr>
    </w:p>
    <w:p w14:paraId="2E863FC9" w14:textId="6A75C73E" w:rsidR="00C26EA4" w:rsidRPr="00C26EA4" w:rsidRDefault="004B14E7" w:rsidP="00C26EA4">
      <w:pPr>
        <w:pStyle w:val="Zkladntext"/>
        <w:widowControl w:val="0"/>
        <w:spacing w:after="60"/>
        <w:jc w:val="left"/>
        <w:rPr>
          <w:b w:val="0"/>
          <w:color w:val="000000"/>
          <w:shd w:val="clear" w:color="auto" w:fill="FFFFFF"/>
        </w:rPr>
      </w:pPr>
      <w:r>
        <w:rPr>
          <w:b w:val="0"/>
        </w:rPr>
        <w:lastRenderedPageBreak/>
        <w:t xml:space="preserve">Zlepšenie </w:t>
      </w:r>
      <w:r w:rsidR="00C26EA4" w:rsidRPr="00C26EA4">
        <w:rPr>
          <w:b w:val="0"/>
        </w:rPr>
        <w:t xml:space="preserve">stavu </w:t>
      </w:r>
      <w:r w:rsidR="00C26EA4" w:rsidRPr="00C26EA4">
        <w:rPr>
          <w:b w:val="0"/>
          <w:color w:val="000000"/>
        </w:rPr>
        <w:t>biotopu</w:t>
      </w:r>
      <w:r w:rsidR="00C26EA4" w:rsidRPr="00C26EA4">
        <w:rPr>
          <w:color w:val="000000"/>
        </w:rPr>
        <w:t xml:space="preserve"> Ls5.2 </w:t>
      </w:r>
      <w:r w:rsidR="00C26EA4" w:rsidRPr="00C26EA4">
        <w:rPr>
          <w:color w:val="000000"/>
          <w:shd w:val="clear" w:color="auto" w:fill="FFFFFF"/>
        </w:rPr>
        <w:t>(</w:t>
      </w:r>
      <w:r w:rsidR="00C26EA4" w:rsidRPr="00C26EA4">
        <w:rPr>
          <w:color w:val="000000"/>
          <w:lang w:eastAsia="sk-SK"/>
        </w:rPr>
        <w:t>9110</w:t>
      </w:r>
      <w:r w:rsidR="00C26EA4" w:rsidRPr="00C26EA4">
        <w:rPr>
          <w:color w:val="000000"/>
          <w:shd w:val="clear" w:color="auto" w:fill="FFFFFF"/>
        </w:rPr>
        <w:t xml:space="preserve">) Kyslomilné bukové lesy </w:t>
      </w:r>
      <w:r w:rsidR="00C26EA4" w:rsidRPr="00C26EA4">
        <w:rPr>
          <w:b w:val="0"/>
          <w:color w:val="000000"/>
          <w:shd w:val="clear" w:color="auto" w:fill="FFFFFF"/>
        </w:rPr>
        <w:t>za splnenia nasledovných parametrov:</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400" w:firstRow="0" w:lastRow="0" w:firstColumn="0" w:lastColumn="0" w:noHBand="0" w:noVBand="1"/>
      </w:tblPr>
      <w:tblGrid>
        <w:gridCol w:w="2122"/>
        <w:gridCol w:w="1417"/>
        <w:gridCol w:w="1276"/>
        <w:gridCol w:w="4678"/>
      </w:tblGrid>
      <w:tr w:rsidR="00C26EA4" w:rsidRPr="00C26EA4" w14:paraId="54A9A242" w14:textId="77777777" w:rsidTr="00EF244A">
        <w:tc>
          <w:tcPr>
            <w:tcW w:w="2122" w:type="dxa"/>
            <w:shd w:val="clear" w:color="auto" w:fill="auto"/>
            <w:tcMar>
              <w:top w:w="100" w:type="dxa"/>
              <w:left w:w="100" w:type="dxa"/>
              <w:bottom w:w="100" w:type="dxa"/>
              <w:right w:w="100" w:type="dxa"/>
            </w:tcMar>
            <w:vAlign w:val="center"/>
          </w:tcPr>
          <w:p w14:paraId="6F49C561"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Parameter</w:t>
            </w:r>
          </w:p>
        </w:tc>
        <w:tc>
          <w:tcPr>
            <w:tcW w:w="1417" w:type="dxa"/>
            <w:shd w:val="clear" w:color="auto" w:fill="auto"/>
            <w:tcMar>
              <w:top w:w="100" w:type="dxa"/>
              <w:left w:w="100" w:type="dxa"/>
              <w:bottom w:w="100" w:type="dxa"/>
              <w:right w:w="100" w:type="dxa"/>
            </w:tcMar>
            <w:vAlign w:val="center"/>
          </w:tcPr>
          <w:p w14:paraId="7C25FF63"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Merateľnosť</w:t>
            </w:r>
          </w:p>
        </w:tc>
        <w:tc>
          <w:tcPr>
            <w:tcW w:w="1276" w:type="dxa"/>
            <w:shd w:val="clear" w:color="auto" w:fill="auto"/>
            <w:tcMar>
              <w:top w:w="100" w:type="dxa"/>
              <w:left w:w="100" w:type="dxa"/>
              <w:bottom w:w="100" w:type="dxa"/>
              <w:right w:w="100" w:type="dxa"/>
            </w:tcMar>
            <w:vAlign w:val="center"/>
          </w:tcPr>
          <w:p w14:paraId="58C3818F"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Cieľová hodnota</w:t>
            </w:r>
          </w:p>
        </w:tc>
        <w:tc>
          <w:tcPr>
            <w:tcW w:w="4678" w:type="dxa"/>
            <w:shd w:val="clear" w:color="auto" w:fill="auto"/>
            <w:tcMar>
              <w:top w:w="100" w:type="dxa"/>
              <w:left w:w="100" w:type="dxa"/>
              <w:bottom w:w="100" w:type="dxa"/>
              <w:right w:w="100" w:type="dxa"/>
            </w:tcMar>
            <w:vAlign w:val="center"/>
          </w:tcPr>
          <w:p w14:paraId="5F4E29E2" w14:textId="77777777" w:rsidR="00C26EA4" w:rsidRPr="00C26EA4" w:rsidRDefault="00C26EA4" w:rsidP="00EF244A">
            <w:pPr>
              <w:widowControl w:val="0"/>
              <w:jc w:val="center"/>
              <w:rPr>
                <w:rFonts w:ascii="Times New Roman" w:hAnsi="Times New Roman" w:cs="Times New Roman"/>
                <w:b/>
                <w:sz w:val="20"/>
                <w:szCs w:val="20"/>
              </w:rPr>
            </w:pPr>
            <w:r w:rsidRPr="00C26EA4">
              <w:rPr>
                <w:rFonts w:ascii="Times New Roman" w:hAnsi="Times New Roman" w:cs="Times New Roman"/>
                <w:b/>
                <w:sz w:val="20"/>
                <w:szCs w:val="20"/>
              </w:rPr>
              <w:t>Doplnkové informácie</w:t>
            </w:r>
          </w:p>
        </w:tc>
      </w:tr>
      <w:tr w:rsidR="00C26EA4" w:rsidRPr="00C26EA4" w14:paraId="3ECDCA7A" w14:textId="77777777" w:rsidTr="00EF244A">
        <w:trPr>
          <w:trHeight w:val="193"/>
        </w:trPr>
        <w:tc>
          <w:tcPr>
            <w:tcW w:w="2122" w:type="dxa"/>
            <w:shd w:val="clear" w:color="auto" w:fill="auto"/>
            <w:tcMar>
              <w:top w:w="100" w:type="dxa"/>
              <w:left w:w="100" w:type="dxa"/>
              <w:bottom w:w="100" w:type="dxa"/>
              <w:right w:w="100" w:type="dxa"/>
            </w:tcMar>
            <w:vAlign w:val="center"/>
          </w:tcPr>
          <w:p w14:paraId="0AC2B20B"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color w:val="000000"/>
                <w:sz w:val="20"/>
                <w:szCs w:val="20"/>
              </w:rPr>
              <w:t xml:space="preserve">Výmera biotopu </w:t>
            </w:r>
          </w:p>
        </w:tc>
        <w:tc>
          <w:tcPr>
            <w:tcW w:w="1417" w:type="dxa"/>
            <w:shd w:val="clear" w:color="auto" w:fill="auto"/>
            <w:tcMar>
              <w:top w:w="100" w:type="dxa"/>
              <w:left w:w="100" w:type="dxa"/>
              <w:bottom w:w="100" w:type="dxa"/>
              <w:right w:w="100" w:type="dxa"/>
            </w:tcMar>
            <w:vAlign w:val="center"/>
          </w:tcPr>
          <w:p w14:paraId="6A351155"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ha</w:t>
            </w:r>
          </w:p>
        </w:tc>
        <w:tc>
          <w:tcPr>
            <w:tcW w:w="1276" w:type="dxa"/>
            <w:shd w:val="clear" w:color="auto" w:fill="auto"/>
            <w:tcMar>
              <w:top w:w="100" w:type="dxa"/>
              <w:left w:w="100" w:type="dxa"/>
              <w:bottom w:w="100" w:type="dxa"/>
              <w:right w:w="100" w:type="dxa"/>
            </w:tcMar>
            <w:vAlign w:val="center"/>
          </w:tcPr>
          <w:p w14:paraId="10E6D2B5" w14:textId="522F3F30" w:rsidR="00C26EA4" w:rsidRPr="00C26EA4" w:rsidRDefault="004B14E7" w:rsidP="00EF244A">
            <w:pPr>
              <w:widowControl w:val="0"/>
              <w:rPr>
                <w:rFonts w:ascii="Times New Roman" w:hAnsi="Times New Roman" w:cs="Times New Roman"/>
                <w:sz w:val="20"/>
                <w:szCs w:val="20"/>
              </w:rPr>
            </w:pPr>
            <w:r>
              <w:rPr>
                <w:rFonts w:ascii="Times New Roman" w:hAnsi="Times New Roman" w:cs="Times New Roman"/>
                <w:sz w:val="20"/>
                <w:szCs w:val="20"/>
              </w:rPr>
              <w:t>10,9</w:t>
            </w:r>
          </w:p>
        </w:tc>
        <w:tc>
          <w:tcPr>
            <w:tcW w:w="4678" w:type="dxa"/>
            <w:shd w:val="clear" w:color="auto" w:fill="auto"/>
            <w:tcMar>
              <w:top w:w="100" w:type="dxa"/>
              <w:left w:w="100" w:type="dxa"/>
              <w:bottom w:w="100" w:type="dxa"/>
              <w:right w:w="100" w:type="dxa"/>
            </w:tcMar>
            <w:vAlign w:val="center"/>
          </w:tcPr>
          <w:p w14:paraId="022E21A8" w14:textId="77777777" w:rsidR="00C26EA4" w:rsidRPr="00C26EA4" w:rsidRDefault="00C26EA4" w:rsidP="00EF244A">
            <w:pPr>
              <w:widowControl w:val="0"/>
              <w:rPr>
                <w:rFonts w:ascii="Times New Roman" w:hAnsi="Times New Roman" w:cs="Times New Roman"/>
                <w:color w:val="000000"/>
                <w:sz w:val="20"/>
                <w:szCs w:val="20"/>
              </w:rPr>
            </w:pPr>
            <w:r w:rsidRPr="00C26EA4">
              <w:rPr>
                <w:rFonts w:ascii="Times New Roman" w:hAnsi="Times New Roman" w:cs="Times New Roman"/>
                <w:color w:val="000000"/>
                <w:sz w:val="20"/>
                <w:szCs w:val="20"/>
              </w:rPr>
              <w:t>Min. udržanie existujúcej výmery biotopu v ÚEV.</w:t>
            </w:r>
          </w:p>
        </w:tc>
      </w:tr>
      <w:tr w:rsidR="00C26EA4" w:rsidRPr="00C26EA4" w14:paraId="19558966" w14:textId="77777777" w:rsidTr="00EF244A">
        <w:trPr>
          <w:trHeight w:val="179"/>
        </w:trPr>
        <w:tc>
          <w:tcPr>
            <w:tcW w:w="2122" w:type="dxa"/>
            <w:shd w:val="clear" w:color="auto" w:fill="auto"/>
            <w:tcMar>
              <w:top w:w="100" w:type="dxa"/>
              <w:left w:w="100" w:type="dxa"/>
              <w:bottom w:w="100" w:type="dxa"/>
              <w:right w:w="100" w:type="dxa"/>
            </w:tcMar>
            <w:vAlign w:val="center"/>
          </w:tcPr>
          <w:p w14:paraId="77DD76BF"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drevín</w:t>
            </w:r>
          </w:p>
        </w:tc>
        <w:tc>
          <w:tcPr>
            <w:tcW w:w="1417" w:type="dxa"/>
            <w:shd w:val="clear" w:color="auto" w:fill="auto"/>
            <w:tcMar>
              <w:top w:w="100" w:type="dxa"/>
              <w:left w:w="100" w:type="dxa"/>
              <w:bottom w:w="100" w:type="dxa"/>
              <w:right w:w="100" w:type="dxa"/>
            </w:tcMar>
            <w:vAlign w:val="center"/>
          </w:tcPr>
          <w:p w14:paraId="062178B9" w14:textId="77777777" w:rsidR="00C26EA4" w:rsidRPr="00C26EA4" w:rsidRDefault="00C26EA4" w:rsidP="00EF244A">
            <w:pPr>
              <w:rPr>
                <w:rFonts w:ascii="Times New Roman" w:hAnsi="Times New Roman" w:cs="Times New Roman"/>
                <w:sz w:val="20"/>
                <w:szCs w:val="20"/>
                <w:vertAlign w:val="superscript"/>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4D210415" w14:textId="77777777" w:rsidR="00C26EA4" w:rsidRPr="00C26EA4" w:rsidRDefault="00C26EA4" w:rsidP="00EF244A">
            <w:pPr>
              <w:rPr>
                <w:rFonts w:ascii="Times New Roman" w:hAnsi="Times New Roman" w:cs="Times New Roman"/>
                <w:sz w:val="20"/>
                <w:szCs w:val="20"/>
                <w:vertAlign w:val="superscript"/>
              </w:rPr>
            </w:pPr>
            <w:r w:rsidRPr="00C26EA4">
              <w:rPr>
                <w:rFonts w:ascii="Times New Roman" w:hAnsi="Times New Roman" w:cs="Times New Roman"/>
                <w:sz w:val="20"/>
                <w:szCs w:val="20"/>
              </w:rPr>
              <w:t>Najmenej 80 %</w:t>
            </w:r>
          </w:p>
        </w:tc>
        <w:tc>
          <w:tcPr>
            <w:tcW w:w="4678" w:type="dxa"/>
            <w:shd w:val="clear" w:color="auto" w:fill="auto"/>
            <w:tcMar>
              <w:top w:w="100" w:type="dxa"/>
              <w:left w:w="100" w:type="dxa"/>
              <w:bottom w:w="100" w:type="dxa"/>
              <w:right w:w="100" w:type="dxa"/>
            </w:tcMar>
            <w:vAlign w:val="center"/>
          </w:tcPr>
          <w:p w14:paraId="06A68049" w14:textId="77777777" w:rsidR="00C26EA4" w:rsidRPr="00C26EA4" w:rsidRDefault="00C26EA4" w:rsidP="00EF244A">
            <w:pPr>
              <w:rPr>
                <w:rFonts w:ascii="Times New Roman" w:hAnsi="Times New Roman" w:cs="Times New Roman"/>
                <w:b/>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b/>
                <w:i/>
                <w:sz w:val="20"/>
                <w:szCs w:val="20"/>
              </w:rPr>
              <w:t>Abies alba</w:t>
            </w:r>
            <w:r w:rsidRPr="00C26EA4">
              <w:rPr>
                <w:rFonts w:ascii="Times New Roman" w:hAnsi="Times New Roman" w:cs="Times New Roman"/>
                <w:i/>
                <w:sz w:val="20"/>
                <w:szCs w:val="20"/>
              </w:rPr>
              <w:t>, Acer campestre,</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A.platanoides, A. pseudoplatanus, Betula pendula, Carpinus betulus, Cerasus avium, </w:t>
            </w:r>
            <w:r w:rsidRPr="00C26EA4">
              <w:rPr>
                <w:rFonts w:ascii="Times New Roman" w:hAnsi="Times New Roman" w:cs="Times New Roman"/>
                <w:b/>
                <w:i/>
                <w:sz w:val="20"/>
                <w:szCs w:val="20"/>
              </w:rPr>
              <w:t>Fagus sylvatica</w:t>
            </w:r>
            <w:r w:rsidRPr="00C26EA4">
              <w:rPr>
                <w:rFonts w:ascii="Times New Roman" w:hAnsi="Times New Roman" w:cs="Times New Roman"/>
                <w:i/>
                <w:sz w:val="20"/>
                <w:szCs w:val="20"/>
              </w:rPr>
              <w:t>, Fraxinus excelsior, Picea abies &lt; 5 %, Pinus sylvestris &lt; 15 %, Populus tremula,</w:t>
            </w:r>
            <w:r w:rsidRPr="00C26EA4">
              <w:rPr>
                <w:rFonts w:ascii="Times New Roman" w:hAnsi="Times New Roman" w:cs="Times New Roman"/>
                <w:sz w:val="20"/>
                <w:szCs w:val="20"/>
              </w:rPr>
              <w:t xml:space="preserve"> </w:t>
            </w:r>
            <w:r w:rsidRPr="00C26EA4">
              <w:rPr>
                <w:rFonts w:ascii="Times New Roman" w:hAnsi="Times New Roman" w:cs="Times New Roman"/>
                <w:i/>
                <w:sz w:val="20"/>
                <w:szCs w:val="20"/>
              </w:rPr>
              <w:t xml:space="preserve"> Q. petraea </w:t>
            </w:r>
            <w:r w:rsidRPr="00C26EA4">
              <w:rPr>
                <w:rFonts w:ascii="Times New Roman" w:hAnsi="Times New Roman" w:cs="Times New Roman"/>
                <w:sz w:val="20"/>
                <w:szCs w:val="20"/>
              </w:rPr>
              <w:t>agg</w:t>
            </w:r>
            <w:r w:rsidRPr="00C26EA4">
              <w:rPr>
                <w:rFonts w:ascii="Times New Roman" w:hAnsi="Times New Roman" w:cs="Times New Roman"/>
                <w:i/>
                <w:sz w:val="20"/>
                <w:szCs w:val="20"/>
              </w:rPr>
              <w:t>,</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 xml:space="preserve">Sorbus </w:t>
            </w:r>
            <w:r w:rsidRPr="00C26EA4">
              <w:rPr>
                <w:rFonts w:ascii="Times New Roman" w:hAnsi="Times New Roman" w:cs="Times New Roman"/>
                <w:sz w:val="20"/>
                <w:szCs w:val="20"/>
              </w:rPr>
              <w:t>spp.,</w:t>
            </w:r>
            <w:r w:rsidRPr="00C26EA4">
              <w:rPr>
                <w:rFonts w:ascii="Times New Roman" w:hAnsi="Times New Roman" w:cs="Times New Roman"/>
                <w:i/>
                <w:sz w:val="20"/>
                <w:szCs w:val="20"/>
              </w:rPr>
              <w:t xml:space="preserve"> Tilia cordata, T. platyphyllos,</w:t>
            </w:r>
            <w:r w:rsidRPr="00C26EA4">
              <w:rPr>
                <w:rFonts w:ascii="Times New Roman" w:hAnsi="Times New Roman" w:cs="Times New Roman"/>
                <w:b/>
                <w:i/>
                <w:sz w:val="20"/>
                <w:szCs w:val="20"/>
              </w:rPr>
              <w:t xml:space="preserve"> </w:t>
            </w:r>
            <w:r w:rsidRPr="00C26EA4">
              <w:rPr>
                <w:rFonts w:ascii="Times New Roman" w:hAnsi="Times New Roman" w:cs="Times New Roman"/>
                <w:i/>
                <w:sz w:val="20"/>
                <w:szCs w:val="20"/>
              </w:rPr>
              <w:t>Ulmus glabra</w:t>
            </w:r>
            <w:r w:rsidRPr="00C26EA4">
              <w:rPr>
                <w:rFonts w:ascii="Times New Roman" w:hAnsi="Times New Roman" w:cs="Times New Roman"/>
                <w:sz w:val="20"/>
                <w:szCs w:val="20"/>
              </w:rPr>
              <w:t>.</w:t>
            </w:r>
          </w:p>
          <w:p w14:paraId="3C941E27" w14:textId="77777777" w:rsidR="00C26EA4" w:rsidRPr="00C26EA4" w:rsidRDefault="00C26EA4" w:rsidP="00EF244A">
            <w:pPr>
              <w:autoSpaceDE w:val="0"/>
              <w:autoSpaceDN w:val="0"/>
              <w:adjustRightInd w:val="0"/>
              <w:rPr>
                <w:rFonts w:ascii="Times New Roman" w:hAnsi="Times New Roman" w:cs="Times New Roman"/>
                <w:b/>
                <w:sz w:val="20"/>
                <w:szCs w:val="20"/>
              </w:rPr>
            </w:pPr>
            <w:r w:rsidRPr="00C26EA4">
              <w:rPr>
                <w:rFonts w:ascii="Times New Roman" w:hAnsi="Times New Roman" w:cs="Times New Roman"/>
                <w:sz w:val="20"/>
                <w:szCs w:val="20"/>
              </w:rPr>
              <w:t>Hrubým písmom sú označené dominanty</w:t>
            </w:r>
          </w:p>
        </w:tc>
      </w:tr>
      <w:tr w:rsidR="00C26EA4" w:rsidRPr="00C26EA4" w14:paraId="69016B97" w14:textId="77777777" w:rsidTr="00EF244A">
        <w:trPr>
          <w:trHeight w:val="173"/>
        </w:trPr>
        <w:tc>
          <w:tcPr>
            <w:tcW w:w="2122" w:type="dxa"/>
            <w:shd w:val="clear" w:color="auto" w:fill="auto"/>
            <w:tcMar>
              <w:top w:w="100" w:type="dxa"/>
              <w:left w:w="100" w:type="dxa"/>
              <w:bottom w:w="100" w:type="dxa"/>
              <w:right w:w="100" w:type="dxa"/>
            </w:tcMar>
            <w:vAlign w:val="center"/>
          </w:tcPr>
          <w:p w14:paraId="0184CF9F"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Zastúpenie charakteristických druhov synúzie podrastu (bylín, krov, machorastov, lišajníkov)</w:t>
            </w:r>
          </w:p>
        </w:tc>
        <w:tc>
          <w:tcPr>
            <w:tcW w:w="1417" w:type="dxa"/>
            <w:shd w:val="clear" w:color="auto" w:fill="auto"/>
            <w:tcMar>
              <w:top w:w="100" w:type="dxa"/>
              <w:left w:w="100" w:type="dxa"/>
              <w:bottom w:w="100" w:type="dxa"/>
              <w:right w:w="100" w:type="dxa"/>
            </w:tcMar>
            <w:vAlign w:val="center"/>
          </w:tcPr>
          <w:p w14:paraId="5F1DB7C3"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Počet druhov /ha</w:t>
            </w:r>
          </w:p>
        </w:tc>
        <w:tc>
          <w:tcPr>
            <w:tcW w:w="1276" w:type="dxa"/>
            <w:shd w:val="clear" w:color="auto" w:fill="auto"/>
            <w:tcMar>
              <w:top w:w="100" w:type="dxa"/>
              <w:left w:w="100" w:type="dxa"/>
              <w:bottom w:w="100" w:type="dxa"/>
              <w:right w:w="100" w:type="dxa"/>
            </w:tcMar>
            <w:vAlign w:val="center"/>
          </w:tcPr>
          <w:p w14:paraId="121FAC1B" w14:textId="77777777" w:rsidR="00C26EA4" w:rsidRPr="00C26EA4" w:rsidRDefault="00C26EA4" w:rsidP="00EF244A">
            <w:pPr>
              <w:widowControl w:val="0"/>
              <w:rPr>
                <w:rFonts w:ascii="Times New Roman" w:hAnsi="Times New Roman" w:cs="Times New Roman"/>
                <w:sz w:val="20"/>
                <w:szCs w:val="20"/>
              </w:rPr>
            </w:pPr>
            <w:r w:rsidRPr="00C26EA4">
              <w:rPr>
                <w:rFonts w:ascii="Times New Roman" w:hAnsi="Times New Roman" w:cs="Times New Roman"/>
                <w:sz w:val="20"/>
                <w:szCs w:val="20"/>
              </w:rPr>
              <w:t>Najmenej 3</w:t>
            </w:r>
          </w:p>
        </w:tc>
        <w:tc>
          <w:tcPr>
            <w:tcW w:w="4678" w:type="dxa"/>
            <w:shd w:val="clear" w:color="auto" w:fill="auto"/>
            <w:tcMar>
              <w:top w:w="100" w:type="dxa"/>
              <w:left w:w="100" w:type="dxa"/>
              <w:bottom w:w="100" w:type="dxa"/>
              <w:right w:w="100" w:type="dxa"/>
            </w:tcMar>
            <w:vAlign w:val="center"/>
          </w:tcPr>
          <w:p w14:paraId="641A34D7" w14:textId="77777777" w:rsidR="00C26EA4" w:rsidRPr="00C26EA4" w:rsidRDefault="00C26EA4" w:rsidP="00EF244A">
            <w:pPr>
              <w:rPr>
                <w:rFonts w:ascii="Times New Roman" w:hAnsi="Times New Roman" w:cs="Times New Roman"/>
                <w:i/>
                <w:sz w:val="20"/>
                <w:szCs w:val="20"/>
              </w:rPr>
            </w:pPr>
            <w:r w:rsidRPr="00C26EA4">
              <w:rPr>
                <w:rFonts w:ascii="Times New Roman" w:hAnsi="Times New Roman" w:cs="Times New Roman"/>
                <w:sz w:val="20"/>
                <w:szCs w:val="20"/>
              </w:rPr>
              <w:t xml:space="preserve">Charakteristická druhová skladba: </w:t>
            </w:r>
            <w:r w:rsidRPr="00C26EA4">
              <w:rPr>
                <w:rFonts w:ascii="Times New Roman" w:hAnsi="Times New Roman" w:cs="Times New Roman"/>
                <w:i/>
                <w:sz w:val="20"/>
                <w:szCs w:val="20"/>
              </w:rPr>
              <w:t xml:space="preserve">Avenella flexuosa, </w:t>
            </w:r>
            <w:r w:rsidRPr="00C26EA4">
              <w:rPr>
                <w:rFonts w:ascii="Times New Roman" w:hAnsi="Times New Roman" w:cs="Times New Roman"/>
                <w:b/>
                <w:i/>
                <w:sz w:val="20"/>
                <w:szCs w:val="20"/>
              </w:rPr>
              <w:t>Calamagrostis arundinacea</w:t>
            </w:r>
            <w:r w:rsidRPr="00C26EA4">
              <w:rPr>
                <w:rFonts w:ascii="Times New Roman" w:hAnsi="Times New Roman" w:cs="Times New Roman"/>
                <w:i/>
                <w:sz w:val="20"/>
                <w:szCs w:val="20"/>
              </w:rPr>
              <w:t xml:space="preserve">, Dryopteris carthusiana, D. dilatata, Hieracium murorum agg., </w:t>
            </w:r>
            <w:r w:rsidRPr="00C26EA4">
              <w:rPr>
                <w:rFonts w:ascii="Times New Roman" w:hAnsi="Times New Roman" w:cs="Times New Roman"/>
                <w:b/>
                <w:i/>
                <w:sz w:val="20"/>
                <w:szCs w:val="20"/>
              </w:rPr>
              <w:t>Luzula luzuloides</w:t>
            </w:r>
            <w:r w:rsidRPr="00C26EA4">
              <w:rPr>
                <w:rFonts w:ascii="Times New Roman" w:hAnsi="Times New Roman" w:cs="Times New Roman"/>
                <w:i/>
                <w:sz w:val="20"/>
                <w:szCs w:val="20"/>
              </w:rPr>
              <w:t>, L. pilosa, Maianthemum bifolium, Melampyrum pratense, Oxalis acetosella, Poa nemoralis, Polygonatum verticillatum, Vaccinium myrtillus</w:t>
            </w:r>
          </w:p>
          <w:p w14:paraId="5C69FC50" w14:textId="77777777" w:rsidR="00C26EA4" w:rsidRPr="00C26EA4" w:rsidRDefault="00C26EA4" w:rsidP="00EF244A">
            <w:pPr>
              <w:rPr>
                <w:rFonts w:ascii="Times New Roman" w:hAnsi="Times New Roman" w:cs="Times New Roman"/>
                <w:i/>
                <w:sz w:val="20"/>
                <w:szCs w:val="20"/>
              </w:rPr>
            </w:pPr>
            <w:r w:rsidRPr="00C26EA4">
              <w:rPr>
                <w:rFonts w:ascii="Times New Roman" w:hAnsi="Times New Roman" w:cs="Times New Roman"/>
                <w:sz w:val="20"/>
                <w:szCs w:val="20"/>
              </w:rPr>
              <w:t>Hrubým písmom sú označené dominanty</w:t>
            </w:r>
          </w:p>
        </w:tc>
      </w:tr>
      <w:tr w:rsidR="00C26EA4" w:rsidRPr="00C26EA4" w14:paraId="34E4E3E6" w14:textId="77777777" w:rsidTr="00EF244A">
        <w:trPr>
          <w:trHeight w:val="114"/>
        </w:trPr>
        <w:tc>
          <w:tcPr>
            <w:tcW w:w="2122" w:type="dxa"/>
            <w:shd w:val="clear" w:color="auto" w:fill="auto"/>
            <w:tcMar>
              <w:top w:w="100" w:type="dxa"/>
              <w:left w:w="100" w:type="dxa"/>
              <w:bottom w:w="100" w:type="dxa"/>
              <w:right w:w="100" w:type="dxa"/>
            </w:tcMar>
            <w:vAlign w:val="center"/>
          </w:tcPr>
          <w:p w14:paraId="76897A96"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Zastúpenie alochtónnych druhov/inváznych druhov drevín a bylín</w:t>
            </w:r>
          </w:p>
        </w:tc>
        <w:tc>
          <w:tcPr>
            <w:tcW w:w="1417" w:type="dxa"/>
            <w:shd w:val="clear" w:color="auto" w:fill="auto"/>
            <w:tcMar>
              <w:top w:w="100" w:type="dxa"/>
              <w:left w:w="100" w:type="dxa"/>
              <w:bottom w:w="100" w:type="dxa"/>
              <w:right w:w="100" w:type="dxa"/>
            </w:tcMar>
            <w:vAlign w:val="center"/>
          </w:tcPr>
          <w:p w14:paraId="1330BA91"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Percento pokrytia/ha</w:t>
            </w:r>
          </w:p>
        </w:tc>
        <w:tc>
          <w:tcPr>
            <w:tcW w:w="1276" w:type="dxa"/>
            <w:shd w:val="clear" w:color="auto" w:fill="auto"/>
            <w:tcMar>
              <w:top w:w="100" w:type="dxa"/>
              <w:left w:w="100" w:type="dxa"/>
              <w:bottom w:w="100" w:type="dxa"/>
              <w:right w:w="100" w:type="dxa"/>
            </w:tcMar>
            <w:vAlign w:val="center"/>
          </w:tcPr>
          <w:p w14:paraId="4F71F9B5"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Menej ako 1 %</w:t>
            </w:r>
          </w:p>
        </w:tc>
        <w:tc>
          <w:tcPr>
            <w:tcW w:w="4678" w:type="dxa"/>
            <w:shd w:val="clear" w:color="auto" w:fill="auto"/>
            <w:tcMar>
              <w:top w:w="100" w:type="dxa"/>
              <w:left w:w="100" w:type="dxa"/>
              <w:bottom w:w="100" w:type="dxa"/>
              <w:right w:w="100" w:type="dxa"/>
            </w:tcMar>
            <w:vAlign w:val="center"/>
          </w:tcPr>
          <w:p w14:paraId="628574F6"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Minimálne zastúpenie alochtónnych/inváznych druhov drevín v biotope (druhy podľa Nariadenia vlády SR č. 449/2019 Z.z. plus</w:t>
            </w:r>
            <w:r w:rsidRPr="00C26EA4">
              <w:rPr>
                <w:rFonts w:ascii="Times New Roman" w:hAnsi="Times New Roman" w:cs="Times New Roman"/>
                <w:i/>
                <w:color w:val="000000"/>
                <w:sz w:val="20"/>
                <w:szCs w:val="20"/>
              </w:rPr>
              <w:t xml:space="preserve"> Robinia pseudoacacia, Impatiens glandulifera, I. parviflora, Heracleum mantegazzianum</w:t>
            </w:r>
            <w:r w:rsidRPr="00C26EA4">
              <w:rPr>
                <w:rFonts w:ascii="Times New Roman" w:hAnsi="Times New Roman" w:cs="Times New Roman"/>
                <w:color w:val="000000"/>
                <w:sz w:val="20"/>
                <w:szCs w:val="20"/>
              </w:rPr>
              <w:t>)</w:t>
            </w:r>
          </w:p>
        </w:tc>
      </w:tr>
      <w:tr w:rsidR="00C26EA4" w:rsidRPr="00C26EA4" w14:paraId="27922238" w14:textId="77777777" w:rsidTr="00EF244A">
        <w:trPr>
          <w:trHeight w:val="114"/>
        </w:trPr>
        <w:tc>
          <w:tcPr>
            <w:tcW w:w="2122" w:type="dxa"/>
            <w:shd w:val="clear" w:color="auto" w:fill="auto"/>
            <w:tcMar>
              <w:top w:w="100" w:type="dxa"/>
              <w:left w:w="100" w:type="dxa"/>
              <w:bottom w:w="100" w:type="dxa"/>
              <w:right w:w="100" w:type="dxa"/>
            </w:tcMar>
            <w:vAlign w:val="center"/>
          </w:tcPr>
          <w:p w14:paraId="4C07C2EC" w14:textId="77777777" w:rsidR="00C26EA4" w:rsidRPr="00C26EA4" w:rsidRDefault="00C26EA4" w:rsidP="00EF244A">
            <w:pPr>
              <w:rPr>
                <w:rFonts w:ascii="Times New Roman" w:hAnsi="Times New Roman" w:cs="Times New Roman"/>
                <w:color w:val="000000"/>
                <w:sz w:val="20"/>
                <w:szCs w:val="20"/>
              </w:rPr>
            </w:pPr>
            <w:r w:rsidRPr="00C26EA4">
              <w:rPr>
                <w:rFonts w:ascii="Times New Roman" w:hAnsi="Times New Roman" w:cs="Times New Roman"/>
                <w:color w:val="000000"/>
                <w:sz w:val="20"/>
                <w:szCs w:val="20"/>
              </w:rPr>
              <w:t>Štruktúra porastu</w:t>
            </w:r>
          </w:p>
        </w:tc>
        <w:tc>
          <w:tcPr>
            <w:tcW w:w="1417" w:type="dxa"/>
            <w:shd w:val="clear" w:color="auto" w:fill="auto"/>
            <w:tcMar>
              <w:top w:w="100" w:type="dxa"/>
              <w:left w:w="100" w:type="dxa"/>
              <w:bottom w:w="100" w:type="dxa"/>
              <w:right w:w="100" w:type="dxa"/>
            </w:tcMar>
            <w:vAlign w:val="center"/>
          </w:tcPr>
          <w:p w14:paraId="60CDC5CD"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Percento zastúpenia na celej ploche biotopu v území</w:t>
            </w:r>
          </w:p>
        </w:tc>
        <w:tc>
          <w:tcPr>
            <w:tcW w:w="1276" w:type="dxa"/>
            <w:shd w:val="clear" w:color="auto" w:fill="auto"/>
            <w:tcMar>
              <w:top w:w="100" w:type="dxa"/>
              <w:left w:w="100" w:type="dxa"/>
              <w:bottom w:w="100" w:type="dxa"/>
              <w:right w:w="100" w:type="dxa"/>
            </w:tcMar>
            <w:vAlign w:val="center"/>
          </w:tcPr>
          <w:p w14:paraId="512A4328"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sz w:val="20"/>
                <w:szCs w:val="20"/>
              </w:rPr>
              <w:t>Viacvrstvová na 100 %</w:t>
            </w:r>
          </w:p>
        </w:tc>
        <w:tc>
          <w:tcPr>
            <w:tcW w:w="4678" w:type="dxa"/>
            <w:shd w:val="clear" w:color="auto" w:fill="auto"/>
            <w:tcMar>
              <w:top w:w="100" w:type="dxa"/>
              <w:left w:w="100" w:type="dxa"/>
              <w:bottom w:w="100" w:type="dxa"/>
              <w:right w:w="100" w:type="dxa"/>
            </w:tcMar>
            <w:vAlign w:val="center"/>
          </w:tcPr>
          <w:p w14:paraId="5D5F2EC5" w14:textId="77777777" w:rsidR="00C26EA4" w:rsidRPr="00C26EA4" w:rsidRDefault="00C26EA4" w:rsidP="00EF244A">
            <w:pPr>
              <w:rPr>
                <w:rFonts w:ascii="Times New Roman" w:hAnsi="Times New Roman" w:cs="Times New Roman"/>
                <w:color w:val="000000"/>
                <w:sz w:val="20"/>
                <w:szCs w:val="20"/>
              </w:rPr>
            </w:pPr>
            <w:r w:rsidRPr="00C26EA4">
              <w:rPr>
                <w:rFonts w:ascii="Times New Roman" w:hAnsi="Times New Roman" w:cs="Times New Roman"/>
                <w:color w:val="000000"/>
                <w:sz w:val="20"/>
                <w:szCs w:val="20"/>
              </w:rPr>
              <w:t>Zabezpečenie minimálne dvoch vrstiev lesného porastu v požadovanej výmere na celej ploche biotopu</w:t>
            </w:r>
          </w:p>
        </w:tc>
      </w:tr>
      <w:tr w:rsidR="00C26EA4" w:rsidRPr="00C26EA4" w14:paraId="5EA94393" w14:textId="77777777" w:rsidTr="00EF244A">
        <w:trPr>
          <w:trHeight w:val="114"/>
        </w:trPr>
        <w:tc>
          <w:tcPr>
            <w:tcW w:w="2122" w:type="dxa"/>
            <w:shd w:val="clear" w:color="auto" w:fill="auto"/>
            <w:tcMar>
              <w:top w:w="100" w:type="dxa"/>
              <w:left w:w="100" w:type="dxa"/>
              <w:bottom w:w="100" w:type="dxa"/>
              <w:right w:w="100" w:type="dxa"/>
            </w:tcMar>
            <w:vAlign w:val="center"/>
          </w:tcPr>
          <w:p w14:paraId="2C379257"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Mŕtve drevo (stojace, ležiace kmene stromov hlavnej úrovne s limitnou hrúbkou d</w:t>
            </w:r>
            <w:r w:rsidRPr="00C26EA4">
              <w:rPr>
                <w:rFonts w:ascii="Times New Roman" w:hAnsi="Times New Roman" w:cs="Times New Roman"/>
                <w:color w:val="000000"/>
                <w:sz w:val="20"/>
                <w:szCs w:val="20"/>
                <w:vertAlign w:val="subscript"/>
              </w:rPr>
              <w:t>1,3</w:t>
            </w:r>
            <w:r w:rsidRPr="00C26EA4">
              <w:rPr>
                <w:rFonts w:ascii="Times New Roman" w:hAnsi="Times New Roman" w:cs="Times New Roman"/>
                <w:color w:val="000000"/>
                <w:sz w:val="20"/>
                <w:szCs w:val="20"/>
              </w:rPr>
              <w:t xml:space="preserve"> najmenej 50 cm</w:t>
            </w:r>
          </w:p>
        </w:tc>
        <w:tc>
          <w:tcPr>
            <w:tcW w:w="1417" w:type="dxa"/>
            <w:shd w:val="clear" w:color="auto" w:fill="auto"/>
            <w:tcMar>
              <w:top w:w="100" w:type="dxa"/>
              <w:left w:w="100" w:type="dxa"/>
              <w:bottom w:w="100" w:type="dxa"/>
              <w:right w:w="100" w:type="dxa"/>
            </w:tcMar>
            <w:vAlign w:val="center"/>
          </w:tcPr>
          <w:p w14:paraId="6AF5DED5" w14:textId="10B0BCF1" w:rsidR="00C26EA4" w:rsidRPr="00CD3368" w:rsidRDefault="00F248A7" w:rsidP="00EF244A">
            <w:pPr>
              <w:rPr>
                <w:rFonts w:ascii="Times New Roman" w:hAnsi="Times New Roman" w:cs="Times New Roman"/>
                <w:sz w:val="20"/>
                <w:szCs w:val="20"/>
              </w:rPr>
            </w:pPr>
            <w:r w:rsidRPr="00CD3368">
              <w:rPr>
                <w:rFonts w:ascii="Times New Roman" w:hAnsi="Times New Roman" w:cs="Times New Roman"/>
                <w:color w:val="000000"/>
                <w:sz w:val="20"/>
                <w:szCs w:val="20"/>
              </w:rPr>
              <w:t>m</w:t>
            </w:r>
            <w:r w:rsidRPr="00CD3368">
              <w:rPr>
                <w:rFonts w:ascii="Times New Roman" w:hAnsi="Times New Roman" w:cs="Times New Roman"/>
                <w:color w:val="000000"/>
                <w:sz w:val="20"/>
                <w:szCs w:val="20"/>
                <w:vertAlign w:val="superscript"/>
              </w:rPr>
              <w:t>3</w:t>
            </w:r>
            <w:r w:rsidRPr="00CD3368">
              <w:rPr>
                <w:rFonts w:ascii="Times New Roman" w:hAnsi="Times New Roman" w:cs="Times New Roman"/>
                <w:color w:val="000000"/>
                <w:sz w:val="20"/>
                <w:szCs w:val="20"/>
              </w:rPr>
              <w:t>/ha</w:t>
            </w:r>
          </w:p>
        </w:tc>
        <w:tc>
          <w:tcPr>
            <w:tcW w:w="1276" w:type="dxa"/>
            <w:shd w:val="clear" w:color="auto" w:fill="auto"/>
            <w:tcMar>
              <w:top w:w="100" w:type="dxa"/>
              <w:left w:w="100" w:type="dxa"/>
              <w:bottom w:w="100" w:type="dxa"/>
              <w:right w:w="100" w:type="dxa"/>
            </w:tcMar>
            <w:vAlign w:val="center"/>
          </w:tcPr>
          <w:p w14:paraId="7572794D" w14:textId="38094707" w:rsidR="00C26EA4" w:rsidRPr="00CD3368" w:rsidRDefault="00C26EA4" w:rsidP="00EF244A">
            <w:pPr>
              <w:rPr>
                <w:rFonts w:ascii="Times New Roman" w:hAnsi="Times New Roman" w:cs="Times New Roman"/>
                <w:sz w:val="20"/>
                <w:szCs w:val="20"/>
              </w:rPr>
            </w:pPr>
            <w:r w:rsidRPr="00CD3368">
              <w:rPr>
                <w:rFonts w:ascii="Times New Roman" w:hAnsi="Times New Roman" w:cs="Times New Roman"/>
                <w:sz w:val="20"/>
                <w:szCs w:val="20"/>
              </w:rPr>
              <w:t xml:space="preserve">Najmenej </w:t>
            </w:r>
            <w:r w:rsidR="00F248A7" w:rsidRPr="00CD3368">
              <w:rPr>
                <w:rFonts w:ascii="Times New Roman" w:hAnsi="Times New Roman" w:cs="Times New Roman"/>
                <w:sz w:val="20"/>
                <w:szCs w:val="20"/>
              </w:rPr>
              <w:t>30</w:t>
            </w:r>
          </w:p>
          <w:p w14:paraId="43A47CC7" w14:textId="77777777" w:rsidR="00C26EA4" w:rsidRPr="00CD3368" w:rsidRDefault="00C26EA4" w:rsidP="00EF244A">
            <w:pPr>
              <w:rPr>
                <w:rFonts w:ascii="Times New Roman" w:hAnsi="Times New Roman" w:cs="Times New Roman"/>
                <w:sz w:val="20"/>
                <w:szCs w:val="20"/>
              </w:rPr>
            </w:pPr>
            <w:r w:rsidRPr="00CD3368">
              <w:rPr>
                <w:rFonts w:ascii="Times New Roman" w:hAnsi="Times New Roman" w:cs="Times New Roman"/>
                <w:sz w:val="20"/>
                <w:szCs w:val="20"/>
              </w:rPr>
              <w:t>Rovnomerne po celej ploche</w:t>
            </w:r>
            <w:bookmarkStart w:id="0" w:name="_GoBack"/>
            <w:bookmarkEnd w:id="0"/>
          </w:p>
        </w:tc>
        <w:tc>
          <w:tcPr>
            <w:tcW w:w="4678" w:type="dxa"/>
            <w:shd w:val="clear" w:color="auto" w:fill="auto"/>
            <w:tcMar>
              <w:top w:w="100" w:type="dxa"/>
              <w:left w:w="100" w:type="dxa"/>
              <w:bottom w:w="100" w:type="dxa"/>
              <w:right w:w="100" w:type="dxa"/>
            </w:tcMar>
            <w:vAlign w:val="center"/>
          </w:tcPr>
          <w:p w14:paraId="1853B73C" w14:textId="77777777" w:rsidR="00C26EA4" w:rsidRPr="00C26EA4" w:rsidRDefault="00C26EA4" w:rsidP="00EF244A">
            <w:pPr>
              <w:rPr>
                <w:rFonts w:ascii="Times New Roman" w:hAnsi="Times New Roman" w:cs="Times New Roman"/>
                <w:sz w:val="20"/>
                <w:szCs w:val="20"/>
              </w:rPr>
            </w:pPr>
            <w:r w:rsidRPr="00C26EA4">
              <w:rPr>
                <w:rFonts w:ascii="Times New Roman" w:hAnsi="Times New Roman" w:cs="Times New Roman"/>
                <w:color w:val="000000"/>
                <w:sz w:val="20"/>
                <w:szCs w:val="20"/>
              </w:rPr>
              <w:t>Zabezpečenie udržania prítomnosti odumretého dreva na ploche biotopu v danom objeme.</w:t>
            </w:r>
          </w:p>
        </w:tc>
      </w:tr>
    </w:tbl>
    <w:p w14:paraId="4071FB37" w14:textId="77777777" w:rsidR="00DF7C73" w:rsidRDefault="00DF7C73" w:rsidP="007B284D">
      <w:pPr>
        <w:rPr>
          <w:rFonts w:ascii="Times New Roman" w:hAnsi="Times New Roman" w:cs="Times New Roman"/>
          <w:color w:val="000000"/>
          <w:szCs w:val="24"/>
        </w:rPr>
      </w:pPr>
    </w:p>
    <w:sectPr w:rsidR="00DF7C73" w:rsidSect="00EF2001">
      <w:footerReference w:type="default" r:id="rId8"/>
      <w:footerReference w:type="first" r:id="rId9"/>
      <w:pgSz w:w="11907" w:h="16840" w:code="9"/>
      <w:pgMar w:top="1560" w:right="1418" w:bottom="1276"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F836D" w14:textId="77777777" w:rsidR="00C11939" w:rsidRDefault="00C11939" w:rsidP="009049B7">
      <w:pPr>
        <w:spacing w:line="240" w:lineRule="auto"/>
      </w:pPr>
      <w:r>
        <w:separator/>
      </w:r>
    </w:p>
  </w:endnote>
  <w:endnote w:type="continuationSeparator" w:id="0">
    <w:p w14:paraId="11066741" w14:textId="77777777" w:rsidR="00C11939" w:rsidRDefault="00C11939" w:rsidP="00904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497713"/>
      <w:docPartObj>
        <w:docPartGallery w:val="Page Numbers (Bottom of Page)"/>
        <w:docPartUnique/>
      </w:docPartObj>
    </w:sdtPr>
    <w:sdtEndPr/>
    <w:sdtContent>
      <w:p w14:paraId="3B360E57" w14:textId="55578F14" w:rsidR="00EF244A" w:rsidRDefault="00EF244A">
        <w:pPr>
          <w:pStyle w:val="Pta"/>
          <w:jc w:val="center"/>
        </w:pPr>
        <w:r>
          <w:fldChar w:fldCharType="begin"/>
        </w:r>
        <w:r>
          <w:instrText>PAGE   \* MERGEFORMAT</w:instrText>
        </w:r>
        <w:r>
          <w:fldChar w:fldCharType="separate"/>
        </w:r>
        <w:r w:rsidR="00CD3368">
          <w:rPr>
            <w:noProof/>
          </w:rPr>
          <w:t>2</w:t>
        </w:r>
        <w:r>
          <w:fldChar w:fldCharType="end"/>
        </w:r>
      </w:p>
    </w:sdtContent>
  </w:sdt>
  <w:p w14:paraId="7A1C53FF" w14:textId="77777777" w:rsidR="00EF244A" w:rsidRDefault="00EF244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5943"/>
      <w:docPartObj>
        <w:docPartGallery w:val="Page Numbers (Bottom of Page)"/>
        <w:docPartUnique/>
      </w:docPartObj>
    </w:sdtPr>
    <w:sdtEndPr/>
    <w:sdtContent>
      <w:p w14:paraId="16DF00AC" w14:textId="237E27CC" w:rsidR="00EF244A" w:rsidRDefault="00EF244A">
        <w:pPr>
          <w:pStyle w:val="Pta"/>
          <w:jc w:val="center"/>
        </w:pPr>
        <w:r>
          <w:fldChar w:fldCharType="begin"/>
        </w:r>
        <w:r>
          <w:instrText>PAGE   \* MERGEFORMAT</w:instrText>
        </w:r>
        <w:r>
          <w:fldChar w:fldCharType="separate"/>
        </w:r>
        <w:r w:rsidR="00C11939">
          <w:rPr>
            <w:noProof/>
          </w:rPr>
          <w:t>1</w:t>
        </w:r>
        <w:r>
          <w:fldChar w:fldCharType="end"/>
        </w:r>
      </w:p>
    </w:sdtContent>
  </w:sdt>
  <w:p w14:paraId="547F1FFF" w14:textId="77777777" w:rsidR="00EF244A" w:rsidRDefault="00EF244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14D08" w14:textId="77777777" w:rsidR="00C11939" w:rsidRDefault="00C11939" w:rsidP="009049B7">
      <w:pPr>
        <w:spacing w:line="240" w:lineRule="auto"/>
      </w:pPr>
      <w:r>
        <w:separator/>
      </w:r>
    </w:p>
  </w:footnote>
  <w:footnote w:type="continuationSeparator" w:id="0">
    <w:p w14:paraId="20DEA178" w14:textId="77777777" w:rsidR="00C11939" w:rsidRDefault="00C11939" w:rsidP="009049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70AE"/>
    <w:rsid w:val="00021E39"/>
    <w:rsid w:val="0002231E"/>
    <w:rsid w:val="00024F35"/>
    <w:rsid w:val="000302C7"/>
    <w:rsid w:val="00034AE7"/>
    <w:rsid w:val="000350FD"/>
    <w:rsid w:val="00035C8B"/>
    <w:rsid w:val="00040B94"/>
    <w:rsid w:val="00051974"/>
    <w:rsid w:val="00052428"/>
    <w:rsid w:val="000734D9"/>
    <w:rsid w:val="00083EE4"/>
    <w:rsid w:val="000864BD"/>
    <w:rsid w:val="00086B26"/>
    <w:rsid w:val="00090147"/>
    <w:rsid w:val="00090DB7"/>
    <w:rsid w:val="00094CA5"/>
    <w:rsid w:val="000A0F1F"/>
    <w:rsid w:val="000A1347"/>
    <w:rsid w:val="000A53DA"/>
    <w:rsid w:val="000A5704"/>
    <w:rsid w:val="000A651D"/>
    <w:rsid w:val="000B494B"/>
    <w:rsid w:val="000C35EE"/>
    <w:rsid w:val="000C7FAA"/>
    <w:rsid w:val="000D3ACB"/>
    <w:rsid w:val="000D4C17"/>
    <w:rsid w:val="000D791E"/>
    <w:rsid w:val="000E5829"/>
    <w:rsid w:val="000F08DC"/>
    <w:rsid w:val="000F0D30"/>
    <w:rsid w:val="000F140B"/>
    <w:rsid w:val="000F15B6"/>
    <w:rsid w:val="000F4B9F"/>
    <w:rsid w:val="001075EC"/>
    <w:rsid w:val="00107F36"/>
    <w:rsid w:val="0011086C"/>
    <w:rsid w:val="001123F2"/>
    <w:rsid w:val="001131E3"/>
    <w:rsid w:val="0011445B"/>
    <w:rsid w:val="001158DE"/>
    <w:rsid w:val="00117C41"/>
    <w:rsid w:val="00122744"/>
    <w:rsid w:val="001258AA"/>
    <w:rsid w:val="00127849"/>
    <w:rsid w:val="001346BA"/>
    <w:rsid w:val="00142EC3"/>
    <w:rsid w:val="00150599"/>
    <w:rsid w:val="00153188"/>
    <w:rsid w:val="001556B3"/>
    <w:rsid w:val="00165F46"/>
    <w:rsid w:val="00166A90"/>
    <w:rsid w:val="00171BA1"/>
    <w:rsid w:val="00186C3C"/>
    <w:rsid w:val="00193975"/>
    <w:rsid w:val="00195E53"/>
    <w:rsid w:val="001A0A3C"/>
    <w:rsid w:val="001B1585"/>
    <w:rsid w:val="001B4A5C"/>
    <w:rsid w:val="001C4290"/>
    <w:rsid w:val="001D185A"/>
    <w:rsid w:val="001D51FF"/>
    <w:rsid w:val="001E726A"/>
    <w:rsid w:val="001F7DC2"/>
    <w:rsid w:val="00201434"/>
    <w:rsid w:val="002104EF"/>
    <w:rsid w:val="002147C9"/>
    <w:rsid w:val="002378D2"/>
    <w:rsid w:val="00241989"/>
    <w:rsid w:val="0024653D"/>
    <w:rsid w:val="00247CEF"/>
    <w:rsid w:val="00251485"/>
    <w:rsid w:val="00257424"/>
    <w:rsid w:val="00260D76"/>
    <w:rsid w:val="00266D06"/>
    <w:rsid w:val="002716FE"/>
    <w:rsid w:val="00273020"/>
    <w:rsid w:val="002822A5"/>
    <w:rsid w:val="0028246D"/>
    <w:rsid w:val="00286C9F"/>
    <w:rsid w:val="0029101B"/>
    <w:rsid w:val="00291970"/>
    <w:rsid w:val="00294945"/>
    <w:rsid w:val="002A7164"/>
    <w:rsid w:val="002B384F"/>
    <w:rsid w:val="002B3C46"/>
    <w:rsid w:val="002C74EF"/>
    <w:rsid w:val="002C77AF"/>
    <w:rsid w:val="002D311A"/>
    <w:rsid w:val="002E290D"/>
    <w:rsid w:val="002E60AB"/>
    <w:rsid w:val="002F2ED0"/>
    <w:rsid w:val="002F7BBC"/>
    <w:rsid w:val="00310818"/>
    <w:rsid w:val="0031424B"/>
    <w:rsid w:val="003302C8"/>
    <w:rsid w:val="00332C6D"/>
    <w:rsid w:val="003405FC"/>
    <w:rsid w:val="00342CE7"/>
    <w:rsid w:val="003437F9"/>
    <w:rsid w:val="00344403"/>
    <w:rsid w:val="00346369"/>
    <w:rsid w:val="00350F8D"/>
    <w:rsid w:val="00354686"/>
    <w:rsid w:val="003564D4"/>
    <w:rsid w:val="00363901"/>
    <w:rsid w:val="00366DB1"/>
    <w:rsid w:val="00371953"/>
    <w:rsid w:val="00376C01"/>
    <w:rsid w:val="003776EF"/>
    <w:rsid w:val="0038260F"/>
    <w:rsid w:val="00383D11"/>
    <w:rsid w:val="00384E08"/>
    <w:rsid w:val="00385C4A"/>
    <w:rsid w:val="003A3884"/>
    <w:rsid w:val="003B34B6"/>
    <w:rsid w:val="003B552D"/>
    <w:rsid w:val="003C2090"/>
    <w:rsid w:val="003C2459"/>
    <w:rsid w:val="003C6A4A"/>
    <w:rsid w:val="003D3424"/>
    <w:rsid w:val="003E242E"/>
    <w:rsid w:val="003E35AA"/>
    <w:rsid w:val="003F5218"/>
    <w:rsid w:val="003F71B7"/>
    <w:rsid w:val="00402048"/>
    <w:rsid w:val="00403089"/>
    <w:rsid w:val="00410136"/>
    <w:rsid w:val="00410FDB"/>
    <w:rsid w:val="00414D2F"/>
    <w:rsid w:val="00421F75"/>
    <w:rsid w:val="004234CB"/>
    <w:rsid w:val="004360D8"/>
    <w:rsid w:val="00437F58"/>
    <w:rsid w:val="004451E9"/>
    <w:rsid w:val="00445302"/>
    <w:rsid w:val="004502A3"/>
    <w:rsid w:val="00455620"/>
    <w:rsid w:val="00457868"/>
    <w:rsid w:val="00460393"/>
    <w:rsid w:val="0046690B"/>
    <w:rsid w:val="0047109F"/>
    <w:rsid w:val="004767B7"/>
    <w:rsid w:val="00476CFD"/>
    <w:rsid w:val="00485650"/>
    <w:rsid w:val="0048574A"/>
    <w:rsid w:val="00485ED5"/>
    <w:rsid w:val="00493071"/>
    <w:rsid w:val="004969DA"/>
    <w:rsid w:val="004B14E7"/>
    <w:rsid w:val="004B211F"/>
    <w:rsid w:val="004B4835"/>
    <w:rsid w:val="004B59B0"/>
    <w:rsid w:val="004C1BD8"/>
    <w:rsid w:val="004C5D19"/>
    <w:rsid w:val="004D1E90"/>
    <w:rsid w:val="004E67EF"/>
    <w:rsid w:val="004E6C10"/>
    <w:rsid w:val="004F232E"/>
    <w:rsid w:val="004F6CBA"/>
    <w:rsid w:val="005007DD"/>
    <w:rsid w:val="00506BD5"/>
    <w:rsid w:val="005147B4"/>
    <w:rsid w:val="00520691"/>
    <w:rsid w:val="00524740"/>
    <w:rsid w:val="00543285"/>
    <w:rsid w:val="00552897"/>
    <w:rsid w:val="00553C56"/>
    <w:rsid w:val="00555FDD"/>
    <w:rsid w:val="00560561"/>
    <w:rsid w:val="00567493"/>
    <w:rsid w:val="00574F61"/>
    <w:rsid w:val="00576006"/>
    <w:rsid w:val="00582857"/>
    <w:rsid w:val="0058523C"/>
    <w:rsid w:val="00586551"/>
    <w:rsid w:val="00593CF0"/>
    <w:rsid w:val="005A3D0C"/>
    <w:rsid w:val="005A3E44"/>
    <w:rsid w:val="005A4076"/>
    <w:rsid w:val="005B0663"/>
    <w:rsid w:val="005B0BBA"/>
    <w:rsid w:val="005B5A5D"/>
    <w:rsid w:val="005B7DA8"/>
    <w:rsid w:val="005C1397"/>
    <w:rsid w:val="005C5A74"/>
    <w:rsid w:val="005C62DA"/>
    <w:rsid w:val="005E0AC7"/>
    <w:rsid w:val="00613454"/>
    <w:rsid w:val="006176FE"/>
    <w:rsid w:val="00622104"/>
    <w:rsid w:val="006262EA"/>
    <w:rsid w:val="00626A09"/>
    <w:rsid w:val="0062795D"/>
    <w:rsid w:val="0064147B"/>
    <w:rsid w:val="00641F05"/>
    <w:rsid w:val="00645F5F"/>
    <w:rsid w:val="00650609"/>
    <w:rsid w:val="00652933"/>
    <w:rsid w:val="00653B45"/>
    <w:rsid w:val="0065788F"/>
    <w:rsid w:val="0066029A"/>
    <w:rsid w:val="0066146B"/>
    <w:rsid w:val="00672750"/>
    <w:rsid w:val="006836AB"/>
    <w:rsid w:val="0068586F"/>
    <w:rsid w:val="00686099"/>
    <w:rsid w:val="0069367E"/>
    <w:rsid w:val="006A4B4E"/>
    <w:rsid w:val="006A7FF1"/>
    <w:rsid w:val="006B1634"/>
    <w:rsid w:val="006C0E08"/>
    <w:rsid w:val="006D5E23"/>
    <w:rsid w:val="006E2639"/>
    <w:rsid w:val="006F30F9"/>
    <w:rsid w:val="007015D4"/>
    <w:rsid w:val="00707499"/>
    <w:rsid w:val="0071487B"/>
    <w:rsid w:val="00716BD7"/>
    <w:rsid w:val="00717BAE"/>
    <w:rsid w:val="00722E6A"/>
    <w:rsid w:val="0072560C"/>
    <w:rsid w:val="00727610"/>
    <w:rsid w:val="00731313"/>
    <w:rsid w:val="00731CAD"/>
    <w:rsid w:val="00735411"/>
    <w:rsid w:val="00741E42"/>
    <w:rsid w:val="00754F13"/>
    <w:rsid w:val="00761A31"/>
    <w:rsid w:val="00764564"/>
    <w:rsid w:val="007657C5"/>
    <w:rsid w:val="00767DD6"/>
    <w:rsid w:val="00775056"/>
    <w:rsid w:val="00780DFB"/>
    <w:rsid w:val="007823C5"/>
    <w:rsid w:val="00791978"/>
    <w:rsid w:val="007920A8"/>
    <w:rsid w:val="00796656"/>
    <w:rsid w:val="007B1022"/>
    <w:rsid w:val="007B1AD9"/>
    <w:rsid w:val="007B284D"/>
    <w:rsid w:val="007B4FB4"/>
    <w:rsid w:val="007C1A4C"/>
    <w:rsid w:val="007C789F"/>
    <w:rsid w:val="007D16BB"/>
    <w:rsid w:val="007D40A6"/>
    <w:rsid w:val="007D40D2"/>
    <w:rsid w:val="007D632D"/>
    <w:rsid w:val="007E459E"/>
    <w:rsid w:val="007F7A92"/>
    <w:rsid w:val="00802A9C"/>
    <w:rsid w:val="00807BA2"/>
    <w:rsid w:val="00813456"/>
    <w:rsid w:val="00823900"/>
    <w:rsid w:val="0082510D"/>
    <w:rsid w:val="008341E1"/>
    <w:rsid w:val="008343C9"/>
    <w:rsid w:val="00836ADE"/>
    <w:rsid w:val="008451CF"/>
    <w:rsid w:val="008606FF"/>
    <w:rsid w:val="00867CB1"/>
    <w:rsid w:val="00872553"/>
    <w:rsid w:val="008732A5"/>
    <w:rsid w:val="00887101"/>
    <w:rsid w:val="00887580"/>
    <w:rsid w:val="00891E37"/>
    <w:rsid w:val="00891FD6"/>
    <w:rsid w:val="00894F91"/>
    <w:rsid w:val="008A37C1"/>
    <w:rsid w:val="008B115B"/>
    <w:rsid w:val="008B352B"/>
    <w:rsid w:val="008C0254"/>
    <w:rsid w:val="008C4C67"/>
    <w:rsid w:val="008C70AE"/>
    <w:rsid w:val="008C7D99"/>
    <w:rsid w:val="008E014A"/>
    <w:rsid w:val="008E1527"/>
    <w:rsid w:val="008F26C1"/>
    <w:rsid w:val="00902554"/>
    <w:rsid w:val="009049B7"/>
    <w:rsid w:val="009115AE"/>
    <w:rsid w:val="00912626"/>
    <w:rsid w:val="00920153"/>
    <w:rsid w:val="009344D4"/>
    <w:rsid w:val="00942542"/>
    <w:rsid w:val="009473DF"/>
    <w:rsid w:val="00951614"/>
    <w:rsid w:val="009571F2"/>
    <w:rsid w:val="009614A8"/>
    <w:rsid w:val="00961F3E"/>
    <w:rsid w:val="00962279"/>
    <w:rsid w:val="00990354"/>
    <w:rsid w:val="00991558"/>
    <w:rsid w:val="009947E2"/>
    <w:rsid w:val="009A5B90"/>
    <w:rsid w:val="009B0621"/>
    <w:rsid w:val="009B5878"/>
    <w:rsid w:val="009B7A4C"/>
    <w:rsid w:val="009B7E2B"/>
    <w:rsid w:val="009C152B"/>
    <w:rsid w:val="009C2BC5"/>
    <w:rsid w:val="009C53B8"/>
    <w:rsid w:val="009D15BD"/>
    <w:rsid w:val="009D3B14"/>
    <w:rsid w:val="009E02C4"/>
    <w:rsid w:val="009E03C2"/>
    <w:rsid w:val="009E350F"/>
    <w:rsid w:val="009E5993"/>
    <w:rsid w:val="00A1487C"/>
    <w:rsid w:val="00A156DD"/>
    <w:rsid w:val="00A22209"/>
    <w:rsid w:val="00A31857"/>
    <w:rsid w:val="00A455BC"/>
    <w:rsid w:val="00A5106B"/>
    <w:rsid w:val="00A520F4"/>
    <w:rsid w:val="00A536A0"/>
    <w:rsid w:val="00A60D7C"/>
    <w:rsid w:val="00A659CF"/>
    <w:rsid w:val="00A86869"/>
    <w:rsid w:val="00AA456E"/>
    <w:rsid w:val="00AA7ABF"/>
    <w:rsid w:val="00AB6FBF"/>
    <w:rsid w:val="00AC1A64"/>
    <w:rsid w:val="00AC2AC0"/>
    <w:rsid w:val="00AC77FB"/>
    <w:rsid w:val="00AD0193"/>
    <w:rsid w:val="00AE0B49"/>
    <w:rsid w:val="00AE4272"/>
    <w:rsid w:val="00AE55DD"/>
    <w:rsid w:val="00AE6786"/>
    <w:rsid w:val="00AE6C2D"/>
    <w:rsid w:val="00AF3064"/>
    <w:rsid w:val="00AF498E"/>
    <w:rsid w:val="00AF5EF4"/>
    <w:rsid w:val="00B0281E"/>
    <w:rsid w:val="00B02BEF"/>
    <w:rsid w:val="00B035A7"/>
    <w:rsid w:val="00B120C0"/>
    <w:rsid w:val="00B13020"/>
    <w:rsid w:val="00B14339"/>
    <w:rsid w:val="00B148D6"/>
    <w:rsid w:val="00B14E7C"/>
    <w:rsid w:val="00B211F8"/>
    <w:rsid w:val="00B2191D"/>
    <w:rsid w:val="00B24104"/>
    <w:rsid w:val="00B27C6F"/>
    <w:rsid w:val="00B31B3C"/>
    <w:rsid w:val="00B33D88"/>
    <w:rsid w:val="00B61916"/>
    <w:rsid w:val="00B627A0"/>
    <w:rsid w:val="00B668A7"/>
    <w:rsid w:val="00B83296"/>
    <w:rsid w:val="00B856A2"/>
    <w:rsid w:val="00B960E4"/>
    <w:rsid w:val="00BA15D7"/>
    <w:rsid w:val="00BA58EC"/>
    <w:rsid w:val="00BA5A56"/>
    <w:rsid w:val="00BB3162"/>
    <w:rsid w:val="00BB4BFD"/>
    <w:rsid w:val="00BB6404"/>
    <w:rsid w:val="00BC1AA8"/>
    <w:rsid w:val="00BC230F"/>
    <w:rsid w:val="00BC2408"/>
    <w:rsid w:val="00BC7E07"/>
    <w:rsid w:val="00BD5B6E"/>
    <w:rsid w:val="00BD6C68"/>
    <w:rsid w:val="00BE3E35"/>
    <w:rsid w:val="00BE7508"/>
    <w:rsid w:val="00BF167C"/>
    <w:rsid w:val="00BF17D6"/>
    <w:rsid w:val="00C01360"/>
    <w:rsid w:val="00C04BBF"/>
    <w:rsid w:val="00C10D28"/>
    <w:rsid w:val="00C11939"/>
    <w:rsid w:val="00C20D29"/>
    <w:rsid w:val="00C26EA4"/>
    <w:rsid w:val="00C31382"/>
    <w:rsid w:val="00C329BB"/>
    <w:rsid w:val="00C36ADC"/>
    <w:rsid w:val="00C41BF5"/>
    <w:rsid w:val="00C448C0"/>
    <w:rsid w:val="00C5187F"/>
    <w:rsid w:val="00C60C78"/>
    <w:rsid w:val="00C64382"/>
    <w:rsid w:val="00C76ED1"/>
    <w:rsid w:val="00C80345"/>
    <w:rsid w:val="00C80ABC"/>
    <w:rsid w:val="00C82B3E"/>
    <w:rsid w:val="00C94B05"/>
    <w:rsid w:val="00C96970"/>
    <w:rsid w:val="00CA01FC"/>
    <w:rsid w:val="00CA4C3D"/>
    <w:rsid w:val="00CC031A"/>
    <w:rsid w:val="00CC34CB"/>
    <w:rsid w:val="00CC48FB"/>
    <w:rsid w:val="00CD3368"/>
    <w:rsid w:val="00CF3AB6"/>
    <w:rsid w:val="00CF3E6A"/>
    <w:rsid w:val="00CF57E4"/>
    <w:rsid w:val="00CF74D6"/>
    <w:rsid w:val="00D029EB"/>
    <w:rsid w:val="00D11D5A"/>
    <w:rsid w:val="00D12282"/>
    <w:rsid w:val="00D33C1D"/>
    <w:rsid w:val="00D3463D"/>
    <w:rsid w:val="00D407E7"/>
    <w:rsid w:val="00D42108"/>
    <w:rsid w:val="00D63747"/>
    <w:rsid w:val="00D67A86"/>
    <w:rsid w:val="00D71C47"/>
    <w:rsid w:val="00D74DEC"/>
    <w:rsid w:val="00D830B0"/>
    <w:rsid w:val="00D91217"/>
    <w:rsid w:val="00D92646"/>
    <w:rsid w:val="00DA527B"/>
    <w:rsid w:val="00DA5BD4"/>
    <w:rsid w:val="00DB4B6C"/>
    <w:rsid w:val="00DC3906"/>
    <w:rsid w:val="00DC4EAA"/>
    <w:rsid w:val="00DC746C"/>
    <w:rsid w:val="00DD7BDA"/>
    <w:rsid w:val="00DE65BE"/>
    <w:rsid w:val="00DF4954"/>
    <w:rsid w:val="00DF58DF"/>
    <w:rsid w:val="00DF67B7"/>
    <w:rsid w:val="00DF7C73"/>
    <w:rsid w:val="00E04222"/>
    <w:rsid w:val="00E07FF1"/>
    <w:rsid w:val="00E10178"/>
    <w:rsid w:val="00E1627A"/>
    <w:rsid w:val="00E24751"/>
    <w:rsid w:val="00E313B6"/>
    <w:rsid w:val="00E316BD"/>
    <w:rsid w:val="00E328AF"/>
    <w:rsid w:val="00E362B4"/>
    <w:rsid w:val="00E51785"/>
    <w:rsid w:val="00E52632"/>
    <w:rsid w:val="00E61890"/>
    <w:rsid w:val="00E715A1"/>
    <w:rsid w:val="00E726B7"/>
    <w:rsid w:val="00E72E84"/>
    <w:rsid w:val="00E76188"/>
    <w:rsid w:val="00E8361C"/>
    <w:rsid w:val="00E846AE"/>
    <w:rsid w:val="00E8693A"/>
    <w:rsid w:val="00E93C91"/>
    <w:rsid w:val="00EA4664"/>
    <w:rsid w:val="00EA781E"/>
    <w:rsid w:val="00EB1BEA"/>
    <w:rsid w:val="00EB60B1"/>
    <w:rsid w:val="00EB7EA0"/>
    <w:rsid w:val="00EC667E"/>
    <w:rsid w:val="00ED2F91"/>
    <w:rsid w:val="00ED427A"/>
    <w:rsid w:val="00EE0F37"/>
    <w:rsid w:val="00EE480D"/>
    <w:rsid w:val="00EF2001"/>
    <w:rsid w:val="00EF244A"/>
    <w:rsid w:val="00EF39C5"/>
    <w:rsid w:val="00EF3D95"/>
    <w:rsid w:val="00F031B8"/>
    <w:rsid w:val="00F133CE"/>
    <w:rsid w:val="00F15FF4"/>
    <w:rsid w:val="00F17982"/>
    <w:rsid w:val="00F248A7"/>
    <w:rsid w:val="00F3116E"/>
    <w:rsid w:val="00F363B6"/>
    <w:rsid w:val="00F410A3"/>
    <w:rsid w:val="00F444C9"/>
    <w:rsid w:val="00F44D3E"/>
    <w:rsid w:val="00F56C80"/>
    <w:rsid w:val="00F762FE"/>
    <w:rsid w:val="00F8164D"/>
    <w:rsid w:val="00F91212"/>
    <w:rsid w:val="00F92C2A"/>
    <w:rsid w:val="00F9346A"/>
    <w:rsid w:val="00F94611"/>
    <w:rsid w:val="00F94E96"/>
    <w:rsid w:val="00F94EA4"/>
    <w:rsid w:val="00F9735A"/>
    <w:rsid w:val="00FA021F"/>
    <w:rsid w:val="00FA18DF"/>
    <w:rsid w:val="00FA66FD"/>
    <w:rsid w:val="00FB163C"/>
    <w:rsid w:val="00FB34EF"/>
    <w:rsid w:val="00FD3A08"/>
    <w:rsid w:val="00FD64EA"/>
    <w:rsid w:val="00FE0DD9"/>
    <w:rsid w:val="00FE454A"/>
    <w:rsid w:val="00FE4C52"/>
    <w:rsid w:val="00FE5860"/>
    <w:rsid w:val="00FE630E"/>
    <w:rsid w:val="00FE6CF9"/>
    <w:rsid w:val="00FF534E"/>
    <w:rsid w:val="00FF6A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aliases w:val="Odsek"/>
    <w:basedOn w:val="Normlny"/>
    <w:link w:val="OdsekzoznamuChar"/>
    <w:uiPriority w:val="34"/>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 w:type="paragraph" w:styleId="Hlavika">
    <w:name w:val="header"/>
    <w:basedOn w:val="Normlny"/>
    <w:link w:val="HlavikaChar"/>
    <w:uiPriority w:val="99"/>
    <w:unhideWhenUsed/>
    <w:rsid w:val="009049B7"/>
    <w:pPr>
      <w:tabs>
        <w:tab w:val="center" w:pos="4536"/>
        <w:tab w:val="right" w:pos="9072"/>
      </w:tabs>
      <w:spacing w:line="240" w:lineRule="auto"/>
    </w:pPr>
  </w:style>
  <w:style w:type="character" w:customStyle="1" w:styleId="HlavikaChar">
    <w:name w:val="Hlavička Char"/>
    <w:basedOn w:val="Predvolenpsmoodseku"/>
    <w:link w:val="Hlavika"/>
    <w:uiPriority w:val="99"/>
    <w:rsid w:val="009049B7"/>
    <w:rPr>
      <w:rFonts w:ascii="Arial" w:hAnsi="Arial" w:cs="Arial"/>
      <w:sz w:val="22"/>
      <w:szCs w:val="22"/>
      <w:lang w:eastAsia="en-US"/>
    </w:rPr>
  </w:style>
  <w:style w:type="paragraph" w:styleId="Pta">
    <w:name w:val="footer"/>
    <w:basedOn w:val="Normlny"/>
    <w:link w:val="PtaChar"/>
    <w:uiPriority w:val="99"/>
    <w:unhideWhenUsed/>
    <w:rsid w:val="009049B7"/>
    <w:pPr>
      <w:tabs>
        <w:tab w:val="center" w:pos="4536"/>
        <w:tab w:val="right" w:pos="9072"/>
      </w:tabs>
      <w:spacing w:line="240" w:lineRule="auto"/>
    </w:pPr>
  </w:style>
  <w:style w:type="character" w:customStyle="1" w:styleId="PtaChar">
    <w:name w:val="Päta Char"/>
    <w:basedOn w:val="Predvolenpsmoodseku"/>
    <w:link w:val="Pta"/>
    <w:uiPriority w:val="99"/>
    <w:rsid w:val="009049B7"/>
    <w:rPr>
      <w:rFonts w:ascii="Arial" w:hAnsi="Arial" w:cs="Arial"/>
      <w:sz w:val="22"/>
      <w:szCs w:val="22"/>
      <w:lang w:eastAsia="en-US"/>
    </w:rPr>
  </w:style>
  <w:style w:type="character" w:customStyle="1" w:styleId="OdsekzoznamuChar">
    <w:name w:val="Odsek zoznamu Char"/>
    <w:aliases w:val="Odsek Char"/>
    <w:link w:val="Odsekzoznamu"/>
    <w:uiPriority w:val="34"/>
    <w:rsid w:val="00A659CF"/>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18883554">
      <w:bodyDiv w:val="1"/>
      <w:marLeft w:val="0"/>
      <w:marRight w:val="0"/>
      <w:marTop w:val="0"/>
      <w:marBottom w:val="0"/>
      <w:divBdr>
        <w:top w:val="none" w:sz="0" w:space="0" w:color="auto"/>
        <w:left w:val="none" w:sz="0" w:space="0" w:color="auto"/>
        <w:bottom w:val="none" w:sz="0" w:space="0" w:color="auto"/>
        <w:right w:val="none" w:sz="0" w:space="0" w:color="auto"/>
      </w:divBdr>
    </w:div>
    <w:div w:id="131556920">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97478047">
      <w:bodyDiv w:val="1"/>
      <w:marLeft w:val="0"/>
      <w:marRight w:val="0"/>
      <w:marTop w:val="0"/>
      <w:marBottom w:val="0"/>
      <w:divBdr>
        <w:top w:val="none" w:sz="0" w:space="0" w:color="auto"/>
        <w:left w:val="none" w:sz="0" w:space="0" w:color="auto"/>
        <w:bottom w:val="none" w:sz="0" w:space="0" w:color="auto"/>
        <w:right w:val="none" w:sz="0" w:space="0" w:color="auto"/>
      </w:divBdr>
    </w:div>
    <w:div w:id="205945016">
      <w:bodyDiv w:val="1"/>
      <w:marLeft w:val="0"/>
      <w:marRight w:val="0"/>
      <w:marTop w:val="0"/>
      <w:marBottom w:val="0"/>
      <w:divBdr>
        <w:top w:val="none" w:sz="0" w:space="0" w:color="auto"/>
        <w:left w:val="none" w:sz="0" w:space="0" w:color="auto"/>
        <w:bottom w:val="none" w:sz="0" w:space="0" w:color="auto"/>
        <w:right w:val="none" w:sz="0" w:space="0" w:color="auto"/>
      </w:divBdr>
    </w:div>
    <w:div w:id="235894836">
      <w:bodyDiv w:val="1"/>
      <w:marLeft w:val="0"/>
      <w:marRight w:val="0"/>
      <w:marTop w:val="0"/>
      <w:marBottom w:val="0"/>
      <w:divBdr>
        <w:top w:val="none" w:sz="0" w:space="0" w:color="auto"/>
        <w:left w:val="none" w:sz="0" w:space="0" w:color="auto"/>
        <w:bottom w:val="none" w:sz="0" w:space="0" w:color="auto"/>
        <w:right w:val="none" w:sz="0" w:space="0" w:color="auto"/>
      </w:divBdr>
    </w:div>
    <w:div w:id="283779163">
      <w:bodyDiv w:val="1"/>
      <w:marLeft w:val="0"/>
      <w:marRight w:val="0"/>
      <w:marTop w:val="0"/>
      <w:marBottom w:val="0"/>
      <w:divBdr>
        <w:top w:val="none" w:sz="0" w:space="0" w:color="auto"/>
        <w:left w:val="none" w:sz="0" w:space="0" w:color="auto"/>
        <w:bottom w:val="none" w:sz="0" w:space="0" w:color="auto"/>
        <w:right w:val="none" w:sz="0" w:space="0" w:color="auto"/>
      </w:divBdr>
    </w:div>
    <w:div w:id="402483030">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08063961">
      <w:bodyDiv w:val="1"/>
      <w:marLeft w:val="0"/>
      <w:marRight w:val="0"/>
      <w:marTop w:val="0"/>
      <w:marBottom w:val="0"/>
      <w:divBdr>
        <w:top w:val="none" w:sz="0" w:space="0" w:color="auto"/>
        <w:left w:val="none" w:sz="0" w:space="0" w:color="auto"/>
        <w:bottom w:val="none" w:sz="0" w:space="0" w:color="auto"/>
        <w:right w:val="none" w:sz="0" w:space="0" w:color="auto"/>
      </w:divBdr>
    </w:div>
    <w:div w:id="509955010">
      <w:bodyDiv w:val="1"/>
      <w:marLeft w:val="0"/>
      <w:marRight w:val="0"/>
      <w:marTop w:val="0"/>
      <w:marBottom w:val="0"/>
      <w:divBdr>
        <w:top w:val="none" w:sz="0" w:space="0" w:color="auto"/>
        <w:left w:val="none" w:sz="0" w:space="0" w:color="auto"/>
        <w:bottom w:val="none" w:sz="0" w:space="0" w:color="auto"/>
        <w:right w:val="none" w:sz="0" w:space="0" w:color="auto"/>
      </w:divBdr>
    </w:div>
    <w:div w:id="710496846">
      <w:bodyDiv w:val="1"/>
      <w:marLeft w:val="0"/>
      <w:marRight w:val="0"/>
      <w:marTop w:val="0"/>
      <w:marBottom w:val="0"/>
      <w:divBdr>
        <w:top w:val="none" w:sz="0" w:space="0" w:color="auto"/>
        <w:left w:val="none" w:sz="0" w:space="0" w:color="auto"/>
        <w:bottom w:val="none" w:sz="0" w:space="0" w:color="auto"/>
        <w:right w:val="none" w:sz="0" w:space="0" w:color="auto"/>
      </w:divBdr>
    </w:div>
    <w:div w:id="825897032">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77939548">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977033046">
      <w:bodyDiv w:val="1"/>
      <w:marLeft w:val="0"/>
      <w:marRight w:val="0"/>
      <w:marTop w:val="0"/>
      <w:marBottom w:val="0"/>
      <w:divBdr>
        <w:top w:val="none" w:sz="0" w:space="0" w:color="auto"/>
        <w:left w:val="none" w:sz="0" w:space="0" w:color="auto"/>
        <w:bottom w:val="none" w:sz="0" w:space="0" w:color="auto"/>
        <w:right w:val="none" w:sz="0" w:space="0" w:color="auto"/>
      </w:divBdr>
    </w:div>
    <w:div w:id="997003383">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213078666">
      <w:bodyDiv w:val="1"/>
      <w:marLeft w:val="0"/>
      <w:marRight w:val="0"/>
      <w:marTop w:val="0"/>
      <w:marBottom w:val="0"/>
      <w:divBdr>
        <w:top w:val="none" w:sz="0" w:space="0" w:color="auto"/>
        <w:left w:val="none" w:sz="0" w:space="0" w:color="auto"/>
        <w:bottom w:val="none" w:sz="0" w:space="0" w:color="auto"/>
        <w:right w:val="none" w:sz="0" w:space="0" w:color="auto"/>
      </w:divBdr>
    </w:div>
    <w:div w:id="1274897497">
      <w:bodyDiv w:val="1"/>
      <w:marLeft w:val="0"/>
      <w:marRight w:val="0"/>
      <w:marTop w:val="0"/>
      <w:marBottom w:val="0"/>
      <w:divBdr>
        <w:top w:val="none" w:sz="0" w:space="0" w:color="auto"/>
        <w:left w:val="none" w:sz="0" w:space="0" w:color="auto"/>
        <w:bottom w:val="none" w:sz="0" w:space="0" w:color="auto"/>
        <w:right w:val="none" w:sz="0" w:space="0" w:color="auto"/>
      </w:divBdr>
    </w:div>
    <w:div w:id="1547184492">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849513629">
      <w:bodyDiv w:val="1"/>
      <w:marLeft w:val="0"/>
      <w:marRight w:val="0"/>
      <w:marTop w:val="0"/>
      <w:marBottom w:val="0"/>
      <w:divBdr>
        <w:top w:val="none" w:sz="0" w:space="0" w:color="auto"/>
        <w:left w:val="none" w:sz="0" w:space="0" w:color="auto"/>
        <w:bottom w:val="none" w:sz="0" w:space="0" w:color="auto"/>
        <w:right w:val="none" w:sz="0" w:space="0" w:color="auto"/>
      </w:divBdr>
    </w:div>
    <w:div w:id="187912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A4FA7-FA72-4A07-90EE-148087AA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3403</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4</cp:revision>
  <dcterms:created xsi:type="dcterms:W3CDTF">2023-12-19T14:08:00Z</dcterms:created>
  <dcterms:modified xsi:type="dcterms:W3CDTF">2024-01-11T10:49:00Z</dcterms:modified>
</cp:coreProperties>
</file>