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1C8D519C" w:rsidR="000E05DA" w:rsidRDefault="007F5C95" w:rsidP="001C1E7B">
      <w:pPr>
        <w:spacing w:line="240" w:lineRule="auto"/>
        <w:jc w:val="both"/>
        <w:rPr>
          <w:b/>
          <w:sz w:val="28"/>
          <w:szCs w:val="28"/>
          <w:lang w:eastAsia="cs-CZ"/>
        </w:rPr>
      </w:pPr>
      <w:r>
        <w:rPr>
          <w:b/>
          <w:sz w:val="28"/>
          <w:szCs w:val="28"/>
          <w:lang w:eastAsia="cs-CZ"/>
        </w:rPr>
        <w:t>SKUEV0</w:t>
      </w:r>
      <w:r w:rsidR="0088274C">
        <w:rPr>
          <w:b/>
          <w:sz w:val="28"/>
          <w:szCs w:val="28"/>
          <w:lang w:eastAsia="cs-CZ"/>
        </w:rPr>
        <w:t>911</w:t>
      </w:r>
      <w:r w:rsidR="00E77FB2">
        <w:rPr>
          <w:b/>
          <w:sz w:val="28"/>
          <w:szCs w:val="28"/>
          <w:lang w:eastAsia="cs-CZ"/>
        </w:rPr>
        <w:t xml:space="preserve"> </w:t>
      </w:r>
      <w:r w:rsidR="0088274C">
        <w:rPr>
          <w:b/>
          <w:sz w:val="28"/>
          <w:szCs w:val="28"/>
          <w:lang w:eastAsia="cs-CZ"/>
        </w:rPr>
        <w:t>Vrchná hora</w:t>
      </w:r>
    </w:p>
    <w:p w14:paraId="6DE8C982" w14:textId="74809693" w:rsidR="00D76319" w:rsidRDefault="00D76319" w:rsidP="000560C8">
      <w:pPr>
        <w:pStyle w:val="Zkladntext"/>
        <w:widowControl w:val="0"/>
        <w:jc w:val="both"/>
        <w:rPr>
          <w:b/>
          <w:lang w:val="sk-SK"/>
        </w:rPr>
      </w:pPr>
      <w:r w:rsidRPr="00D76319">
        <w:rPr>
          <w:b/>
        </w:rPr>
        <w:t>Ciele ochrany</w:t>
      </w:r>
      <w:r w:rsidRPr="00D76319">
        <w:rPr>
          <w:b/>
          <w:lang w:val="sk-SK"/>
        </w:rPr>
        <w:t>:</w:t>
      </w:r>
    </w:p>
    <w:p w14:paraId="07DEE709" w14:textId="67C44623" w:rsidR="00C62AE9" w:rsidRPr="00775056" w:rsidRDefault="00C62AE9" w:rsidP="00C62AE9">
      <w:pPr>
        <w:pStyle w:val="Zkladntext"/>
        <w:widowControl w:val="0"/>
        <w:jc w:val="both"/>
        <w:rPr>
          <w:b/>
          <w:color w:val="000000"/>
          <w:shd w:val="clear" w:color="auto" w:fill="FFFFFF"/>
        </w:rPr>
      </w:pPr>
      <w:r>
        <w:rPr>
          <w:color w:val="000000"/>
          <w:lang w:val="sk-SK"/>
        </w:rPr>
        <w:t xml:space="preserve">Zachovanie </w:t>
      </w:r>
      <w:r w:rsidRPr="00775056">
        <w:rPr>
          <w:color w:val="000000"/>
        </w:rPr>
        <w:t xml:space="preserve">stavu </w:t>
      </w:r>
      <w:r>
        <w:rPr>
          <w:color w:val="000000"/>
        </w:rPr>
        <w:t xml:space="preserve">biotopu </w:t>
      </w:r>
      <w:r>
        <w:rPr>
          <w:b/>
          <w:color w:val="000000"/>
          <w:lang w:val="sk-SK"/>
        </w:rPr>
        <w:t xml:space="preserve">Kr6 </w:t>
      </w:r>
      <w:r w:rsidRPr="000E431E">
        <w:rPr>
          <w:b/>
          <w:color w:val="000000"/>
          <w:shd w:val="clear" w:color="auto" w:fill="FFFFFF"/>
        </w:rPr>
        <w:t>(</w:t>
      </w:r>
      <w:r>
        <w:rPr>
          <w:b/>
          <w:color w:val="000000"/>
          <w:shd w:val="clear" w:color="auto" w:fill="FFFFFF"/>
          <w:lang w:val="sk-SK"/>
        </w:rPr>
        <w:t>40A</w:t>
      </w:r>
      <w:r w:rsidRPr="000E431E">
        <w:rPr>
          <w:b/>
          <w:color w:val="000000"/>
          <w:lang w:eastAsia="sk-SK"/>
        </w:rPr>
        <w:t>0*</w:t>
      </w:r>
      <w:r w:rsidRPr="000E431E">
        <w:rPr>
          <w:b/>
          <w:color w:val="000000"/>
          <w:shd w:val="clear" w:color="auto" w:fill="FFFFFF"/>
        </w:rPr>
        <w:t xml:space="preserve">) </w:t>
      </w:r>
      <w:r>
        <w:rPr>
          <w:b/>
          <w:color w:val="000000"/>
          <w:shd w:val="clear" w:color="auto" w:fill="FFFFFF"/>
          <w:lang w:val="sk-SK"/>
        </w:rPr>
        <w:t xml:space="preserve">Xerotermné kroviny </w:t>
      </w:r>
      <w:r w:rsidRPr="00775056">
        <w:rPr>
          <w:color w:val="000000"/>
        </w:rPr>
        <w:t>za splnenia nasledovných atribútov</w:t>
      </w:r>
      <w:r w:rsidRPr="00775056">
        <w:rPr>
          <w:color w:val="000000"/>
          <w:shd w:val="clear" w:color="auto" w:fill="FFFFFF"/>
        </w:rPr>
        <w:t xml:space="preserve">: </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1087"/>
        <w:gridCol w:w="3826"/>
      </w:tblGrid>
      <w:tr w:rsidR="00C62AE9" w:rsidRPr="00870D1F" w14:paraId="6BCD7249" w14:textId="77777777" w:rsidTr="00C62AE9">
        <w:trPr>
          <w:trHeight w:val="705"/>
        </w:trPr>
        <w:tc>
          <w:tcPr>
            <w:tcW w:w="2773" w:type="dxa"/>
            <w:shd w:val="clear" w:color="auto" w:fill="FFFFFF"/>
            <w:hideMark/>
          </w:tcPr>
          <w:p w14:paraId="525133F6"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Parameter</w:t>
            </w:r>
          </w:p>
        </w:tc>
        <w:tc>
          <w:tcPr>
            <w:tcW w:w="1249" w:type="dxa"/>
            <w:shd w:val="clear" w:color="auto" w:fill="FFFFFF"/>
            <w:hideMark/>
          </w:tcPr>
          <w:p w14:paraId="104340FB"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Merateľnosť</w:t>
            </w:r>
          </w:p>
        </w:tc>
        <w:tc>
          <w:tcPr>
            <w:tcW w:w="1087" w:type="dxa"/>
            <w:shd w:val="clear" w:color="auto" w:fill="FFFFFF"/>
            <w:hideMark/>
          </w:tcPr>
          <w:p w14:paraId="7F20A423" w14:textId="77777777" w:rsidR="00C62AE9" w:rsidRPr="00870D1F" w:rsidRDefault="00C62AE9" w:rsidP="002A4AEE">
            <w:pPr>
              <w:spacing w:line="240" w:lineRule="auto"/>
              <w:jc w:val="center"/>
              <w:rPr>
                <w:rFonts w:eastAsia="Times New Roman"/>
                <w:b/>
                <w:color w:val="000000"/>
                <w:sz w:val="20"/>
                <w:szCs w:val="20"/>
                <w:u w:val="single"/>
              </w:rPr>
            </w:pPr>
            <w:r w:rsidRPr="00870D1F">
              <w:rPr>
                <w:b/>
                <w:color w:val="000000"/>
                <w:sz w:val="20"/>
                <w:szCs w:val="20"/>
              </w:rPr>
              <w:t>Cieľová hodnota</w:t>
            </w:r>
          </w:p>
        </w:tc>
        <w:tc>
          <w:tcPr>
            <w:tcW w:w="3826" w:type="dxa"/>
            <w:shd w:val="clear" w:color="auto" w:fill="FFFFFF"/>
            <w:hideMark/>
          </w:tcPr>
          <w:p w14:paraId="2245D372"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Doplnkové informácie</w:t>
            </w:r>
          </w:p>
        </w:tc>
      </w:tr>
      <w:tr w:rsidR="00C62AE9" w:rsidRPr="00870D1F" w14:paraId="0D10F87F" w14:textId="77777777" w:rsidTr="00C62AE9">
        <w:trPr>
          <w:trHeight w:val="290"/>
        </w:trPr>
        <w:tc>
          <w:tcPr>
            <w:tcW w:w="2773" w:type="dxa"/>
            <w:shd w:val="clear" w:color="auto" w:fill="FFFFFF"/>
            <w:vAlign w:val="bottom"/>
            <w:hideMark/>
          </w:tcPr>
          <w:p w14:paraId="43A64B5D"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Výmera biotopu</w:t>
            </w:r>
          </w:p>
        </w:tc>
        <w:tc>
          <w:tcPr>
            <w:tcW w:w="1249" w:type="dxa"/>
            <w:shd w:val="clear" w:color="auto" w:fill="FFFFFF"/>
            <w:vAlign w:val="bottom"/>
            <w:hideMark/>
          </w:tcPr>
          <w:p w14:paraId="5DA5F78A"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 xml:space="preserve">ha </w:t>
            </w:r>
          </w:p>
        </w:tc>
        <w:tc>
          <w:tcPr>
            <w:tcW w:w="1087" w:type="dxa"/>
            <w:shd w:val="clear" w:color="auto" w:fill="FFFFFF"/>
            <w:vAlign w:val="bottom"/>
          </w:tcPr>
          <w:p w14:paraId="43165149" w14:textId="2A0B97E3" w:rsidR="00C62AE9" w:rsidRPr="00870D1F" w:rsidRDefault="0088274C" w:rsidP="002A4AEE">
            <w:pPr>
              <w:spacing w:line="240" w:lineRule="auto"/>
              <w:jc w:val="center"/>
              <w:rPr>
                <w:rFonts w:eastAsia="Times New Roman"/>
                <w:color w:val="000000"/>
                <w:sz w:val="20"/>
                <w:szCs w:val="20"/>
              </w:rPr>
            </w:pPr>
            <w:r>
              <w:rPr>
                <w:rFonts w:eastAsia="Times New Roman"/>
                <w:color w:val="000000"/>
                <w:sz w:val="20"/>
                <w:szCs w:val="20"/>
              </w:rPr>
              <w:t>0,5</w:t>
            </w:r>
          </w:p>
        </w:tc>
        <w:tc>
          <w:tcPr>
            <w:tcW w:w="3826" w:type="dxa"/>
            <w:shd w:val="clear" w:color="auto" w:fill="FFFFFF"/>
            <w:vAlign w:val="bottom"/>
            <w:hideMark/>
          </w:tcPr>
          <w:p w14:paraId="4A39236D" w14:textId="4C6F2019" w:rsidR="00C62AE9" w:rsidRPr="00870D1F" w:rsidRDefault="00C62AE9" w:rsidP="00C62AE9">
            <w:pPr>
              <w:spacing w:line="240" w:lineRule="auto"/>
              <w:rPr>
                <w:rFonts w:eastAsia="Times New Roman"/>
                <w:color w:val="000000"/>
                <w:sz w:val="20"/>
                <w:szCs w:val="20"/>
              </w:rPr>
            </w:pPr>
            <w:r w:rsidRPr="00870D1F">
              <w:rPr>
                <w:rFonts w:eastAsia="Times New Roman"/>
                <w:color w:val="000000"/>
                <w:sz w:val="20"/>
                <w:szCs w:val="20"/>
              </w:rPr>
              <w:t xml:space="preserve">Udržanie súčasnej výmery biotopu </w:t>
            </w:r>
          </w:p>
        </w:tc>
      </w:tr>
      <w:tr w:rsidR="00C62AE9" w:rsidRPr="00870D1F" w14:paraId="17A094CE" w14:textId="77777777" w:rsidTr="00C62AE9">
        <w:trPr>
          <w:trHeight w:val="1548"/>
        </w:trPr>
        <w:tc>
          <w:tcPr>
            <w:tcW w:w="2773" w:type="dxa"/>
            <w:shd w:val="clear" w:color="auto" w:fill="FFFFFF"/>
            <w:vAlign w:val="bottom"/>
            <w:hideMark/>
          </w:tcPr>
          <w:p w14:paraId="5F19E931"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Zastúpenie charakteristických druhov</w:t>
            </w:r>
          </w:p>
        </w:tc>
        <w:tc>
          <w:tcPr>
            <w:tcW w:w="1249" w:type="dxa"/>
            <w:shd w:val="clear" w:color="auto" w:fill="FFFFFF"/>
            <w:vAlign w:val="bottom"/>
            <w:hideMark/>
          </w:tcPr>
          <w:p w14:paraId="0013DA77"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počet druhov/16 m</w:t>
            </w:r>
            <w:r w:rsidRPr="00870D1F">
              <w:rPr>
                <w:rFonts w:eastAsia="Times New Roman"/>
                <w:color w:val="000000"/>
                <w:sz w:val="20"/>
                <w:szCs w:val="20"/>
                <w:vertAlign w:val="superscript"/>
              </w:rPr>
              <w:t>2</w:t>
            </w:r>
          </w:p>
        </w:tc>
        <w:tc>
          <w:tcPr>
            <w:tcW w:w="1087" w:type="dxa"/>
            <w:shd w:val="clear" w:color="auto" w:fill="FFFFFF"/>
            <w:vAlign w:val="bottom"/>
            <w:hideMark/>
          </w:tcPr>
          <w:p w14:paraId="14B0BCA8"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t>najmenej 5 druhov</w:t>
            </w:r>
          </w:p>
        </w:tc>
        <w:tc>
          <w:tcPr>
            <w:tcW w:w="3826" w:type="dxa"/>
            <w:shd w:val="clear" w:color="auto" w:fill="FFFFFF"/>
            <w:vAlign w:val="bottom"/>
            <w:hideMark/>
          </w:tcPr>
          <w:p w14:paraId="5B424010" w14:textId="77777777" w:rsidR="00C62AE9" w:rsidRPr="00870D1F" w:rsidRDefault="00C62AE9" w:rsidP="002A4AEE">
            <w:pPr>
              <w:spacing w:line="240" w:lineRule="auto"/>
              <w:jc w:val="both"/>
              <w:rPr>
                <w:rFonts w:eastAsia="Times New Roman"/>
                <w:color w:val="000000"/>
                <w:sz w:val="20"/>
                <w:szCs w:val="20"/>
              </w:rPr>
            </w:pPr>
            <w:r w:rsidRPr="00870D1F">
              <w:rPr>
                <w:rFonts w:eastAsia="Times New Roman"/>
                <w:color w:val="000000"/>
                <w:sz w:val="20"/>
                <w:szCs w:val="20"/>
              </w:rPr>
              <w:t xml:space="preserve">Charakteristické/typické druhové zloženie: </w:t>
            </w:r>
            <w:r w:rsidRPr="00870D1F">
              <w:rPr>
                <w:rFonts w:eastAsia="Times New Roman"/>
                <w:i/>
                <w:color w:val="000000"/>
                <w:sz w:val="20"/>
                <w:szCs w:val="20"/>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C62AE9" w:rsidRPr="00870D1F" w14:paraId="164CB4FC" w14:textId="77777777" w:rsidTr="00C62AE9">
        <w:trPr>
          <w:trHeight w:val="290"/>
        </w:trPr>
        <w:tc>
          <w:tcPr>
            <w:tcW w:w="2773" w:type="dxa"/>
            <w:shd w:val="clear" w:color="auto" w:fill="FFFFFF"/>
            <w:vAlign w:val="bottom"/>
            <w:hideMark/>
          </w:tcPr>
          <w:p w14:paraId="06794ED3"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Vertikálna štruktúra biotopu</w:t>
            </w:r>
          </w:p>
        </w:tc>
        <w:tc>
          <w:tcPr>
            <w:tcW w:w="1249" w:type="dxa"/>
            <w:shd w:val="clear" w:color="auto" w:fill="FFFFFF"/>
            <w:vAlign w:val="bottom"/>
            <w:hideMark/>
          </w:tcPr>
          <w:p w14:paraId="76D199AA"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percento pokrytia krovín a drevín /plocha biotopu</w:t>
            </w:r>
          </w:p>
        </w:tc>
        <w:tc>
          <w:tcPr>
            <w:tcW w:w="1087" w:type="dxa"/>
            <w:shd w:val="clear" w:color="auto" w:fill="FFFFFF"/>
            <w:vAlign w:val="bottom"/>
            <w:hideMark/>
          </w:tcPr>
          <w:p w14:paraId="6201049E"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t>viac ako 50 % krovín, menej ako 20 % drevín</w:t>
            </w:r>
          </w:p>
        </w:tc>
        <w:tc>
          <w:tcPr>
            <w:tcW w:w="3826" w:type="dxa"/>
            <w:shd w:val="clear" w:color="auto" w:fill="FFFFFF"/>
            <w:vAlign w:val="bottom"/>
            <w:hideMark/>
          </w:tcPr>
          <w:p w14:paraId="5C1B16F6"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Udržané zastúpenie teplomilných drevín a krovín na výmere väčšej ako polovica z výmery biotopu, výmera drevín v stromovej etáži minimálna.</w:t>
            </w:r>
          </w:p>
        </w:tc>
      </w:tr>
      <w:tr w:rsidR="00C62AE9" w:rsidRPr="00870D1F" w14:paraId="1D45DA5B" w14:textId="77777777" w:rsidTr="00C62AE9">
        <w:trPr>
          <w:trHeight w:val="850"/>
        </w:trPr>
        <w:tc>
          <w:tcPr>
            <w:tcW w:w="2773" w:type="dxa"/>
            <w:shd w:val="clear" w:color="auto" w:fill="FFFFFF"/>
            <w:vAlign w:val="bottom"/>
            <w:hideMark/>
          </w:tcPr>
          <w:p w14:paraId="17C7E451"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Zastúpenie alochtónnych/inváznych/invázne sa správajúcich druhov</w:t>
            </w:r>
          </w:p>
        </w:tc>
        <w:tc>
          <w:tcPr>
            <w:tcW w:w="1249" w:type="dxa"/>
            <w:shd w:val="clear" w:color="auto" w:fill="FFFFFF"/>
            <w:vAlign w:val="bottom"/>
            <w:hideMark/>
          </w:tcPr>
          <w:p w14:paraId="6A8EB6D0"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percento pokrytia/25 m</w:t>
            </w:r>
            <w:r w:rsidRPr="00870D1F">
              <w:rPr>
                <w:rFonts w:eastAsia="Times New Roman"/>
                <w:color w:val="000000"/>
                <w:sz w:val="20"/>
                <w:szCs w:val="20"/>
                <w:vertAlign w:val="superscript"/>
              </w:rPr>
              <w:t>2</w:t>
            </w:r>
          </w:p>
        </w:tc>
        <w:tc>
          <w:tcPr>
            <w:tcW w:w="1087" w:type="dxa"/>
            <w:shd w:val="clear" w:color="auto" w:fill="FFFFFF"/>
            <w:vAlign w:val="bottom"/>
            <w:hideMark/>
          </w:tcPr>
          <w:p w14:paraId="00083D08"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t>menej ako 1 %</w:t>
            </w:r>
          </w:p>
        </w:tc>
        <w:tc>
          <w:tcPr>
            <w:tcW w:w="3826" w:type="dxa"/>
            <w:shd w:val="clear" w:color="auto" w:fill="FFFFFF"/>
            <w:vAlign w:val="bottom"/>
            <w:hideMark/>
          </w:tcPr>
          <w:p w14:paraId="571A0BDC"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Minimálne zastúpenie expanzívnych druhov</w:t>
            </w:r>
            <w:r w:rsidRPr="00870D1F">
              <w:rPr>
                <w:rFonts w:eastAsia="Times New Roman"/>
                <w:i/>
                <w:color w:val="000000"/>
                <w:sz w:val="20"/>
                <w:szCs w:val="20"/>
              </w:rPr>
              <w:t xml:space="preserve"> Arrhenatherum elatius, Calamagrostis epigejos, </w:t>
            </w:r>
            <w:r w:rsidRPr="00870D1F">
              <w:rPr>
                <w:rFonts w:eastAsia="Times New Roman"/>
                <w:color w:val="000000"/>
                <w:sz w:val="20"/>
                <w:szCs w:val="20"/>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12828773" w14:textId="77777777" w:rsidR="00C62AE9" w:rsidRDefault="00C62AE9" w:rsidP="00D051AA">
      <w:pPr>
        <w:pStyle w:val="Zkladntext"/>
        <w:widowControl w:val="0"/>
        <w:jc w:val="both"/>
        <w:rPr>
          <w:color w:val="000000"/>
          <w:lang w:val="sk-SK"/>
        </w:rPr>
      </w:pPr>
    </w:p>
    <w:p w14:paraId="06EDCBFA" w14:textId="77777777" w:rsidR="00BC1831" w:rsidRPr="00D33C1D" w:rsidRDefault="00BC1831" w:rsidP="00BC1831">
      <w:pPr>
        <w:spacing w:line="240" w:lineRule="auto"/>
        <w:rPr>
          <w:color w:val="000000"/>
          <w:szCs w:val="24"/>
        </w:rPr>
      </w:pPr>
      <w:r>
        <w:rPr>
          <w:color w:val="000000"/>
          <w:szCs w:val="24"/>
        </w:rPr>
        <w:t xml:space="preserve">Zachovanie </w:t>
      </w:r>
      <w:r w:rsidRPr="00D33C1D">
        <w:rPr>
          <w:color w:val="000000"/>
          <w:szCs w:val="24"/>
        </w:rPr>
        <w:t xml:space="preserve">stavu biotopu </w:t>
      </w:r>
      <w:r w:rsidRPr="00D33C1D">
        <w:rPr>
          <w:b/>
          <w:color w:val="000000"/>
          <w:szCs w:val="24"/>
        </w:rPr>
        <w:t xml:space="preserve">Tr1 (6210) </w:t>
      </w:r>
      <w:r w:rsidRPr="00D33C1D">
        <w:rPr>
          <w:rFonts w:eastAsia="Times New Roman"/>
          <w:b/>
          <w:szCs w:val="24"/>
        </w:rPr>
        <w:t>Suchomilné travinno-bylinné a krovinové porasty na vápnitom substráte</w:t>
      </w:r>
      <w:r>
        <w:rPr>
          <w:rFonts w:eastAsia="Times New Roman"/>
          <w:b/>
          <w:szCs w:val="24"/>
        </w:rPr>
        <w:t xml:space="preserve"> </w:t>
      </w:r>
      <w:r>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BC1831" w:rsidRPr="008451CF" w14:paraId="520EB37A" w14:textId="77777777" w:rsidTr="002A4AEE">
        <w:trPr>
          <w:trHeight w:val="705"/>
        </w:trPr>
        <w:tc>
          <w:tcPr>
            <w:tcW w:w="2510" w:type="dxa"/>
            <w:shd w:val="clear" w:color="auto" w:fill="FFFFFF"/>
            <w:hideMark/>
          </w:tcPr>
          <w:p w14:paraId="6BB6EFBD" w14:textId="77777777" w:rsidR="00BC1831" w:rsidRPr="00BC230F" w:rsidRDefault="00BC1831" w:rsidP="002A4AEE">
            <w:pPr>
              <w:spacing w:line="240" w:lineRule="auto"/>
              <w:jc w:val="both"/>
              <w:rPr>
                <w:rFonts w:eastAsia="Times New Roman"/>
                <w:b/>
                <w:color w:val="000000"/>
                <w:sz w:val="18"/>
                <w:szCs w:val="18"/>
              </w:rPr>
            </w:pPr>
            <w:r w:rsidRPr="00BC230F">
              <w:rPr>
                <w:rFonts w:eastAsia="Times New Roman"/>
                <w:b/>
                <w:color w:val="000000"/>
                <w:sz w:val="18"/>
                <w:szCs w:val="18"/>
              </w:rPr>
              <w:t>Parameter</w:t>
            </w:r>
          </w:p>
        </w:tc>
        <w:tc>
          <w:tcPr>
            <w:tcW w:w="1140" w:type="dxa"/>
            <w:shd w:val="clear" w:color="auto" w:fill="FFFFFF"/>
            <w:hideMark/>
          </w:tcPr>
          <w:p w14:paraId="64180F28" w14:textId="77777777" w:rsidR="00BC1831" w:rsidRPr="00BC230F" w:rsidRDefault="00BC1831" w:rsidP="002A4AEE">
            <w:pPr>
              <w:spacing w:line="240" w:lineRule="auto"/>
              <w:jc w:val="both"/>
              <w:rPr>
                <w:rFonts w:eastAsia="Times New Roman"/>
                <w:b/>
                <w:color w:val="000000"/>
                <w:sz w:val="18"/>
                <w:szCs w:val="18"/>
              </w:rPr>
            </w:pPr>
            <w:r w:rsidRPr="00BC230F">
              <w:rPr>
                <w:rFonts w:eastAsia="Times New Roman"/>
                <w:b/>
                <w:color w:val="000000"/>
                <w:sz w:val="18"/>
                <w:szCs w:val="18"/>
              </w:rPr>
              <w:t>Merateľný indikátor</w:t>
            </w:r>
          </w:p>
        </w:tc>
        <w:tc>
          <w:tcPr>
            <w:tcW w:w="1090" w:type="dxa"/>
            <w:shd w:val="clear" w:color="auto" w:fill="FFFFFF"/>
            <w:hideMark/>
          </w:tcPr>
          <w:p w14:paraId="0A0A6825" w14:textId="77777777" w:rsidR="00BC1831" w:rsidRPr="00BC230F" w:rsidRDefault="00BC1831" w:rsidP="002A4AEE">
            <w:pPr>
              <w:spacing w:line="240" w:lineRule="auto"/>
              <w:jc w:val="center"/>
              <w:rPr>
                <w:rFonts w:eastAsia="Times New Roman"/>
                <w:b/>
                <w:color w:val="000000"/>
                <w:sz w:val="18"/>
                <w:szCs w:val="18"/>
              </w:rPr>
            </w:pPr>
            <w:r w:rsidRPr="00BC230F">
              <w:rPr>
                <w:rFonts w:eastAsia="Times New Roman"/>
                <w:b/>
                <w:color w:val="000000"/>
                <w:sz w:val="18"/>
                <w:szCs w:val="18"/>
              </w:rPr>
              <w:t>Cieľová hodnota</w:t>
            </w:r>
          </w:p>
        </w:tc>
        <w:tc>
          <w:tcPr>
            <w:tcW w:w="4327" w:type="dxa"/>
            <w:shd w:val="clear" w:color="auto" w:fill="FFFFFF"/>
            <w:hideMark/>
          </w:tcPr>
          <w:p w14:paraId="4C4A1B86" w14:textId="77777777" w:rsidR="00BC1831" w:rsidRPr="00BC230F" w:rsidRDefault="00BC1831" w:rsidP="002A4AEE">
            <w:pPr>
              <w:spacing w:line="240" w:lineRule="auto"/>
              <w:jc w:val="both"/>
              <w:rPr>
                <w:rFonts w:eastAsia="Times New Roman"/>
                <w:b/>
                <w:color w:val="000000"/>
                <w:sz w:val="18"/>
                <w:szCs w:val="18"/>
              </w:rPr>
            </w:pPr>
            <w:r w:rsidRPr="00BC230F">
              <w:rPr>
                <w:rFonts w:eastAsia="Times New Roman"/>
                <w:b/>
                <w:color w:val="000000"/>
                <w:sz w:val="18"/>
                <w:szCs w:val="18"/>
              </w:rPr>
              <w:t>Poznámky/Doplňujúce informácie</w:t>
            </w:r>
          </w:p>
        </w:tc>
      </w:tr>
      <w:tr w:rsidR="00BC1831" w:rsidRPr="008451CF" w14:paraId="5813CF69" w14:textId="77777777" w:rsidTr="002A4AEE">
        <w:trPr>
          <w:trHeight w:val="290"/>
        </w:trPr>
        <w:tc>
          <w:tcPr>
            <w:tcW w:w="2510" w:type="dxa"/>
            <w:shd w:val="clear" w:color="auto" w:fill="FFFFFF"/>
            <w:vAlign w:val="bottom"/>
            <w:hideMark/>
          </w:tcPr>
          <w:p w14:paraId="19083A52" w14:textId="77777777" w:rsidR="00BC1831" w:rsidRPr="008451CF" w:rsidRDefault="00BC1831" w:rsidP="002A4AEE">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6BB21DF3" w14:textId="77777777" w:rsidR="00BC1831" w:rsidRPr="006A76A7" w:rsidRDefault="00BC1831" w:rsidP="002A4AEE">
            <w:pPr>
              <w:spacing w:line="240" w:lineRule="auto"/>
              <w:rPr>
                <w:rFonts w:eastAsia="Times New Roman"/>
                <w:sz w:val="18"/>
                <w:szCs w:val="18"/>
              </w:rPr>
            </w:pPr>
            <w:r w:rsidRPr="006A76A7">
              <w:rPr>
                <w:rFonts w:eastAsia="Times New Roman"/>
                <w:sz w:val="18"/>
                <w:szCs w:val="18"/>
              </w:rPr>
              <w:t xml:space="preserve">ha </w:t>
            </w:r>
          </w:p>
        </w:tc>
        <w:tc>
          <w:tcPr>
            <w:tcW w:w="1090" w:type="dxa"/>
            <w:shd w:val="clear" w:color="auto" w:fill="FFFFFF"/>
            <w:vAlign w:val="bottom"/>
            <w:hideMark/>
          </w:tcPr>
          <w:p w14:paraId="2B33DC07" w14:textId="228F4D36" w:rsidR="00BC1831" w:rsidRPr="006A76A7" w:rsidRDefault="0088274C" w:rsidP="006A76A7">
            <w:pPr>
              <w:spacing w:line="240" w:lineRule="auto"/>
              <w:jc w:val="center"/>
              <w:rPr>
                <w:rFonts w:eastAsia="Times New Roman"/>
                <w:sz w:val="18"/>
                <w:szCs w:val="18"/>
              </w:rPr>
            </w:pPr>
            <w:r w:rsidRPr="006A76A7">
              <w:rPr>
                <w:rFonts w:eastAsia="Times New Roman"/>
                <w:sz w:val="18"/>
                <w:szCs w:val="18"/>
              </w:rPr>
              <w:t>4,5</w:t>
            </w:r>
            <w:r w:rsidR="00044515" w:rsidRPr="006A76A7">
              <w:rPr>
                <w:rFonts w:eastAsia="Times New Roman"/>
                <w:sz w:val="18"/>
                <w:szCs w:val="18"/>
              </w:rPr>
              <w:t xml:space="preserve"> </w:t>
            </w:r>
          </w:p>
        </w:tc>
        <w:tc>
          <w:tcPr>
            <w:tcW w:w="4327" w:type="dxa"/>
            <w:shd w:val="clear" w:color="auto" w:fill="FFFFFF"/>
            <w:vAlign w:val="bottom"/>
            <w:hideMark/>
          </w:tcPr>
          <w:p w14:paraId="7F8CCFFB"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 </w:t>
            </w:r>
            <w:r>
              <w:rPr>
                <w:rFonts w:eastAsia="Times New Roman"/>
                <w:sz w:val="18"/>
                <w:szCs w:val="18"/>
              </w:rPr>
              <w:t xml:space="preserve">Zachovanie výmery biotopu </w:t>
            </w:r>
          </w:p>
        </w:tc>
      </w:tr>
      <w:tr w:rsidR="00BC1831" w:rsidRPr="008451CF" w14:paraId="1B19BD7C" w14:textId="77777777" w:rsidTr="002A4AEE">
        <w:trPr>
          <w:trHeight w:val="2900"/>
        </w:trPr>
        <w:tc>
          <w:tcPr>
            <w:tcW w:w="2510" w:type="dxa"/>
            <w:shd w:val="clear" w:color="auto" w:fill="FFFFFF"/>
            <w:vAlign w:val="bottom"/>
            <w:hideMark/>
          </w:tcPr>
          <w:p w14:paraId="0B08D97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6D8BA0C4" w14:textId="77777777" w:rsidR="00BC1831" w:rsidRPr="008451CF" w:rsidRDefault="00BC1831" w:rsidP="002A4AEE">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20A366AE"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37A6F535"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BC1831" w:rsidRPr="008451CF" w14:paraId="108A9078" w14:textId="77777777" w:rsidTr="002A4AEE">
        <w:trPr>
          <w:trHeight w:val="290"/>
        </w:trPr>
        <w:tc>
          <w:tcPr>
            <w:tcW w:w="2510" w:type="dxa"/>
            <w:shd w:val="clear" w:color="auto" w:fill="FFFFFF"/>
            <w:vAlign w:val="bottom"/>
            <w:hideMark/>
          </w:tcPr>
          <w:p w14:paraId="4586FF9C"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lastRenderedPageBreak/>
              <w:t>Vertikálna štruktúra biotopu</w:t>
            </w:r>
          </w:p>
        </w:tc>
        <w:tc>
          <w:tcPr>
            <w:tcW w:w="1140" w:type="dxa"/>
            <w:shd w:val="clear" w:color="auto" w:fill="FFFFFF"/>
            <w:vAlign w:val="bottom"/>
            <w:hideMark/>
          </w:tcPr>
          <w:p w14:paraId="6708DB0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59C7E087"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63FD8956" w14:textId="77777777" w:rsidR="00BC1831" w:rsidRPr="008451CF" w:rsidRDefault="00BC1831" w:rsidP="002A4AEE">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BC1831" w:rsidRPr="008451CF" w14:paraId="7115FC7B" w14:textId="77777777" w:rsidTr="002A4AEE">
        <w:trPr>
          <w:trHeight w:val="850"/>
        </w:trPr>
        <w:tc>
          <w:tcPr>
            <w:tcW w:w="2510" w:type="dxa"/>
            <w:shd w:val="clear" w:color="auto" w:fill="FFFFFF"/>
            <w:vAlign w:val="bottom"/>
            <w:hideMark/>
          </w:tcPr>
          <w:p w14:paraId="2ED5187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40189B5F"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0B0D54F2"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menej ako 15%</w:t>
            </w:r>
          </w:p>
        </w:tc>
        <w:tc>
          <w:tcPr>
            <w:tcW w:w="4327" w:type="dxa"/>
            <w:shd w:val="clear" w:color="auto" w:fill="FFFFFF"/>
            <w:vAlign w:val="bottom"/>
            <w:hideMark/>
          </w:tcPr>
          <w:p w14:paraId="19807BB1" w14:textId="77777777" w:rsidR="00BC1831" w:rsidRPr="008451CF" w:rsidRDefault="00BC1831" w:rsidP="002A4AEE">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7383E9F3" w14:textId="6B4C8583" w:rsidR="00BC1831" w:rsidRDefault="00BC1831" w:rsidP="00BC1831">
      <w:pPr>
        <w:spacing w:line="240" w:lineRule="auto"/>
        <w:rPr>
          <w:color w:val="000000"/>
          <w:szCs w:val="24"/>
        </w:rPr>
      </w:pPr>
    </w:p>
    <w:p w14:paraId="436B275D" w14:textId="253F2837" w:rsidR="00F9720C" w:rsidRPr="001C1E7B" w:rsidRDefault="001C1E7B" w:rsidP="00F9720C">
      <w:pPr>
        <w:pStyle w:val="Zkladntext"/>
        <w:widowControl w:val="0"/>
        <w:jc w:val="both"/>
        <w:rPr>
          <w:color w:val="000000" w:themeColor="text1"/>
        </w:rPr>
      </w:pPr>
      <w:r w:rsidRPr="001C1E7B">
        <w:rPr>
          <w:color w:val="000000" w:themeColor="text1"/>
          <w:lang w:val="sk-SK"/>
        </w:rPr>
        <w:t xml:space="preserve">Zlepšenie </w:t>
      </w:r>
      <w:r w:rsidR="00F9720C" w:rsidRPr="001C1E7B">
        <w:rPr>
          <w:color w:val="000000" w:themeColor="text1"/>
        </w:rPr>
        <w:t>stavu biotopu</w:t>
      </w:r>
      <w:r w:rsidR="00F9720C" w:rsidRPr="001C1E7B">
        <w:rPr>
          <w:color w:val="000000" w:themeColor="text1"/>
          <w:lang w:val="sk-SK"/>
        </w:rPr>
        <w:t xml:space="preserve"> </w:t>
      </w:r>
      <w:r w:rsidR="0088274C" w:rsidRPr="001C1E7B">
        <w:rPr>
          <w:b/>
          <w:color w:val="000000" w:themeColor="text1"/>
          <w:lang w:val="sk-SK"/>
        </w:rPr>
        <w:t>Tr2</w:t>
      </w:r>
      <w:r w:rsidR="00F9720C" w:rsidRPr="001C1E7B">
        <w:rPr>
          <w:b/>
          <w:color w:val="000000" w:themeColor="text1"/>
        </w:rPr>
        <w:t xml:space="preserve"> </w:t>
      </w:r>
      <w:r w:rsidR="0088274C" w:rsidRPr="001C1E7B">
        <w:rPr>
          <w:b/>
          <w:color w:val="000000" w:themeColor="text1"/>
          <w:lang w:val="sk-SK"/>
        </w:rPr>
        <w:t>(</w:t>
      </w:r>
      <w:r w:rsidR="00F9720C" w:rsidRPr="001C1E7B">
        <w:rPr>
          <w:b/>
          <w:color w:val="000000" w:themeColor="text1"/>
        </w:rPr>
        <w:t>6</w:t>
      </w:r>
      <w:r w:rsidR="0088274C" w:rsidRPr="001C1E7B">
        <w:rPr>
          <w:b/>
          <w:color w:val="000000" w:themeColor="text1"/>
          <w:lang w:val="sk-SK"/>
        </w:rPr>
        <w:t>24</w:t>
      </w:r>
      <w:r w:rsidR="00F9720C" w:rsidRPr="001C1E7B">
        <w:rPr>
          <w:b/>
          <w:color w:val="000000" w:themeColor="text1"/>
        </w:rPr>
        <w:t>0</w:t>
      </w:r>
      <w:r w:rsidR="0088274C" w:rsidRPr="001C1E7B">
        <w:rPr>
          <w:b/>
          <w:color w:val="000000" w:themeColor="text1"/>
        </w:rPr>
        <w:t>*</w:t>
      </w:r>
      <w:r w:rsidR="00F9720C" w:rsidRPr="001C1E7B">
        <w:rPr>
          <w:b/>
          <w:color w:val="000000" w:themeColor="text1"/>
          <w:lang w:val="sk-SK"/>
        </w:rPr>
        <w:t>)</w:t>
      </w:r>
      <w:r w:rsidR="00F9720C" w:rsidRPr="001C1E7B">
        <w:rPr>
          <w:b/>
          <w:color w:val="000000" w:themeColor="text1"/>
        </w:rPr>
        <w:t xml:space="preserve"> </w:t>
      </w:r>
      <w:r w:rsidR="0088274C" w:rsidRPr="001C1E7B">
        <w:rPr>
          <w:b/>
          <w:color w:val="000000" w:themeColor="text1"/>
          <w:lang w:val="sk-SK"/>
        </w:rPr>
        <w:t xml:space="preserve">Subpanónske travinno-bylinné porasty </w:t>
      </w:r>
      <w:r w:rsidR="00F9720C" w:rsidRPr="001C1E7B">
        <w:rPr>
          <w:color w:val="000000" w:themeColor="text1"/>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6"/>
        <w:gridCol w:w="2021"/>
        <w:gridCol w:w="1558"/>
        <w:gridCol w:w="3761"/>
      </w:tblGrid>
      <w:tr w:rsidR="001C1E7B" w:rsidRPr="001C1E7B" w14:paraId="10D385DC" w14:textId="77777777" w:rsidTr="0088274C">
        <w:trPr>
          <w:trHeight w:val="771"/>
        </w:trPr>
        <w:tc>
          <w:tcPr>
            <w:tcW w:w="2206" w:type="dxa"/>
            <w:shd w:val="clear" w:color="auto" w:fill="auto"/>
            <w:vAlign w:val="center"/>
            <w:hideMark/>
          </w:tcPr>
          <w:p w14:paraId="21FD6EC2" w14:textId="77777777" w:rsidR="0088274C" w:rsidRPr="001C1E7B" w:rsidRDefault="0088274C" w:rsidP="002A4AEE">
            <w:pPr>
              <w:spacing w:line="240" w:lineRule="auto"/>
              <w:rPr>
                <w:rFonts w:eastAsia="Times New Roman"/>
                <w:b/>
                <w:color w:val="000000" w:themeColor="text1"/>
                <w:sz w:val="20"/>
                <w:szCs w:val="20"/>
              </w:rPr>
            </w:pPr>
            <w:r w:rsidRPr="001C1E7B">
              <w:rPr>
                <w:rFonts w:eastAsia="Times New Roman"/>
                <w:b/>
                <w:color w:val="000000" w:themeColor="text1"/>
                <w:sz w:val="20"/>
                <w:szCs w:val="20"/>
              </w:rPr>
              <w:t>Parameter</w:t>
            </w:r>
          </w:p>
        </w:tc>
        <w:tc>
          <w:tcPr>
            <w:tcW w:w="2021" w:type="dxa"/>
            <w:shd w:val="clear" w:color="auto" w:fill="auto"/>
            <w:vAlign w:val="center"/>
            <w:hideMark/>
          </w:tcPr>
          <w:p w14:paraId="128EDEDF" w14:textId="77777777" w:rsidR="0088274C" w:rsidRPr="001C1E7B" w:rsidRDefault="0088274C" w:rsidP="002A4AEE">
            <w:pPr>
              <w:spacing w:line="240" w:lineRule="auto"/>
              <w:rPr>
                <w:rFonts w:eastAsia="Times New Roman"/>
                <w:b/>
                <w:color w:val="000000" w:themeColor="text1"/>
                <w:sz w:val="20"/>
                <w:szCs w:val="20"/>
              </w:rPr>
            </w:pPr>
            <w:r w:rsidRPr="001C1E7B">
              <w:rPr>
                <w:b/>
                <w:color w:val="000000" w:themeColor="text1"/>
                <w:sz w:val="20"/>
                <w:szCs w:val="20"/>
              </w:rPr>
              <w:t>Merateľnosť</w:t>
            </w:r>
          </w:p>
        </w:tc>
        <w:tc>
          <w:tcPr>
            <w:tcW w:w="1558" w:type="dxa"/>
            <w:shd w:val="clear" w:color="auto" w:fill="auto"/>
            <w:vAlign w:val="center"/>
            <w:hideMark/>
          </w:tcPr>
          <w:p w14:paraId="0E08D50D" w14:textId="77777777" w:rsidR="0088274C" w:rsidRPr="001C1E7B" w:rsidRDefault="0088274C" w:rsidP="002A4AEE">
            <w:pPr>
              <w:spacing w:line="240" w:lineRule="auto"/>
              <w:rPr>
                <w:rFonts w:eastAsia="Times New Roman"/>
                <w:b/>
                <w:color w:val="000000" w:themeColor="text1"/>
                <w:sz w:val="20"/>
                <w:szCs w:val="20"/>
              </w:rPr>
            </w:pPr>
            <w:r w:rsidRPr="001C1E7B">
              <w:rPr>
                <w:rFonts w:eastAsia="Times New Roman"/>
                <w:b/>
                <w:color w:val="000000" w:themeColor="text1"/>
                <w:sz w:val="20"/>
                <w:szCs w:val="20"/>
              </w:rPr>
              <w:t>Cieľová hodnota</w:t>
            </w:r>
          </w:p>
        </w:tc>
        <w:tc>
          <w:tcPr>
            <w:tcW w:w="3761" w:type="dxa"/>
            <w:shd w:val="clear" w:color="auto" w:fill="auto"/>
            <w:vAlign w:val="center"/>
            <w:hideMark/>
          </w:tcPr>
          <w:p w14:paraId="03E20481" w14:textId="77777777" w:rsidR="0088274C" w:rsidRPr="001C1E7B" w:rsidRDefault="0088274C" w:rsidP="002A4AEE">
            <w:pPr>
              <w:spacing w:line="240" w:lineRule="auto"/>
              <w:rPr>
                <w:rFonts w:eastAsia="Times New Roman"/>
                <w:b/>
                <w:color w:val="000000" w:themeColor="text1"/>
                <w:sz w:val="20"/>
                <w:szCs w:val="20"/>
              </w:rPr>
            </w:pPr>
            <w:r w:rsidRPr="001C1E7B">
              <w:rPr>
                <w:b/>
                <w:color w:val="000000" w:themeColor="text1"/>
                <w:sz w:val="20"/>
                <w:szCs w:val="20"/>
              </w:rPr>
              <w:t>Doplnkové informácie</w:t>
            </w:r>
          </w:p>
        </w:tc>
      </w:tr>
      <w:tr w:rsidR="001C1E7B" w:rsidRPr="001C1E7B" w14:paraId="455326AA" w14:textId="77777777" w:rsidTr="0088274C">
        <w:trPr>
          <w:trHeight w:val="290"/>
        </w:trPr>
        <w:tc>
          <w:tcPr>
            <w:tcW w:w="2206" w:type="dxa"/>
            <w:shd w:val="clear" w:color="auto" w:fill="auto"/>
            <w:vAlign w:val="center"/>
            <w:hideMark/>
          </w:tcPr>
          <w:p w14:paraId="1DC2F6DB"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Výmera biotopu</w:t>
            </w:r>
          </w:p>
        </w:tc>
        <w:tc>
          <w:tcPr>
            <w:tcW w:w="2021" w:type="dxa"/>
            <w:shd w:val="clear" w:color="auto" w:fill="auto"/>
            <w:vAlign w:val="center"/>
            <w:hideMark/>
          </w:tcPr>
          <w:p w14:paraId="5B84F04C"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 xml:space="preserve">ha </w:t>
            </w:r>
          </w:p>
        </w:tc>
        <w:tc>
          <w:tcPr>
            <w:tcW w:w="1558" w:type="dxa"/>
            <w:shd w:val="clear" w:color="auto" w:fill="auto"/>
            <w:vAlign w:val="center"/>
          </w:tcPr>
          <w:p w14:paraId="16036B0E" w14:textId="707157C0"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0,5</w:t>
            </w:r>
          </w:p>
        </w:tc>
        <w:tc>
          <w:tcPr>
            <w:tcW w:w="3761" w:type="dxa"/>
            <w:shd w:val="clear" w:color="auto" w:fill="auto"/>
            <w:vAlign w:val="center"/>
            <w:hideMark/>
          </w:tcPr>
          <w:p w14:paraId="1C2EAA97" w14:textId="09FF351C" w:rsidR="0088274C" w:rsidRPr="001C1E7B" w:rsidRDefault="001C1E7B" w:rsidP="001A220B">
            <w:pPr>
              <w:spacing w:line="240" w:lineRule="auto"/>
              <w:rPr>
                <w:rFonts w:eastAsia="Times New Roman"/>
                <w:color w:val="000000" w:themeColor="text1"/>
                <w:sz w:val="20"/>
                <w:szCs w:val="20"/>
              </w:rPr>
            </w:pPr>
            <w:r>
              <w:rPr>
                <w:rFonts w:eastAsia="Times New Roman"/>
                <w:color w:val="000000" w:themeColor="text1"/>
                <w:sz w:val="20"/>
                <w:szCs w:val="20"/>
              </w:rPr>
              <w:t xml:space="preserve">Dosiahnuť </w:t>
            </w:r>
            <w:r w:rsidR="0088274C" w:rsidRPr="001C1E7B">
              <w:rPr>
                <w:rFonts w:eastAsia="Times New Roman"/>
                <w:color w:val="000000" w:themeColor="text1"/>
                <w:sz w:val="20"/>
                <w:szCs w:val="20"/>
              </w:rPr>
              <w:t>výmeru biotopu</w:t>
            </w:r>
            <w:r>
              <w:rPr>
                <w:rFonts w:eastAsia="Times New Roman"/>
                <w:color w:val="000000" w:themeColor="text1"/>
                <w:sz w:val="20"/>
                <w:szCs w:val="20"/>
              </w:rPr>
              <w:t xml:space="preserve"> 0,5 ha</w:t>
            </w:r>
            <w:r w:rsidR="001A220B">
              <w:rPr>
                <w:rFonts w:eastAsia="Times New Roman"/>
                <w:color w:val="000000" w:themeColor="text1"/>
                <w:sz w:val="20"/>
                <w:szCs w:val="20"/>
              </w:rPr>
              <w:t>.</w:t>
            </w:r>
          </w:p>
        </w:tc>
      </w:tr>
      <w:tr w:rsidR="001C1E7B" w:rsidRPr="001C1E7B" w14:paraId="7989074C" w14:textId="77777777" w:rsidTr="0088274C">
        <w:trPr>
          <w:trHeight w:val="563"/>
        </w:trPr>
        <w:tc>
          <w:tcPr>
            <w:tcW w:w="2206" w:type="dxa"/>
            <w:shd w:val="clear" w:color="auto" w:fill="auto"/>
            <w:vAlign w:val="center"/>
            <w:hideMark/>
          </w:tcPr>
          <w:p w14:paraId="21FF305C"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Zastúpenie charakteristických druhov</w:t>
            </w:r>
          </w:p>
        </w:tc>
        <w:tc>
          <w:tcPr>
            <w:tcW w:w="2021" w:type="dxa"/>
            <w:shd w:val="clear" w:color="auto" w:fill="auto"/>
            <w:vAlign w:val="center"/>
            <w:hideMark/>
          </w:tcPr>
          <w:p w14:paraId="55EF02C7"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počet druhov/16 m2</w:t>
            </w:r>
          </w:p>
        </w:tc>
        <w:tc>
          <w:tcPr>
            <w:tcW w:w="1558" w:type="dxa"/>
            <w:shd w:val="clear" w:color="auto" w:fill="auto"/>
            <w:vAlign w:val="center"/>
            <w:hideMark/>
          </w:tcPr>
          <w:p w14:paraId="4D4A5F76"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najmenej 10 druhov </w:t>
            </w:r>
          </w:p>
        </w:tc>
        <w:tc>
          <w:tcPr>
            <w:tcW w:w="3761" w:type="dxa"/>
            <w:shd w:val="clear" w:color="auto" w:fill="auto"/>
            <w:vAlign w:val="center"/>
            <w:hideMark/>
          </w:tcPr>
          <w:p w14:paraId="393D2389"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 xml:space="preserve">Charakteristické/typické druhy:  </w:t>
            </w:r>
            <w:r w:rsidRPr="001C1E7B">
              <w:rPr>
                <w:i/>
                <w:color w:val="000000" w:themeColor="text1"/>
                <w:sz w:val="20"/>
                <w:szCs w:val="20"/>
              </w:rPr>
              <w:t>Achillea collina, Achillea nobilis, Adonis vernalis, Asplenium septentrionale, Aurinia saxatilis, Campanula macrostachya, Carduus collinus subsp. collinus, Carex caryophyllea, Carex humilis, Carex supina, Chrysopogon gryllus, Convolvulus cantabrica, Cruciata pedemontana, Crupina vulgaris, Festuca pseudodalmatica, Festuca rupicola, Festuca valesiaca, Herniaria incana, Hieracium racemosum, Inula oculus-christi, Koeleria macrantha, Linum tenuifolium, Linum trigynum, Lychnis coronaria, Medicago minima, Medicago monspeliaca, Medicago rigidula, Melampyrum pratense, Melica ciliata, Minuartia glomerata, Minuartia hirsuta subsp. frutescens, Onosma visianii, Orchis militaris, Orchis tridentata, Orchis ustulata subsp. ustulata, Pilosella bauhinii, Poa pannonica subsp. scabra, Potentilla arenaria, Pulsatilla grandis, Salvia aethiopsis, Sanguisorba minor, Scabiosa ochroleuca, Seseli hippomarathrum, Seseli osseum, Stipa capillata, Stipa joannis, Stipa pulcherrima, Stipa tirsa, Teucrium chamaedrys, Teucrium scorodonia subsp. scorodonia, Trifolium ochroleucon, Trifolium pannonicum, Trinia glauca, Valerianella coronata, Valerianella pumila, Verbascum x basneanum, Veronica jacquinii, Woodsia ilvensis</w:t>
            </w:r>
          </w:p>
        </w:tc>
      </w:tr>
      <w:tr w:rsidR="001C1E7B" w:rsidRPr="001C1E7B" w14:paraId="14683E52" w14:textId="77777777" w:rsidTr="0088274C">
        <w:trPr>
          <w:trHeight w:val="290"/>
        </w:trPr>
        <w:tc>
          <w:tcPr>
            <w:tcW w:w="2206" w:type="dxa"/>
            <w:shd w:val="clear" w:color="auto" w:fill="auto"/>
            <w:vAlign w:val="center"/>
            <w:hideMark/>
          </w:tcPr>
          <w:p w14:paraId="18E9E839"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Vertikálna štruktúra biotopu</w:t>
            </w:r>
          </w:p>
        </w:tc>
        <w:tc>
          <w:tcPr>
            <w:tcW w:w="2021" w:type="dxa"/>
            <w:shd w:val="clear" w:color="auto" w:fill="auto"/>
            <w:vAlign w:val="center"/>
            <w:hideMark/>
          </w:tcPr>
          <w:p w14:paraId="607E7EB0"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percento pokrytia drevín a krovín/plocha biotopu</w:t>
            </w:r>
          </w:p>
        </w:tc>
        <w:tc>
          <w:tcPr>
            <w:tcW w:w="1558" w:type="dxa"/>
            <w:shd w:val="clear" w:color="auto" w:fill="auto"/>
            <w:vAlign w:val="center"/>
            <w:hideMark/>
          </w:tcPr>
          <w:p w14:paraId="6FCF17AD"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 Menej ako 10 %</w:t>
            </w:r>
          </w:p>
        </w:tc>
        <w:tc>
          <w:tcPr>
            <w:tcW w:w="3761" w:type="dxa"/>
            <w:shd w:val="clear" w:color="auto" w:fill="auto"/>
            <w:vAlign w:val="center"/>
            <w:hideMark/>
          </w:tcPr>
          <w:p w14:paraId="76CC3DB5"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 Dosiahnuté minimálne zastúpenie drevín v biotope.</w:t>
            </w:r>
          </w:p>
        </w:tc>
      </w:tr>
      <w:tr w:rsidR="001C1E7B" w:rsidRPr="001C1E7B" w14:paraId="0B7BA4E4" w14:textId="77777777" w:rsidTr="0088274C">
        <w:trPr>
          <w:trHeight w:val="404"/>
        </w:trPr>
        <w:tc>
          <w:tcPr>
            <w:tcW w:w="2206" w:type="dxa"/>
            <w:shd w:val="clear" w:color="auto" w:fill="auto"/>
            <w:vAlign w:val="center"/>
            <w:hideMark/>
          </w:tcPr>
          <w:p w14:paraId="7E2B831D"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Zastúpenie alochtónnych/</w:t>
            </w:r>
          </w:p>
          <w:p w14:paraId="6651D9A2"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inváznych/invázne sa správajúcich druhov</w:t>
            </w:r>
          </w:p>
        </w:tc>
        <w:tc>
          <w:tcPr>
            <w:tcW w:w="2021" w:type="dxa"/>
            <w:shd w:val="clear" w:color="auto" w:fill="auto"/>
            <w:vAlign w:val="center"/>
            <w:hideMark/>
          </w:tcPr>
          <w:p w14:paraId="6D16FD7B"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percento pokrytia/25 m2</w:t>
            </w:r>
          </w:p>
        </w:tc>
        <w:tc>
          <w:tcPr>
            <w:tcW w:w="1558" w:type="dxa"/>
            <w:shd w:val="clear" w:color="auto" w:fill="auto"/>
            <w:vAlign w:val="center"/>
            <w:hideMark/>
          </w:tcPr>
          <w:p w14:paraId="26074B86"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0</w:t>
            </w:r>
          </w:p>
        </w:tc>
        <w:tc>
          <w:tcPr>
            <w:tcW w:w="3761" w:type="dxa"/>
            <w:shd w:val="clear" w:color="auto" w:fill="auto"/>
            <w:vAlign w:val="center"/>
            <w:hideMark/>
          </w:tcPr>
          <w:p w14:paraId="00E926A1" w14:textId="77777777" w:rsidR="0088274C" w:rsidRPr="001C1E7B" w:rsidRDefault="0088274C" w:rsidP="002A4AEE">
            <w:pPr>
              <w:spacing w:line="240" w:lineRule="auto"/>
              <w:rPr>
                <w:rFonts w:eastAsia="Times New Roman"/>
                <w:color w:val="000000" w:themeColor="text1"/>
                <w:sz w:val="20"/>
                <w:szCs w:val="20"/>
              </w:rPr>
            </w:pPr>
            <w:r w:rsidRPr="001C1E7B">
              <w:rPr>
                <w:rFonts w:eastAsia="Times New Roman"/>
                <w:color w:val="000000" w:themeColor="text1"/>
                <w:sz w:val="20"/>
                <w:szCs w:val="20"/>
              </w:rPr>
              <w:t> Bez výskytu nepôvodných a inváznych druhov na území.</w:t>
            </w:r>
          </w:p>
        </w:tc>
      </w:tr>
    </w:tbl>
    <w:p w14:paraId="0496CD9C" w14:textId="285A9205" w:rsidR="0088274C" w:rsidRDefault="0088274C" w:rsidP="00F9720C">
      <w:pPr>
        <w:pStyle w:val="Zkladntext"/>
        <w:widowControl w:val="0"/>
        <w:jc w:val="both"/>
      </w:pPr>
    </w:p>
    <w:p w14:paraId="0F031A5A" w14:textId="4FFE6830" w:rsidR="00984D4D" w:rsidRPr="00626A09" w:rsidRDefault="00984D4D" w:rsidP="00984D4D">
      <w:pPr>
        <w:spacing w:line="240" w:lineRule="auto"/>
        <w:jc w:val="both"/>
        <w:rPr>
          <w:rFonts w:eastAsia="Times New Roman"/>
          <w:i/>
          <w:color w:val="000000"/>
        </w:rPr>
      </w:pPr>
      <w:r>
        <w:t xml:space="preserve">Zachovanie stavu druhu </w:t>
      </w:r>
      <w:r>
        <w:rPr>
          <w:rFonts w:eastAsia="Times New Roman"/>
          <w:b/>
          <w:i/>
          <w:color w:val="000000"/>
        </w:rPr>
        <w:t xml:space="preserve">Himantoglossum adriaticum </w:t>
      </w:r>
      <w:r w:rsidRPr="00626A09">
        <w:rPr>
          <w:color w:val="000000"/>
        </w:rPr>
        <w:t xml:space="preserve">v súlade s nasledovnými </w:t>
      </w:r>
      <w:r>
        <w:rPr>
          <w:color w:val="000000"/>
        </w:rPr>
        <w:t>atribútmi a cieľovými hodnotami:</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984D4D" w14:paraId="544E17B2" w14:textId="77777777" w:rsidTr="002A4AE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3764481D" w14:textId="77777777" w:rsidR="00984D4D" w:rsidRPr="00984D4D" w:rsidRDefault="00984D4D" w:rsidP="002A4AEE">
            <w:pPr>
              <w:spacing w:line="240" w:lineRule="auto"/>
              <w:jc w:val="both"/>
              <w:rPr>
                <w:b/>
                <w:sz w:val="20"/>
                <w:szCs w:val="20"/>
              </w:rPr>
            </w:pPr>
            <w:r w:rsidRPr="00984D4D">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1D2F3FDA" w14:textId="77777777" w:rsidR="00984D4D" w:rsidRPr="00984D4D" w:rsidRDefault="00984D4D" w:rsidP="002A4AEE">
            <w:pPr>
              <w:spacing w:line="240" w:lineRule="auto"/>
              <w:jc w:val="center"/>
              <w:rPr>
                <w:b/>
                <w:sz w:val="20"/>
                <w:szCs w:val="20"/>
              </w:rPr>
            </w:pPr>
            <w:r w:rsidRPr="00984D4D">
              <w:rPr>
                <w:b/>
                <w:sz w:val="20"/>
                <w:szCs w:val="20"/>
              </w:rPr>
              <w:t>Merateľnosť</w:t>
            </w:r>
          </w:p>
        </w:tc>
        <w:tc>
          <w:tcPr>
            <w:tcW w:w="1701" w:type="dxa"/>
            <w:tcBorders>
              <w:top w:val="single" w:sz="4" w:space="0" w:color="auto"/>
              <w:left w:val="nil"/>
              <w:bottom w:val="single" w:sz="4" w:space="0" w:color="auto"/>
              <w:right w:val="single" w:sz="4" w:space="0" w:color="auto"/>
            </w:tcBorders>
            <w:vAlign w:val="center"/>
            <w:hideMark/>
          </w:tcPr>
          <w:p w14:paraId="38B15454" w14:textId="77777777" w:rsidR="00984D4D" w:rsidRPr="00984D4D" w:rsidRDefault="00984D4D" w:rsidP="002A4AEE">
            <w:pPr>
              <w:spacing w:line="240" w:lineRule="auto"/>
              <w:jc w:val="center"/>
              <w:rPr>
                <w:b/>
                <w:sz w:val="20"/>
                <w:szCs w:val="20"/>
              </w:rPr>
            </w:pPr>
            <w:r w:rsidRPr="00984D4D">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hideMark/>
          </w:tcPr>
          <w:p w14:paraId="05FCF4F5" w14:textId="77777777" w:rsidR="00984D4D" w:rsidRPr="00984D4D" w:rsidRDefault="00984D4D" w:rsidP="002A4AEE">
            <w:pPr>
              <w:spacing w:line="240" w:lineRule="auto"/>
              <w:jc w:val="both"/>
              <w:rPr>
                <w:b/>
                <w:sz w:val="20"/>
                <w:szCs w:val="20"/>
              </w:rPr>
            </w:pPr>
            <w:r w:rsidRPr="00984D4D">
              <w:rPr>
                <w:b/>
                <w:sz w:val="20"/>
                <w:szCs w:val="20"/>
              </w:rPr>
              <w:t>Doplnkové informácie</w:t>
            </w:r>
          </w:p>
        </w:tc>
      </w:tr>
      <w:tr w:rsidR="00984D4D" w14:paraId="0015B542" w14:textId="77777777" w:rsidTr="002A4AE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2EFE673" w14:textId="77777777" w:rsidR="00984D4D" w:rsidRDefault="00984D4D" w:rsidP="002A4AEE">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8689B00" w14:textId="77777777" w:rsidR="00984D4D" w:rsidRDefault="00984D4D" w:rsidP="002A4AEE">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hideMark/>
          </w:tcPr>
          <w:p w14:paraId="400F24F1" w14:textId="4E0BED14" w:rsidR="00984D4D" w:rsidRDefault="00984D4D" w:rsidP="002A4AEE">
            <w:pPr>
              <w:spacing w:line="240" w:lineRule="auto"/>
              <w:jc w:val="center"/>
              <w:rPr>
                <w:color w:val="000000"/>
                <w:sz w:val="20"/>
                <w:szCs w:val="20"/>
              </w:rPr>
            </w:pPr>
            <w:r>
              <w:rPr>
                <w:color w:val="000000"/>
                <w:sz w:val="20"/>
                <w:szCs w:val="20"/>
              </w:rPr>
              <w:t>min. 400</w:t>
            </w:r>
          </w:p>
        </w:tc>
        <w:tc>
          <w:tcPr>
            <w:tcW w:w="4252" w:type="dxa"/>
            <w:tcBorders>
              <w:top w:val="single" w:sz="4" w:space="0" w:color="auto"/>
              <w:left w:val="nil"/>
              <w:bottom w:val="single" w:sz="4" w:space="0" w:color="auto"/>
              <w:right w:val="single" w:sz="4" w:space="0" w:color="auto"/>
            </w:tcBorders>
            <w:vAlign w:val="center"/>
            <w:hideMark/>
          </w:tcPr>
          <w:p w14:paraId="20091881" w14:textId="1B6AEB86" w:rsidR="00984D4D" w:rsidRDefault="00984D4D" w:rsidP="002A4AEE">
            <w:pPr>
              <w:spacing w:line="240" w:lineRule="auto"/>
              <w:jc w:val="both"/>
              <w:rPr>
                <w:sz w:val="20"/>
                <w:szCs w:val="20"/>
              </w:rPr>
            </w:pPr>
            <w:r>
              <w:rPr>
                <w:sz w:val="20"/>
                <w:szCs w:val="20"/>
              </w:rPr>
              <w:t>Zachovanie populácie druhu na úrovni min. 400 jedincov (v závislosti od variability početnosti populácie v rámci jednotlivých rokov).</w:t>
            </w:r>
          </w:p>
          <w:p w14:paraId="17FDD65F" w14:textId="50883A08" w:rsidR="00984D4D" w:rsidRDefault="00984D4D" w:rsidP="00984D4D">
            <w:pPr>
              <w:spacing w:line="240" w:lineRule="auto"/>
              <w:jc w:val="both"/>
              <w:rPr>
                <w:sz w:val="20"/>
                <w:szCs w:val="20"/>
              </w:rPr>
            </w:pPr>
            <w:r>
              <w:rPr>
                <w:sz w:val="20"/>
                <w:szCs w:val="20"/>
              </w:rPr>
              <w:t xml:space="preserve">V súčasnosti je </w:t>
            </w:r>
            <w:r w:rsidR="00044515">
              <w:rPr>
                <w:sz w:val="20"/>
                <w:szCs w:val="20"/>
              </w:rPr>
              <w:t>početnosť</w:t>
            </w:r>
            <w:r>
              <w:rPr>
                <w:sz w:val="20"/>
                <w:szCs w:val="20"/>
              </w:rPr>
              <w:t xml:space="preserve"> evidovaná v rozmedzí od 300 - 800 jedincov.</w:t>
            </w:r>
          </w:p>
        </w:tc>
      </w:tr>
      <w:tr w:rsidR="00984D4D" w14:paraId="30FB5620" w14:textId="77777777" w:rsidTr="002A4AEE">
        <w:trPr>
          <w:trHeight w:val="930"/>
        </w:trPr>
        <w:tc>
          <w:tcPr>
            <w:tcW w:w="1843" w:type="dxa"/>
            <w:tcBorders>
              <w:top w:val="nil"/>
              <w:left w:val="single" w:sz="4" w:space="0" w:color="auto"/>
              <w:bottom w:val="single" w:sz="4" w:space="0" w:color="auto"/>
              <w:right w:val="single" w:sz="4" w:space="0" w:color="auto"/>
            </w:tcBorders>
            <w:vAlign w:val="center"/>
            <w:hideMark/>
          </w:tcPr>
          <w:p w14:paraId="5BD76809" w14:textId="77777777" w:rsidR="00984D4D" w:rsidRDefault="00984D4D" w:rsidP="002A4AEE">
            <w:pPr>
              <w:spacing w:line="240" w:lineRule="auto"/>
              <w:jc w:val="both"/>
              <w:rPr>
                <w:sz w:val="20"/>
                <w:szCs w:val="20"/>
              </w:rPr>
            </w:pPr>
            <w:r>
              <w:rPr>
                <w:sz w:val="20"/>
                <w:szCs w:val="20"/>
              </w:rPr>
              <w:t>Veľkosť biotopu</w:t>
            </w:r>
          </w:p>
        </w:tc>
        <w:tc>
          <w:tcPr>
            <w:tcW w:w="1418" w:type="dxa"/>
            <w:tcBorders>
              <w:top w:val="nil"/>
              <w:left w:val="nil"/>
              <w:bottom w:val="single" w:sz="4" w:space="0" w:color="auto"/>
              <w:right w:val="single" w:sz="4" w:space="0" w:color="auto"/>
            </w:tcBorders>
            <w:vAlign w:val="center"/>
            <w:hideMark/>
          </w:tcPr>
          <w:p w14:paraId="71BF10E9" w14:textId="77777777" w:rsidR="00984D4D" w:rsidRDefault="00984D4D" w:rsidP="002A4AEE">
            <w:pPr>
              <w:spacing w:line="240" w:lineRule="auto"/>
              <w:jc w:val="center"/>
              <w:rPr>
                <w:sz w:val="20"/>
                <w:szCs w:val="20"/>
              </w:rPr>
            </w:pPr>
            <w:r>
              <w:rPr>
                <w:sz w:val="20"/>
                <w:szCs w:val="20"/>
              </w:rPr>
              <w:t>Výmera v ha</w:t>
            </w:r>
          </w:p>
        </w:tc>
        <w:tc>
          <w:tcPr>
            <w:tcW w:w="1701" w:type="dxa"/>
            <w:tcBorders>
              <w:top w:val="nil"/>
              <w:left w:val="nil"/>
              <w:bottom w:val="single" w:sz="4" w:space="0" w:color="auto"/>
              <w:right w:val="single" w:sz="4" w:space="0" w:color="auto"/>
            </w:tcBorders>
            <w:vAlign w:val="center"/>
          </w:tcPr>
          <w:p w14:paraId="49F8BAD9" w14:textId="3258DB66" w:rsidR="00984D4D" w:rsidRDefault="0028149E" w:rsidP="0028149E">
            <w:pPr>
              <w:spacing w:line="240" w:lineRule="auto"/>
              <w:jc w:val="center"/>
              <w:rPr>
                <w:sz w:val="20"/>
                <w:szCs w:val="20"/>
              </w:rPr>
            </w:pPr>
            <w:r>
              <w:rPr>
                <w:sz w:val="20"/>
                <w:szCs w:val="20"/>
              </w:rPr>
              <w:t>3,2</w:t>
            </w:r>
          </w:p>
        </w:tc>
        <w:tc>
          <w:tcPr>
            <w:tcW w:w="4252" w:type="dxa"/>
            <w:tcBorders>
              <w:top w:val="nil"/>
              <w:left w:val="nil"/>
              <w:bottom w:val="single" w:sz="4" w:space="0" w:color="auto"/>
              <w:right w:val="single" w:sz="4" w:space="0" w:color="auto"/>
            </w:tcBorders>
            <w:vAlign w:val="center"/>
            <w:hideMark/>
          </w:tcPr>
          <w:p w14:paraId="6624E894" w14:textId="77777777" w:rsidR="00984D4D" w:rsidRDefault="00984D4D" w:rsidP="002A4AEE">
            <w:pPr>
              <w:spacing w:line="240" w:lineRule="auto"/>
              <w:jc w:val="both"/>
              <w:rPr>
                <w:sz w:val="20"/>
                <w:szCs w:val="20"/>
              </w:rPr>
            </w:pPr>
            <w:r>
              <w:rPr>
                <w:sz w:val="20"/>
                <w:szCs w:val="20"/>
              </w:rPr>
              <w:t>Udržať súčasnú potenciálnu výmeru biotopu druhu.</w:t>
            </w:r>
          </w:p>
        </w:tc>
      </w:tr>
      <w:tr w:rsidR="00984D4D" w:rsidRPr="002378BD" w14:paraId="5595385C" w14:textId="77777777" w:rsidTr="002A4AEE">
        <w:trPr>
          <w:trHeight w:val="930"/>
        </w:trPr>
        <w:tc>
          <w:tcPr>
            <w:tcW w:w="1843" w:type="dxa"/>
            <w:tcBorders>
              <w:top w:val="nil"/>
              <w:left w:val="single" w:sz="4" w:space="0" w:color="auto"/>
              <w:bottom w:val="single" w:sz="4" w:space="0" w:color="auto"/>
              <w:right w:val="single" w:sz="4" w:space="0" w:color="auto"/>
            </w:tcBorders>
            <w:vAlign w:val="center"/>
            <w:hideMark/>
          </w:tcPr>
          <w:p w14:paraId="3523D3BB" w14:textId="77777777" w:rsidR="00984D4D" w:rsidRDefault="00984D4D" w:rsidP="002A4AEE">
            <w:pPr>
              <w:spacing w:line="240" w:lineRule="auto"/>
              <w:jc w:val="both"/>
              <w:rPr>
                <w:sz w:val="20"/>
                <w:szCs w:val="20"/>
              </w:rPr>
            </w:pPr>
            <w:r>
              <w:rPr>
                <w:sz w:val="20"/>
                <w:szCs w:val="20"/>
              </w:rPr>
              <w:t>Kvalita biotopu</w:t>
            </w:r>
          </w:p>
        </w:tc>
        <w:tc>
          <w:tcPr>
            <w:tcW w:w="1418" w:type="dxa"/>
            <w:tcBorders>
              <w:top w:val="nil"/>
              <w:left w:val="nil"/>
              <w:bottom w:val="single" w:sz="4" w:space="0" w:color="auto"/>
              <w:right w:val="single" w:sz="4" w:space="0" w:color="auto"/>
            </w:tcBorders>
            <w:vAlign w:val="center"/>
            <w:hideMark/>
          </w:tcPr>
          <w:p w14:paraId="3A7E7910" w14:textId="77777777" w:rsidR="00984D4D" w:rsidRDefault="00984D4D" w:rsidP="002A4AEE">
            <w:pPr>
              <w:spacing w:line="240" w:lineRule="auto"/>
              <w:jc w:val="center"/>
              <w:rPr>
                <w:sz w:val="20"/>
                <w:szCs w:val="20"/>
              </w:rPr>
            </w:pPr>
            <w:r>
              <w:rPr>
                <w:sz w:val="20"/>
                <w:szCs w:val="20"/>
              </w:rPr>
              <w:t>Výskyt typických druhov</w:t>
            </w:r>
          </w:p>
        </w:tc>
        <w:tc>
          <w:tcPr>
            <w:tcW w:w="1701" w:type="dxa"/>
            <w:tcBorders>
              <w:top w:val="nil"/>
              <w:left w:val="nil"/>
              <w:bottom w:val="single" w:sz="4" w:space="0" w:color="auto"/>
              <w:right w:val="single" w:sz="4" w:space="0" w:color="auto"/>
            </w:tcBorders>
            <w:vAlign w:val="center"/>
            <w:hideMark/>
          </w:tcPr>
          <w:p w14:paraId="20F72345" w14:textId="77777777" w:rsidR="00984D4D" w:rsidRDefault="00984D4D" w:rsidP="002A4AEE">
            <w:pPr>
              <w:spacing w:line="240" w:lineRule="auto"/>
              <w:jc w:val="center"/>
              <w:rPr>
                <w:sz w:val="20"/>
                <w:szCs w:val="20"/>
              </w:rPr>
            </w:pPr>
            <w:r>
              <w:rPr>
                <w:color w:val="000000"/>
                <w:sz w:val="20"/>
                <w:szCs w:val="20"/>
              </w:rPr>
              <w:t>Min. 3 druhy</w:t>
            </w:r>
          </w:p>
        </w:tc>
        <w:tc>
          <w:tcPr>
            <w:tcW w:w="4252" w:type="dxa"/>
            <w:tcBorders>
              <w:top w:val="nil"/>
              <w:left w:val="nil"/>
              <w:bottom w:val="single" w:sz="4" w:space="0" w:color="auto"/>
              <w:right w:val="single" w:sz="4" w:space="0" w:color="auto"/>
            </w:tcBorders>
            <w:vAlign w:val="center"/>
          </w:tcPr>
          <w:p w14:paraId="4410DA58" w14:textId="77777777" w:rsidR="00984D4D" w:rsidRPr="002378BD" w:rsidRDefault="00984D4D" w:rsidP="002A4AEE">
            <w:pPr>
              <w:spacing w:line="240" w:lineRule="auto"/>
              <w:jc w:val="both"/>
              <w:rPr>
                <w:i/>
                <w:sz w:val="20"/>
                <w:szCs w:val="20"/>
              </w:rPr>
            </w:pPr>
            <w:r>
              <w:rPr>
                <w:i/>
                <w:color w:val="333333"/>
                <w:sz w:val="20"/>
                <w:szCs w:val="20"/>
                <w:shd w:val="clear" w:color="auto" w:fill="FAFBFA"/>
              </w:rPr>
              <w:t>Orchis militaris</w:t>
            </w:r>
            <w:r w:rsidRPr="002378BD">
              <w:rPr>
                <w:i/>
                <w:color w:val="333333"/>
                <w:sz w:val="20"/>
                <w:szCs w:val="20"/>
                <w:shd w:val="clear" w:color="auto" w:fill="FAFBFA"/>
              </w:rPr>
              <w:t>,</w:t>
            </w:r>
            <w:r>
              <w:rPr>
                <w:i/>
                <w:color w:val="333333"/>
                <w:sz w:val="20"/>
                <w:szCs w:val="20"/>
                <w:shd w:val="clear" w:color="auto" w:fill="FAFBFA"/>
              </w:rPr>
              <w:t xml:space="preserve"> Linum flavum, Linum austriacum</w:t>
            </w:r>
            <w:r w:rsidRPr="002378BD">
              <w:rPr>
                <w:i/>
                <w:color w:val="333333"/>
                <w:sz w:val="20"/>
                <w:szCs w:val="20"/>
                <w:shd w:val="clear" w:color="auto" w:fill="FAFBFA"/>
              </w:rPr>
              <w:t>,</w:t>
            </w:r>
            <w:r>
              <w:rPr>
                <w:i/>
                <w:color w:val="333333"/>
                <w:sz w:val="20"/>
                <w:szCs w:val="20"/>
                <w:shd w:val="clear" w:color="auto" w:fill="FAFBFA"/>
              </w:rPr>
              <w:t xml:space="preserve"> Iris variegata</w:t>
            </w:r>
            <w:r w:rsidRPr="002378BD">
              <w:rPr>
                <w:i/>
                <w:color w:val="333333"/>
                <w:sz w:val="20"/>
                <w:szCs w:val="20"/>
                <w:shd w:val="clear" w:color="auto" w:fill="FAFBFA"/>
              </w:rPr>
              <w:t>,</w:t>
            </w:r>
            <w:r>
              <w:rPr>
                <w:i/>
                <w:color w:val="333333"/>
                <w:sz w:val="20"/>
                <w:szCs w:val="20"/>
                <w:shd w:val="clear" w:color="auto" w:fill="FAFBFA"/>
              </w:rPr>
              <w:t xml:space="preserve"> Cerasus fruticosa, Stipa joannis</w:t>
            </w:r>
            <w:r w:rsidRPr="002378BD">
              <w:rPr>
                <w:i/>
                <w:color w:val="333333"/>
                <w:sz w:val="20"/>
                <w:szCs w:val="20"/>
                <w:shd w:val="clear" w:color="auto" w:fill="FAFBFA"/>
              </w:rPr>
              <w:t>,</w:t>
            </w:r>
            <w:r>
              <w:rPr>
                <w:i/>
                <w:color w:val="333333"/>
                <w:sz w:val="20"/>
                <w:szCs w:val="20"/>
                <w:shd w:val="clear" w:color="auto" w:fill="FAFBFA"/>
              </w:rPr>
              <w:t xml:space="preserve"> Swida sanguinea</w:t>
            </w:r>
          </w:p>
        </w:tc>
      </w:tr>
      <w:tr w:rsidR="00984D4D" w:rsidRPr="00E534A1" w14:paraId="63C251F2" w14:textId="77777777" w:rsidTr="002A4AEE">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58A00BD2" w14:textId="77777777" w:rsidR="00984D4D" w:rsidRDefault="00984D4D" w:rsidP="002A4AEE">
            <w:pPr>
              <w:spacing w:line="240" w:lineRule="auto"/>
              <w:jc w:val="both"/>
              <w:rPr>
                <w:sz w:val="20"/>
                <w:szCs w:val="20"/>
              </w:rPr>
            </w:pPr>
            <w:r>
              <w:rPr>
                <w:sz w:val="20"/>
                <w:szCs w:val="20"/>
              </w:rPr>
              <w:t>Kvalita biotopu</w:t>
            </w:r>
          </w:p>
        </w:tc>
        <w:tc>
          <w:tcPr>
            <w:tcW w:w="1418" w:type="dxa"/>
            <w:tcBorders>
              <w:top w:val="single" w:sz="4" w:space="0" w:color="auto"/>
              <w:left w:val="nil"/>
              <w:bottom w:val="single" w:sz="4" w:space="0" w:color="auto"/>
              <w:right w:val="single" w:sz="4" w:space="0" w:color="auto"/>
            </w:tcBorders>
            <w:vAlign w:val="center"/>
          </w:tcPr>
          <w:p w14:paraId="0EF24E6F" w14:textId="77777777" w:rsidR="00984D4D" w:rsidRDefault="00984D4D" w:rsidP="002A4AEE">
            <w:pPr>
              <w:spacing w:line="240" w:lineRule="auto"/>
              <w:jc w:val="center"/>
              <w:rPr>
                <w:sz w:val="20"/>
                <w:szCs w:val="20"/>
              </w:rPr>
            </w:pPr>
            <w:r>
              <w:rPr>
                <w:sz w:val="20"/>
                <w:szCs w:val="20"/>
              </w:rPr>
              <w:t>Zastúpenie sukcesných drevín v % na travinných biotopoch</w:t>
            </w:r>
          </w:p>
        </w:tc>
        <w:tc>
          <w:tcPr>
            <w:tcW w:w="1701" w:type="dxa"/>
            <w:tcBorders>
              <w:top w:val="single" w:sz="4" w:space="0" w:color="auto"/>
              <w:left w:val="nil"/>
              <w:bottom w:val="single" w:sz="4" w:space="0" w:color="auto"/>
              <w:right w:val="single" w:sz="4" w:space="0" w:color="auto"/>
            </w:tcBorders>
            <w:vAlign w:val="center"/>
          </w:tcPr>
          <w:p w14:paraId="00B7B552" w14:textId="77777777" w:rsidR="00984D4D" w:rsidRDefault="00984D4D" w:rsidP="002A4AEE">
            <w:pPr>
              <w:spacing w:line="240" w:lineRule="auto"/>
              <w:jc w:val="center"/>
              <w:rPr>
                <w:color w:val="000000"/>
                <w:sz w:val="20"/>
                <w:szCs w:val="20"/>
              </w:rPr>
            </w:pPr>
            <w:r>
              <w:rPr>
                <w:color w:val="000000"/>
                <w:sz w:val="20"/>
                <w:szCs w:val="20"/>
              </w:rPr>
              <w:t>Menej ako 15 % drevín</w:t>
            </w:r>
          </w:p>
        </w:tc>
        <w:tc>
          <w:tcPr>
            <w:tcW w:w="4252" w:type="dxa"/>
            <w:tcBorders>
              <w:top w:val="single" w:sz="4" w:space="0" w:color="auto"/>
              <w:left w:val="nil"/>
              <w:bottom w:val="single" w:sz="4" w:space="0" w:color="auto"/>
              <w:right w:val="single" w:sz="4" w:space="0" w:color="auto"/>
            </w:tcBorders>
            <w:vAlign w:val="center"/>
          </w:tcPr>
          <w:p w14:paraId="22B3B8B9" w14:textId="77777777" w:rsidR="00984D4D" w:rsidRPr="00E534A1" w:rsidRDefault="00984D4D" w:rsidP="002A4AEE">
            <w:pPr>
              <w:spacing w:line="240" w:lineRule="auto"/>
              <w:jc w:val="both"/>
              <w:rPr>
                <w:color w:val="333333"/>
                <w:sz w:val="19"/>
                <w:szCs w:val="19"/>
                <w:shd w:val="clear" w:color="auto" w:fill="FAFBFA"/>
              </w:rPr>
            </w:pPr>
            <w:r>
              <w:rPr>
                <w:color w:val="333333"/>
                <w:sz w:val="19"/>
                <w:szCs w:val="19"/>
                <w:shd w:val="clear" w:color="auto" w:fill="FAFBFA"/>
              </w:rPr>
              <w:t>Minimálne zastúpenie sukcesie na nelesných lokalitách druhu</w:t>
            </w:r>
          </w:p>
        </w:tc>
      </w:tr>
      <w:tr w:rsidR="00984D4D" w14:paraId="4A63AA56" w14:textId="77777777" w:rsidTr="002A4AEE">
        <w:trPr>
          <w:trHeight w:val="930"/>
        </w:trPr>
        <w:tc>
          <w:tcPr>
            <w:tcW w:w="1843" w:type="dxa"/>
            <w:tcBorders>
              <w:top w:val="single" w:sz="4" w:space="0" w:color="auto"/>
              <w:left w:val="single" w:sz="4" w:space="0" w:color="auto"/>
              <w:bottom w:val="single" w:sz="4" w:space="0" w:color="auto"/>
              <w:right w:val="single" w:sz="4" w:space="0" w:color="auto"/>
            </w:tcBorders>
          </w:tcPr>
          <w:p w14:paraId="30CE93DC" w14:textId="77777777" w:rsidR="00984D4D" w:rsidRDefault="00984D4D" w:rsidP="002A4AEE">
            <w:pPr>
              <w:spacing w:line="240" w:lineRule="auto"/>
              <w:jc w:val="both"/>
              <w:rPr>
                <w:sz w:val="20"/>
                <w:szCs w:val="20"/>
              </w:rPr>
            </w:pPr>
            <w:r w:rsidRPr="009563EF">
              <w:rPr>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14:paraId="000B201D" w14:textId="77777777" w:rsidR="00984D4D" w:rsidRDefault="00984D4D" w:rsidP="002A4AEE">
            <w:pPr>
              <w:spacing w:line="240" w:lineRule="auto"/>
              <w:jc w:val="center"/>
              <w:rPr>
                <w:sz w:val="20"/>
                <w:szCs w:val="20"/>
              </w:rPr>
            </w:pPr>
            <w:r w:rsidRPr="009563EF">
              <w:rPr>
                <w:sz w:val="18"/>
                <w:szCs w:val="18"/>
              </w:rPr>
              <w:t>Percento  (%) pokrytia / ha</w:t>
            </w:r>
          </w:p>
        </w:tc>
        <w:tc>
          <w:tcPr>
            <w:tcW w:w="1701" w:type="dxa"/>
            <w:tcBorders>
              <w:top w:val="single" w:sz="4" w:space="0" w:color="auto"/>
              <w:left w:val="nil"/>
              <w:bottom w:val="single" w:sz="4" w:space="0" w:color="auto"/>
              <w:right w:val="single" w:sz="4" w:space="0" w:color="auto"/>
            </w:tcBorders>
          </w:tcPr>
          <w:p w14:paraId="45DBAD0F" w14:textId="77777777" w:rsidR="00984D4D" w:rsidRDefault="00984D4D" w:rsidP="002A4AEE">
            <w:pPr>
              <w:spacing w:line="240" w:lineRule="auto"/>
              <w:jc w:val="center"/>
              <w:rPr>
                <w:color w:val="000000"/>
                <w:sz w:val="20"/>
                <w:szCs w:val="20"/>
              </w:rPr>
            </w:pPr>
            <w:r w:rsidRPr="009563EF">
              <w:rPr>
                <w:sz w:val="18"/>
                <w:szCs w:val="18"/>
              </w:rPr>
              <w:t>Menej ako 1</w:t>
            </w:r>
          </w:p>
        </w:tc>
        <w:tc>
          <w:tcPr>
            <w:tcW w:w="4252" w:type="dxa"/>
            <w:tcBorders>
              <w:top w:val="single" w:sz="4" w:space="0" w:color="auto"/>
              <w:left w:val="nil"/>
              <w:bottom w:val="single" w:sz="4" w:space="0" w:color="auto"/>
              <w:right w:val="single" w:sz="4" w:space="0" w:color="auto"/>
            </w:tcBorders>
            <w:vAlign w:val="center"/>
          </w:tcPr>
          <w:p w14:paraId="178AFEF5" w14:textId="77777777" w:rsidR="00984D4D" w:rsidRDefault="00984D4D" w:rsidP="002A4AEE">
            <w:pPr>
              <w:spacing w:line="240" w:lineRule="auto"/>
              <w:jc w:val="both"/>
              <w:rPr>
                <w:color w:val="333333"/>
                <w:sz w:val="19"/>
                <w:szCs w:val="19"/>
                <w:shd w:val="clear" w:color="auto" w:fill="FAFBFA"/>
              </w:rPr>
            </w:pPr>
            <w:r w:rsidRPr="002378BD">
              <w:rPr>
                <w:color w:val="333333"/>
                <w:sz w:val="20"/>
                <w:szCs w:val="20"/>
                <w:shd w:val="clear" w:color="auto" w:fill="FAFBFA"/>
              </w:rPr>
              <w:t>Minimálne 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r w:rsidRPr="002378BD">
              <w:rPr>
                <w:i/>
                <w:color w:val="333333"/>
                <w:sz w:val="20"/>
                <w:szCs w:val="20"/>
                <w:shd w:val="clear" w:color="auto" w:fill="FAFBFA"/>
              </w:rPr>
              <w:t>Solidago gigantea,</w:t>
            </w:r>
            <w:r>
              <w:rPr>
                <w:i/>
                <w:color w:val="333333"/>
                <w:sz w:val="20"/>
                <w:szCs w:val="20"/>
                <w:shd w:val="clear" w:color="auto" w:fill="FAFBFA"/>
              </w:rPr>
              <w:t xml:space="preserve"> Asclepias syriaca</w:t>
            </w:r>
          </w:p>
        </w:tc>
      </w:tr>
    </w:tbl>
    <w:p w14:paraId="70EEAA2B" w14:textId="77777777" w:rsidR="00984D4D" w:rsidRDefault="00984D4D" w:rsidP="00CE6965">
      <w:pPr>
        <w:spacing w:line="240" w:lineRule="auto"/>
        <w:jc w:val="both"/>
      </w:pPr>
    </w:p>
    <w:p w14:paraId="0A1B6788" w14:textId="6DA869C5" w:rsidR="00CE6965" w:rsidRPr="00626A09" w:rsidRDefault="00CE6965" w:rsidP="00CE6965">
      <w:pPr>
        <w:spacing w:line="240" w:lineRule="auto"/>
        <w:jc w:val="both"/>
        <w:rPr>
          <w:rFonts w:eastAsia="Times New Roman"/>
          <w:i/>
          <w:color w:val="000000"/>
        </w:rPr>
      </w:pPr>
      <w:r>
        <w:t xml:space="preserve">Zlepšenie stavu druhu </w:t>
      </w:r>
      <w:r>
        <w:rPr>
          <w:rFonts w:eastAsia="Times New Roman"/>
          <w:b/>
          <w:i/>
          <w:color w:val="000000"/>
        </w:rPr>
        <w:t xml:space="preserve">Callimorpha quadripunctaria </w:t>
      </w:r>
      <w:r w:rsidRPr="00626A09">
        <w:rPr>
          <w:color w:val="000000"/>
        </w:rPr>
        <w:t xml:space="preserve">v súlade s nasledovnými </w:t>
      </w:r>
      <w:r>
        <w:rPr>
          <w:color w:val="000000"/>
        </w:rPr>
        <w:t>atribútmi a cieľovými hodnotami:</w:t>
      </w:r>
    </w:p>
    <w:tbl>
      <w:tblPr>
        <w:tblW w:w="5338" w:type="pct"/>
        <w:tblInd w:w="-239" w:type="dxa"/>
        <w:tblCellMar>
          <w:left w:w="70" w:type="dxa"/>
          <w:right w:w="70" w:type="dxa"/>
        </w:tblCellMar>
        <w:tblLook w:val="04A0" w:firstRow="1" w:lastRow="0" w:firstColumn="1" w:lastColumn="0" w:noHBand="0" w:noVBand="1"/>
      </w:tblPr>
      <w:tblGrid>
        <w:gridCol w:w="2361"/>
        <w:gridCol w:w="1249"/>
        <w:gridCol w:w="2053"/>
        <w:gridCol w:w="4012"/>
      </w:tblGrid>
      <w:tr w:rsidR="00CE6965" w:rsidRPr="00870D1F" w14:paraId="7A457FE2" w14:textId="77777777" w:rsidTr="002A4AEE">
        <w:trPr>
          <w:trHeight w:val="359"/>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F8341" w14:textId="77777777" w:rsidR="00CE6965" w:rsidRPr="00870D1F" w:rsidRDefault="00CE6965" w:rsidP="002A4AEE">
            <w:pPr>
              <w:spacing w:line="240" w:lineRule="auto"/>
              <w:rPr>
                <w:rFonts w:eastAsia="Times New Roman"/>
                <w:b/>
                <w:color w:val="000000"/>
                <w:sz w:val="20"/>
                <w:szCs w:val="20"/>
              </w:rPr>
            </w:pPr>
            <w:r w:rsidRPr="00870D1F">
              <w:rPr>
                <w:b/>
                <w:color w:val="000000"/>
                <w:sz w:val="20"/>
                <w:szCs w:val="20"/>
              </w:rPr>
              <w:t>Parameter</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633B2CF4" w14:textId="77777777" w:rsidR="00CE6965" w:rsidRPr="00870D1F" w:rsidRDefault="00CE6965" w:rsidP="002A4AEE">
            <w:pPr>
              <w:spacing w:line="240" w:lineRule="auto"/>
              <w:rPr>
                <w:rFonts w:eastAsia="Times New Roman"/>
                <w:b/>
                <w:color w:val="000000"/>
                <w:sz w:val="20"/>
                <w:szCs w:val="20"/>
              </w:rPr>
            </w:pPr>
            <w:r w:rsidRPr="00870D1F">
              <w:rPr>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0386C65" w14:textId="77777777" w:rsidR="00CE6965" w:rsidRPr="00870D1F" w:rsidRDefault="00CE6965" w:rsidP="002A4AEE">
            <w:pPr>
              <w:spacing w:line="240" w:lineRule="auto"/>
              <w:rPr>
                <w:rFonts w:eastAsia="Times New Roman"/>
                <w:b/>
                <w:color w:val="000000"/>
                <w:sz w:val="20"/>
                <w:szCs w:val="20"/>
              </w:rPr>
            </w:pPr>
            <w:r w:rsidRPr="00870D1F">
              <w:rPr>
                <w:b/>
                <w:color w:val="000000"/>
                <w:sz w:val="20"/>
                <w:szCs w:val="20"/>
              </w:rPr>
              <w:t>Cieľová hodnota</w:t>
            </w:r>
          </w:p>
        </w:tc>
        <w:tc>
          <w:tcPr>
            <w:tcW w:w="4702" w:type="dxa"/>
            <w:tcBorders>
              <w:top w:val="single" w:sz="4" w:space="0" w:color="auto"/>
              <w:left w:val="nil"/>
              <w:bottom w:val="single" w:sz="4" w:space="0" w:color="auto"/>
              <w:right w:val="single" w:sz="4" w:space="0" w:color="auto"/>
            </w:tcBorders>
            <w:shd w:val="clear" w:color="auto" w:fill="auto"/>
            <w:vAlign w:val="center"/>
          </w:tcPr>
          <w:p w14:paraId="3FA36424" w14:textId="77777777" w:rsidR="00CE6965" w:rsidRPr="00870D1F" w:rsidRDefault="00CE6965" w:rsidP="002A4AEE">
            <w:pPr>
              <w:spacing w:line="240" w:lineRule="auto"/>
              <w:rPr>
                <w:rFonts w:eastAsia="Times New Roman"/>
                <w:b/>
                <w:color w:val="000000"/>
                <w:sz w:val="20"/>
                <w:szCs w:val="20"/>
              </w:rPr>
            </w:pPr>
            <w:r w:rsidRPr="00870D1F">
              <w:rPr>
                <w:b/>
                <w:color w:val="000000"/>
                <w:sz w:val="20"/>
                <w:szCs w:val="20"/>
              </w:rPr>
              <w:t>Doplnkové informácie</w:t>
            </w:r>
          </w:p>
        </w:tc>
      </w:tr>
      <w:tr w:rsidR="00CE6965" w:rsidRPr="00870D1F" w14:paraId="58F2EA11" w14:textId="77777777" w:rsidTr="002A4AEE">
        <w:trPr>
          <w:trHeight w:val="553"/>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F3E4"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7E645627"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6A4A1EAF" w14:textId="4070D5D8" w:rsidR="00CE6965" w:rsidRPr="00870D1F" w:rsidRDefault="00CE6965" w:rsidP="002A4AEE">
            <w:pPr>
              <w:spacing w:line="240" w:lineRule="auto"/>
              <w:rPr>
                <w:rFonts w:eastAsia="Times New Roman"/>
                <w:color w:val="000000"/>
                <w:sz w:val="20"/>
                <w:szCs w:val="20"/>
              </w:rPr>
            </w:pPr>
            <w:r>
              <w:rPr>
                <w:rFonts w:eastAsia="Times New Roman"/>
                <w:color w:val="000000"/>
                <w:sz w:val="20"/>
                <w:szCs w:val="20"/>
              </w:rPr>
              <w:t>Min. 10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38881DFB" w14:textId="136D6131" w:rsidR="00CE6965" w:rsidRPr="00870D1F" w:rsidRDefault="00CE6965" w:rsidP="00CE6965">
            <w:pPr>
              <w:spacing w:line="240" w:lineRule="auto"/>
              <w:rPr>
                <w:rFonts w:eastAsia="Times New Roman"/>
                <w:color w:val="000000"/>
                <w:sz w:val="20"/>
                <w:szCs w:val="20"/>
              </w:rPr>
            </w:pPr>
            <w:r>
              <w:rPr>
                <w:rFonts w:eastAsia="Times New Roman"/>
                <w:color w:val="000000"/>
                <w:sz w:val="20"/>
                <w:szCs w:val="20"/>
              </w:rPr>
              <w:t xml:space="preserve">Zvýšenie početnosti na hornú hodnotu, v súčasnosti je </w:t>
            </w:r>
            <w:r w:rsidRPr="00870D1F">
              <w:rPr>
                <w:rFonts w:eastAsia="Times New Roman"/>
                <w:color w:val="000000"/>
                <w:sz w:val="20"/>
                <w:szCs w:val="20"/>
              </w:rPr>
              <w:t>početnos</w:t>
            </w:r>
            <w:r>
              <w:rPr>
                <w:rFonts w:eastAsia="Times New Roman"/>
                <w:color w:val="000000"/>
                <w:sz w:val="20"/>
                <w:szCs w:val="20"/>
              </w:rPr>
              <w:t>ť</w:t>
            </w:r>
            <w:r w:rsidRPr="00870D1F">
              <w:rPr>
                <w:rFonts w:eastAsia="Times New Roman"/>
                <w:color w:val="000000"/>
                <w:sz w:val="20"/>
                <w:szCs w:val="20"/>
              </w:rPr>
              <w:t xml:space="preserve"> </w:t>
            </w:r>
            <w:r>
              <w:rPr>
                <w:rFonts w:eastAsia="Times New Roman"/>
                <w:color w:val="000000"/>
                <w:sz w:val="20"/>
                <w:szCs w:val="20"/>
              </w:rPr>
              <w:t>odhadovaná do 10 jedincov</w:t>
            </w:r>
            <w:r w:rsidRPr="00870D1F">
              <w:rPr>
                <w:rFonts w:eastAsia="Times New Roman"/>
                <w:color w:val="000000"/>
                <w:sz w:val="20"/>
                <w:szCs w:val="20"/>
              </w:rPr>
              <w:t xml:space="preserve"> </w:t>
            </w:r>
          </w:p>
        </w:tc>
      </w:tr>
      <w:tr w:rsidR="00CE6965" w:rsidRPr="00870D1F" w14:paraId="5763AEEB" w14:textId="77777777" w:rsidTr="002A4AEE">
        <w:trPr>
          <w:trHeight w:val="751"/>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7DBE"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7F86CD9E" w14:textId="77777777" w:rsidR="00CE6965" w:rsidRPr="00870D1F" w:rsidRDefault="00CE6965" w:rsidP="002A4AEE">
            <w:pPr>
              <w:spacing w:line="240" w:lineRule="auto"/>
              <w:rPr>
                <w:rFonts w:eastAsia="Times New Roman"/>
                <w:color w:val="000000"/>
                <w:sz w:val="20"/>
                <w:szCs w:val="20"/>
              </w:rPr>
            </w:pPr>
            <w:r>
              <w:rPr>
                <w:rFonts w:eastAsia="Times New Roman"/>
                <w:color w:val="000000"/>
                <w:sz w:val="20"/>
                <w:szCs w:val="20"/>
              </w:rPr>
              <w:t>h</w:t>
            </w:r>
            <w:r w:rsidRPr="00870D1F">
              <w:rPr>
                <w:rFonts w:eastAsia="Times New Roman"/>
                <w:color w:val="000000"/>
                <w:sz w:val="20"/>
                <w:szCs w:val="20"/>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18B204E" w14:textId="4D80BE32" w:rsidR="00CE6965" w:rsidRPr="00870D1F" w:rsidRDefault="006C7D01" w:rsidP="006C7D01">
            <w:pPr>
              <w:spacing w:line="240" w:lineRule="auto"/>
              <w:rPr>
                <w:rFonts w:eastAsia="Times New Roman"/>
                <w:color w:val="000000"/>
                <w:sz w:val="20"/>
                <w:szCs w:val="20"/>
              </w:rPr>
            </w:pPr>
            <w:r>
              <w:rPr>
                <w:rFonts w:eastAsia="Times New Roman"/>
                <w:color w:val="000000"/>
                <w:sz w:val="20"/>
                <w:szCs w:val="20"/>
              </w:rPr>
              <w:t>3 ha</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01633E8F"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CE6965" w:rsidRPr="00870D1F" w14:paraId="2D361295" w14:textId="77777777" w:rsidTr="002A4AEE">
        <w:trPr>
          <w:trHeight w:val="95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A4557"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2482E2FD"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4C4AC938"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min. 5 %</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6C1643DB"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18297933" w14:textId="77777777" w:rsidR="00CE6965" w:rsidRDefault="00CE6965" w:rsidP="0012720B">
      <w:pPr>
        <w:spacing w:line="240" w:lineRule="auto"/>
        <w:jc w:val="both"/>
      </w:pPr>
    </w:p>
    <w:p w14:paraId="2327592E" w14:textId="50D4498F" w:rsidR="00061C01" w:rsidRPr="00FA68E1" w:rsidRDefault="00061C01" w:rsidP="00061C01">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061C01" w:rsidRPr="00FA68E1" w14:paraId="1A48EE61"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FCEC"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9B7C0F3"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72149A"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88D281F"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061C01" w:rsidRPr="00FA68E1" w14:paraId="5C4ECAD7"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DACCB"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B0AD25F"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354C4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CBBD107" w14:textId="17028F2C" w:rsidR="00061C01" w:rsidRPr="00FA68E1" w:rsidRDefault="00061C01" w:rsidP="0088274C">
            <w:pPr>
              <w:spacing w:line="240" w:lineRule="auto"/>
              <w:rPr>
                <w:rFonts w:eastAsia="Times New Roman"/>
                <w:color w:val="000000"/>
                <w:sz w:val="20"/>
                <w:szCs w:val="20"/>
              </w:rPr>
            </w:pPr>
            <w:r>
              <w:rPr>
                <w:rFonts w:eastAsia="Times New Roman"/>
                <w:color w:val="000000"/>
                <w:sz w:val="20"/>
                <w:szCs w:val="20"/>
              </w:rPr>
              <w:t xml:space="preserve">Udržiavaná veľkosť populácie, odhaduje sa </w:t>
            </w:r>
            <w:r w:rsidR="0088274C">
              <w:rPr>
                <w:rFonts w:eastAsia="Times New Roman"/>
                <w:color w:val="000000"/>
                <w:sz w:val="20"/>
                <w:szCs w:val="20"/>
              </w:rPr>
              <w:t>do</w:t>
            </w:r>
            <w:r w:rsidR="00111E47">
              <w:rPr>
                <w:rFonts w:eastAsia="Times New Roman"/>
                <w:color w:val="000000"/>
                <w:sz w:val="20"/>
                <w:szCs w:val="20"/>
              </w:rPr>
              <w:t xml:space="preserve"> </w:t>
            </w:r>
            <w:r>
              <w:rPr>
                <w:rFonts w:eastAsia="Times New Roman"/>
                <w:color w:val="000000"/>
                <w:sz w:val="20"/>
                <w:szCs w:val="20"/>
              </w:rPr>
              <w:t>1</w:t>
            </w:r>
            <w:r w:rsidRPr="00FA68E1">
              <w:rPr>
                <w:rFonts w:eastAsia="Times New Roman"/>
                <w:color w:val="000000"/>
                <w:sz w:val="20"/>
                <w:szCs w:val="20"/>
              </w:rPr>
              <w:t>0</w:t>
            </w:r>
            <w:r w:rsidR="00111E47">
              <w:rPr>
                <w:rFonts w:eastAsia="Times New Roman"/>
                <w:color w:val="000000"/>
                <w:sz w:val="20"/>
                <w:szCs w:val="20"/>
              </w:rPr>
              <w:t xml:space="preserve"> </w:t>
            </w:r>
            <w:r w:rsidRPr="00FA68E1">
              <w:rPr>
                <w:rFonts w:eastAsia="Times New Roman"/>
                <w:color w:val="000000"/>
                <w:sz w:val="20"/>
                <w:szCs w:val="20"/>
              </w:rPr>
              <w:t xml:space="preserve">jedincov </w:t>
            </w:r>
          </w:p>
        </w:tc>
      </w:tr>
      <w:tr w:rsidR="00061C01" w:rsidRPr="00FA68E1" w14:paraId="06A3D367" w14:textId="77777777" w:rsidTr="002A4AE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7704"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68AB74A"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A63567" w14:textId="647C4ED6" w:rsidR="00061C01" w:rsidRPr="00FA68E1" w:rsidRDefault="006C7D01" w:rsidP="002A4AEE">
            <w:pPr>
              <w:spacing w:line="240" w:lineRule="auto"/>
              <w:rPr>
                <w:rFonts w:eastAsia="Times New Roman"/>
                <w:color w:val="000000"/>
                <w:sz w:val="20"/>
                <w:szCs w:val="20"/>
              </w:rPr>
            </w:pPr>
            <w:r>
              <w:rPr>
                <w:rFonts w:eastAsia="Times New Roman"/>
                <w:color w:val="000000"/>
                <w:sz w:val="20"/>
                <w:szCs w:val="20"/>
              </w:rPr>
              <w:t>3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D5B67A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B90D9D" w:rsidRPr="00FA68E1" w14:paraId="26F06155" w14:textId="77777777" w:rsidTr="004C6A34">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1BB35" w14:textId="77777777" w:rsidR="00B90D9D" w:rsidRPr="00FA68E1" w:rsidRDefault="00B90D9D" w:rsidP="00B90D9D">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A7C136" w14:textId="169CA983" w:rsidR="00B90D9D" w:rsidRPr="00FA68E1" w:rsidRDefault="00B90D9D" w:rsidP="00B90D9D">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AC101A" w14:textId="42B095AB" w:rsidR="00B90D9D" w:rsidRPr="00FA68E1" w:rsidRDefault="00B90D9D" w:rsidP="00B90D9D">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06F2AD56" w14:textId="12C20CD0" w:rsidR="00B90D9D" w:rsidRPr="00FA68E1" w:rsidRDefault="00B90D9D" w:rsidP="00B90D9D">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13D66683" w14:textId="093B621A" w:rsidR="00061C01" w:rsidRDefault="00061C01" w:rsidP="00FF0733">
      <w:pPr>
        <w:spacing w:line="240" w:lineRule="auto"/>
        <w:jc w:val="both"/>
      </w:pPr>
    </w:p>
    <w:p w14:paraId="1EF1B4AE" w14:textId="360204C0" w:rsidR="001961AC" w:rsidRDefault="001961AC" w:rsidP="001961AC">
      <w:pPr>
        <w:rPr>
          <w:color w:val="000000"/>
        </w:rPr>
      </w:pPr>
      <w:r w:rsidRPr="00FA68E1">
        <w:rPr>
          <w:color w:val="000000"/>
        </w:rPr>
        <w:t xml:space="preserve">Zlepšenie stavu </w:t>
      </w:r>
      <w:r w:rsidRPr="00FA68E1">
        <w:rPr>
          <w:b/>
          <w:color w:val="000000"/>
        </w:rPr>
        <w:t xml:space="preserve">druhu </w:t>
      </w:r>
      <w:r>
        <w:rPr>
          <w:rFonts w:eastAsia="Times New Roman"/>
          <w:b/>
          <w:i/>
          <w:color w:val="000000"/>
        </w:rPr>
        <w:t xml:space="preserve">Eriogaster catax </w:t>
      </w:r>
      <w:r w:rsidRPr="00FA68E1">
        <w:rPr>
          <w:color w:val="000000"/>
        </w:rPr>
        <w:t>za splnenia nasledovných atribútov</w:t>
      </w:r>
      <w:r>
        <w:rPr>
          <w:color w:val="000000"/>
        </w:rPr>
        <w:t>:</w:t>
      </w:r>
    </w:p>
    <w:tbl>
      <w:tblPr>
        <w:tblW w:w="4972" w:type="pct"/>
        <w:tblInd w:w="39" w:type="dxa"/>
        <w:tblCellMar>
          <w:left w:w="70" w:type="dxa"/>
          <w:right w:w="70" w:type="dxa"/>
        </w:tblCellMar>
        <w:tblLook w:val="04A0" w:firstRow="1" w:lastRow="0" w:firstColumn="1" w:lastColumn="0" w:noHBand="0" w:noVBand="1"/>
      </w:tblPr>
      <w:tblGrid>
        <w:gridCol w:w="2305"/>
        <w:gridCol w:w="1408"/>
        <w:gridCol w:w="1543"/>
        <w:gridCol w:w="3755"/>
      </w:tblGrid>
      <w:tr w:rsidR="001961AC" w:rsidRPr="00870D1F" w14:paraId="4540FBE8" w14:textId="77777777" w:rsidTr="002A4AEE">
        <w:trPr>
          <w:trHeight w:val="531"/>
        </w:trPr>
        <w:tc>
          <w:tcPr>
            <w:tcW w:w="2280" w:type="dxa"/>
            <w:tcBorders>
              <w:top w:val="single" w:sz="4" w:space="0" w:color="auto"/>
              <w:left w:val="single" w:sz="4" w:space="0" w:color="auto"/>
              <w:bottom w:val="single" w:sz="4" w:space="0" w:color="auto"/>
              <w:right w:val="single" w:sz="4" w:space="0" w:color="auto"/>
            </w:tcBorders>
            <w:shd w:val="clear" w:color="auto" w:fill="auto"/>
            <w:noWrap/>
          </w:tcPr>
          <w:p w14:paraId="062927C2"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Parameter</w:t>
            </w:r>
          </w:p>
        </w:tc>
        <w:tc>
          <w:tcPr>
            <w:tcW w:w="1393" w:type="dxa"/>
            <w:tcBorders>
              <w:top w:val="single" w:sz="4" w:space="0" w:color="auto"/>
              <w:left w:val="nil"/>
              <w:bottom w:val="single" w:sz="4" w:space="0" w:color="auto"/>
              <w:right w:val="single" w:sz="4" w:space="0" w:color="auto"/>
            </w:tcBorders>
            <w:shd w:val="clear" w:color="auto" w:fill="auto"/>
            <w:noWrap/>
          </w:tcPr>
          <w:p w14:paraId="73E6E975"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Merateľnosť</w:t>
            </w:r>
          </w:p>
        </w:tc>
        <w:tc>
          <w:tcPr>
            <w:tcW w:w="1526" w:type="dxa"/>
            <w:tcBorders>
              <w:top w:val="single" w:sz="4" w:space="0" w:color="auto"/>
              <w:left w:val="nil"/>
              <w:bottom w:val="single" w:sz="4" w:space="0" w:color="auto"/>
              <w:right w:val="single" w:sz="4" w:space="0" w:color="auto"/>
            </w:tcBorders>
            <w:shd w:val="clear" w:color="auto" w:fill="auto"/>
            <w:noWrap/>
          </w:tcPr>
          <w:p w14:paraId="7C971F3E"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Cieľová hodnota</w:t>
            </w:r>
          </w:p>
        </w:tc>
        <w:tc>
          <w:tcPr>
            <w:tcW w:w="3715" w:type="dxa"/>
            <w:tcBorders>
              <w:top w:val="single" w:sz="4" w:space="0" w:color="auto"/>
              <w:left w:val="nil"/>
              <w:bottom w:val="single" w:sz="4" w:space="0" w:color="auto"/>
              <w:right w:val="single" w:sz="4" w:space="0" w:color="auto"/>
            </w:tcBorders>
            <w:shd w:val="clear" w:color="auto" w:fill="auto"/>
          </w:tcPr>
          <w:p w14:paraId="4C968389"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Doplnkové informácie</w:t>
            </w:r>
          </w:p>
        </w:tc>
      </w:tr>
      <w:tr w:rsidR="001961AC" w:rsidRPr="00870D1F" w14:paraId="38B02D50" w14:textId="77777777" w:rsidTr="002A4AEE">
        <w:trPr>
          <w:trHeight w:val="553"/>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C4A7"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veľkosť populácie</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29E11E8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počet jedincov </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3C5DBF92" w14:textId="74C3CCA6"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najmenej </w:t>
            </w:r>
            <w:r>
              <w:rPr>
                <w:color w:val="000000"/>
                <w:sz w:val="20"/>
                <w:szCs w:val="20"/>
              </w:rPr>
              <w:t>10</w:t>
            </w:r>
          </w:p>
        </w:tc>
        <w:tc>
          <w:tcPr>
            <w:tcW w:w="3715" w:type="dxa"/>
            <w:tcBorders>
              <w:top w:val="single" w:sz="4" w:space="0" w:color="auto"/>
              <w:left w:val="nil"/>
              <w:bottom w:val="single" w:sz="4" w:space="0" w:color="auto"/>
              <w:right w:val="single" w:sz="4" w:space="0" w:color="auto"/>
            </w:tcBorders>
            <w:shd w:val="clear" w:color="auto" w:fill="auto"/>
            <w:vAlign w:val="center"/>
            <w:hideMark/>
          </w:tcPr>
          <w:p w14:paraId="738B0E4A" w14:textId="50FA9D68" w:rsidR="001961AC" w:rsidRPr="00870D1F" w:rsidRDefault="001961AC" w:rsidP="002A4AEE">
            <w:pPr>
              <w:spacing w:after="0" w:line="240" w:lineRule="auto"/>
              <w:jc w:val="center"/>
              <w:rPr>
                <w:rFonts w:eastAsia="Times New Roman"/>
                <w:color w:val="000000"/>
                <w:sz w:val="20"/>
                <w:szCs w:val="20"/>
              </w:rPr>
            </w:pPr>
            <w:r>
              <w:rPr>
                <w:color w:val="000000"/>
                <w:sz w:val="20"/>
                <w:szCs w:val="20"/>
              </w:rPr>
              <w:t>odhaduje sa do 10</w:t>
            </w:r>
            <w:r w:rsidRPr="00870D1F">
              <w:rPr>
                <w:color w:val="000000"/>
                <w:sz w:val="20"/>
                <w:szCs w:val="20"/>
              </w:rPr>
              <w:t xml:space="preserve"> jedincov</w:t>
            </w:r>
            <w:r w:rsidR="00B90D9D">
              <w:rPr>
                <w:color w:val="000000"/>
                <w:sz w:val="20"/>
                <w:szCs w:val="20"/>
              </w:rPr>
              <w:t>, v posledných rokoch nezaznamenaný, je potrebný monitoring populácie</w:t>
            </w:r>
            <w:r w:rsidRPr="00870D1F">
              <w:rPr>
                <w:color w:val="000000"/>
                <w:sz w:val="20"/>
                <w:szCs w:val="20"/>
              </w:rPr>
              <w:t xml:space="preserve"> </w:t>
            </w:r>
          </w:p>
        </w:tc>
      </w:tr>
      <w:tr w:rsidR="001961AC" w:rsidRPr="00870D1F" w14:paraId="5AFA51D4" w14:textId="77777777" w:rsidTr="002A4AEE">
        <w:trPr>
          <w:trHeight w:val="441"/>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9C7166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rozloha biotopu</w:t>
            </w:r>
          </w:p>
        </w:tc>
        <w:tc>
          <w:tcPr>
            <w:tcW w:w="1393" w:type="dxa"/>
            <w:tcBorders>
              <w:top w:val="nil"/>
              <w:left w:val="nil"/>
              <w:bottom w:val="single" w:sz="4" w:space="0" w:color="auto"/>
              <w:right w:val="single" w:sz="4" w:space="0" w:color="auto"/>
            </w:tcBorders>
            <w:shd w:val="clear" w:color="auto" w:fill="auto"/>
            <w:noWrap/>
            <w:vAlign w:val="center"/>
            <w:hideMark/>
          </w:tcPr>
          <w:p w14:paraId="45B42E90"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ha</w:t>
            </w:r>
            <w:bookmarkStart w:id="0" w:name="_GoBack"/>
            <w:bookmarkEnd w:id="0"/>
          </w:p>
        </w:tc>
        <w:tc>
          <w:tcPr>
            <w:tcW w:w="1526" w:type="dxa"/>
            <w:tcBorders>
              <w:top w:val="nil"/>
              <w:left w:val="nil"/>
              <w:bottom w:val="single" w:sz="4" w:space="0" w:color="auto"/>
              <w:right w:val="single" w:sz="4" w:space="0" w:color="auto"/>
            </w:tcBorders>
            <w:shd w:val="clear" w:color="auto" w:fill="auto"/>
            <w:noWrap/>
            <w:vAlign w:val="center"/>
          </w:tcPr>
          <w:p w14:paraId="2C6B116C" w14:textId="6A0EEFE6" w:rsidR="001961AC" w:rsidRPr="00870D1F" w:rsidRDefault="006C7D01" w:rsidP="002A4AEE">
            <w:pPr>
              <w:spacing w:after="0" w:line="240" w:lineRule="auto"/>
              <w:jc w:val="center"/>
              <w:rPr>
                <w:rFonts w:eastAsia="Times New Roman"/>
                <w:color w:val="000000"/>
                <w:sz w:val="20"/>
                <w:szCs w:val="20"/>
              </w:rPr>
            </w:pPr>
            <w:r>
              <w:rPr>
                <w:rFonts w:eastAsia="Times New Roman"/>
                <w:color w:val="000000"/>
                <w:sz w:val="20"/>
                <w:szCs w:val="20"/>
              </w:rPr>
              <w:t>2 ha</w:t>
            </w:r>
          </w:p>
        </w:tc>
        <w:tc>
          <w:tcPr>
            <w:tcW w:w="3715" w:type="dxa"/>
            <w:tcBorders>
              <w:top w:val="nil"/>
              <w:left w:val="nil"/>
              <w:bottom w:val="single" w:sz="4" w:space="0" w:color="auto"/>
              <w:right w:val="single" w:sz="4" w:space="0" w:color="auto"/>
            </w:tcBorders>
            <w:shd w:val="clear" w:color="auto" w:fill="auto"/>
            <w:vAlign w:val="bottom"/>
            <w:hideMark/>
          </w:tcPr>
          <w:p w14:paraId="22881E2C"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Udržanie výmery biotopu - krovinaté biotopy, riedke lesy, lesné ekotony</w:t>
            </w:r>
          </w:p>
        </w:tc>
      </w:tr>
      <w:tr w:rsidR="001961AC" w:rsidRPr="00870D1F" w14:paraId="14134EE8" w14:textId="77777777" w:rsidTr="002A4AEE">
        <w:trPr>
          <w:trHeight w:val="817"/>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02215AB"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ekotony</w:t>
            </w:r>
          </w:p>
        </w:tc>
        <w:tc>
          <w:tcPr>
            <w:tcW w:w="1393" w:type="dxa"/>
            <w:tcBorders>
              <w:top w:val="nil"/>
              <w:left w:val="nil"/>
              <w:bottom w:val="single" w:sz="4" w:space="0" w:color="auto"/>
              <w:right w:val="single" w:sz="4" w:space="0" w:color="auto"/>
            </w:tcBorders>
            <w:shd w:val="clear" w:color="auto" w:fill="auto"/>
            <w:noWrap/>
            <w:vAlign w:val="center"/>
            <w:hideMark/>
          </w:tcPr>
          <w:p w14:paraId="46A6314A"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prítomnosť drevín a krov v %</w:t>
            </w:r>
          </w:p>
        </w:tc>
        <w:tc>
          <w:tcPr>
            <w:tcW w:w="1526" w:type="dxa"/>
            <w:tcBorders>
              <w:top w:val="nil"/>
              <w:left w:val="nil"/>
              <w:bottom w:val="single" w:sz="4" w:space="0" w:color="auto"/>
              <w:right w:val="single" w:sz="4" w:space="0" w:color="auto"/>
            </w:tcBorders>
            <w:shd w:val="clear" w:color="auto" w:fill="auto"/>
            <w:noWrap/>
            <w:vAlign w:val="center"/>
            <w:hideMark/>
          </w:tcPr>
          <w:p w14:paraId="70BDBA7F"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max. 70 % </w:t>
            </w:r>
          </w:p>
        </w:tc>
        <w:tc>
          <w:tcPr>
            <w:tcW w:w="3715" w:type="dxa"/>
            <w:tcBorders>
              <w:top w:val="nil"/>
              <w:left w:val="nil"/>
              <w:bottom w:val="single" w:sz="4" w:space="0" w:color="auto"/>
              <w:right w:val="single" w:sz="4" w:space="0" w:color="auto"/>
            </w:tcBorders>
            <w:shd w:val="clear" w:color="auto" w:fill="auto"/>
            <w:vAlign w:val="bottom"/>
            <w:hideMark/>
          </w:tcPr>
          <w:p w14:paraId="39A89971"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 xml:space="preserve">zachovanie medzí a okraje/ekoton les-lúka ako úkryty pre imága  </w:t>
            </w:r>
          </w:p>
        </w:tc>
      </w:tr>
      <w:tr w:rsidR="001961AC" w:rsidRPr="00870D1F" w14:paraId="51510BCB" w14:textId="77777777" w:rsidTr="002A4AEE">
        <w:trPr>
          <w:trHeight w:val="1125"/>
        </w:trPr>
        <w:tc>
          <w:tcPr>
            <w:tcW w:w="2280" w:type="dxa"/>
            <w:tcBorders>
              <w:top w:val="nil"/>
              <w:left w:val="single" w:sz="4" w:space="0" w:color="auto"/>
              <w:bottom w:val="single" w:sz="4" w:space="0" w:color="auto"/>
              <w:right w:val="single" w:sz="4" w:space="0" w:color="auto"/>
            </w:tcBorders>
            <w:shd w:val="clear" w:color="000000" w:fill="FFFFFF"/>
            <w:noWrap/>
            <w:vAlign w:val="bottom"/>
            <w:hideMark/>
          </w:tcPr>
          <w:p w14:paraId="43C6DF5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eliminovať prítomnosť inváznych a potenciálne inváznych drevín</w:t>
            </w:r>
          </w:p>
        </w:tc>
        <w:tc>
          <w:tcPr>
            <w:tcW w:w="1393" w:type="dxa"/>
            <w:tcBorders>
              <w:top w:val="nil"/>
              <w:left w:val="nil"/>
              <w:bottom w:val="single" w:sz="4" w:space="0" w:color="auto"/>
              <w:right w:val="single" w:sz="4" w:space="0" w:color="auto"/>
            </w:tcBorders>
            <w:shd w:val="clear" w:color="000000" w:fill="FFFFFF"/>
            <w:noWrap/>
            <w:vAlign w:val="center"/>
            <w:hideMark/>
          </w:tcPr>
          <w:p w14:paraId="3F73DEC2"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 pokrytia náletových drevín a krov na plochu biotopu </w:t>
            </w:r>
          </w:p>
        </w:tc>
        <w:tc>
          <w:tcPr>
            <w:tcW w:w="1526" w:type="dxa"/>
            <w:tcBorders>
              <w:top w:val="nil"/>
              <w:left w:val="nil"/>
              <w:bottom w:val="single" w:sz="4" w:space="0" w:color="auto"/>
              <w:right w:val="single" w:sz="4" w:space="0" w:color="auto"/>
            </w:tcBorders>
            <w:shd w:val="clear" w:color="auto" w:fill="auto"/>
            <w:noWrap/>
            <w:vAlign w:val="center"/>
            <w:hideMark/>
          </w:tcPr>
          <w:p w14:paraId="5B358880"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max. 3 % </w:t>
            </w:r>
          </w:p>
        </w:tc>
        <w:tc>
          <w:tcPr>
            <w:tcW w:w="3715" w:type="dxa"/>
            <w:tcBorders>
              <w:top w:val="nil"/>
              <w:left w:val="nil"/>
              <w:bottom w:val="single" w:sz="4" w:space="0" w:color="auto"/>
              <w:right w:val="single" w:sz="4" w:space="0" w:color="auto"/>
            </w:tcBorders>
            <w:shd w:val="clear" w:color="000000" w:fill="FFFFFF"/>
            <w:vAlign w:val="bottom"/>
            <w:hideMark/>
          </w:tcPr>
          <w:p w14:paraId="2FC2700A"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sekundárna sukcesia na lokalite max. do 3%</w:t>
            </w:r>
          </w:p>
        </w:tc>
      </w:tr>
    </w:tbl>
    <w:p w14:paraId="067D0B5A" w14:textId="77777777" w:rsidR="001961AC" w:rsidRPr="00FA68E1" w:rsidRDefault="001961AC" w:rsidP="001961AC"/>
    <w:sectPr w:rsidR="001961AC" w:rsidRPr="00FA6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0B17"/>
    <w:rsid w:val="000101C7"/>
    <w:rsid w:val="00022BC0"/>
    <w:rsid w:val="0003149F"/>
    <w:rsid w:val="00033585"/>
    <w:rsid w:val="00037A0A"/>
    <w:rsid w:val="000413C7"/>
    <w:rsid w:val="00044515"/>
    <w:rsid w:val="0004485D"/>
    <w:rsid w:val="000508B8"/>
    <w:rsid w:val="00051F93"/>
    <w:rsid w:val="00054B8D"/>
    <w:rsid w:val="000560C8"/>
    <w:rsid w:val="00061C01"/>
    <w:rsid w:val="00083E6F"/>
    <w:rsid w:val="000A56C8"/>
    <w:rsid w:val="000B16EF"/>
    <w:rsid w:val="000D0D11"/>
    <w:rsid w:val="000D0ECA"/>
    <w:rsid w:val="000E05DA"/>
    <w:rsid w:val="000E431E"/>
    <w:rsid w:val="00111E47"/>
    <w:rsid w:val="0012720B"/>
    <w:rsid w:val="00140708"/>
    <w:rsid w:val="001413B3"/>
    <w:rsid w:val="00156288"/>
    <w:rsid w:val="00160A61"/>
    <w:rsid w:val="00166DF5"/>
    <w:rsid w:val="00167463"/>
    <w:rsid w:val="00171BEC"/>
    <w:rsid w:val="00173CAD"/>
    <w:rsid w:val="00174F30"/>
    <w:rsid w:val="001961AC"/>
    <w:rsid w:val="001A1DFB"/>
    <w:rsid w:val="001A220B"/>
    <w:rsid w:val="001B2605"/>
    <w:rsid w:val="001C1E7B"/>
    <w:rsid w:val="001C5006"/>
    <w:rsid w:val="001C7BB9"/>
    <w:rsid w:val="001D516B"/>
    <w:rsid w:val="001D5956"/>
    <w:rsid w:val="001D7EBD"/>
    <w:rsid w:val="001E31A9"/>
    <w:rsid w:val="001E6775"/>
    <w:rsid w:val="001F1851"/>
    <w:rsid w:val="00203B08"/>
    <w:rsid w:val="00203EF3"/>
    <w:rsid w:val="002164E5"/>
    <w:rsid w:val="00226FCD"/>
    <w:rsid w:val="00231C1D"/>
    <w:rsid w:val="00240459"/>
    <w:rsid w:val="0028149E"/>
    <w:rsid w:val="00293851"/>
    <w:rsid w:val="00297FA4"/>
    <w:rsid w:val="002A2CBC"/>
    <w:rsid w:val="002A4124"/>
    <w:rsid w:val="002C0FD0"/>
    <w:rsid w:val="002D5D33"/>
    <w:rsid w:val="00300E5B"/>
    <w:rsid w:val="0031239F"/>
    <w:rsid w:val="00325709"/>
    <w:rsid w:val="00343E83"/>
    <w:rsid w:val="003509FA"/>
    <w:rsid w:val="00355653"/>
    <w:rsid w:val="003814C1"/>
    <w:rsid w:val="003A0FB7"/>
    <w:rsid w:val="003A6881"/>
    <w:rsid w:val="003B1B90"/>
    <w:rsid w:val="003B768A"/>
    <w:rsid w:val="003E7F90"/>
    <w:rsid w:val="00402446"/>
    <w:rsid w:val="00434D87"/>
    <w:rsid w:val="0046069D"/>
    <w:rsid w:val="00464CB1"/>
    <w:rsid w:val="004800D8"/>
    <w:rsid w:val="004909BF"/>
    <w:rsid w:val="004A65D2"/>
    <w:rsid w:val="004B5E26"/>
    <w:rsid w:val="004D7177"/>
    <w:rsid w:val="004F7434"/>
    <w:rsid w:val="005067B9"/>
    <w:rsid w:val="00510541"/>
    <w:rsid w:val="00510714"/>
    <w:rsid w:val="00546720"/>
    <w:rsid w:val="00562BB2"/>
    <w:rsid w:val="00575B96"/>
    <w:rsid w:val="005911F7"/>
    <w:rsid w:val="00595D5D"/>
    <w:rsid w:val="005A4102"/>
    <w:rsid w:val="005C00AB"/>
    <w:rsid w:val="005D3AC6"/>
    <w:rsid w:val="005D5034"/>
    <w:rsid w:val="005D665F"/>
    <w:rsid w:val="0060488B"/>
    <w:rsid w:val="00605FBF"/>
    <w:rsid w:val="00606565"/>
    <w:rsid w:val="00653E40"/>
    <w:rsid w:val="0065652C"/>
    <w:rsid w:val="00661947"/>
    <w:rsid w:val="00671489"/>
    <w:rsid w:val="00674D84"/>
    <w:rsid w:val="006A76A7"/>
    <w:rsid w:val="006B6B37"/>
    <w:rsid w:val="006C7D01"/>
    <w:rsid w:val="006E3F5B"/>
    <w:rsid w:val="006E7496"/>
    <w:rsid w:val="006F6BFF"/>
    <w:rsid w:val="0073536D"/>
    <w:rsid w:val="007464F7"/>
    <w:rsid w:val="00757867"/>
    <w:rsid w:val="00775E48"/>
    <w:rsid w:val="0077725B"/>
    <w:rsid w:val="0078073B"/>
    <w:rsid w:val="00781051"/>
    <w:rsid w:val="007A27E8"/>
    <w:rsid w:val="007B0099"/>
    <w:rsid w:val="007C19AA"/>
    <w:rsid w:val="007C5407"/>
    <w:rsid w:val="007D0001"/>
    <w:rsid w:val="007F2F16"/>
    <w:rsid w:val="007F5C95"/>
    <w:rsid w:val="00831011"/>
    <w:rsid w:val="00840C6F"/>
    <w:rsid w:val="0086292D"/>
    <w:rsid w:val="008640C8"/>
    <w:rsid w:val="0088274C"/>
    <w:rsid w:val="00892DCF"/>
    <w:rsid w:val="008A4449"/>
    <w:rsid w:val="008E1F7E"/>
    <w:rsid w:val="008F2860"/>
    <w:rsid w:val="00903C9E"/>
    <w:rsid w:val="00922C48"/>
    <w:rsid w:val="0092337B"/>
    <w:rsid w:val="00957BF7"/>
    <w:rsid w:val="009667BE"/>
    <w:rsid w:val="00974B00"/>
    <w:rsid w:val="00980A1D"/>
    <w:rsid w:val="00981218"/>
    <w:rsid w:val="0098309F"/>
    <w:rsid w:val="00984D4D"/>
    <w:rsid w:val="009A33B6"/>
    <w:rsid w:val="009A4EBC"/>
    <w:rsid w:val="009B189C"/>
    <w:rsid w:val="009C2B5F"/>
    <w:rsid w:val="009C2E0E"/>
    <w:rsid w:val="009C72E3"/>
    <w:rsid w:val="009D42ED"/>
    <w:rsid w:val="00A31BED"/>
    <w:rsid w:val="00A4157F"/>
    <w:rsid w:val="00A43360"/>
    <w:rsid w:val="00A4711A"/>
    <w:rsid w:val="00A6187E"/>
    <w:rsid w:val="00A6528A"/>
    <w:rsid w:val="00A73B2E"/>
    <w:rsid w:val="00A87768"/>
    <w:rsid w:val="00AA1044"/>
    <w:rsid w:val="00AB2A2D"/>
    <w:rsid w:val="00AC3F6B"/>
    <w:rsid w:val="00B1033B"/>
    <w:rsid w:val="00B16F23"/>
    <w:rsid w:val="00B35465"/>
    <w:rsid w:val="00B3663C"/>
    <w:rsid w:val="00B55FDA"/>
    <w:rsid w:val="00B90D9D"/>
    <w:rsid w:val="00BC1831"/>
    <w:rsid w:val="00BD5758"/>
    <w:rsid w:val="00BD58EA"/>
    <w:rsid w:val="00BF1520"/>
    <w:rsid w:val="00C109F5"/>
    <w:rsid w:val="00C150A7"/>
    <w:rsid w:val="00C3445E"/>
    <w:rsid w:val="00C5677D"/>
    <w:rsid w:val="00C62AE9"/>
    <w:rsid w:val="00C65C57"/>
    <w:rsid w:val="00C662B9"/>
    <w:rsid w:val="00C7050D"/>
    <w:rsid w:val="00C9505C"/>
    <w:rsid w:val="00C9571F"/>
    <w:rsid w:val="00CA611F"/>
    <w:rsid w:val="00CB532D"/>
    <w:rsid w:val="00CE335A"/>
    <w:rsid w:val="00CE6965"/>
    <w:rsid w:val="00D051AA"/>
    <w:rsid w:val="00D20BE7"/>
    <w:rsid w:val="00D25AED"/>
    <w:rsid w:val="00D3481F"/>
    <w:rsid w:val="00D5756D"/>
    <w:rsid w:val="00D70AAD"/>
    <w:rsid w:val="00D7126C"/>
    <w:rsid w:val="00D76319"/>
    <w:rsid w:val="00D77700"/>
    <w:rsid w:val="00D800D1"/>
    <w:rsid w:val="00D94A84"/>
    <w:rsid w:val="00D94F05"/>
    <w:rsid w:val="00DC219F"/>
    <w:rsid w:val="00DD1769"/>
    <w:rsid w:val="00DF2560"/>
    <w:rsid w:val="00DF4B1B"/>
    <w:rsid w:val="00E0162E"/>
    <w:rsid w:val="00E034D8"/>
    <w:rsid w:val="00E03827"/>
    <w:rsid w:val="00E10880"/>
    <w:rsid w:val="00E12B76"/>
    <w:rsid w:val="00E5203E"/>
    <w:rsid w:val="00E52F8B"/>
    <w:rsid w:val="00E64259"/>
    <w:rsid w:val="00E66F37"/>
    <w:rsid w:val="00E71F26"/>
    <w:rsid w:val="00E7509B"/>
    <w:rsid w:val="00E7720D"/>
    <w:rsid w:val="00E77FB2"/>
    <w:rsid w:val="00E93E0C"/>
    <w:rsid w:val="00EC21C0"/>
    <w:rsid w:val="00EC67A6"/>
    <w:rsid w:val="00EE6908"/>
    <w:rsid w:val="00EF5517"/>
    <w:rsid w:val="00F020F0"/>
    <w:rsid w:val="00F0318A"/>
    <w:rsid w:val="00F270E8"/>
    <w:rsid w:val="00F33349"/>
    <w:rsid w:val="00F436A8"/>
    <w:rsid w:val="00F4691F"/>
    <w:rsid w:val="00F73CBF"/>
    <w:rsid w:val="00F92039"/>
    <w:rsid w:val="00F9720C"/>
    <w:rsid w:val="00FA03F6"/>
    <w:rsid w:val="00FA38C3"/>
    <w:rsid w:val="00FB41D5"/>
    <w:rsid w:val="00FB47F5"/>
    <w:rsid w:val="00FC2B78"/>
    <w:rsid w:val="00FE25A3"/>
    <w:rsid w:val="00FE5131"/>
    <w:rsid w:val="00FF07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313">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163014752">
      <w:bodyDiv w:val="1"/>
      <w:marLeft w:val="0"/>
      <w:marRight w:val="0"/>
      <w:marTop w:val="0"/>
      <w:marBottom w:val="0"/>
      <w:divBdr>
        <w:top w:val="none" w:sz="0" w:space="0" w:color="auto"/>
        <w:left w:val="none" w:sz="0" w:space="0" w:color="auto"/>
        <w:bottom w:val="none" w:sz="0" w:space="0" w:color="auto"/>
        <w:right w:val="none" w:sz="0" w:space="0" w:color="auto"/>
      </w:divBdr>
    </w:div>
    <w:div w:id="357194890">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29819390">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06952846">
      <w:bodyDiv w:val="1"/>
      <w:marLeft w:val="0"/>
      <w:marRight w:val="0"/>
      <w:marTop w:val="0"/>
      <w:marBottom w:val="0"/>
      <w:divBdr>
        <w:top w:val="none" w:sz="0" w:space="0" w:color="auto"/>
        <w:left w:val="none" w:sz="0" w:space="0" w:color="auto"/>
        <w:bottom w:val="none" w:sz="0" w:space="0" w:color="auto"/>
        <w:right w:val="none" w:sz="0" w:space="0" w:color="auto"/>
      </w:divBdr>
    </w:div>
    <w:div w:id="727147563">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44709918">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088312586">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4097334">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792868783">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0278874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44414141">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6386</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2023-12-12T08:19:00Z</dcterms:created>
  <dcterms:modified xsi:type="dcterms:W3CDTF">2023-12-12T08:23:00Z</dcterms:modified>
</cp:coreProperties>
</file>