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7276486" w:rsidR="002822A5" w:rsidRPr="002D4D67" w:rsidRDefault="002822A5" w:rsidP="009B5878">
      <w:pPr>
        <w:spacing w:line="240" w:lineRule="auto"/>
        <w:rPr>
          <w:rFonts w:ascii="Times New Roman" w:hAnsi="Times New Roman" w:cs="Times New Roman"/>
          <w:b/>
          <w:sz w:val="24"/>
          <w:szCs w:val="24"/>
        </w:rPr>
      </w:pPr>
      <w:r w:rsidRPr="002D4D67">
        <w:rPr>
          <w:rFonts w:ascii="Times New Roman" w:hAnsi="Times New Roman" w:cs="Times New Roman"/>
          <w:b/>
          <w:sz w:val="24"/>
          <w:szCs w:val="24"/>
        </w:rPr>
        <w:t>SKUEV0</w:t>
      </w:r>
      <w:r w:rsidR="0025026D" w:rsidRPr="002D4D67">
        <w:rPr>
          <w:rFonts w:ascii="Times New Roman" w:hAnsi="Times New Roman" w:cs="Times New Roman"/>
          <w:b/>
          <w:sz w:val="24"/>
          <w:szCs w:val="24"/>
        </w:rPr>
        <w:t>8</w:t>
      </w:r>
      <w:r w:rsidR="00FB53D7" w:rsidRPr="002D4D67">
        <w:rPr>
          <w:rFonts w:ascii="Times New Roman" w:hAnsi="Times New Roman" w:cs="Times New Roman"/>
          <w:b/>
          <w:sz w:val="24"/>
          <w:szCs w:val="24"/>
        </w:rPr>
        <w:t>62</w:t>
      </w:r>
      <w:r w:rsidRPr="002D4D67">
        <w:rPr>
          <w:rFonts w:ascii="Times New Roman" w:hAnsi="Times New Roman" w:cs="Times New Roman"/>
          <w:b/>
          <w:sz w:val="24"/>
          <w:szCs w:val="24"/>
        </w:rPr>
        <w:t xml:space="preserve"> </w:t>
      </w:r>
      <w:r w:rsidR="00FB53D7" w:rsidRPr="002D4D67">
        <w:rPr>
          <w:rFonts w:ascii="Times New Roman" w:hAnsi="Times New Roman" w:cs="Times New Roman"/>
          <w:b/>
          <w:sz w:val="24"/>
          <w:szCs w:val="24"/>
        </w:rPr>
        <w:t>Predajnianska slatina</w:t>
      </w:r>
    </w:p>
    <w:p w14:paraId="4989A659" w14:textId="51DF40A0" w:rsidR="006836AB" w:rsidRPr="002D4D67" w:rsidRDefault="006836AB" w:rsidP="009B5878">
      <w:pPr>
        <w:spacing w:line="240" w:lineRule="auto"/>
        <w:rPr>
          <w:rFonts w:ascii="Times New Roman" w:hAnsi="Times New Roman" w:cs="Times New Roman"/>
          <w:b/>
          <w:sz w:val="24"/>
          <w:szCs w:val="24"/>
        </w:rPr>
      </w:pPr>
    </w:p>
    <w:p w14:paraId="767D0C8F" w14:textId="14B5C107" w:rsidR="002822A5" w:rsidRPr="002D4D67" w:rsidRDefault="002822A5" w:rsidP="00EF2001">
      <w:pPr>
        <w:spacing w:line="240" w:lineRule="auto"/>
        <w:rPr>
          <w:rFonts w:ascii="Times New Roman" w:hAnsi="Times New Roman" w:cs="Times New Roman"/>
          <w:b/>
          <w:sz w:val="24"/>
          <w:szCs w:val="24"/>
        </w:rPr>
      </w:pPr>
      <w:r w:rsidRPr="002D4D67">
        <w:rPr>
          <w:rFonts w:ascii="Times New Roman" w:hAnsi="Times New Roman" w:cs="Times New Roman"/>
          <w:b/>
          <w:sz w:val="24"/>
          <w:szCs w:val="24"/>
        </w:rPr>
        <w:t>Ciele ochrany</w:t>
      </w:r>
      <w:r w:rsidR="00B211F8" w:rsidRPr="002D4D67">
        <w:rPr>
          <w:rFonts w:ascii="Times New Roman" w:hAnsi="Times New Roman" w:cs="Times New Roman"/>
          <w:b/>
          <w:sz w:val="24"/>
          <w:szCs w:val="24"/>
        </w:rPr>
        <w:t>:</w:t>
      </w:r>
    </w:p>
    <w:p w14:paraId="6DC46908" w14:textId="77777777" w:rsidR="0025026D" w:rsidRPr="002D4D67" w:rsidRDefault="0025026D" w:rsidP="00EF2001">
      <w:pPr>
        <w:spacing w:line="240" w:lineRule="auto"/>
        <w:rPr>
          <w:rFonts w:ascii="Times New Roman" w:hAnsi="Times New Roman" w:cs="Times New Roman"/>
          <w:b/>
          <w:sz w:val="24"/>
          <w:szCs w:val="24"/>
        </w:rPr>
      </w:pPr>
    </w:p>
    <w:p w14:paraId="6CB75F7D" w14:textId="77777777" w:rsidR="0025026D" w:rsidRPr="002D4D67" w:rsidRDefault="0025026D" w:rsidP="0025026D">
      <w:pPr>
        <w:pStyle w:val="Zkladntext"/>
        <w:widowControl w:val="0"/>
        <w:spacing w:after="120"/>
        <w:jc w:val="both"/>
        <w:rPr>
          <w:b w:val="0"/>
          <w:color w:val="000000"/>
          <w:shd w:val="clear" w:color="auto" w:fill="FFFFFF"/>
        </w:rPr>
      </w:pPr>
      <w:r w:rsidRPr="002D4D67">
        <w:rPr>
          <w:b w:val="0"/>
          <w:color w:val="000000"/>
        </w:rPr>
        <w:t xml:space="preserve">Zachovanie stavu </w:t>
      </w:r>
      <w:r w:rsidRPr="002D4D67">
        <w:rPr>
          <w:color w:val="000000"/>
        </w:rPr>
        <w:t xml:space="preserve">biotopu Ls1.3 </w:t>
      </w:r>
      <w:r w:rsidRPr="002D4D67">
        <w:rPr>
          <w:bCs w:val="0"/>
          <w:color w:val="000000"/>
          <w:shd w:val="clear" w:color="auto" w:fill="FFFFFF"/>
        </w:rPr>
        <w:t>(</w:t>
      </w:r>
      <w:r w:rsidRPr="002D4D67">
        <w:rPr>
          <w:color w:val="000000"/>
          <w:lang w:eastAsia="sk-SK"/>
        </w:rPr>
        <w:t>91E0*</w:t>
      </w:r>
      <w:r w:rsidRPr="002D4D67">
        <w:rPr>
          <w:bCs w:val="0"/>
          <w:color w:val="000000"/>
          <w:shd w:val="clear" w:color="auto" w:fill="FFFFFF"/>
        </w:rPr>
        <w:t>) Jaseňovo-jelšové podhorské lužné lesy</w:t>
      </w:r>
      <w:r w:rsidRPr="002D4D67">
        <w:rPr>
          <w:b w:val="0"/>
          <w:color w:val="000000"/>
        </w:rPr>
        <w:t xml:space="preserve"> za splnenia nasledovných atribútov</w:t>
      </w:r>
      <w:r w:rsidRPr="002D4D67">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25026D" w:rsidRPr="002D4D67" w14:paraId="6D3CBB74" w14:textId="77777777" w:rsidTr="0068696C">
        <w:trPr>
          <w:jc w:val="center"/>
        </w:trPr>
        <w:tc>
          <w:tcPr>
            <w:tcW w:w="1838" w:type="dxa"/>
            <w:tcMar>
              <w:top w:w="100" w:type="dxa"/>
              <w:left w:w="100" w:type="dxa"/>
              <w:bottom w:w="100" w:type="dxa"/>
              <w:right w:w="100" w:type="dxa"/>
            </w:tcMar>
          </w:tcPr>
          <w:p w14:paraId="51D7401C" w14:textId="77777777" w:rsidR="0025026D" w:rsidRPr="002D4D67" w:rsidRDefault="0025026D" w:rsidP="0068696C">
            <w:pPr>
              <w:widowControl w:val="0"/>
              <w:spacing w:line="240" w:lineRule="auto"/>
              <w:jc w:val="center"/>
              <w:rPr>
                <w:rFonts w:ascii="Times New Roman" w:hAnsi="Times New Roman" w:cs="Times New Roman"/>
                <w:b/>
                <w:color w:val="000000"/>
                <w:sz w:val="18"/>
                <w:szCs w:val="18"/>
              </w:rPr>
            </w:pPr>
            <w:r w:rsidRPr="002D4D67">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49C35C32" w14:textId="77777777" w:rsidR="0025026D" w:rsidRPr="002D4D67" w:rsidRDefault="0025026D" w:rsidP="0068696C">
            <w:pPr>
              <w:widowControl w:val="0"/>
              <w:spacing w:line="240" w:lineRule="auto"/>
              <w:jc w:val="center"/>
              <w:rPr>
                <w:rFonts w:ascii="Times New Roman" w:hAnsi="Times New Roman" w:cs="Times New Roman"/>
                <w:b/>
                <w:color w:val="000000"/>
                <w:sz w:val="18"/>
                <w:szCs w:val="18"/>
              </w:rPr>
            </w:pPr>
            <w:r w:rsidRPr="002D4D67">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66B4C4D3" w14:textId="77777777" w:rsidR="0025026D" w:rsidRPr="002D4D67" w:rsidRDefault="0025026D" w:rsidP="0068696C">
            <w:pPr>
              <w:widowControl w:val="0"/>
              <w:spacing w:line="240" w:lineRule="auto"/>
              <w:jc w:val="center"/>
              <w:rPr>
                <w:rFonts w:ascii="Times New Roman" w:hAnsi="Times New Roman" w:cs="Times New Roman"/>
                <w:b/>
                <w:color w:val="000000"/>
                <w:sz w:val="18"/>
                <w:szCs w:val="18"/>
              </w:rPr>
            </w:pPr>
            <w:r w:rsidRPr="002D4D67">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3FEFCA9D" w14:textId="77777777" w:rsidR="0025026D" w:rsidRPr="002D4D67" w:rsidRDefault="0025026D" w:rsidP="0068696C">
            <w:pPr>
              <w:widowControl w:val="0"/>
              <w:spacing w:line="240" w:lineRule="auto"/>
              <w:jc w:val="center"/>
              <w:rPr>
                <w:rFonts w:ascii="Times New Roman" w:hAnsi="Times New Roman" w:cs="Times New Roman"/>
                <w:b/>
                <w:color w:val="000000"/>
                <w:sz w:val="18"/>
                <w:szCs w:val="18"/>
              </w:rPr>
            </w:pPr>
            <w:r w:rsidRPr="002D4D67">
              <w:rPr>
                <w:rFonts w:ascii="Times New Roman" w:hAnsi="Times New Roman" w:cs="Times New Roman"/>
                <w:b/>
                <w:color w:val="000000"/>
                <w:sz w:val="18"/>
                <w:szCs w:val="18"/>
              </w:rPr>
              <w:t>Doplnkové informácie</w:t>
            </w:r>
          </w:p>
        </w:tc>
      </w:tr>
      <w:tr w:rsidR="0025026D" w:rsidRPr="002D4D67" w14:paraId="75B94ED8" w14:textId="77777777" w:rsidTr="0068696C">
        <w:trPr>
          <w:trHeight w:val="270"/>
          <w:jc w:val="center"/>
        </w:trPr>
        <w:tc>
          <w:tcPr>
            <w:tcW w:w="1838" w:type="dxa"/>
            <w:tcMar>
              <w:top w:w="100" w:type="dxa"/>
              <w:left w:w="100" w:type="dxa"/>
              <w:bottom w:w="100" w:type="dxa"/>
              <w:right w:w="100" w:type="dxa"/>
            </w:tcMar>
          </w:tcPr>
          <w:p w14:paraId="4DF049D9" w14:textId="77777777" w:rsidR="0025026D" w:rsidRPr="002D4D67" w:rsidRDefault="0025026D" w:rsidP="0068696C">
            <w:pPr>
              <w:widowControl w:val="0"/>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64DFBA7" w14:textId="77777777" w:rsidR="0025026D" w:rsidRPr="002D4D67" w:rsidRDefault="0025026D" w:rsidP="0068696C">
            <w:pPr>
              <w:widowControl w:val="0"/>
              <w:spacing w:line="240" w:lineRule="auto"/>
              <w:jc w:val="center"/>
              <w:rPr>
                <w:rFonts w:ascii="Times New Roman" w:hAnsi="Times New Roman" w:cs="Times New Roman"/>
                <w:color w:val="000000"/>
                <w:sz w:val="18"/>
                <w:szCs w:val="18"/>
              </w:rPr>
            </w:pPr>
            <w:r w:rsidRPr="002D4D67">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48BBE5C6" w14:textId="2122118F" w:rsidR="0025026D" w:rsidRPr="002D4D67" w:rsidRDefault="00FB53D7" w:rsidP="0068696C">
            <w:pPr>
              <w:widowControl w:val="0"/>
              <w:spacing w:line="240" w:lineRule="auto"/>
              <w:jc w:val="center"/>
              <w:rPr>
                <w:rFonts w:ascii="Times New Roman" w:hAnsi="Times New Roman" w:cs="Times New Roman"/>
                <w:color w:val="000000"/>
                <w:sz w:val="18"/>
                <w:szCs w:val="18"/>
              </w:rPr>
            </w:pPr>
            <w:r w:rsidRPr="002D4D67">
              <w:rPr>
                <w:rFonts w:ascii="Times New Roman" w:hAnsi="Times New Roman" w:cs="Times New Roman"/>
                <w:color w:val="000000"/>
                <w:sz w:val="18"/>
                <w:szCs w:val="18"/>
              </w:rPr>
              <w:t>15,7</w:t>
            </w:r>
          </w:p>
        </w:tc>
        <w:tc>
          <w:tcPr>
            <w:tcW w:w="5128" w:type="dxa"/>
            <w:tcMar>
              <w:top w:w="100" w:type="dxa"/>
              <w:left w:w="100" w:type="dxa"/>
              <w:bottom w:w="100" w:type="dxa"/>
              <w:right w:w="100" w:type="dxa"/>
            </w:tcMar>
          </w:tcPr>
          <w:p w14:paraId="6B6AA7EE" w14:textId="77777777" w:rsidR="0025026D" w:rsidRPr="002D4D67" w:rsidRDefault="0025026D" w:rsidP="0068696C">
            <w:pPr>
              <w:widowControl w:val="0"/>
              <w:spacing w:line="240" w:lineRule="auto"/>
              <w:jc w:val="both"/>
              <w:rPr>
                <w:rFonts w:ascii="Times New Roman" w:hAnsi="Times New Roman" w:cs="Times New Roman"/>
                <w:color w:val="000000"/>
                <w:sz w:val="18"/>
                <w:szCs w:val="18"/>
              </w:rPr>
            </w:pPr>
            <w:r w:rsidRPr="002D4D67">
              <w:rPr>
                <w:rFonts w:ascii="Times New Roman" w:hAnsi="Times New Roman" w:cs="Times New Roman"/>
                <w:color w:val="000000"/>
                <w:sz w:val="18"/>
                <w:szCs w:val="18"/>
              </w:rPr>
              <w:t xml:space="preserve">Min. udržanie existujúcej výmery biotopu v ÚEV. </w:t>
            </w:r>
          </w:p>
        </w:tc>
      </w:tr>
      <w:tr w:rsidR="0025026D" w:rsidRPr="002D4D67" w14:paraId="00190F2A" w14:textId="77777777" w:rsidTr="0068696C">
        <w:trPr>
          <w:trHeight w:val="179"/>
          <w:jc w:val="center"/>
        </w:trPr>
        <w:tc>
          <w:tcPr>
            <w:tcW w:w="1838" w:type="dxa"/>
            <w:tcMar>
              <w:top w:w="100" w:type="dxa"/>
              <w:left w:w="100" w:type="dxa"/>
              <w:bottom w:w="100" w:type="dxa"/>
              <w:right w:w="100" w:type="dxa"/>
            </w:tcMar>
            <w:vAlign w:val="bottom"/>
          </w:tcPr>
          <w:p w14:paraId="61129832"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165AD61"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54B91557" w14:textId="77777777" w:rsidR="0025026D" w:rsidRPr="002D4D67" w:rsidRDefault="0025026D" w:rsidP="0068696C">
            <w:pPr>
              <w:spacing w:line="240" w:lineRule="auto"/>
              <w:jc w:val="center"/>
              <w:rPr>
                <w:rFonts w:ascii="Times New Roman" w:hAnsi="Times New Roman" w:cs="Times New Roman"/>
                <w:color w:val="000000"/>
                <w:sz w:val="18"/>
                <w:szCs w:val="18"/>
              </w:rPr>
            </w:pPr>
            <w:r w:rsidRPr="002D4D67">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5B747FCC"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Charakteristická druhová skladba:</w:t>
            </w:r>
          </w:p>
          <w:p w14:paraId="1F57A31B" w14:textId="77777777" w:rsidR="0025026D" w:rsidRPr="002D4D67" w:rsidRDefault="0025026D" w:rsidP="0068696C">
            <w:pPr>
              <w:autoSpaceDE w:val="0"/>
              <w:autoSpaceDN w:val="0"/>
              <w:adjustRightInd w:val="0"/>
              <w:jc w:val="both"/>
              <w:rPr>
                <w:rFonts w:ascii="Times New Roman" w:hAnsi="Times New Roman" w:cs="Times New Roman"/>
                <w:b/>
                <w:sz w:val="18"/>
                <w:szCs w:val="18"/>
              </w:rPr>
            </w:pPr>
            <w:r w:rsidRPr="002D4D67">
              <w:rPr>
                <w:rFonts w:ascii="Times New Roman" w:hAnsi="Times New Roman" w:cs="Times New Roman"/>
                <w:i/>
                <w:sz w:val="18"/>
                <w:szCs w:val="18"/>
              </w:rPr>
              <w:t>Acer platanoides, A. pseudoplatanus, Alnus glutinosa, A. incana, Carpinus betulus,</w:t>
            </w:r>
            <w:r w:rsidRPr="002D4D67">
              <w:rPr>
                <w:rFonts w:ascii="Times New Roman" w:hAnsi="Times New Roman" w:cs="Times New Roman"/>
                <w:b/>
                <w:i/>
                <w:sz w:val="18"/>
                <w:szCs w:val="18"/>
              </w:rPr>
              <w:t xml:space="preserve"> </w:t>
            </w:r>
            <w:r w:rsidRPr="002D4D67">
              <w:rPr>
                <w:rFonts w:ascii="Times New Roman" w:hAnsi="Times New Roman" w:cs="Times New Roman"/>
                <w:i/>
                <w:sz w:val="18"/>
                <w:szCs w:val="18"/>
              </w:rPr>
              <w:t>Fraxinus excelsior, Padus avium, Picea abies &lt;5%, Populus alba,  Populus x canescens, P. nigra,</w:t>
            </w:r>
            <w:r w:rsidRPr="002D4D67">
              <w:rPr>
                <w:rFonts w:ascii="Times New Roman" w:hAnsi="Times New Roman" w:cs="Times New Roman"/>
                <w:b/>
                <w:i/>
                <w:sz w:val="18"/>
                <w:szCs w:val="18"/>
              </w:rPr>
              <w:t xml:space="preserve"> </w:t>
            </w:r>
            <w:r w:rsidRPr="002D4D67">
              <w:rPr>
                <w:rFonts w:ascii="Times New Roman" w:hAnsi="Times New Roman" w:cs="Times New Roman"/>
                <w:i/>
                <w:sz w:val="18"/>
                <w:szCs w:val="18"/>
              </w:rPr>
              <w:t xml:space="preserve"> Salix alba, S. caprea, S. fragilis, Sorbus aucuparia, Tilia cordata &lt;5%,, Ulmus glabra, U. laevis, U. minor</w:t>
            </w:r>
          </w:p>
        </w:tc>
      </w:tr>
      <w:tr w:rsidR="0025026D" w:rsidRPr="002D4D67" w14:paraId="0D759D90" w14:textId="77777777" w:rsidTr="0068696C">
        <w:trPr>
          <w:trHeight w:val="173"/>
          <w:jc w:val="center"/>
        </w:trPr>
        <w:tc>
          <w:tcPr>
            <w:tcW w:w="1838" w:type="dxa"/>
            <w:tcMar>
              <w:top w:w="100" w:type="dxa"/>
              <w:left w:w="100" w:type="dxa"/>
              <w:bottom w:w="100" w:type="dxa"/>
              <w:right w:w="100" w:type="dxa"/>
            </w:tcMar>
            <w:vAlign w:val="bottom"/>
          </w:tcPr>
          <w:p w14:paraId="5C677541"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080A24E5"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083623FC" w14:textId="77777777" w:rsidR="0025026D" w:rsidRPr="002D4D67" w:rsidRDefault="0025026D" w:rsidP="0068696C">
            <w:pPr>
              <w:spacing w:line="240" w:lineRule="auto"/>
              <w:jc w:val="center"/>
              <w:rPr>
                <w:rFonts w:ascii="Times New Roman" w:hAnsi="Times New Roman" w:cs="Times New Roman"/>
                <w:color w:val="000000"/>
                <w:sz w:val="18"/>
                <w:szCs w:val="18"/>
              </w:rPr>
            </w:pPr>
            <w:r w:rsidRPr="002D4D67">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200F3644" w14:textId="77777777" w:rsidR="0025026D" w:rsidRPr="002D4D67" w:rsidRDefault="0025026D" w:rsidP="0068696C">
            <w:pPr>
              <w:spacing w:line="240" w:lineRule="auto"/>
              <w:jc w:val="both"/>
              <w:rPr>
                <w:rFonts w:ascii="Times New Roman" w:hAnsi="Times New Roman" w:cs="Times New Roman"/>
                <w:color w:val="000000"/>
                <w:sz w:val="18"/>
                <w:szCs w:val="18"/>
              </w:rPr>
            </w:pPr>
            <w:r w:rsidRPr="002D4D67">
              <w:rPr>
                <w:rFonts w:ascii="Times New Roman" w:hAnsi="Times New Roman" w:cs="Times New Roman"/>
                <w:color w:val="000000"/>
                <w:sz w:val="18"/>
                <w:szCs w:val="18"/>
              </w:rPr>
              <w:t>Charakteristická druhová skladba:</w:t>
            </w:r>
          </w:p>
          <w:p w14:paraId="02A19FA1" w14:textId="77777777" w:rsidR="0025026D" w:rsidRPr="002D4D67" w:rsidRDefault="0025026D" w:rsidP="0068696C">
            <w:pPr>
              <w:spacing w:line="240" w:lineRule="auto"/>
              <w:jc w:val="both"/>
              <w:rPr>
                <w:rFonts w:ascii="Times New Roman" w:hAnsi="Times New Roman" w:cs="Times New Roman"/>
                <w:i/>
                <w:color w:val="000000"/>
                <w:sz w:val="18"/>
                <w:szCs w:val="18"/>
              </w:rPr>
            </w:pPr>
            <w:r w:rsidRPr="002D4D67">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25026D" w:rsidRPr="002D4D67" w14:paraId="58A349B0" w14:textId="77777777" w:rsidTr="0068696C">
        <w:trPr>
          <w:trHeight w:val="114"/>
          <w:jc w:val="center"/>
        </w:trPr>
        <w:tc>
          <w:tcPr>
            <w:tcW w:w="1838" w:type="dxa"/>
            <w:tcMar>
              <w:top w:w="100" w:type="dxa"/>
              <w:left w:w="100" w:type="dxa"/>
              <w:bottom w:w="100" w:type="dxa"/>
              <w:right w:w="100" w:type="dxa"/>
            </w:tcMar>
            <w:vAlign w:val="bottom"/>
          </w:tcPr>
          <w:p w14:paraId="742A4805"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519ED31"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EAD3091" w14:textId="5B11CAAC" w:rsidR="0025026D" w:rsidRPr="002D4D67" w:rsidRDefault="0025026D" w:rsidP="0068696C">
            <w:pPr>
              <w:spacing w:line="240" w:lineRule="auto"/>
              <w:jc w:val="center"/>
              <w:rPr>
                <w:rFonts w:ascii="Times New Roman" w:hAnsi="Times New Roman" w:cs="Times New Roman"/>
                <w:color w:val="000000"/>
                <w:sz w:val="18"/>
                <w:szCs w:val="18"/>
              </w:rPr>
            </w:pPr>
            <w:r w:rsidRPr="002D4D67">
              <w:rPr>
                <w:rFonts w:ascii="Times New Roman" w:hAnsi="Times New Roman" w:cs="Times New Roman"/>
                <w:color w:val="000000"/>
                <w:sz w:val="18"/>
                <w:szCs w:val="18"/>
              </w:rPr>
              <w:t xml:space="preserve">menej ako </w:t>
            </w:r>
            <w:r w:rsidR="00135F3E" w:rsidRPr="002D4D67">
              <w:rPr>
                <w:rFonts w:ascii="Times New Roman" w:hAnsi="Times New Roman" w:cs="Times New Roman"/>
                <w:color w:val="000000"/>
                <w:sz w:val="18"/>
                <w:szCs w:val="18"/>
              </w:rPr>
              <w:t>5</w:t>
            </w:r>
            <w:r w:rsidRPr="002D4D67">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752CF441" w14:textId="77777777" w:rsidR="0025026D" w:rsidRPr="002D4D67" w:rsidRDefault="0025026D" w:rsidP="0068696C">
            <w:pPr>
              <w:spacing w:line="240" w:lineRule="auto"/>
              <w:jc w:val="both"/>
              <w:rPr>
                <w:rFonts w:ascii="Times New Roman" w:hAnsi="Times New Roman" w:cs="Times New Roman"/>
                <w:color w:val="000000"/>
                <w:sz w:val="18"/>
                <w:szCs w:val="18"/>
              </w:rPr>
            </w:pPr>
            <w:r w:rsidRPr="002D4D67">
              <w:rPr>
                <w:rFonts w:ascii="Times New Roman" w:hAnsi="Times New Roman" w:cs="Times New Roman"/>
                <w:color w:val="000000"/>
                <w:sz w:val="18"/>
                <w:szCs w:val="18"/>
              </w:rPr>
              <w:t>Minimálne zastúpenie alochtónnych/inváznych druhov drevín v biotope (</w:t>
            </w:r>
            <w:r w:rsidRPr="002D4D67">
              <w:rPr>
                <w:rFonts w:ascii="Times New Roman" w:hAnsi="Times New Roman" w:cs="Times New Roman"/>
                <w:i/>
                <w:color w:val="000000"/>
                <w:sz w:val="18"/>
                <w:szCs w:val="18"/>
              </w:rPr>
              <w:t>Negundo aceroides, Robinia pseudoacacia</w:t>
            </w:r>
            <w:r w:rsidRPr="002D4D67">
              <w:rPr>
                <w:rFonts w:ascii="Times New Roman" w:hAnsi="Times New Roman" w:cs="Times New Roman"/>
                <w:color w:val="000000"/>
                <w:sz w:val="18"/>
                <w:szCs w:val="18"/>
              </w:rPr>
              <w:t>)</w:t>
            </w:r>
            <w:r w:rsidRPr="002D4D67">
              <w:rPr>
                <w:rFonts w:ascii="Times New Roman" w:hAnsi="Times New Roman" w:cs="Times New Roman"/>
                <w:i/>
                <w:color w:val="000000"/>
                <w:sz w:val="18"/>
                <w:szCs w:val="18"/>
              </w:rPr>
              <w:t xml:space="preserve"> </w:t>
            </w:r>
            <w:r w:rsidRPr="002D4D67">
              <w:rPr>
                <w:rFonts w:ascii="Times New Roman" w:hAnsi="Times New Roman" w:cs="Times New Roman"/>
                <w:color w:val="000000"/>
                <w:sz w:val="18"/>
                <w:szCs w:val="18"/>
              </w:rPr>
              <w:t>a bylín (</w:t>
            </w:r>
            <w:r w:rsidRPr="002D4D67">
              <w:rPr>
                <w:rFonts w:ascii="Times New Roman" w:hAnsi="Times New Roman" w:cs="Times New Roman"/>
                <w:i/>
                <w:color w:val="000000"/>
                <w:sz w:val="18"/>
                <w:szCs w:val="18"/>
              </w:rPr>
              <w:t>Fallopia sp., Impatiens glandulifera, I.parviflora, Heracleum mantegazzianum</w:t>
            </w:r>
            <w:r w:rsidRPr="002D4D67">
              <w:rPr>
                <w:rFonts w:ascii="Times New Roman" w:hAnsi="Times New Roman" w:cs="Times New Roman"/>
                <w:color w:val="000000"/>
                <w:sz w:val="18"/>
                <w:szCs w:val="18"/>
              </w:rPr>
              <w:t>)</w:t>
            </w:r>
          </w:p>
        </w:tc>
      </w:tr>
      <w:tr w:rsidR="0025026D" w:rsidRPr="002D4D67" w14:paraId="0F99E498" w14:textId="77777777" w:rsidTr="0068696C">
        <w:trPr>
          <w:trHeight w:val="114"/>
          <w:jc w:val="center"/>
        </w:trPr>
        <w:tc>
          <w:tcPr>
            <w:tcW w:w="1838" w:type="dxa"/>
            <w:tcMar>
              <w:top w:w="100" w:type="dxa"/>
              <w:left w:w="100" w:type="dxa"/>
              <w:bottom w:w="100" w:type="dxa"/>
              <w:right w:w="100" w:type="dxa"/>
            </w:tcMar>
            <w:vAlign w:val="bottom"/>
          </w:tcPr>
          <w:p w14:paraId="0B4ECA52"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 xml:space="preserve">Mŕtve drevo </w:t>
            </w:r>
          </w:p>
          <w:p w14:paraId="68B4560C"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6955F548"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m</w:t>
            </w:r>
            <w:r w:rsidRPr="002D4D67">
              <w:rPr>
                <w:rFonts w:ascii="Times New Roman" w:hAnsi="Times New Roman" w:cs="Times New Roman"/>
                <w:color w:val="000000"/>
                <w:sz w:val="18"/>
                <w:szCs w:val="18"/>
                <w:vertAlign w:val="superscript"/>
              </w:rPr>
              <w:t>3</w:t>
            </w:r>
            <w:r w:rsidRPr="002D4D67">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21AFACB7" w14:textId="77777777" w:rsidR="0025026D" w:rsidRPr="002D4D67" w:rsidRDefault="0025026D" w:rsidP="0068696C">
            <w:pPr>
              <w:spacing w:line="240" w:lineRule="auto"/>
              <w:jc w:val="center"/>
              <w:rPr>
                <w:rFonts w:ascii="Times New Roman" w:hAnsi="Times New Roman" w:cs="Times New Roman"/>
                <w:color w:val="000000"/>
                <w:sz w:val="18"/>
                <w:szCs w:val="18"/>
              </w:rPr>
            </w:pPr>
            <w:r w:rsidRPr="002D4D67">
              <w:rPr>
                <w:rFonts w:ascii="Times New Roman" w:hAnsi="Times New Roman" w:cs="Times New Roman"/>
                <w:color w:val="000000"/>
                <w:sz w:val="18"/>
                <w:szCs w:val="18"/>
              </w:rPr>
              <w:t>najmenej 20</w:t>
            </w:r>
          </w:p>
          <w:p w14:paraId="6B81AEFC" w14:textId="77777777" w:rsidR="0025026D" w:rsidRPr="002D4D67" w:rsidRDefault="0025026D" w:rsidP="0068696C">
            <w:pPr>
              <w:spacing w:line="240" w:lineRule="auto"/>
              <w:jc w:val="center"/>
              <w:rPr>
                <w:rFonts w:ascii="Times New Roman" w:hAnsi="Times New Roman" w:cs="Times New Roman"/>
                <w:color w:val="000000"/>
                <w:sz w:val="18"/>
                <w:szCs w:val="18"/>
              </w:rPr>
            </w:pPr>
          </w:p>
          <w:p w14:paraId="6922F6D3" w14:textId="51719474" w:rsidR="0025026D" w:rsidRPr="002D4D67" w:rsidRDefault="00135F3E" w:rsidP="0068696C">
            <w:pPr>
              <w:spacing w:line="240" w:lineRule="auto"/>
              <w:jc w:val="center"/>
              <w:rPr>
                <w:rFonts w:ascii="Times New Roman" w:hAnsi="Times New Roman" w:cs="Times New Roman"/>
                <w:color w:val="000000"/>
                <w:sz w:val="18"/>
                <w:szCs w:val="18"/>
              </w:rPr>
            </w:pPr>
            <w:r w:rsidRPr="002D4D67">
              <w:rPr>
                <w:rFonts w:ascii="Times New Roman" w:hAnsi="Times New Roman" w:cs="Times New Roman"/>
                <w:color w:val="000000"/>
                <w:sz w:val="18"/>
                <w:szCs w:val="18"/>
              </w:rPr>
              <w:t>ne</w:t>
            </w:r>
            <w:r w:rsidR="0025026D" w:rsidRPr="002D4D67">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7D63F176"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hAnsi="Times New Roman" w:cs="Times New Roman"/>
                <w:color w:val="000000"/>
                <w:sz w:val="18"/>
                <w:szCs w:val="18"/>
              </w:rPr>
              <w:t>Zabezpečenie prítomnosti odumretého dreva na ploche biotopu v danom objeme.</w:t>
            </w:r>
          </w:p>
          <w:p w14:paraId="7E3342E2" w14:textId="77777777" w:rsidR="0025026D" w:rsidRPr="002D4D67" w:rsidRDefault="0025026D" w:rsidP="0068696C">
            <w:pPr>
              <w:spacing w:line="240" w:lineRule="auto"/>
              <w:rPr>
                <w:rFonts w:ascii="Times New Roman" w:hAnsi="Times New Roman" w:cs="Times New Roman"/>
                <w:color w:val="000000"/>
                <w:sz w:val="18"/>
                <w:szCs w:val="18"/>
              </w:rPr>
            </w:pPr>
          </w:p>
        </w:tc>
      </w:tr>
      <w:tr w:rsidR="0025026D" w:rsidRPr="002D4D67" w14:paraId="04CA313F" w14:textId="77777777" w:rsidTr="0068696C">
        <w:trPr>
          <w:trHeight w:val="114"/>
          <w:jc w:val="center"/>
        </w:trPr>
        <w:tc>
          <w:tcPr>
            <w:tcW w:w="1838" w:type="dxa"/>
            <w:tcMar>
              <w:top w:w="100" w:type="dxa"/>
              <w:left w:w="100" w:type="dxa"/>
              <w:bottom w:w="100" w:type="dxa"/>
              <w:right w:w="100" w:type="dxa"/>
            </w:tcMar>
            <w:vAlign w:val="center"/>
          </w:tcPr>
          <w:p w14:paraId="1DE364E0"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37A1AE0E"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509F3044" w14:textId="77777777" w:rsidR="0025026D" w:rsidRPr="002D4D67" w:rsidRDefault="0025026D" w:rsidP="0068696C">
            <w:pPr>
              <w:spacing w:line="240" w:lineRule="auto"/>
              <w:jc w:val="center"/>
              <w:rPr>
                <w:rFonts w:ascii="Times New Roman" w:hAnsi="Times New Roman" w:cs="Times New Roman"/>
                <w:color w:val="000000"/>
                <w:sz w:val="18"/>
                <w:szCs w:val="18"/>
              </w:rPr>
            </w:pPr>
            <w:r w:rsidRPr="002D4D67">
              <w:rPr>
                <w:rFonts w:ascii="Times New Roman" w:eastAsia="Times New Roman" w:hAnsi="Times New Roman" w:cs="Times New Roman"/>
                <w:sz w:val="20"/>
                <w:szCs w:val="20"/>
                <w:lang w:eastAsia="sk-SK"/>
              </w:rPr>
              <w:t>Na celom toku v UEV a v jeho bezprostrednom okolí</w:t>
            </w:r>
          </w:p>
        </w:tc>
        <w:tc>
          <w:tcPr>
            <w:tcW w:w="5128" w:type="dxa"/>
            <w:tcMar>
              <w:top w:w="100" w:type="dxa"/>
              <w:left w:w="100" w:type="dxa"/>
              <w:bottom w:w="100" w:type="dxa"/>
              <w:right w:w="100" w:type="dxa"/>
            </w:tcMar>
            <w:vAlign w:val="center"/>
          </w:tcPr>
          <w:p w14:paraId="060B9119" w14:textId="77777777" w:rsidR="0025026D" w:rsidRPr="002D4D67" w:rsidRDefault="0025026D" w:rsidP="0068696C">
            <w:pPr>
              <w:spacing w:line="240" w:lineRule="auto"/>
              <w:rPr>
                <w:rFonts w:ascii="Times New Roman" w:hAnsi="Times New Roman" w:cs="Times New Roman"/>
                <w:color w:val="000000"/>
                <w:sz w:val="18"/>
                <w:szCs w:val="18"/>
              </w:rPr>
            </w:pPr>
            <w:r w:rsidRPr="002D4D67">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14:paraId="1436A1C6" w14:textId="77777777" w:rsidR="004360D8" w:rsidRPr="002D4D67" w:rsidRDefault="004360D8" w:rsidP="004360D8">
      <w:pPr>
        <w:spacing w:line="240" w:lineRule="auto"/>
        <w:rPr>
          <w:rFonts w:ascii="Times New Roman" w:hAnsi="Times New Roman" w:cs="Times New Roman"/>
          <w:color w:val="000000"/>
          <w:sz w:val="24"/>
          <w:szCs w:val="24"/>
        </w:rPr>
      </w:pPr>
    </w:p>
    <w:p w14:paraId="185EF33B" w14:textId="77777777" w:rsidR="00FB53D7" w:rsidRPr="002D4D67" w:rsidRDefault="00FB53D7" w:rsidP="00FB53D7">
      <w:pPr>
        <w:spacing w:line="240" w:lineRule="auto"/>
        <w:ind w:left="-284"/>
        <w:rPr>
          <w:rFonts w:ascii="Times New Roman" w:hAnsi="Times New Roman" w:cs="Times New Roman"/>
          <w:color w:val="000000"/>
          <w:sz w:val="24"/>
          <w:szCs w:val="24"/>
        </w:rPr>
      </w:pPr>
      <w:r w:rsidRPr="002D4D67">
        <w:rPr>
          <w:rFonts w:ascii="Times New Roman" w:hAnsi="Times New Roman" w:cs="Times New Roman"/>
          <w:color w:val="000000"/>
          <w:sz w:val="24"/>
          <w:szCs w:val="24"/>
        </w:rPr>
        <w:t xml:space="preserve">Zachovanie stavu biotopu </w:t>
      </w:r>
      <w:r w:rsidRPr="002D4D67">
        <w:rPr>
          <w:rFonts w:ascii="Times New Roman" w:hAnsi="Times New Roman" w:cs="Times New Roman"/>
          <w:b/>
          <w:color w:val="000000"/>
          <w:sz w:val="24"/>
          <w:szCs w:val="24"/>
        </w:rPr>
        <w:t xml:space="preserve">Ra6 (7230) Slatiny s vysokým obsahom báz </w:t>
      </w:r>
      <w:r w:rsidRPr="002D4D67">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FB53D7" w:rsidRPr="002D4D67" w14:paraId="66B53C10"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DA5D01D"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2DAC6C"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3C7470"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464BD849"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hAnsi="Times New Roman" w:cs="Times New Roman"/>
                <w:b/>
                <w:color w:val="000000"/>
                <w:sz w:val="20"/>
                <w:szCs w:val="20"/>
              </w:rPr>
              <w:t>Doplnkové informácie</w:t>
            </w:r>
          </w:p>
        </w:tc>
      </w:tr>
      <w:tr w:rsidR="00FB53D7" w:rsidRPr="002D4D67" w14:paraId="44E00009"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1FF5"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ACD44A"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59165D" w14:textId="6654CB9A"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0,2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4BBD4D0"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 xml:space="preserve">Udržať výmeru biotopu. </w:t>
            </w:r>
          </w:p>
        </w:tc>
      </w:tr>
      <w:tr w:rsidR="00FB53D7" w:rsidRPr="002D4D67" w14:paraId="38FF39E3" w14:textId="77777777" w:rsidTr="0068696C">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06E3641"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F244569"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počet druhov/16 m</w:t>
            </w:r>
            <w:r w:rsidRPr="002D4D67">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D87B944" w14:textId="18AF6A8C" w:rsidR="00FB53D7" w:rsidRPr="002D4D67" w:rsidRDefault="00A67D9B"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najmenej 6</w:t>
            </w:r>
            <w:r w:rsidR="00FB53D7" w:rsidRPr="002D4D67">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4ADB43BD" w14:textId="3E94567A" w:rsidR="00FB53D7" w:rsidRPr="002D4D67" w:rsidRDefault="00FB53D7" w:rsidP="0068696C">
            <w:pPr>
              <w:spacing w:line="240" w:lineRule="auto"/>
              <w:rPr>
                <w:rFonts w:ascii="Times New Roman" w:eastAsia="Times New Roman" w:hAnsi="Times New Roman" w:cs="Times New Roman"/>
                <w:i/>
                <w:color w:val="000000"/>
                <w:sz w:val="20"/>
                <w:szCs w:val="20"/>
                <w:lang w:eastAsia="sk-SK"/>
              </w:rPr>
            </w:pPr>
            <w:r w:rsidRPr="002D4D67">
              <w:rPr>
                <w:rFonts w:ascii="Times New Roman" w:eastAsia="Times New Roman" w:hAnsi="Times New Roman" w:cs="Times New Roman"/>
                <w:color w:val="000000"/>
                <w:sz w:val="20"/>
                <w:szCs w:val="20"/>
                <w:lang w:eastAsia="sk-SK"/>
              </w:rPr>
              <w:t xml:space="preserve">Charakteristické/typické druhové zloženie: </w:t>
            </w:r>
            <w:r w:rsidRPr="002D4D67">
              <w:rPr>
                <w:rFonts w:ascii="Times New Roman" w:eastAsia="Times New Roman" w:hAnsi="Times New Roman" w:cs="Times New Roman"/>
                <w:i/>
                <w:color w:val="000000"/>
                <w:sz w:val="20"/>
                <w:szCs w:val="20"/>
                <w:lang w:eastAsia="sk-SK"/>
              </w:rPr>
              <w:t>Blysmus compressus, Carex dioica,  Carex flava, Dactylorhiza majalis, Epipactis palustris, Eriophorum angustifolium, Parnassia palustris,</w:t>
            </w:r>
            <w:r w:rsidRPr="002D4D67">
              <w:rPr>
                <w:rFonts w:ascii="Times New Roman" w:eastAsia="Times New Roman" w:hAnsi="Times New Roman" w:cs="Times New Roman"/>
                <w:color w:val="000000"/>
                <w:sz w:val="20"/>
                <w:szCs w:val="20"/>
                <w:lang w:eastAsia="sk-SK"/>
              </w:rPr>
              <w:t xml:space="preserve"> </w:t>
            </w:r>
            <w:r w:rsidRPr="002D4D67">
              <w:rPr>
                <w:rFonts w:ascii="Times New Roman" w:eastAsia="Times New Roman" w:hAnsi="Times New Roman" w:cs="Times New Roman"/>
                <w:i/>
                <w:color w:val="000000"/>
                <w:sz w:val="20"/>
                <w:szCs w:val="20"/>
                <w:lang w:eastAsia="sk-SK"/>
              </w:rPr>
              <w:t>Caltha palustris,  Succisa pratensis, Triglochin palustre, Valeriana dioica, Vaeriana simplicifolia,</w:t>
            </w:r>
          </w:p>
          <w:p w14:paraId="58C281ED" w14:textId="5BC6537F"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p>
        </w:tc>
      </w:tr>
      <w:tr w:rsidR="00FB53D7" w:rsidRPr="002D4D67" w14:paraId="1A761C94" w14:textId="77777777" w:rsidTr="0068696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25C9CAC"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5F338D8"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7ED87F72"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29E3578"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Udržané nízke zastúpenie drevín a krovín.</w:t>
            </w:r>
          </w:p>
        </w:tc>
      </w:tr>
      <w:tr w:rsidR="00FB53D7" w:rsidRPr="002D4D67" w14:paraId="345BAC18" w14:textId="77777777" w:rsidTr="0068696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0332764"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57B0810"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percento pokrytia/25 m</w:t>
            </w:r>
            <w:r w:rsidRPr="002D4D67">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5BF11465"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menej ako 1 %</w:t>
            </w:r>
          </w:p>
        </w:tc>
        <w:tc>
          <w:tcPr>
            <w:tcW w:w="5245" w:type="dxa"/>
            <w:tcBorders>
              <w:top w:val="nil"/>
              <w:left w:val="nil"/>
              <w:bottom w:val="single" w:sz="4" w:space="0" w:color="auto"/>
              <w:right w:val="single" w:sz="4" w:space="0" w:color="auto"/>
            </w:tcBorders>
            <w:shd w:val="clear" w:color="auto" w:fill="auto"/>
            <w:vAlign w:val="center"/>
            <w:hideMark/>
          </w:tcPr>
          <w:p w14:paraId="4AA84494" w14:textId="1DDFBDB3" w:rsidR="00FB53D7" w:rsidRPr="002D4D67" w:rsidRDefault="00FB53D7" w:rsidP="0068696C">
            <w:pPr>
              <w:spacing w:line="240" w:lineRule="auto"/>
              <w:rPr>
                <w:rFonts w:ascii="Times New Roman" w:eastAsia="Times New Roman" w:hAnsi="Times New Roman" w:cs="Times New Roman"/>
                <w:i/>
                <w:color w:val="000000"/>
                <w:sz w:val="20"/>
                <w:szCs w:val="20"/>
                <w:lang w:eastAsia="sk-SK"/>
              </w:rPr>
            </w:pPr>
            <w:r w:rsidRPr="002D4D67">
              <w:rPr>
                <w:rFonts w:ascii="Times New Roman" w:eastAsia="Times New Roman" w:hAnsi="Times New Roman" w:cs="Times New Roman"/>
                <w:color w:val="000000"/>
                <w:sz w:val="20"/>
                <w:szCs w:val="20"/>
                <w:lang w:eastAsia="sk-SK"/>
              </w:rPr>
              <w:t>Minimálne zastúpenie nepôvodných a sukcesných druhov (</w:t>
            </w:r>
            <w:r w:rsidR="00EA2EAE" w:rsidRPr="002D4D67">
              <w:rPr>
                <w:rFonts w:ascii="Times New Roman" w:eastAsia="Times New Roman" w:hAnsi="Times New Roman" w:cs="Times New Roman"/>
                <w:i/>
                <w:color w:val="000000"/>
                <w:sz w:val="20"/>
                <w:szCs w:val="20"/>
                <w:lang w:eastAsia="sk-SK"/>
              </w:rPr>
              <w:t xml:space="preserve">Calamagrostis </w:t>
            </w:r>
            <w:r w:rsidR="00EA2EAE" w:rsidRPr="002D4D67">
              <w:rPr>
                <w:rFonts w:ascii="Times New Roman" w:eastAsia="Times New Roman" w:hAnsi="Times New Roman" w:cs="Times New Roman"/>
                <w:color w:val="000000"/>
                <w:sz w:val="20"/>
                <w:szCs w:val="20"/>
                <w:lang w:eastAsia="sk-SK"/>
              </w:rPr>
              <w:t xml:space="preserve">sp. a </w:t>
            </w:r>
            <w:r w:rsidRPr="002D4D67">
              <w:rPr>
                <w:rFonts w:ascii="Times New Roman" w:eastAsia="Times New Roman" w:hAnsi="Times New Roman" w:cs="Times New Roman"/>
                <w:color w:val="000000"/>
                <w:sz w:val="20"/>
                <w:szCs w:val="20"/>
                <w:lang w:eastAsia="sk-SK"/>
              </w:rPr>
              <w:t xml:space="preserve">zastúpenie súvislých porastov </w:t>
            </w:r>
            <w:r w:rsidRPr="002D4D67">
              <w:rPr>
                <w:rFonts w:ascii="Times New Roman" w:eastAsia="Times New Roman" w:hAnsi="Times New Roman" w:cs="Times New Roman"/>
                <w:i/>
                <w:color w:val="000000"/>
                <w:sz w:val="20"/>
                <w:szCs w:val="20"/>
                <w:lang w:eastAsia="sk-SK"/>
              </w:rPr>
              <w:t>Molinia</w:t>
            </w:r>
            <w:r w:rsidRPr="002D4D67">
              <w:rPr>
                <w:rFonts w:ascii="Times New Roman" w:eastAsia="Times New Roman" w:hAnsi="Times New Roman" w:cs="Times New Roman"/>
                <w:color w:val="000000"/>
                <w:sz w:val="20"/>
                <w:szCs w:val="20"/>
                <w:lang w:eastAsia="sk-SK"/>
              </w:rPr>
              <w:t xml:space="preserve"> sp.). </w:t>
            </w:r>
          </w:p>
        </w:tc>
      </w:tr>
      <w:tr w:rsidR="00FB53D7" w:rsidRPr="002D4D67" w14:paraId="07B86B82" w14:textId="77777777" w:rsidTr="0068696C">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BE5F5C0"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11A936"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9523A8"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485AFDC" w14:textId="77777777" w:rsidR="00FB53D7" w:rsidRPr="002D4D67" w:rsidRDefault="00FB53D7"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56EAD1C8" w14:textId="77777777" w:rsidR="00FB53D7" w:rsidRPr="002D4D67" w:rsidRDefault="00FB53D7" w:rsidP="00CD05C3">
      <w:pPr>
        <w:pBdr>
          <w:top w:val="nil"/>
          <w:left w:val="nil"/>
          <w:bottom w:val="nil"/>
          <w:right w:val="nil"/>
          <w:between w:val="nil"/>
        </w:pBdr>
        <w:spacing w:line="240" w:lineRule="auto"/>
        <w:ind w:left="-142"/>
        <w:rPr>
          <w:rFonts w:ascii="Times New Roman" w:hAnsi="Times New Roman" w:cs="Times New Roman"/>
        </w:rPr>
      </w:pPr>
    </w:p>
    <w:p w14:paraId="4C4F8B10" w14:textId="77777777" w:rsidR="00011422" w:rsidRPr="002D4D67" w:rsidRDefault="00011422" w:rsidP="00CD05C3">
      <w:pPr>
        <w:pBdr>
          <w:top w:val="nil"/>
          <w:left w:val="nil"/>
          <w:bottom w:val="nil"/>
          <w:right w:val="nil"/>
          <w:between w:val="nil"/>
        </w:pBdr>
        <w:spacing w:line="240" w:lineRule="auto"/>
        <w:ind w:left="-142"/>
        <w:rPr>
          <w:rFonts w:ascii="Times New Roman" w:hAnsi="Times New Roman" w:cs="Times New Roman"/>
        </w:rPr>
      </w:pPr>
    </w:p>
    <w:p w14:paraId="455E7BC4" w14:textId="0D724087" w:rsidR="00011422" w:rsidRPr="002D4D67" w:rsidRDefault="00011422" w:rsidP="00011422">
      <w:pPr>
        <w:spacing w:line="240" w:lineRule="auto"/>
        <w:ind w:left="-284"/>
        <w:rPr>
          <w:rFonts w:ascii="Times New Roman" w:hAnsi="Times New Roman" w:cs="Times New Roman"/>
          <w:color w:val="000000"/>
          <w:sz w:val="24"/>
          <w:szCs w:val="24"/>
        </w:rPr>
      </w:pPr>
      <w:r w:rsidRPr="002D4D67">
        <w:rPr>
          <w:rFonts w:ascii="Times New Roman" w:hAnsi="Times New Roman" w:cs="Times New Roman"/>
          <w:color w:val="000000"/>
          <w:sz w:val="24"/>
          <w:szCs w:val="24"/>
        </w:rPr>
        <w:t xml:space="preserve">Zachovanie  stavu biotopu </w:t>
      </w:r>
      <w:r w:rsidRPr="002D4D67">
        <w:rPr>
          <w:rFonts w:ascii="Times New Roman" w:hAnsi="Times New Roman" w:cs="Times New Roman"/>
          <w:b/>
          <w:color w:val="000000"/>
          <w:sz w:val="24"/>
          <w:szCs w:val="24"/>
        </w:rPr>
        <w:t>Lk5 (6430) Vysokobylinné spoločenstvá na vlhkých lúkach</w:t>
      </w:r>
      <w:r w:rsidRPr="002D4D67">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011422" w:rsidRPr="002D4D67" w14:paraId="75924034"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4BED77B"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5D7C40"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7472AC"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0F601F02"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hAnsi="Times New Roman" w:cs="Times New Roman"/>
                <w:b/>
                <w:color w:val="000000"/>
                <w:sz w:val="20"/>
                <w:szCs w:val="20"/>
              </w:rPr>
              <w:t>Doplnkové informácie</w:t>
            </w:r>
          </w:p>
        </w:tc>
      </w:tr>
      <w:tr w:rsidR="00011422" w:rsidRPr="002D4D67" w14:paraId="3714884B"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5F8BD"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14293B"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7E633F" w14:textId="65845C93"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0,2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9B2452D"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Udržať výmeru biotopu.</w:t>
            </w:r>
          </w:p>
        </w:tc>
      </w:tr>
      <w:tr w:rsidR="00011422" w:rsidRPr="002D4D67" w14:paraId="0EFF1A85" w14:textId="77777777" w:rsidTr="00002E63">
        <w:trPr>
          <w:trHeight w:val="102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9BD80E3"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6063D8F"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počet druhov/16 m</w:t>
            </w:r>
            <w:r w:rsidRPr="002D4D67">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8748087" w14:textId="6EFA7513" w:rsidR="00011422" w:rsidRPr="002D4D67" w:rsidRDefault="00E43864"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najmenej 4 druhy</w:t>
            </w:r>
          </w:p>
        </w:tc>
        <w:tc>
          <w:tcPr>
            <w:tcW w:w="5245" w:type="dxa"/>
            <w:tcBorders>
              <w:top w:val="nil"/>
              <w:left w:val="nil"/>
              <w:bottom w:val="single" w:sz="4" w:space="0" w:color="auto"/>
              <w:right w:val="single" w:sz="4" w:space="0" w:color="auto"/>
            </w:tcBorders>
            <w:shd w:val="clear" w:color="auto" w:fill="auto"/>
            <w:vAlign w:val="center"/>
            <w:hideMark/>
          </w:tcPr>
          <w:p w14:paraId="48736BE5" w14:textId="7D297D5D" w:rsidR="00011422" w:rsidRPr="002D4D67" w:rsidRDefault="00011422" w:rsidP="00E43864">
            <w:pPr>
              <w:spacing w:line="240" w:lineRule="auto"/>
              <w:jc w:val="both"/>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 xml:space="preserve">Charakteristické/typické druhové zloženie: </w:t>
            </w:r>
            <w:r w:rsidRPr="002D4D67">
              <w:rPr>
                <w:rFonts w:ascii="Times New Roman" w:eastAsia="Times New Roman" w:hAnsi="Times New Roman" w:cs="Times New Roman"/>
                <w:i/>
                <w:color w:val="0D0D0D"/>
                <w:sz w:val="20"/>
                <w:szCs w:val="20"/>
                <w:lang w:eastAsia="sk-SK"/>
              </w:rPr>
              <w:t xml:space="preserve">Alopecurus pratensis, Angelica sylvestris, Caltha palustris, Cirsium oleracium, Crepis paludosa,  Filipendula ulmaria, Geranium palustre, Lysimachia vulgaris, Mentha longifolia, </w:t>
            </w:r>
          </w:p>
        </w:tc>
      </w:tr>
      <w:tr w:rsidR="00011422" w:rsidRPr="002D4D67" w14:paraId="0A6E07B9" w14:textId="77777777" w:rsidTr="0068696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BA90A20"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EF6551A"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5B2B9A70"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32D0AC48"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Udržané nízke zastúpenie drevín a krovín.</w:t>
            </w:r>
          </w:p>
        </w:tc>
      </w:tr>
      <w:tr w:rsidR="00011422" w:rsidRPr="002D4D67" w14:paraId="41B42A64" w14:textId="77777777" w:rsidTr="0068696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2AF536"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D0DEA84"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percento pokrytia/25 m</w:t>
            </w:r>
            <w:r w:rsidRPr="002D4D67">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9EA91E3" w14:textId="77777777" w:rsidR="00011422" w:rsidRPr="002D4D67" w:rsidRDefault="000114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menej ako 5 %</w:t>
            </w:r>
          </w:p>
        </w:tc>
        <w:tc>
          <w:tcPr>
            <w:tcW w:w="5245" w:type="dxa"/>
            <w:tcBorders>
              <w:top w:val="nil"/>
              <w:left w:val="nil"/>
              <w:bottom w:val="single" w:sz="4" w:space="0" w:color="auto"/>
              <w:right w:val="single" w:sz="4" w:space="0" w:color="auto"/>
            </w:tcBorders>
            <w:shd w:val="clear" w:color="auto" w:fill="auto"/>
            <w:vAlign w:val="center"/>
            <w:hideMark/>
          </w:tcPr>
          <w:p w14:paraId="76EB7353" w14:textId="0C74C4B4" w:rsidR="00011422" w:rsidRPr="002D4D67" w:rsidRDefault="00011422" w:rsidP="0068696C">
            <w:pPr>
              <w:spacing w:line="240" w:lineRule="auto"/>
              <w:rPr>
                <w:rFonts w:ascii="Times New Roman" w:eastAsia="Times New Roman" w:hAnsi="Times New Roman" w:cs="Times New Roman"/>
                <w:i/>
                <w:color w:val="000000"/>
                <w:sz w:val="20"/>
                <w:szCs w:val="20"/>
                <w:lang w:eastAsia="sk-SK"/>
              </w:rPr>
            </w:pPr>
            <w:r w:rsidRPr="002D4D67">
              <w:rPr>
                <w:rFonts w:ascii="Times New Roman" w:eastAsia="Times New Roman" w:hAnsi="Times New Roman" w:cs="Times New Roman"/>
                <w:color w:val="000000"/>
                <w:sz w:val="20"/>
                <w:szCs w:val="20"/>
                <w:lang w:eastAsia="sk-SK"/>
              </w:rPr>
              <w:t>Minimálne zastúpenie nepôvodných a sukcesných druhov</w:t>
            </w:r>
            <w:r w:rsidR="0007438A" w:rsidRPr="002D4D67">
              <w:rPr>
                <w:rFonts w:ascii="Times New Roman" w:eastAsia="Times New Roman" w:hAnsi="Times New Roman" w:cs="Times New Roman"/>
                <w:i/>
                <w:color w:val="000000"/>
                <w:sz w:val="20"/>
                <w:szCs w:val="20"/>
                <w:lang w:eastAsia="sk-SK"/>
              </w:rPr>
              <w:t xml:space="preserve"> (Calamagrostis sp., </w:t>
            </w:r>
            <w:bookmarkStart w:id="0" w:name="_GoBack"/>
            <w:bookmarkEnd w:id="0"/>
            <w:r w:rsidRPr="002D4D67">
              <w:rPr>
                <w:rFonts w:ascii="Times New Roman" w:eastAsia="Times New Roman" w:hAnsi="Times New Roman" w:cs="Times New Roman"/>
                <w:i/>
                <w:color w:val="000000"/>
                <w:sz w:val="20"/>
                <w:szCs w:val="20"/>
                <w:lang w:eastAsia="sk-SK"/>
              </w:rPr>
              <w:t>I. parviflora).</w:t>
            </w:r>
          </w:p>
        </w:tc>
      </w:tr>
    </w:tbl>
    <w:p w14:paraId="37CB2641" w14:textId="2D819FB3" w:rsidR="00011422" w:rsidRPr="002D4D67" w:rsidRDefault="00011422" w:rsidP="00011422">
      <w:pPr>
        <w:spacing w:line="240" w:lineRule="auto"/>
        <w:ind w:left="-284"/>
        <w:rPr>
          <w:rFonts w:ascii="Times New Roman" w:hAnsi="Times New Roman" w:cs="Times New Roman"/>
          <w:color w:val="000000"/>
          <w:sz w:val="24"/>
          <w:szCs w:val="24"/>
        </w:rPr>
      </w:pPr>
    </w:p>
    <w:p w14:paraId="451DE15A" w14:textId="77777777" w:rsidR="00281322" w:rsidRPr="002D4D67" w:rsidRDefault="00281322" w:rsidP="00281322">
      <w:pPr>
        <w:spacing w:line="240" w:lineRule="auto"/>
        <w:ind w:left="-284"/>
        <w:rPr>
          <w:rFonts w:ascii="Times New Roman" w:hAnsi="Times New Roman" w:cs="Times New Roman"/>
          <w:color w:val="000000"/>
          <w:sz w:val="24"/>
          <w:szCs w:val="24"/>
        </w:rPr>
      </w:pPr>
      <w:r w:rsidRPr="002D4D67">
        <w:rPr>
          <w:rFonts w:ascii="Times New Roman" w:hAnsi="Times New Roman" w:cs="Times New Roman"/>
          <w:color w:val="000000"/>
          <w:sz w:val="24"/>
          <w:szCs w:val="24"/>
        </w:rPr>
        <w:t>Zlepšenie stavu druhu</w:t>
      </w:r>
      <w:r w:rsidRPr="002D4D67">
        <w:rPr>
          <w:rFonts w:ascii="Times New Roman" w:hAnsi="Times New Roman" w:cs="Times New Roman"/>
          <w:b/>
          <w:color w:val="000000"/>
          <w:sz w:val="24"/>
          <w:szCs w:val="24"/>
        </w:rPr>
        <w:t xml:space="preserve"> </w:t>
      </w:r>
      <w:r w:rsidRPr="002D4D67">
        <w:rPr>
          <w:rFonts w:ascii="Times New Roman" w:eastAsia="Times New Roman" w:hAnsi="Times New Roman" w:cs="Times New Roman"/>
          <w:b/>
          <w:i/>
          <w:color w:val="000000"/>
          <w:sz w:val="24"/>
          <w:szCs w:val="24"/>
          <w:lang w:eastAsia="sk-SK"/>
        </w:rPr>
        <w:t xml:space="preserve">Bombina variegata </w:t>
      </w:r>
      <w:r w:rsidRPr="002D4D67">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281322" w:rsidRPr="002D4D67" w14:paraId="33AB8076" w14:textId="77777777" w:rsidTr="0068696C">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0826" w14:textId="77777777" w:rsidR="00281322" w:rsidRPr="002D4D67" w:rsidRDefault="00281322" w:rsidP="0068696C">
            <w:pPr>
              <w:spacing w:line="240" w:lineRule="auto"/>
              <w:rPr>
                <w:rFonts w:ascii="Times New Roman" w:eastAsia="Times New Roman" w:hAnsi="Times New Roman" w:cs="Times New Roman"/>
                <w:b/>
                <w:color w:val="000000"/>
                <w:sz w:val="20"/>
                <w:szCs w:val="20"/>
                <w:lang w:eastAsia="sk-SK"/>
              </w:rPr>
            </w:pPr>
            <w:r w:rsidRPr="002D4D67">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54541A" w14:textId="77777777" w:rsidR="00281322" w:rsidRPr="002D4D67" w:rsidRDefault="00281322" w:rsidP="0068696C">
            <w:pPr>
              <w:spacing w:line="240" w:lineRule="auto"/>
              <w:rPr>
                <w:rFonts w:ascii="Times New Roman" w:eastAsia="Times New Roman" w:hAnsi="Times New Roman" w:cs="Times New Roman"/>
                <w:b/>
                <w:color w:val="000000"/>
                <w:sz w:val="20"/>
                <w:szCs w:val="20"/>
                <w:lang w:eastAsia="sk-SK"/>
              </w:rPr>
            </w:pPr>
            <w:r w:rsidRPr="002D4D67">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2B290E" w14:textId="77777777" w:rsidR="00281322" w:rsidRPr="002D4D67" w:rsidRDefault="00281322" w:rsidP="0068696C">
            <w:pPr>
              <w:spacing w:line="240" w:lineRule="auto"/>
              <w:rPr>
                <w:rFonts w:ascii="Times New Roman" w:eastAsia="Times New Roman" w:hAnsi="Times New Roman" w:cs="Times New Roman"/>
                <w:b/>
                <w:color w:val="000000"/>
                <w:sz w:val="20"/>
                <w:szCs w:val="20"/>
                <w:lang w:eastAsia="sk-SK"/>
              </w:rPr>
            </w:pPr>
            <w:r w:rsidRPr="002D4D67">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DD30674" w14:textId="77777777" w:rsidR="00281322" w:rsidRPr="002D4D67" w:rsidRDefault="00281322" w:rsidP="0068696C">
            <w:pPr>
              <w:spacing w:line="240" w:lineRule="auto"/>
              <w:rPr>
                <w:rFonts w:ascii="Times New Roman" w:eastAsia="Times New Roman" w:hAnsi="Times New Roman" w:cs="Times New Roman"/>
                <w:b/>
                <w:color w:val="000000"/>
                <w:sz w:val="20"/>
                <w:szCs w:val="20"/>
                <w:lang w:eastAsia="sk-SK"/>
              </w:rPr>
            </w:pPr>
            <w:r w:rsidRPr="002D4D67">
              <w:rPr>
                <w:rFonts w:ascii="Times New Roman" w:eastAsia="Times New Roman" w:hAnsi="Times New Roman" w:cs="Times New Roman"/>
                <w:b/>
                <w:color w:val="000000"/>
                <w:sz w:val="20"/>
                <w:szCs w:val="20"/>
                <w:lang w:eastAsia="sk-SK"/>
              </w:rPr>
              <w:t>Doplnkové informácie</w:t>
            </w:r>
          </w:p>
        </w:tc>
      </w:tr>
      <w:tr w:rsidR="00281322" w:rsidRPr="002D4D67" w14:paraId="3051CE4F" w14:textId="77777777" w:rsidTr="0068696C">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BED0F" w14:textId="77777777" w:rsidR="00281322" w:rsidRPr="002D4D67" w:rsidRDefault="002813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722926" w14:textId="77777777" w:rsidR="00281322" w:rsidRPr="002D4D67" w:rsidRDefault="002813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A16255" w14:textId="75ADFE4A" w:rsidR="00281322" w:rsidRPr="002D4D67" w:rsidRDefault="00281322" w:rsidP="00391C36">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 xml:space="preserve">Viac ako </w:t>
            </w:r>
            <w:r w:rsidR="00391C36" w:rsidRPr="002D4D67">
              <w:rPr>
                <w:rFonts w:ascii="Times New Roman" w:eastAsia="Times New Roman" w:hAnsi="Times New Roman" w:cs="Times New Roman"/>
                <w:color w:val="000000"/>
                <w:sz w:val="20"/>
                <w:szCs w:val="20"/>
                <w:lang w:eastAsia="sk-SK"/>
              </w:rPr>
              <w:t>100</w:t>
            </w:r>
            <w:r w:rsidRPr="002D4D67">
              <w:rPr>
                <w:rFonts w:ascii="Times New Roman" w:eastAsia="Times New Roman" w:hAnsi="Times New Roman" w:cs="Times New Roman"/>
                <w:color w:val="000000"/>
                <w:sz w:val="20"/>
                <w:szCs w:val="20"/>
                <w:lang w:eastAsia="sk-SK"/>
              </w:rPr>
              <w:t xml:space="preserve">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0463450" w14:textId="125D063B" w:rsidR="00281322" w:rsidRPr="002D4D67" w:rsidRDefault="00281322" w:rsidP="00281322">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Odhaduje sa interval veľkosti populácie v území do 500 jedincov (aktuály údaj / z SDF), bude potrebný komplexnejší monitoring populácie druhu.</w:t>
            </w:r>
          </w:p>
        </w:tc>
      </w:tr>
      <w:tr w:rsidR="00281322" w:rsidRPr="002D4D67" w14:paraId="0DBF51A2"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4D648018" w14:textId="77777777" w:rsidR="00281322" w:rsidRPr="002D4D67" w:rsidRDefault="002813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2392F8EE" w14:textId="77777777" w:rsidR="00281322" w:rsidRPr="002D4D67" w:rsidRDefault="002813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58647EA1" w14:textId="49622ABA" w:rsidR="00281322" w:rsidRPr="002D4D67" w:rsidRDefault="00391C36"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hAnsi="Times New Roman" w:cs="Times New Roman"/>
                <w:color w:val="000000"/>
                <w:sz w:val="20"/>
                <w:szCs w:val="20"/>
                <w:lang w:eastAsia="sk-SK"/>
              </w:rPr>
              <w:t>1</w:t>
            </w:r>
          </w:p>
        </w:tc>
        <w:tc>
          <w:tcPr>
            <w:tcW w:w="5245" w:type="dxa"/>
            <w:tcBorders>
              <w:top w:val="nil"/>
              <w:left w:val="nil"/>
              <w:bottom w:val="single" w:sz="4" w:space="0" w:color="auto"/>
              <w:right w:val="single" w:sz="4" w:space="0" w:color="auto"/>
            </w:tcBorders>
            <w:shd w:val="clear" w:color="auto" w:fill="auto"/>
            <w:vAlign w:val="center"/>
          </w:tcPr>
          <w:p w14:paraId="225ABADC" w14:textId="77777777" w:rsidR="00281322" w:rsidRPr="002D4D67" w:rsidRDefault="002813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281322" w:rsidRPr="0000010E" w14:paraId="73F68EEF"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FAB60CE" w14:textId="77777777" w:rsidR="00281322" w:rsidRPr="002D4D67" w:rsidRDefault="002813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6CADBE70" w14:textId="77777777" w:rsidR="00281322" w:rsidRPr="002D4D67" w:rsidRDefault="002813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606FB56A" w14:textId="77777777" w:rsidR="00281322" w:rsidRPr="002D4D67" w:rsidRDefault="00281322" w:rsidP="0068696C">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388F7E8C" w14:textId="13D435A7" w:rsidR="00281322" w:rsidRPr="00EF3712" w:rsidRDefault="00391C36" w:rsidP="00391C36">
            <w:pPr>
              <w:spacing w:line="240" w:lineRule="auto"/>
              <w:rPr>
                <w:rFonts w:ascii="Times New Roman" w:eastAsia="Times New Roman" w:hAnsi="Times New Roman" w:cs="Times New Roman"/>
                <w:color w:val="000000"/>
                <w:sz w:val="20"/>
                <w:szCs w:val="20"/>
                <w:lang w:eastAsia="sk-SK"/>
              </w:rPr>
            </w:pPr>
            <w:r w:rsidRPr="002D4D67">
              <w:rPr>
                <w:rFonts w:ascii="Times New Roman" w:eastAsia="Times New Roman" w:hAnsi="Times New Roman" w:cs="Times New Roman"/>
                <w:sz w:val="20"/>
                <w:szCs w:val="20"/>
                <w:lang w:eastAsia="sk-SK"/>
              </w:rPr>
              <w:t>Reprodukčné lokality v území predstavujú len podmáčané časti na otvorenej ploche a pod jelšovým porastom</w:t>
            </w:r>
          </w:p>
        </w:tc>
      </w:tr>
    </w:tbl>
    <w:p w14:paraId="60D85A96" w14:textId="77777777" w:rsidR="00281322" w:rsidRDefault="00281322" w:rsidP="00011422">
      <w:pPr>
        <w:spacing w:line="240" w:lineRule="auto"/>
        <w:ind w:left="-284"/>
        <w:rPr>
          <w:rFonts w:ascii="Times New Roman" w:hAnsi="Times New Roman" w:cs="Times New Roman"/>
          <w:color w:val="000000"/>
          <w:sz w:val="24"/>
          <w:szCs w:val="24"/>
        </w:rPr>
      </w:pPr>
    </w:p>
    <w:sectPr w:rsidR="00281322"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9DED7" w14:textId="77777777" w:rsidR="00BF5A09" w:rsidRDefault="00BF5A09" w:rsidP="009049B7">
      <w:pPr>
        <w:spacing w:line="240" w:lineRule="auto"/>
      </w:pPr>
      <w:r>
        <w:separator/>
      </w:r>
    </w:p>
  </w:endnote>
  <w:endnote w:type="continuationSeparator" w:id="0">
    <w:p w14:paraId="16543A9A" w14:textId="77777777" w:rsidR="00BF5A09" w:rsidRDefault="00BF5A0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8BA4113" w:rsidR="00520691" w:rsidRDefault="00520691">
        <w:pPr>
          <w:pStyle w:val="Pta"/>
          <w:jc w:val="center"/>
        </w:pPr>
        <w:r>
          <w:fldChar w:fldCharType="begin"/>
        </w:r>
        <w:r>
          <w:instrText>PAGE   \* MERGEFORMAT</w:instrText>
        </w:r>
        <w:r>
          <w:fldChar w:fldCharType="separate"/>
        </w:r>
        <w:r w:rsidR="005615B4">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8529F17" w:rsidR="00520691" w:rsidRDefault="00520691">
        <w:pPr>
          <w:pStyle w:val="Pta"/>
          <w:jc w:val="center"/>
        </w:pPr>
        <w:r>
          <w:fldChar w:fldCharType="begin"/>
        </w:r>
        <w:r>
          <w:instrText>PAGE   \* MERGEFORMAT</w:instrText>
        </w:r>
        <w:r>
          <w:fldChar w:fldCharType="separate"/>
        </w:r>
        <w:r w:rsidR="00BF5A09">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B4606" w14:textId="77777777" w:rsidR="00BF5A09" w:rsidRDefault="00BF5A09" w:rsidP="009049B7">
      <w:pPr>
        <w:spacing w:line="240" w:lineRule="auto"/>
      </w:pPr>
      <w:r>
        <w:separator/>
      </w:r>
    </w:p>
  </w:footnote>
  <w:footnote w:type="continuationSeparator" w:id="0">
    <w:p w14:paraId="34887B64" w14:textId="77777777" w:rsidR="00BF5A09" w:rsidRDefault="00BF5A0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2E63"/>
    <w:rsid w:val="000070AE"/>
    <w:rsid w:val="00011422"/>
    <w:rsid w:val="00021E39"/>
    <w:rsid w:val="0002231E"/>
    <w:rsid w:val="00023C73"/>
    <w:rsid w:val="00024F35"/>
    <w:rsid w:val="000302C7"/>
    <w:rsid w:val="00034AE7"/>
    <w:rsid w:val="000350FD"/>
    <w:rsid w:val="00052428"/>
    <w:rsid w:val="000734D9"/>
    <w:rsid w:val="0007438A"/>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5F3E"/>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026D"/>
    <w:rsid w:val="00251485"/>
    <w:rsid w:val="00257424"/>
    <w:rsid w:val="00260D76"/>
    <w:rsid w:val="00266D06"/>
    <w:rsid w:val="002716FE"/>
    <w:rsid w:val="00273020"/>
    <w:rsid w:val="00281322"/>
    <w:rsid w:val="002822A5"/>
    <w:rsid w:val="0028246D"/>
    <w:rsid w:val="00286C9F"/>
    <w:rsid w:val="0029101B"/>
    <w:rsid w:val="00291970"/>
    <w:rsid w:val="00294945"/>
    <w:rsid w:val="002A7164"/>
    <w:rsid w:val="002B384F"/>
    <w:rsid w:val="002B3C46"/>
    <w:rsid w:val="002C5F09"/>
    <w:rsid w:val="002C77AF"/>
    <w:rsid w:val="002D311A"/>
    <w:rsid w:val="002D4D67"/>
    <w:rsid w:val="002E290D"/>
    <w:rsid w:val="002F2ED0"/>
    <w:rsid w:val="002F7BBC"/>
    <w:rsid w:val="00310818"/>
    <w:rsid w:val="0031124C"/>
    <w:rsid w:val="0031424B"/>
    <w:rsid w:val="003302C8"/>
    <w:rsid w:val="00334BF3"/>
    <w:rsid w:val="00342CE7"/>
    <w:rsid w:val="00344403"/>
    <w:rsid w:val="00346369"/>
    <w:rsid w:val="00350F8D"/>
    <w:rsid w:val="00354686"/>
    <w:rsid w:val="003564D4"/>
    <w:rsid w:val="00363901"/>
    <w:rsid w:val="00366DB1"/>
    <w:rsid w:val="00371953"/>
    <w:rsid w:val="003776EF"/>
    <w:rsid w:val="0038260F"/>
    <w:rsid w:val="00384E08"/>
    <w:rsid w:val="00385C4A"/>
    <w:rsid w:val="00391C36"/>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13F7"/>
    <w:rsid w:val="005615B4"/>
    <w:rsid w:val="00567493"/>
    <w:rsid w:val="00574F61"/>
    <w:rsid w:val="00576006"/>
    <w:rsid w:val="005824E3"/>
    <w:rsid w:val="00582857"/>
    <w:rsid w:val="0058523C"/>
    <w:rsid w:val="00586551"/>
    <w:rsid w:val="00593CF0"/>
    <w:rsid w:val="005A3D0C"/>
    <w:rsid w:val="005A3E44"/>
    <w:rsid w:val="005A4076"/>
    <w:rsid w:val="005B0663"/>
    <w:rsid w:val="005B3226"/>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6F7515"/>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5AF6"/>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E7018"/>
    <w:rsid w:val="008F26C1"/>
    <w:rsid w:val="00902275"/>
    <w:rsid w:val="00902554"/>
    <w:rsid w:val="009049B7"/>
    <w:rsid w:val="009115AE"/>
    <w:rsid w:val="00912626"/>
    <w:rsid w:val="00920153"/>
    <w:rsid w:val="009344D4"/>
    <w:rsid w:val="00942542"/>
    <w:rsid w:val="009473DF"/>
    <w:rsid w:val="00951614"/>
    <w:rsid w:val="009571F2"/>
    <w:rsid w:val="009614A8"/>
    <w:rsid w:val="00961F3E"/>
    <w:rsid w:val="00962279"/>
    <w:rsid w:val="0098358F"/>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67D9B"/>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4364B"/>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BF5A09"/>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527F"/>
    <w:rsid w:val="00CC031A"/>
    <w:rsid w:val="00CC34CB"/>
    <w:rsid w:val="00CC48FB"/>
    <w:rsid w:val="00CD05C3"/>
    <w:rsid w:val="00CF3AB6"/>
    <w:rsid w:val="00CF3E6A"/>
    <w:rsid w:val="00CF57E4"/>
    <w:rsid w:val="00CF74D6"/>
    <w:rsid w:val="00D029EB"/>
    <w:rsid w:val="00D06CB1"/>
    <w:rsid w:val="00D11D5A"/>
    <w:rsid w:val="00D12282"/>
    <w:rsid w:val="00D2790C"/>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43864"/>
    <w:rsid w:val="00E46655"/>
    <w:rsid w:val="00E52632"/>
    <w:rsid w:val="00E61890"/>
    <w:rsid w:val="00E715A1"/>
    <w:rsid w:val="00E726B7"/>
    <w:rsid w:val="00E72E84"/>
    <w:rsid w:val="00E76188"/>
    <w:rsid w:val="00E8361C"/>
    <w:rsid w:val="00E846AE"/>
    <w:rsid w:val="00E93C91"/>
    <w:rsid w:val="00EA2EAE"/>
    <w:rsid w:val="00EA4664"/>
    <w:rsid w:val="00EA781E"/>
    <w:rsid w:val="00EB1BEA"/>
    <w:rsid w:val="00EB60B1"/>
    <w:rsid w:val="00EB7EA0"/>
    <w:rsid w:val="00EC667E"/>
    <w:rsid w:val="00ED2F91"/>
    <w:rsid w:val="00ED427A"/>
    <w:rsid w:val="00EE0F37"/>
    <w:rsid w:val="00EE7E05"/>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B53D7"/>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7669205">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30894516">
      <w:bodyDiv w:val="1"/>
      <w:marLeft w:val="0"/>
      <w:marRight w:val="0"/>
      <w:marTop w:val="0"/>
      <w:marBottom w:val="0"/>
      <w:divBdr>
        <w:top w:val="none" w:sz="0" w:space="0" w:color="auto"/>
        <w:left w:val="none" w:sz="0" w:space="0" w:color="auto"/>
        <w:bottom w:val="none" w:sz="0" w:space="0" w:color="auto"/>
        <w:right w:val="none" w:sz="0" w:space="0" w:color="auto"/>
      </w:divBdr>
    </w:div>
    <w:div w:id="957683757">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95809565">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F8D2-F132-4925-A385-2F3C3779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4040</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2023-12-14T13:24:00Z</dcterms:created>
  <dcterms:modified xsi:type="dcterms:W3CDTF">2023-12-14T13:24:00Z</dcterms:modified>
</cp:coreProperties>
</file>