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26D8D044" w:rsidR="000E05DA" w:rsidRDefault="0022535E" w:rsidP="00576CBC">
      <w:pPr>
        <w:spacing w:line="240" w:lineRule="auto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SKUEV0</w:t>
      </w:r>
      <w:r w:rsidR="00E054A3">
        <w:rPr>
          <w:b/>
          <w:sz w:val="28"/>
          <w:szCs w:val="28"/>
          <w:lang w:eastAsia="cs-CZ"/>
        </w:rPr>
        <w:t>80</w:t>
      </w:r>
      <w:r>
        <w:rPr>
          <w:b/>
          <w:sz w:val="28"/>
          <w:szCs w:val="28"/>
          <w:lang w:eastAsia="cs-CZ"/>
        </w:rPr>
        <w:t>1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Kurinov</w:t>
      </w:r>
      <w:proofErr w:type="spellEnd"/>
      <w:r>
        <w:rPr>
          <w:b/>
          <w:sz w:val="28"/>
          <w:szCs w:val="28"/>
          <w:lang w:eastAsia="cs-CZ"/>
        </w:rPr>
        <w:t xml:space="preserve"> vrch</w:t>
      </w:r>
    </w:p>
    <w:p w14:paraId="6DE8C982" w14:textId="52416FE0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50478FDC" w14:textId="77777777" w:rsidR="0022535E" w:rsidRPr="00911FBF" w:rsidRDefault="0022535E" w:rsidP="0022535E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Pr="005E58E4">
        <w:t>stavu</w:t>
      </w:r>
      <w:r w:rsidRPr="00B6615B">
        <w:t xml:space="preserve"> biotopu</w:t>
      </w:r>
      <w:r>
        <w:rPr>
          <w:lang w:val="sk-SK"/>
        </w:rPr>
        <w:t xml:space="preserve"> </w:t>
      </w:r>
      <w:r w:rsidRPr="00F436A8">
        <w:rPr>
          <w:b/>
          <w:lang w:val="sk-SK"/>
        </w:rPr>
        <w:t>Lk1</w:t>
      </w:r>
      <w:r w:rsidRPr="00F436A8">
        <w:rPr>
          <w:b/>
        </w:rPr>
        <w:t xml:space="preserve"> </w:t>
      </w:r>
      <w:r w:rsidRPr="00F436A8">
        <w:rPr>
          <w:b/>
          <w:lang w:val="sk-SK"/>
        </w:rPr>
        <w:t>(</w:t>
      </w:r>
      <w:r w:rsidRPr="00F436A8">
        <w:rPr>
          <w:b/>
        </w:rPr>
        <w:t>6510</w:t>
      </w:r>
      <w:r w:rsidRPr="00F436A8">
        <w:rPr>
          <w:b/>
          <w:lang w:val="sk-SK"/>
        </w:rPr>
        <w:t>)</w:t>
      </w:r>
      <w:r w:rsidRPr="00F436A8">
        <w:rPr>
          <w:b/>
        </w:rPr>
        <w:t xml:space="preserve"> Nížinné a podhorské kosné lúky</w:t>
      </w:r>
      <w:r w:rsidRPr="00B6615B">
        <w:t xml:space="preserve"> </w:t>
      </w:r>
      <w:r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22535E" w:rsidRPr="00B6615B" w14:paraId="1D52DCCE" w14:textId="77777777" w:rsidTr="60D9AEC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6C5F5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53C71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C9F3C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56EA8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22535E" w:rsidRPr="00B6615B" w14:paraId="687DF77F" w14:textId="77777777" w:rsidTr="60D9AEC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D800A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5B1C2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14D2D" w14:textId="3FC21C90" w:rsidR="0022535E" w:rsidRPr="00B6615B" w:rsidRDefault="0022535E" w:rsidP="00E0168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4A67D3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22535E" w:rsidRPr="00B6615B" w14:paraId="2D43E0AD" w14:textId="77777777" w:rsidTr="60D9AEC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CA7EA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2A19D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EC334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235A15" w14:textId="14129DE0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60D9AECF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Acetosa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Agrimonia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eupatoria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Agrostis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capillaris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Achillea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millefolium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Alchemilla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Antoxanthum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Arrhenatherum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elatius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Briza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patula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hirta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pallescens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tomentosa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Carlina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acaulis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Cerastium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holosteoides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Colchicum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autumnale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Colymbada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scabiosa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Crepis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biennis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Cruciata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glabra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Dactylis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glomerata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Daucus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carota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Deschampsia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cespitosa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Equisetum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arvense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rubra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Fragaria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viridis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Galium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mollugo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Galium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verum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maculatum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perforatum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Jacea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phrygia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. 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Jacea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Knautia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Lathyrus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Leontodon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hispidus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Leontodon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autumnalis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Leucanthemum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vulgare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Linum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catharticum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Lotus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corniculatus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Luzula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campestris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Lychnis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flos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cuculi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Medicago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lupulina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Myosotis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Origanum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vulgare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Pastinaca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sativa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Phleum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pratense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Pilosella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officinarum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major,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lanceolata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Poa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Polygala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Potentilla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argentea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Potentilla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erecta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Potentilla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reptans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Prunella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Ranunculus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acris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Ranunculus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polyanthemos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Ranunculus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repens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Rhinanthus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minor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Sanguisorba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minor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Securigera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varia, Silene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Stellaria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graminea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Taraxacum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officinale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Thymus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pulegioides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Tragopogon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orientalis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Trifolium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Trifolium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pratense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Trifolium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repens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Trisetum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flavescens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Veronica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Vicia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cracca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Vicia</w:t>
            </w:r>
            <w:proofErr w:type="spellEnd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0D9AECF">
              <w:rPr>
                <w:rFonts w:eastAsia="Times New Roman"/>
                <w:i/>
                <w:iCs/>
                <w:sz w:val="20"/>
                <w:szCs w:val="20"/>
              </w:rPr>
              <w:t>sepium</w:t>
            </w:r>
            <w:proofErr w:type="spellEnd"/>
          </w:p>
        </w:tc>
      </w:tr>
      <w:tr w:rsidR="0022535E" w:rsidRPr="00B6615B" w14:paraId="4537BF65" w14:textId="77777777" w:rsidTr="60D9AEC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F08DE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3F314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13C95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DCC69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22535E" w:rsidRPr="00B6615B" w14:paraId="6D69938D" w14:textId="77777777" w:rsidTr="60D9AEC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66B13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6622A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0A9D2" w14:textId="77777777" w:rsidR="0022535E" w:rsidRPr="00B6615B" w:rsidRDefault="0022535E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F987C" w14:textId="77777777" w:rsidR="0022535E" w:rsidRPr="00B6615B" w:rsidRDefault="0022535E" w:rsidP="00E0168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064E8582" w14:textId="77777777" w:rsidR="0022535E" w:rsidRDefault="0022535E" w:rsidP="0022535E">
      <w:pPr>
        <w:pStyle w:val="Zkladntext"/>
        <w:widowControl w:val="0"/>
        <w:ind w:left="360"/>
        <w:jc w:val="both"/>
        <w:rPr>
          <w:lang w:val="sk-SK"/>
        </w:rPr>
      </w:pPr>
    </w:p>
    <w:p w14:paraId="53AF56DE" w14:textId="63343716" w:rsidR="000E05DA" w:rsidRPr="00626A09" w:rsidRDefault="0022535E" w:rsidP="0060488B">
      <w:pPr>
        <w:pStyle w:val="Zkladntext"/>
        <w:widowControl w:val="0"/>
        <w:jc w:val="both"/>
      </w:pPr>
      <w:r>
        <w:rPr>
          <w:lang w:val="sk-SK"/>
        </w:rPr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1D700BB3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1D700BB3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lastRenderedPageBreak/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7DB6711E" w:rsidR="000E05DA" w:rsidRPr="003509FA" w:rsidRDefault="0022535E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1D700BB3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6D7C1252" w:rsidR="000E05DA" w:rsidRPr="003509FA" w:rsidRDefault="00576CBC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229DCDED" w:rsidR="000E05DA" w:rsidRPr="003509FA" w:rsidRDefault="000E05DA" w:rsidP="00576CB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60D9AECF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>,</w:t>
            </w:r>
            <w:r w:rsidR="00576CB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60D9AEC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60D9AECF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1D700BB3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576CBC" w:rsidRPr="003509FA" w14:paraId="0ED68EF8" w14:textId="77777777" w:rsidTr="1D700BB3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576CBC" w:rsidRPr="003509FA" w:rsidRDefault="00576CBC" w:rsidP="00576CB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576CBC" w:rsidRPr="003509FA" w:rsidRDefault="00576CBC" w:rsidP="00576CB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576CBC" w:rsidRPr="003509FA" w:rsidRDefault="00576CBC" w:rsidP="00576CB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07B83EC1" w:rsidR="00576CBC" w:rsidRPr="003509FA" w:rsidRDefault="00576CBC" w:rsidP="00576CB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77777777" w:rsidR="000E05DA" w:rsidRDefault="000E05DA" w:rsidP="000E05DA">
      <w:pPr>
        <w:spacing w:line="240" w:lineRule="auto"/>
        <w:ind w:left="360"/>
        <w:jc w:val="both"/>
      </w:pPr>
    </w:p>
    <w:p w14:paraId="639E032B" w14:textId="63C5394B" w:rsidR="00EC67A6" w:rsidRDefault="0022535E" w:rsidP="00EC67A6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Zlepšenie </w:t>
      </w:r>
      <w:r w:rsidR="00EC67A6">
        <w:rPr>
          <w:color w:val="000000"/>
          <w:szCs w:val="24"/>
        </w:rPr>
        <w:t xml:space="preserve">stavu biotopu </w:t>
      </w:r>
      <w:r w:rsidR="00EC67A6">
        <w:rPr>
          <w:b/>
          <w:color w:val="000000"/>
          <w:szCs w:val="24"/>
        </w:rPr>
        <w:t>Pr3 (7220</w:t>
      </w:r>
      <w:r w:rsidR="00EC67A6" w:rsidRPr="007657C5">
        <w:rPr>
          <w:b/>
          <w:color w:val="000000"/>
          <w:szCs w:val="24"/>
        </w:rPr>
        <w:t xml:space="preserve">) </w:t>
      </w:r>
      <w:proofErr w:type="spellStart"/>
      <w:r w:rsidR="00EC67A6">
        <w:rPr>
          <w:b/>
          <w:color w:val="000000"/>
          <w:szCs w:val="24"/>
        </w:rPr>
        <w:t>Penovcové</w:t>
      </w:r>
      <w:proofErr w:type="spellEnd"/>
      <w:r w:rsidR="00EC67A6">
        <w:rPr>
          <w:b/>
          <w:color w:val="000000"/>
          <w:szCs w:val="24"/>
        </w:rPr>
        <w:t xml:space="preserve"> prameniská </w:t>
      </w:r>
      <w:r w:rsidR="00EC67A6">
        <w:rPr>
          <w:color w:val="000000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EC67A6" w:rsidRPr="0000010E" w14:paraId="597C4075" w14:textId="77777777" w:rsidTr="1D700BB3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77AA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5F0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0895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014A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C67A6" w:rsidRPr="0000010E" w14:paraId="3C8D82D6" w14:textId="77777777" w:rsidTr="1D700BB3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BAC6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F17B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D453" w14:textId="424C16FA" w:rsidR="00EC67A6" w:rsidRPr="00576CBC" w:rsidRDefault="3B57FE80" w:rsidP="27CABE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6CBC">
              <w:rPr>
                <w:rFonts w:eastAsia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496D" w14:textId="77777777" w:rsidR="00EC67A6" w:rsidRPr="00775056" w:rsidRDefault="1D700BB3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1D700BB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Udržať výmeru biotopu </w:t>
            </w:r>
          </w:p>
        </w:tc>
      </w:tr>
      <w:tr w:rsidR="00EC67A6" w:rsidRPr="0000010E" w14:paraId="6ECBC0EE" w14:textId="77777777" w:rsidTr="1D700BB3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13FA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532" w14:textId="3B393D87" w:rsidR="00EC67A6" w:rsidRPr="00775056" w:rsidRDefault="00576CBC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DB8F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10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BFDC" w14:textId="43BF82D3" w:rsidR="00EC67A6" w:rsidRDefault="1D700BB3" w:rsidP="1D700BB3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1D700BB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Charakteristické/typické druhové zloženie: </w:t>
            </w:r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Blysmus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compressus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flacca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Epipactis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Eupatorium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cannabinum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Parnassia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1D700BB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Scrophularia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umbrosa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Triglochin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palustre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</w:p>
          <w:p w14:paraId="58BD3CA1" w14:textId="249CB266" w:rsidR="00EC67A6" w:rsidRPr="00775056" w:rsidRDefault="1D700BB3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1D700BB3">
              <w:rPr>
                <w:rFonts w:eastAsia="Times New Roman"/>
                <w:color w:val="000000" w:themeColor="text1"/>
                <w:sz w:val="20"/>
                <w:szCs w:val="20"/>
              </w:rPr>
              <w:t>Machorasty</w:t>
            </w:r>
            <w:proofErr w:type="spellEnd"/>
            <w:r w:rsidRPr="1D700BB3">
              <w:rPr>
                <w:rFonts w:eastAsia="Times New Roman"/>
                <w:color w:val="000000" w:themeColor="text1"/>
                <w:sz w:val="20"/>
                <w:szCs w:val="20"/>
              </w:rPr>
              <w:t>:</w:t>
            </w:r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Bryum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pseudotriquetrum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Cratoneuron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filicinum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Palustriella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commutata</w:t>
            </w:r>
            <w:proofErr w:type="spellEnd"/>
            <w:r w:rsidRPr="1D700BB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EC67A6" w:rsidRPr="0000010E" w14:paraId="60960FE9" w14:textId="77777777" w:rsidTr="1D700BB3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5F80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80D9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EC62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467D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Bez zastúpenia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v lokalite prameniska</w:t>
            </w:r>
          </w:p>
        </w:tc>
      </w:tr>
      <w:tr w:rsidR="00EC67A6" w:rsidRPr="0000010E" w14:paraId="102EF63A" w14:textId="77777777" w:rsidTr="1D700BB3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4A10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41A5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3E44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A30D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Bez výskytu </w:t>
            </w:r>
            <w:r w:rsidRPr="00D33C1D">
              <w:rPr>
                <w:rFonts w:eastAsia="Times New Roman"/>
                <w:color w:val="000000"/>
                <w:sz w:val="20"/>
                <w:szCs w:val="20"/>
              </w:rPr>
              <w:t>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697A958" w14:textId="77777777" w:rsidR="0022535E" w:rsidRDefault="0022535E" w:rsidP="00140708">
      <w:pPr>
        <w:pStyle w:val="Zkladntext"/>
        <w:widowControl w:val="0"/>
        <w:jc w:val="both"/>
        <w:rPr>
          <w:lang w:val="sk-SK"/>
        </w:rPr>
      </w:pPr>
    </w:p>
    <w:p w14:paraId="34888DC3" w14:textId="1DFA4634" w:rsidR="005B68C6" w:rsidRDefault="005B68C6" w:rsidP="005B68C6">
      <w:pPr>
        <w:spacing w:line="240" w:lineRule="auto"/>
        <w:jc w:val="both"/>
        <w:rPr>
          <w:color w:val="000000"/>
          <w:shd w:val="clear" w:color="auto" w:fill="FFFFFF"/>
        </w:rPr>
      </w:pPr>
      <w:r w:rsidRPr="3B57FE80">
        <w:t>Zachovanie stavu druhu</w:t>
      </w:r>
      <w:r w:rsidRPr="009327A0">
        <w:rPr>
          <w:szCs w:val="24"/>
        </w:rPr>
        <w:t xml:space="preserve"> </w:t>
      </w:r>
      <w:r w:rsidRPr="3B57FE80">
        <w:rPr>
          <w:b/>
          <w:bCs/>
        </w:rPr>
        <w:t xml:space="preserve">spriadač </w:t>
      </w:r>
      <w:proofErr w:type="spellStart"/>
      <w:r w:rsidRPr="3B57FE80">
        <w:rPr>
          <w:b/>
          <w:bCs/>
        </w:rPr>
        <w:t>kostihojový</w:t>
      </w:r>
      <w:proofErr w:type="spellEnd"/>
      <w:r w:rsidRPr="3B57FE80">
        <w:rPr>
          <w:b/>
          <w:bCs/>
        </w:rPr>
        <w:t xml:space="preserve"> (</w:t>
      </w:r>
      <w:proofErr w:type="spellStart"/>
      <w:r w:rsidRPr="3B57FE80">
        <w:rPr>
          <w:b/>
          <w:bCs/>
          <w:i/>
          <w:iCs/>
        </w:rPr>
        <w:t>Callimorpha</w:t>
      </w:r>
      <w:proofErr w:type="spellEnd"/>
      <w:r w:rsidRPr="3B57FE80">
        <w:rPr>
          <w:b/>
          <w:bCs/>
          <w:i/>
          <w:iCs/>
        </w:rPr>
        <w:t xml:space="preserve"> </w:t>
      </w:r>
      <w:proofErr w:type="spellStart"/>
      <w:r w:rsidRPr="3B57FE80">
        <w:rPr>
          <w:b/>
          <w:bCs/>
          <w:i/>
          <w:iCs/>
        </w:rPr>
        <w:t>quadripunctaria</w:t>
      </w:r>
      <w:proofErr w:type="spellEnd"/>
      <w:r w:rsidRPr="3B57FE80">
        <w:rPr>
          <w:b/>
          <w:bCs/>
        </w:rPr>
        <w:t>)</w:t>
      </w:r>
      <w:r w:rsidRPr="3B57FE80">
        <w:t xml:space="preserve"> z</w:t>
      </w:r>
      <w:r>
        <w:t xml:space="preserve">a splnenia nasledovných </w:t>
      </w:r>
      <w:r>
        <w:t>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5B68C6" w:rsidRPr="00EF3711" w14:paraId="781CD1B6" w14:textId="77777777" w:rsidTr="3B57FE80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4EF9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9E30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A1D4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EBC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5B68C6" w:rsidRPr="00EF3711" w14:paraId="66937A9B" w14:textId="77777777" w:rsidTr="3B57FE8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3725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C03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A6D" w14:textId="2564016C" w:rsidR="005B68C6" w:rsidRPr="00EF3711" w:rsidRDefault="3B57FE8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B57FE80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3B57FE80">
              <w:rPr>
                <w:rFonts w:eastAsia="Times New Roman"/>
                <w:sz w:val="20"/>
                <w:szCs w:val="20"/>
              </w:rPr>
              <w:t>1</w:t>
            </w:r>
            <w:r w:rsidRPr="3B57FE8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A79" w14:textId="0DF7F8BC" w:rsidR="005B68C6" w:rsidRPr="00EF3711" w:rsidRDefault="3B57FE80" w:rsidP="00576C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B57FE80">
              <w:rPr>
                <w:rFonts w:eastAsia="Times New Roman"/>
                <w:sz w:val="20"/>
                <w:szCs w:val="20"/>
              </w:rPr>
              <w:t xml:space="preserve">odhaduje sa  veľkosť </w:t>
            </w:r>
            <w:r w:rsidRPr="3B57FE80">
              <w:rPr>
                <w:rFonts w:eastAsia="Times New Roman"/>
                <w:sz w:val="20"/>
                <w:szCs w:val="20"/>
              </w:rPr>
              <w:t xml:space="preserve">od 1 </w:t>
            </w:r>
            <w:r w:rsidRPr="3B57FE80">
              <w:rPr>
                <w:rFonts w:eastAsia="Times New Roman"/>
                <w:sz w:val="20"/>
                <w:szCs w:val="20"/>
              </w:rPr>
              <w:t xml:space="preserve">do 10 jedincov (aktuálny údaj / z SDF), </w:t>
            </w:r>
            <w:r w:rsidRPr="3B57FE80">
              <w:rPr>
                <w:rFonts w:eastAsia="Times New Roman"/>
                <w:sz w:val="20"/>
                <w:szCs w:val="20"/>
              </w:rPr>
              <w:t xml:space="preserve">vzhľadom k malej rozlohe územia je cieľová hodnota </w:t>
            </w:r>
            <w:r w:rsidR="00576CBC">
              <w:rPr>
                <w:rFonts w:eastAsia="Times New Roman"/>
                <w:sz w:val="20"/>
                <w:szCs w:val="20"/>
              </w:rPr>
              <w:t xml:space="preserve">min. </w:t>
            </w:r>
            <w:r w:rsidRPr="3B57FE80">
              <w:rPr>
                <w:rFonts w:eastAsia="Times New Roman"/>
                <w:sz w:val="20"/>
                <w:szCs w:val="20"/>
              </w:rPr>
              <w:t>10</w:t>
            </w:r>
            <w:r w:rsidRPr="3B57FE80">
              <w:rPr>
                <w:rFonts w:eastAsia="Times New Roman"/>
                <w:sz w:val="20"/>
                <w:szCs w:val="20"/>
              </w:rPr>
              <w:t xml:space="preserve"> jedincov </w:t>
            </w:r>
          </w:p>
        </w:tc>
      </w:tr>
      <w:tr w:rsidR="005B68C6" w:rsidRPr="00EF3711" w14:paraId="6EB2CA9A" w14:textId="77777777" w:rsidTr="3B57FE80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6D1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917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70A" w14:textId="7D0E0029" w:rsidR="005B68C6" w:rsidRPr="00EF3711" w:rsidRDefault="3B57FE8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B57FE80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3B57FE80">
              <w:rPr>
                <w:rFonts w:eastAsia="Times New Roman"/>
                <w:sz w:val="20"/>
                <w:szCs w:val="20"/>
              </w:rPr>
              <w:t>0,2</w:t>
            </w:r>
            <w:r w:rsidRPr="3B57FE80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82BF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5B68C6" w:rsidRPr="00EF3711" w14:paraId="631664A8" w14:textId="77777777" w:rsidTr="3B57FE80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164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2572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AB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461B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5B68C6" w:rsidRPr="00EF3711" w14:paraId="31F6A173" w14:textId="77777777" w:rsidTr="3B57FE80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05B9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7AD65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BD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955BFC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323EFC02" w14:textId="77777777" w:rsidR="005B68C6" w:rsidRDefault="005B68C6" w:rsidP="00C9571F">
      <w:pPr>
        <w:spacing w:line="240" w:lineRule="auto"/>
        <w:jc w:val="both"/>
        <w:rPr>
          <w:color w:val="000000"/>
        </w:rPr>
      </w:pPr>
    </w:p>
    <w:p w14:paraId="3760131B" w14:textId="3F008B58" w:rsidR="00C9571F" w:rsidRPr="00EF3712" w:rsidRDefault="00576CBC" w:rsidP="27CABE58">
      <w:pPr>
        <w:spacing w:line="240" w:lineRule="auto"/>
        <w:jc w:val="both"/>
        <w:rPr>
          <w:rFonts w:eastAsia="Times New Roman"/>
          <w:i/>
          <w:iCs/>
          <w:color w:val="000000"/>
        </w:rPr>
      </w:pPr>
      <w:r>
        <w:rPr>
          <w:color w:val="000000" w:themeColor="text1"/>
        </w:rPr>
        <w:t>Zachovanie</w:t>
      </w:r>
      <w:r w:rsidR="00C9571F" w:rsidRPr="27CABE58">
        <w:rPr>
          <w:color w:val="000000" w:themeColor="text1"/>
        </w:rPr>
        <w:t xml:space="preserve"> stavu </w:t>
      </w:r>
      <w:r w:rsidR="00C9571F" w:rsidRPr="27CABE58">
        <w:rPr>
          <w:b/>
          <w:bCs/>
          <w:color w:val="000000" w:themeColor="text1"/>
        </w:rPr>
        <w:t xml:space="preserve">druhu </w:t>
      </w:r>
      <w:proofErr w:type="spellStart"/>
      <w:r w:rsidR="00C9571F" w:rsidRPr="27CABE58">
        <w:rPr>
          <w:rFonts w:eastAsia="Times New Roman"/>
          <w:b/>
          <w:bCs/>
          <w:i/>
          <w:iCs/>
          <w:color w:val="000000" w:themeColor="text1"/>
        </w:rPr>
        <w:t>Bombina</w:t>
      </w:r>
      <w:proofErr w:type="spellEnd"/>
      <w:r w:rsidR="00C9571F" w:rsidRPr="27CABE58">
        <w:rPr>
          <w:rFonts w:eastAsia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="00C9571F" w:rsidRPr="27CABE58">
        <w:rPr>
          <w:rFonts w:eastAsia="Times New Roman"/>
          <w:b/>
          <w:bCs/>
          <w:i/>
          <w:iCs/>
          <w:color w:val="000000" w:themeColor="text1"/>
        </w:rPr>
        <w:t>variegata</w:t>
      </w:r>
      <w:proofErr w:type="spellEnd"/>
      <w:r w:rsidR="00C9571F" w:rsidRPr="27CABE58">
        <w:rPr>
          <w:rFonts w:eastAsia="Times New Roman"/>
          <w:b/>
          <w:bCs/>
          <w:i/>
          <w:iCs/>
          <w:color w:val="000000" w:themeColor="text1"/>
        </w:rPr>
        <w:t xml:space="preserve"> </w:t>
      </w:r>
      <w:r w:rsidR="00C9571F" w:rsidRPr="27CABE58">
        <w:rPr>
          <w:color w:val="000000" w:themeColor="text1"/>
        </w:rPr>
        <w:t xml:space="preserve">za splnenia nasledovných atribútov: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C9571F" w:rsidRPr="0000010E" w14:paraId="666CDAF5" w14:textId="77777777" w:rsidTr="1D700BB3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CCB" w14:textId="77777777" w:rsidR="00C9571F" w:rsidRPr="00576CBC" w:rsidRDefault="00C9571F" w:rsidP="00C9571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76CBC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DB9" w14:textId="77777777" w:rsidR="00C9571F" w:rsidRPr="00576CBC" w:rsidRDefault="00C9571F" w:rsidP="00C9571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76CBC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CFE" w14:textId="77777777" w:rsidR="00C9571F" w:rsidRPr="00576CBC" w:rsidRDefault="00C9571F" w:rsidP="00C9571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76CBC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B3F" w14:textId="77777777" w:rsidR="00C9571F" w:rsidRPr="00576CBC" w:rsidRDefault="00C9571F" w:rsidP="00C9571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76CBC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9571F" w:rsidRPr="0000010E" w14:paraId="64C9D492" w14:textId="77777777" w:rsidTr="1D700BB3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87E" w14:textId="77777777" w:rsidR="00C9571F" w:rsidRPr="00EF3712" w:rsidRDefault="00C9571F" w:rsidP="00C9571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4C4" w14:textId="77777777" w:rsidR="00C9571F" w:rsidRPr="00EF3712" w:rsidRDefault="00C9571F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AF2" w14:textId="2B3AFC39" w:rsidR="00C9571F" w:rsidRPr="00EF3712" w:rsidRDefault="00576CBC" w:rsidP="0060488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Min. </w:t>
            </w:r>
            <w:r w:rsidR="4AD77FDD" w:rsidRPr="27CABE58">
              <w:rPr>
                <w:rFonts w:eastAsia="Times New Roman"/>
                <w:color w:val="000000" w:themeColor="text1"/>
                <w:sz w:val="20"/>
                <w:szCs w:val="20"/>
              </w:rPr>
              <w:t>2 jedince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449" w14:textId="3068A0F4" w:rsidR="00C9571F" w:rsidRPr="00EF3712" w:rsidRDefault="00C9571F" w:rsidP="00576CB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Odhaduje sa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interval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veľkosti </w:t>
            </w:r>
            <w:r w:rsidR="0060488B">
              <w:rPr>
                <w:rFonts w:eastAsia="Times New Roman"/>
                <w:color w:val="000000"/>
                <w:sz w:val="20"/>
                <w:szCs w:val="20"/>
              </w:rPr>
              <w:t xml:space="preserve">populácie v území do </w:t>
            </w:r>
            <w:r w:rsidR="00576CBC">
              <w:rPr>
                <w:rFonts w:eastAsia="Times New Roman"/>
                <w:color w:val="000000"/>
                <w:sz w:val="20"/>
                <w:szCs w:val="20"/>
              </w:rPr>
              <w:t xml:space="preserve">2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jedincov</w:t>
            </w:r>
            <w:bookmarkStart w:id="0" w:name="_GoBack"/>
            <w:bookmarkEnd w:id="0"/>
            <w:r w:rsidRPr="00EF3712">
              <w:rPr>
                <w:rFonts w:eastAsia="Times New Roman"/>
                <w:color w:val="000000"/>
                <w:sz w:val="20"/>
                <w:szCs w:val="20"/>
              </w:rPr>
              <w:t>, bude potrebný komplexnejší monitoring populácie druhu.</w:t>
            </w:r>
          </w:p>
        </w:tc>
      </w:tr>
      <w:tr w:rsidR="00C9571F" w:rsidRPr="0000010E" w14:paraId="6902F1B3" w14:textId="77777777" w:rsidTr="1D700BB3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CF37" w14:textId="77777777" w:rsidR="00C9571F" w:rsidRPr="00EF3712" w:rsidRDefault="00C9571F" w:rsidP="00C9571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3337" w14:textId="77777777" w:rsidR="00C9571F" w:rsidRPr="00EF3712" w:rsidRDefault="00C9571F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F737" w14:textId="12EE8570" w:rsidR="00C9571F" w:rsidRPr="009A5B90" w:rsidRDefault="00C9571F" w:rsidP="27CABE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477B4B2" w14:textId="112C25AE" w:rsidR="00C9571F" w:rsidRPr="009A5B90" w:rsidRDefault="6C333CCA" w:rsidP="27CABE5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27CABE58">
              <w:rPr>
                <w:rFonts w:eastAsia="Times New Roman"/>
                <w:sz w:val="20"/>
                <w:szCs w:val="20"/>
              </w:rPr>
              <w:t>1 liahnisko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A45" w14:textId="092F2D53" w:rsidR="00C9571F" w:rsidRPr="00EF3712" w:rsidRDefault="6C333CCA" w:rsidP="00C9571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27CABE58">
              <w:rPr>
                <w:rFonts w:eastAsia="Times New Roman"/>
                <w:color w:val="000000" w:themeColor="text1"/>
                <w:sz w:val="20"/>
                <w:szCs w:val="20"/>
              </w:rPr>
              <w:t>V území je 1 mokrina vhodná pre reprodukciu druhu.  Vytváranie nových l</w:t>
            </w:r>
            <w:r w:rsidR="018ACA58" w:rsidRPr="27CABE5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iahnísk v UEV nie je žiadúce. </w:t>
            </w:r>
          </w:p>
        </w:tc>
      </w:tr>
    </w:tbl>
    <w:p w14:paraId="454EA062" w14:textId="77777777" w:rsidR="00C9571F" w:rsidRPr="00EF3712" w:rsidRDefault="00C9571F" w:rsidP="00C9571F">
      <w:pPr>
        <w:pStyle w:val="Zkladntext"/>
        <w:widowControl w:val="0"/>
        <w:ind w:left="360"/>
        <w:jc w:val="both"/>
        <w:rPr>
          <w:b/>
          <w:i/>
          <w:color w:val="000000"/>
        </w:rPr>
      </w:pPr>
    </w:p>
    <w:p w14:paraId="254A1A3B" w14:textId="77777777" w:rsidR="00C9571F" w:rsidRDefault="00C9571F"/>
    <w:sectPr w:rsidR="00C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40708"/>
    <w:rsid w:val="00171BEC"/>
    <w:rsid w:val="001E6775"/>
    <w:rsid w:val="00203B08"/>
    <w:rsid w:val="0022535E"/>
    <w:rsid w:val="00240459"/>
    <w:rsid w:val="002E60DF"/>
    <w:rsid w:val="003509FA"/>
    <w:rsid w:val="003E7F90"/>
    <w:rsid w:val="004B5E26"/>
    <w:rsid w:val="004F7434"/>
    <w:rsid w:val="00562BB2"/>
    <w:rsid w:val="00576CBC"/>
    <w:rsid w:val="005B68C6"/>
    <w:rsid w:val="005C00AB"/>
    <w:rsid w:val="0060488B"/>
    <w:rsid w:val="009667BE"/>
    <w:rsid w:val="00A4711A"/>
    <w:rsid w:val="00A5789F"/>
    <w:rsid w:val="00AB2A2D"/>
    <w:rsid w:val="00BF1520"/>
    <w:rsid w:val="00C65C57"/>
    <w:rsid w:val="00C9571F"/>
    <w:rsid w:val="00D76319"/>
    <w:rsid w:val="00D77700"/>
    <w:rsid w:val="00E054A3"/>
    <w:rsid w:val="00E64259"/>
    <w:rsid w:val="00EC67A6"/>
    <w:rsid w:val="00EE1D73"/>
    <w:rsid w:val="00F0318A"/>
    <w:rsid w:val="00F436A8"/>
    <w:rsid w:val="018ACA58"/>
    <w:rsid w:val="02908BEE"/>
    <w:rsid w:val="07AB8C06"/>
    <w:rsid w:val="0925103F"/>
    <w:rsid w:val="0B70DB94"/>
    <w:rsid w:val="142A54D6"/>
    <w:rsid w:val="1D700BB3"/>
    <w:rsid w:val="27CABE58"/>
    <w:rsid w:val="2D8E5799"/>
    <w:rsid w:val="30FD1C77"/>
    <w:rsid w:val="3B57FE80"/>
    <w:rsid w:val="3C024CFE"/>
    <w:rsid w:val="3FCD6FD0"/>
    <w:rsid w:val="4AD77FDD"/>
    <w:rsid w:val="5BE7B87A"/>
    <w:rsid w:val="5F1F593C"/>
    <w:rsid w:val="60B99606"/>
    <w:rsid w:val="60BB299D"/>
    <w:rsid w:val="60D9AECF"/>
    <w:rsid w:val="658E9AC0"/>
    <w:rsid w:val="65CCA666"/>
    <w:rsid w:val="68782918"/>
    <w:rsid w:val="6C33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d0156a368cda4c6a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10</cp:revision>
  <dcterms:created xsi:type="dcterms:W3CDTF">2023-05-30T12:06:00Z</dcterms:created>
  <dcterms:modified xsi:type="dcterms:W3CDTF">2023-08-04T09:43:00Z</dcterms:modified>
</cp:coreProperties>
</file>