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BE9" w:rsidRPr="00FA68E1" w:rsidRDefault="000F4BE9" w:rsidP="000F4BE9">
      <w:pPr>
        <w:pStyle w:val="Bezriadkovania"/>
        <w:rPr>
          <w:rStyle w:val="Nadpis3Char"/>
          <w:rFonts w:ascii="Times New Roman" w:hAnsi="Times New Roman" w:cs="Times New Roman"/>
          <w:b/>
          <w:color w:val="000000" w:themeColor="text1"/>
        </w:rPr>
      </w:pPr>
      <w:r>
        <w:rPr>
          <w:rFonts w:ascii="Times New Roman" w:hAnsi="Times New Roman" w:cs="Times New Roman"/>
          <w:b/>
          <w:sz w:val="24"/>
          <w:szCs w:val="24"/>
        </w:rPr>
        <w:t>C</w:t>
      </w:r>
      <w:bookmarkStart w:id="0" w:name="_GoBack"/>
      <w:bookmarkEnd w:id="0"/>
      <w:r w:rsidRPr="000F4BE9">
        <w:rPr>
          <w:rFonts w:ascii="Times New Roman" w:hAnsi="Times New Roman" w:cs="Times New Roman"/>
          <w:b/>
          <w:sz w:val="24"/>
          <w:szCs w:val="24"/>
        </w:rPr>
        <w:t>iele ochrany</w:t>
      </w:r>
      <w:r w:rsidRPr="00FA68E1">
        <w:rPr>
          <w:rFonts w:ascii="Times New Roman" w:hAnsi="Times New Roman" w:cs="Times New Roman"/>
          <w:sz w:val="24"/>
          <w:szCs w:val="24"/>
        </w:rPr>
        <w:t xml:space="preserve"> </w:t>
      </w:r>
      <w:r w:rsidRPr="00FA68E1">
        <w:rPr>
          <w:rStyle w:val="Nadpis3Char"/>
          <w:rFonts w:ascii="Times New Roman" w:hAnsi="Times New Roman" w:cs="Times New Roman"/>
          <w:b/>
          <w:color w:val="000000" w:themeColor="text1"/>
        </w:rPr>
        <w:t>SKUEV0737 Palanta</w:t>
      </w:r>
    </w:p>
    <w:p w:rsidR="000F4BE9" w:rsidRPr="00FA68E1" w:rsidRDefault="000F4BE9" w:rsidP="000F4BE9">
      <w:pPr>
        <w:rPr>
          <w:rFonts w:ascii="Times New Roman" w:hAnsi="Times New Roman" w:cs="Times New Roman"/>
        </w:rPr>
      </w:pPr>
    </w:p>
    <w:p w:rsidR="000F4BE9" w:rsidRPr="00FA68E1" w:rsidRDefault="000F4BE9" w:rsidP="000F4BE9">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Ls5.1 </w:t>
      </w:r>
      <w:r w:rsidRPr="00FA68E1">
        <w:rPr>
          <w:bCs w:val="0"/>
          <w:color w:val="000000"/>
          <w:shd w:val="clear" w:color="auto" w:fill="FFFFFF"/>
        </w:rPr>
        <w:t>(</w:t>
      </w:r>
      <w:r w:rsidRPr="00FA68E1">
        <w:rPr>
          <w:color w:val="000000"/>
          <w:lang w:eastAsia="sk-SK"/>
        </w:rPr>
        <w:t>9130</w:t>
      </w:r>
      <w:r w:rsidRPr="00FA68E1">
        <w:rPr>
          <w:bCs w:val="0"/>
          <w:color w:val="000000"/>
          <w:shd w:val="clear" w:color="auto" w:fill="FFFFFF"/>
        </w:rPr>
        <w:t>) Bukové a jedľovo-bukové kvetnaté lesy</w:t>
      </w:r>
      <w:r w:rsidRPr="00FA68E1">
        <w:rPr>
          <w:b w:val="0"/>
          <w:color w:val="000000"/>
        </w:rPr>
        <w:t xml:space="preserve"> 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0F4BE9" w:rsidRPr="00FA68E1" w:rsidTr="00EF3711">
        <w:trPr>
          <w:jc w:val="center"/>
        </w:trPr>
        <w:tc>
          <w:tcPr>
            <w:tcW w:w="1696"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0F4BE9" w:rsidRPr="00FA68E1" w:rsidTr="00EF3711">
        <w:trPr>
          <w:trHeight w:val="275"/>
          <w:jc w:val="center"/>
        </w:trPr>
        <w:tc>
          <w:tcPr>
            <w:tcW w:w="1696"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Min. 24,47</w:t>
            </w:r>
          </w:p>
        </w:tc>
        <w:tc>
          <w:tcPr>
            <w:tcW w:w="5128"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Zvýšenie z existujúcej výmery 24,47 ha biotopu v ÚEV. </w:t>
            </w:r>
          </w:p>
        </w:tc>
      </w:tr>
      <w:tr w:rsidR="000F4BE9" w:rsidRPr="00FA68E1" w:rsidTr="00EF3711">
        <w:trPr>
          <w:trHeight w:val="179"/>
          <w:jc w:val="center"/>
        </w:trPr>
        <w:tc>
          <w:tcPr>
            <w:tcW w:w="1696"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0F4BE9" w:rsidRPr="00FA68E1" w:rsidRDefault="000F4BE9" w:rsidP="00EF3711">
            <w:pPr>
              <w:pStyle w:val="Odsekzoznamu"/>
              <w:widowControl w:val="0"/>
              <w:tabs>
                <w:tab w:val="left" w:pos="1323"/>
              </w:tabs>
              <w:autoSpaceDE w:val="0"/>
              <w:autoSpaceDN w:val="0"/>
              <w:spacing w:line="240" w:lineRule="auto"/>
              <w:ind w:left="0" w:right="67"/>
              <w:jc w:val="both"/>
              <w:rPr>
                <w:rFonts w:ascii="Times New Roman" w:hAnsi="Times New Roman" w:cs="Times New Roman"/>
                <w:sz w:val="20"/>
                <w:szCs w:val="20"/>
              </w:rPr>
            </w:pP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0F4BE9" w:rsidRPr="00FA68E1" w:rsidRDefault="000F4BE9" w:rsidP="00EF3711">
            <w:pPr>
              <w:pStyle w:val="Odsekzoznamu"/>
              <w:widowControl w:val="0"/>
              <w:tabs>
                <w:tab w:val="left" w:pos="1323"/>
              </w:tabs>
              <w:autoSpaceDE w:val="0"/>
              <w:autoSpaceDN w:val="0"/>
              <w:spacing w:line="240" w:lineRule="auto"/>
              <w:ind w:left="0" w:right="67"/>
              <w:jc w:val="both"/>
              <w:rPr>
                <w:rFonts w:ascii="Times New Roman" w:hAnsi="Times New Roman" w:cs="Times New Roman"/>
                <w:sz w:val="20"/>
                <w:szCs w:val="20"/>
              </w:rPr>
            </w:pPr>
          </w:p>
          <w:p w:rsidR="000F4BE9" w:rsidRPr="00FA68E1" w:rsidRDefault="000F4BE9" w:rsidP="00EF3711">
            <w:pPr>
              <w:ind w:right="67"/>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tc>
      </w:tr>
      <w:tr w:rsidR="000F4BE9" w:rsidRPr="00FA68E1" w:rsidTr="00EF3711">
        <w:trPr>
          <w:trHeight w:val="173"/>
          <w:jc w:val="center"/>
        </w:trPr>
        <w:tc>
          <w:tcPr>
            <w:tcW w:w="1696"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0F4BE9" w:rsidRPr="00FA68E1" w:rsidRDefault="000F4BE9" w:rsidP="00EF3711">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0F4BE9" w:rsidRPr="00FA68E1" w:rsidTr="00EF3711">
        <w:trPr>
          <w:trHeight w:val="114"/>
          <w:jc w:val="center"/>
        </w:trPr>
        <w:tc>
          <w:tcPr>
            <w:tcW w:w="1696"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0F4BE9" w:rsidRPr="00FA68E1" w:rsidTr="00EF3711">
        <w:trPr>
          <w:trHeight w:val="114"/>
          <w:jc w:val="center"/>
        </w:trPr>
        <w:tc>
          <w:tcPr>
            <w:tcW w:w="1696"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rsidR="000F4BE9" w:rsidRPr="00FA68E1" w:rsidRDefault="000F4BE9"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0F4BE9" w:rsidRPr="00FA68E1" w:rsidRDefault="000F4BE9" w:rsidP="00EF3711">
            <w:pPr>
              <w:spacing w:line="240" w:lineRule="auto"/>
              <w:rPr>
                <w:rFonts w:ascii="Times New Roman" w:hAnsi="Times New Roman" w:cs="Times New Roman"/>
                <w:sz w:val="20"/>
                <w:szCs w:val="20"/>
              </w:rPr>
            </w:pPr>
          </w:p>
        </w:tc>
      </w:tr>
    </w:tbl>
    <w:p w:rsidR="000F4BE9" w:rsidRPr="00FA68E1" w:rsidRDefault="000F4BE9" w:rsidP="000F4BE9">
      <w:pPr>
        <w:spacing w:line="240" w:lineRule="auto"/>
        <w:rPr>
          <w:rFonts w:ascii="Times New Roman" w:hAnsi="Times New Roman" w:cs="Times New Roman"/>
        </w:rPr>
      </w:pPr>
    </w:p>
    <w:p w:rsidR="000F4BE9" w:rsidRPr="00FA68E1" w:rsidRDefault="000F4BE9" w:rsidP="000F4BE9">
      <w:pPr>
        <w:pBdr>
          <w:top w:val="nil"/>
          <w:left w:val="nil"/>
          <w:bottom w:val="nil"/>
          <w:right w:val="nil"/>
          <w:between w:val="nil"/>
        </w:pBdr>
        <w:spacing w:line="240" w:lineRule="auto"/>
        <w:rPr>
          <w:rFonts w:ascii="Times New Roman" w:hAnsi="Times New Roman" w:cs="Times New Roman"/>
          <w:color w:val="000000"/>
          <w:sz w:val="24"/>
          <w:szCs w:val="24"/>
        </w:rPr>
      </w:pPr>
    </w:p>
    <w:p w:rsidR="000F4BE9" w:rsidRPr="00FA68E1" w:rsidRDefault="000F4BE9" w:rsidP="000F4BE9">
      <w:pPr>
        <w:pBdr>
          <w:top w:val="nil"/>
          <w:left w:val="nil"/>
          <w:bottom w:val="nil"/>
          <w:right w:val="nil"/>
          <w:between w:val="nil"/>
        </w:pBdr>
        <w:rPr>
          <w:rFonts w:ascii="Times New Roman" w:hAnsi="Times New Roman" w:cs="Times New Roman"/>
          <w:b/>
          <w:sz w:val="24"/>
          <w:szCs w:val="24"/>
        </w:rPr>
      </w:pPr>
      <w:r w:rsidRPr="00FA68E1">
        <w:rPr>
          <w:rFonts w:ascii="Times New Roman" w:hAnsi="Times New Roman" w:cs="Times New Roman"/>
          <w:color w:val="000000"/>
          <w:sz w:val="24"/>
          <w:szCs w:val="24"/>
        </w:rPr>
        <w:lastRenderedPageBreak/>
        <w:t>Zachovanie priaznivého</w:t>
      </w:r>
      <w:r w:rsidRPr="00FA68E1">
        <w:rPr>
          <w:rFonts w:ascii="Times New Roman" w:hAnsi="Times New Roman" w:cs="Times New Roman"/>
          <w:b/>
          <w:color w:val="000000"/>
          <w:sz w:val="24"/>
          <w:szCs w:val="24"/>
        </w:rPr>
        <w:t xml:space="preserve"> </w:t>
      </w:r>
      <w:r w:rsidRPr="00FA68E1">
        <w:rPr>
          <w:rFonts w:ascii="Times New Roman" w:hAnsi="Times New Roman" w:cs="Times New Roman"/>
          <w:color w:val="000000"/>
          <w:sz w:val="24"/>
          <w:szCs w:val="24"/>
        </w:rPr>
        <w:t xml:space="preserve">stavu biotopu </w:t>
      </w:r>
      <w:r w:rsidRPr="00FA68E1">
        <w:rPr>
          <w:rFonts w:ascii="Times New Roman" w:hAnsi="Times New Roman" w:cs="Times New Roman"/>
          <w:b/>
          <w:color w:val="000000"/>
          <w:sz w:val="24"/>
          <w:szCs w:val="24"/>
        </w:rPr>
        <w:t>Ls5.4 (</w:t>
      </w:r>
      <w:r w:rsidRPr="00FA68E1">
        <w:rPr>
          <w:rFonts w:ascii="Times New Roman" w:hAnsi="Times New Roman" w:cs="Times New Roman"/>
          <w:b/>
          <w:sz w:val="24"/>
          <w:szCs w:val="24"/>
        </w:rPr>
        <w:t>9150) Vápnomilné bukové lesy</w:t>
      </w:r>
      <w:r w:rsidRPr="00FA68E1">
        <w:rPr>
          <w:rFonts w:ascii="Times New Roman" w:hAnsi="Times New Roman" w:cs="Times New Roman"/>
          <w:b/>
          <w:i/>
          <w:sz w:val="24"/>
          <w:szCs w:val="24"/>
        </w:rPr>
        <w:t xml:space="preserve"> </w:t>
      </w:r>
      <w:r w:rsidRPr="00FA68E1">
        <w:rPr>
          <w:rFonts w:ascii="Times New Roman" w:hAnsi="Times New Roman" w:cs="Times New Roman"/>
          <w:sz w:val="24"/>
          <w:szCs w:val="24"/>
        </w:rPr>
        <w:t>za splnenia nasledovných atribútov:</w:t>
      </w:r>
      <w:r w:rsidRPr="00FA68E1">
        <w:rPr>
          <w:rFonts w:ascii="Times New Roman" w:hAnsi="Times New Roman" w:cs="Times New Roman"/>
          <w:b/>
          <w:i/>
          <w:sz w:val="24"/>
          <w:szCs w:val="24"/>
        </w:rPr>
        <w:t xml:space="preserve"> </w:t>
      </w:r>
      <w:r w:rsidRPr="00FA68E1">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0F4BE9" w:rsidRPr="00FA68E1" w:rsidTr="00EF3711">
        <w:trPr>
          <w:jc w:val="center"/>
        </w:trPr>
        <w:tc>
          <w:tcPr>
            <w:tcW w:w="2420" w:type="dxa"/>
            <w:tcMar>
              <w:top w:w="100" w:type="dxa"/>
              <w:left w:w="100" w:type="dxa"/>
              <w:bottom w:w="100" w:type="dxa"/>
              <w:right w:w="100" w:type="dxa"/>
            </w:tcMar>
          </w:tcPr>
          <w:p w:rsidR="000F4BE9" w:rsidRPr="00FA68E1" w:rsidRDefault="000F4BE9"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0F4BE9" w:rsidRPr="00FA68E1" w:rsidRDefault="000F4BE9"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0F4BE9" w:rsidRPr="00FA68E1" w:rsidRDefault="000F4BE9"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rsidR="000F4BE9" w:rsidRPr="00FA68E1" w:rsidRDefault="000F4BE9"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Doplnkové informácie</w:t>
            </w:r>
          </w:p>
        </w:tc>
      </w:tr>
      <w:tr w:rsidR="000F4BE9" w:rsidRPr="00FA68E1" w:rsidTr="00EF3711">
        <w:trPr>
          <w:trHeight w:val="106"/>
          <w:jc w:val="center"/>
        </w:trPr>
        <w:tc>
          <w:tcPr>
            <w:tcW w:w="2420" w:type="dxa"/>
            <w:tcMar>
              <w:top w:w="100" w:type="dxa"/>
              <w:left w:w="100" w:type="dxa"/>
              <w:bottom w:w="100" w:type="dxa"/>
              <w:right w:w="100" w:type="dxa"/>
            </w:tcMar>
          </w:tcPr>
          <w:p w:rsidR="000F4BE9" w:rsidRPr="00FA68E1" w:rsidRDefault="000F4BE9" w:rsidP="00EF3711">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rsidR="000F4BE9" w:rsidRPr="00FA68E1" w:rsidRDefault="000F4BE9" w:rsidP="00EF3711">
            <w:pPr>
              <w:widowControl w:val="0"/>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ha</w:t>
            </w:r>
          </w:p>
        </w:tc>
        <w:tc>
          <w:tcPr>
            <w:tcW w:w="1559" w:type="dxa"/>
            <w:tcMar>
              <w:top w:w="100" w:type="dxa"/>
              <w:left w:w="100" w:type="dxa"/>
              <w:bottom w:w="100" w:type="dxa"/>
              <w:right w:w="100" w:type="dxa"/>
            </w:tcMar>
          </w:tcPr>
          <w:p w:rsidR="000F4BE9" w:rsidRPr="00FA68E1" w:rsidRDefault="000F4BE9" w:rsidP="00EF3711">
            <w:pPr>
              <w:widowControl w:val="0"/>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32,54</w:t>
            </w:r>
          </w:p>
        </w:tc>
        <w:tc>
          <w:tcPr>
            <w:tcW w:w="4121" w:type="dxa"/>
            <w:tcMar>
              <w:top w:w="100" w:type="dxa"/>
              <w:left w:w="100" w:type="dxa"/>
              <w:bottom w:w="100" w:type="dxa"/>
              <w:right w:w="100" w:type="dxa"/>
            </w:tcMar>
          </w:tcPr>
          <w:p w:rsidR="000F4BE9" w:rsidRPr="00FA68E1" w:rsidRDefault="000F4BE9" w:rsidP="00EF3711">
            <w:pPr>
              <w:widowControl w:val="0"/>
              <w:spacing w:line="240" w:lineRule="auto"/>
              <w:jc w:val="both"/>
              <w:rPr>
                <w:rFonts w:ascii="Times New Roman" w:hAnsi="Times New Roman" w:cs="Times New Roman"/>
                <w:sz w:val="18"/>
                <w:szCs w:val="18"/>
              </w:rPr>
            </w:pPr>
            <w:r w:rsidRPr="00FA68E1">
              <w:rPr>
                <w:rFonts w:ascii="Times New Roman" w:hAnsi="Times New Roman" w:cs="Times New Roman"/>
                <w:sz w:val="18"/>
                <w:szCs w:val="18"/>
              </w:rPr>
              <w:t>Udržanie existujúcej výmery biotopu v ÚEV.</w:t>
            </w:r>
          </w:p>
        </w:tc>
      </w:tr>
      <w:tr w:rsidR="000F4BE9" w:rsidRPr="00FA68E1" w:rsidTr="00EF3711">
        <w:trPr>
          <w:trHeight w:val="179"/>
          <w:jc w:val="center"/>
        </w:trPr>
        <w:tc>
          <w:tcPr>
            <w:tcW w:w="2420" w:type="dxa"/>
            <w:tcMar>
              <w:top w:w="100" w:type="dxa"/>
              <w:left w:w="100" w:type="dxa"/>
              <w:bottom w:w="100" w:type="dxa"/>
              <w:right w:w="100" w:type="dxa"/>
            </w:tcMar>
          </w:tcPr>
          <w:p w:rsidR="000F4BE9" w:rsidRPr="00FA68E1" w:rsidRDefault="000F4BE9"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rsidR="000F4BE9" w:rsidRPr="00FA68E1" w:rsidRDefault="000F4BE9" w:rsidP="00EF3711">
            <w:pPr>
              <w:spacing w:line="240" w:lineRule="auto"/>
              <w:jc w:val="center"/>
              <w:rPr>
                <w:rFonts w:ascii="Times New Roman" w:hAnsi="Times New Roman" w:cs="Times New Roman"/>
                <w:sz w:val="18"/>
                <w:szCs w:val="18"/>
                <w:vertAlign w:val="superscript"/>
              </w:rPr>
            </w:pPr>
            <w:r w:rsidRPr="00FA68E1">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0F4BE9" w:rsidRPr="00FA68E1" w:rsidRDefault="000F4BE9" w:rsidP="00EF3711">
            <w:pPr>
              <w:spacing w:line="240" w:lineRule="auto"/>
              <w:jc w:val="center"/>
              <w:rPr>
                <w:rFonts w:ascii="Times New Roman" w:hAnsi="Times New Roman" w:cs="Times New Roman"/>
                <w:sz w:val="18"/>
                <w:szCs w:val="18"/>
                <w:highlight w:val="yellow"/>
              </w:rPr>
            </w:pPr>
            <w:r w:rsidRPr="00FA68E1">
              <w:rPr>
                <w:rFonts w:ascii="Times New Roman" w:hAnsi="Times New Roman" w:cs="Times New Roman"/>
                <w:sz w:val="18"/>
                <w:szCs w:val="18"/>
              </w:rPr>
              <w:t>najmenej 85 %</w:t>
            </w:r>
          </w:p>
          <w:p w:rsidR="000F4BE9" w:rsidRPr="00FA68E1" w:rsidRDefault="000F4BE9" w:rsidP="00EF3711">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rsidR="000F4BE9" w:rsidRPr="00FA68E1" w:rsidRDefault="000F4BE9"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0F4BE9" w:rsidRPr="00FA68E1" w:rsidRDefault="000F4BE9" w:rsidP="00EF3711">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Abies alba &lt;5%, Acer campestre, A.platanoides, A. pseudoplatanus, Carpinus betulus,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 xml:space="preserve">Cerasus avium, Cornus mas,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&lt;5%, 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minor</w:t>
            </w:r>
            <w:r w:rsidRPr="00FA68E1">
              <w:rPr>
                <w:rFonts w:ascii="Times New Roman" w:hAnsi="Times New Roman" w:cs="Times New Roman"/>
                <w:sz w:val="20"/>
                <w:szCs w:val="20"/>
              </w:rPr>
              <w:t>.</w:t>
            </w:r>
          </w:p>
          <w:p w:rsidR="000F4BE9" w:rsidRPr="00FA68E1" w:rsidRDefault="000F4BE9" w:rsidP="00EF3711">
            <w:pPr>
              <w:spacing w:line="240" w:lineRule="auto"/>
              <w:jc w:val="both"/>
              <w:rPr>
                <w:rFonts w:ascii="Times New Roman" w:hAnsi="Times New Roman" w:cs="Times New Roman"/>
                <w:b/>
                <w:sz w:val="20"/>
                <w:szCs w:val="20"/>
              </w:rPr>
            </w:pPr>
          </w:p>
          <w:p w:rsidR="000F4BE9" w:rsidRPr="00FA68E1" w:rsidRDefault="000F4BE9" w:rsidP="00EF3711">
            <w:pPr>
              <w:spacing w:line="240" w:lineRule="auto"/>
              <w:jc w:val="both"/>
              <w:rPr>
                <w:rFonts w:ascii="Times New Roman" w:hAnsi="Times New Roman" w:cs="Times New Roman"/>
                <w:sz w:val="18"/>
                <w:szCs w:val="18"/>
              </w:rPr>
            </w:pPr>
            <w:r w:rsidRPr="00FA68E1">
              <w:rPr>
                <w:rFonts w:ascii="Times New Roman" w:hAnsi="Times New Roman" w:cs="Times New Roman"/>
                <w:b/>
                <w:sz w:val="18"/>
                <w:szCs w:val="18"/>
              </w:rPr>
              <w:t>Pozn.:</w:t>
            </w:r>
            <w:r w:rsidRPr="00FA68E1">
              <w:rPr>
                <w:rFonts w:ascii="Times New Roman" w:hAnsi="Times New Roman" w:cs="Times New Roman"/>
                <w:sz w:val="18"/>
                <w:szCs w:val="18"/>
              </w:rPr>
              <w:t xml:space="preserve"> </w:t>
            </w:r>
            <w:r w:rsidRPr="00FA68E1">
              <w:rPr>
                <w:rFonts w:ascii="Times New Roman" w:hAnsi="Times New Roman" w:cs="Times New Roman"/>
                <w:i/>
                <w:sz w:val="18"/>
                <w:szCs w:val="18"/>
              </w:rPr>
              <w:t>Hrubším typom písma sú vyznačené dominantné druhy biotopu</w:t>
            </w:r>
          </w:p>
        </w:tc>
      </w:tr>
      <w:tr w:rsidR="000F4BE9" w:rsidRPr="00FA68E1" w:rsidTr="00EF3711">
        <w:trPr>
          <w:trHeight w:val="173"/>
          <w:jc w:val="center"/>
        </w:trPr>
        <w:tc>
          <w:tcPr>
            <w:tcW w:w="2420" w:type="dxa"/>
            <w:tcMar>
              <w:top w:w="100" w:type="dxa"/>
              <w:left w:w="100" w:type="dxa"/>
              <w:bottom w:w="100" w:type="dxa"/>
              <w:right w:w="100" w:type="dxa"/>
            </w:tcMar>
          </w:tcPr>
          <w:p w:rsidR="000F4BE9" w:rsidRPr="00FA68E1" w:rsidRDefault="000F4BE9"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druhov synúzie podrastu (</w:t>
            </w:r>
            <w:r w:rsidRPr="00FA68E1">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rsidR="000F4BE9" w:rsidRPr="00FA68E1" w:rsidRDefault="000F4BE9" w:rsidP="00EF3711">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0F4BE9" w:rsidRPr="00FA68E1" w:rsidRDefault="000F4BE9" w:rsidP="00EF3711">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3</w:t>
            </w:r>
          </w:p>
        </w:tc>
        <w:tc>
          <w:tcPr>
            <w:tcW w:w="4121" w:type="dxa"/>
            <w:tcMar>
              <w:top w:w="100" w:type="dxa"/>
              <w:left w:w="100" w:type="dxa"/>
              <w:bottom w:w="100" w:type="dxa"/>
              <w:right w:w="100" w:type="dxa"/>
            </w:tcMar>
          </w:tcPr>
          <w:p w:rsidR="000F4BE9" w:rsidRPr="00FA68E1" w:rsidRDefault="000F4BE9" w:rsidP="00EF3711">
            <w:pPr>
              <w:spacing w:line="240" w:lineRule="auto"/>
              <w:jc w:val="both"/>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0F4BE9" w:rsidRPr="00FA68E1" w:rsidRDefault="000F4BE9" w:rsidP="00EF3711">
            <w:pPr>
              <w:spacing w:line="240" w:lineRule="auto"/>
              <w:jc w:val="both"/>
              <w:rPr>
                <w:rFonts w:ascii="Times New Roman" w:hAnsi="Times New Roman" w:cs="Times New Roman"/>
                <w:i/>
                <w:sz w:val="18"/>
                <w:szCs w:val="18"/>
              </w:rPr>
            </w:pPr>
            <w:r w:rsidRPr="00FA68E1">
              <w:rPr>
                <w:rFonts w:ascii="Times New Roman" w:hAnsi="Times New Roman" w:cs="Times New Roman"/>
                <w:i/>
                <w:sz w:val="18"/>
                <w:szCs w:val="18"/>
              </w:rPr>
              <w:t xml:space="preserve">Aconitum vulparia, A. moldavicum (endemit), Adenophora liliifolia, Aquilegia vulgaris, </w:t>
            </w:r>
            <w:r w:rsidRPr="00FA68E1">
              <w:rPr>
                <w:rFonts w:ascii="Times New Roman" w:hAnsi="Times New Roman" w:cs="Times New Roman"/>
                <w:b/>
                <w:i/>
                <w:sz w:val="18"/>
                <w:szCs w:val="18"/>
              </w:rPr>
              <w:t>Calamagrostis varia</w:t>
            </w:r>
            <w:r w:rsidRPr="00FA68E1">
              <w:rPr>
                <w:rFonts w:ascii="Times New Roman" w:hAnsi="Times New Roman" w:cs="Times New Roman"/>
                <w:i/>
                <w:sz w:val="18"/>
                <w:szCs w:val="18"/>
              </w:rPr>
              <w:t xml:space="preserve">, Campanula carpatica (endemit), C. persicifolia, C. rapunculoides, Cardaminopsis arenosa agg., Carduus glaucinus (endemit), </w:t>
            </w:r>
            <w:r w:rsidRPr="00FA68E1">
              <w:rPr>
                <w:rFonts w:ascii="Times New Roman" w:hAnsi="Times New Roman" w:cs="Times New Roman"/>
                <w:b/>
                <w:i/>
                <w:sz w:val="18"/>
                <w:szCs w:val="18"/>
              </w:rPr>
              <w:t>Carex alba</w:t>
            </w:r>
            <w:r w:rsidRPr="00FA68E1">
              <w:rPr>
                <w:rFonts w:ascii="Times New Roman" w:hAnsi="Times New Roman" w:cs="Times New Roman"/>
                <w:i/>
                <w:sz w:val="18"/>
                <w:szCs w:val="18"/>
              </w:rPr>
              <w:t xml:space="preserve">, C. digitata, C. montana, Cephalanthera damasonium, C. rubra, Cirsium erisithales, Clematis alpina, Corallorhiza trifida, Cortusa mattioli, Cyclamen fatrense (endemit), </w:t>
            </w:r>
            <w:r w:rsidRPr="00FA68E1">
              <w:rPr>
                <w:rFonts w:ascii="Times New Roman" w:hAnsi="Times New Roman" w:cs="Times New Roman"/>
                <w:i/>
                <w:sz w:val="18"/>
                <w:szCs w:val="18"/>
                <w:u w:val="single"/>
              </w:rPr>
              <w:t>Cypripedium calceolus</w:t>
            </w:r>
            <w:r w:rsidRPr="00FA68E1">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FA68E1">
              <w:rPr>
                <w:rFonts w:ascii="Times New Roman" w:hAnsi="Times New Roman" w:cs="Times New Roman"/>
                <w:b/>
                <w:i/>
                <w:sz w:val="18"/>
                <w:szCs w:val="18"/>
              </w:rPr>
              <w:t>Sesleria albicans</w:t>
            </w:r>
            <w:r w:rsidRPr="00FA68E1">
              <w:rPr>
                <w:rFonts w:ascii="Times New Roman" w:hAnsi="Times New Roman" w:cs="Times New Roman"/>
                <w:i/>
                <w:sz w:val="18"/>
                <w:szCs w:val="18"/>
              </w:rPr>
              <w:t>, S. heufleriana (endemit), Solidago virgaurea, Valeriana tripteris, Vincetoxicum hirundinaria.</w:t>
            </w:r>
          </w:p>
        </w:tc>
      </w:tr>
      <w:tr w:rsidR="000F4BE9" w:rsidRPr="00FA68E1" w:rsidTr="00EF3711">
        <w:trPr>
          <w:trHeight w:val="623"/>
          <w:jc w:val="center"/>
        </w:trPr>
        <w:tc>
          <w:tcPr>
            <w:tcW w:w="2420" w:type="dxa"/>
            <w:tcMar>
              <w:top w:w="100" w:type="dxa"/>
              <w:left w:w="100" w:type="dxa"/>
              <w:bottom w:w="100" w:type="dxa"/>
              <w:right w:w="100" w:type="dxa"/>
            </w:tcMar>
          </w:tcPr>
          <w:p w:rsidR="000F4BE9" w:rsidRPr="00FA68E1" w:rsidRDefault="000F4BE9"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rsidR="000F4BE9" w:rsidRPr="00FA68E1" w:rsidRDefault="000F4BE9"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0F4BE9" w:rsidRPr="00FA68E1" w:rsidRDefault="000F4BE9"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rsidR="000F4BE9" w:rsidRPr="00FA68E1" w:rsidRDefault="000F4BE9" w:rsidP="00EF3711">
            <w:pPr>
              <w:spacing w:line="240" w:lineRule="auto"/>
              <w:jc w:val="both"/>
              <w:rPr>
                <w:rFonts w:ascii="Times New Roman" w:hAnsi="Times New Roman" w:cs="Times New Roman"/>
                <w:sz w:val="18"/>
                <w:szCs w:val="18"/>
              </w:rPr>
            </w:pPr>
            <w:r w:rsidRPr="00FA68E1">
              <w:rPr>
                <w:rFonts w:ascii="Times New Roman" w:hAnsi="Times New Roman" w:cs="Times New Roman"/>
                <w:color w:val="000000"/>
                <w:sz w:val="18"/>
                <w:szCs w:val="18"/>
              </w:rPr>
              <w:t>Bez zastúpenia alochtónnych/inváznych druhov drevín a bylín.</w:t>
            </w:r>
          </w:p>
        </w:tc>
      </w:tr>
      <w:tr w:rsidR="000F4BE9" w:rsidRPr="00FA68E1" w:rsidTr="00EF3711">
        <w:trPr>
          <w:trHeight w:val="648"/>
          <w:jc w:val="center"/>
        </w:trPr>
        <w:tc>
          <w:tcPr>
            <w:tcW w:w="2420" w:type="dxa"/>
            <w:tcMar>
              <w:top w:w="100" w:type="dxa"/>
              <w:left w:w="100" w:type="dxa"/>
              <w:bottom w:w="100" w:type="dxa"/>
              <w:right w:w="100" w:type="dxa"/>
            </w:tcMar>
          </w:tcPr>
          <w:p w:rsidR="000F4BE9" w:rsidRPr="00FA68E1" w:rsidRDefault="000F4BE9"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Odumreté drevo (stojace, ležiace kmene stromov hlavnej úrovne s limitnou hrúbkou d</w:t>
            </w:r>
            <w:r w:rsidRPr="00FA68E1">
              <w:rPr>
                <w:rFonts w:ascii="Times New Roman" w:hAnsi="Times New Roman" w:cs="Times New Roman"/>
                <w:sz w:val="18"/>
                <w:szCs w:val="18"/>
                <w:vertAlign w:val="subscript"/>
              </w:rPr>
              <w:t>1,3</w:t>
            </w:r>
            <w:r w:rsidRPr="00FA68E1">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rsidR="000F4BE9" w:rsidRPr="00FA68E1" w:rsidRDefault="000F4BE9"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m</w:t>
            </w:r>
            <w:r w:rsidRPr="00FA68E1">
              <w:rPr>
                <w:rFonts w:ascii="Times New Roman" w:hAnsi="Times New Roman" w:cs="Times New Roman"/>
                <w:sz w:val="18"/>
                <w:szCs w:val="18"/>
                <w:vertAlign w:val="superscript"/>
              </w:rPr>
              <w:t>3</w:t>
            </w:r>
            <w:r w:rsidRPr="00FA68E1">
              <w:rPr>
                <w:rFonts w:ascii="Times New Roman" w:hAnsi="Times New Roman" w:cs="Times New Roman"/>
                <w:sz w:val="18"/>
                <w:szCs w:val="18"/>
              </w:rPr>
              <w:t>/ha</w:t>
            </w:r>
          </w:p>
        </w:tc>
        <w:tc>
          <w:tcPr>
            <w:tcW w:w="1559" w:type="dxa"/>
            <w:tcMar>
              <w:top w:w="100" w:type="dxa"/>
              <w:left w:w="100" w:type="dxa"/>
              <w:bottom w:w="100" w:type="dxa"/>
              <w:right w:w="100" w:type="dxa"/>
            </w:tcMar>
          </w:tcPr>
          <w:p w:rsidR="000F4BE9" w:rsidRPr="00FA68E1" w:rsidRDefault="000F4BE9"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40</w:t>
            </w:r>
          </w:p>
          <w:p w:rsidR="000F4BE9" w:rsidRPr="00FA68E1" w:rsidRDefault="000F4BE9" w:rsidP="00EF3711">
            <w:pPr>
              <w:spacing w:line="240" w:lineRule="auto"/>
              <w:jc w:val="center"/>
              <w:rPr>
                <w:rFonts w:ascii="Times New Roman" w:hAnsi="Times New Roman" w:cs="Times New Roman"/>
                <w:sz w:val="18"/>
                <w:szCs w:val="18"/>
              </w:rPr>
            </w:pPr>
          </w:p>
          <w:p w:rsidR="000F4BE9" w:rsidRPr="00FA68E1" w:rsidRDefault="000F4BE9"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rsidR="000F4BE9" w:rsidRPr="00FA68E1" w:rsidRDefault="000F4BE9" w:rsidP="00EF3711">
            <w:pPr>
              <w:spacing w:line="240" w:lineRule="auto"/>
              <w:jc w:val="both"/>
              <w:rPr>
                <w:rFonts w:ascii="Times New Roman" w:hAnsi="Times New Roman" w:cs="Times New Roman"/>
                <w:color w:val="000000"/>
                <w:sz w:val="18"/>
                <w:szCs w:val="18"/>
              </w:rPr>
            </w:pPr>
            <w:r w:rsidRPr="00FA68E1">
              <w:rPr>
                <w:rFonts w:ascii="Times New Roman" w:hAnsi="Times New Roman" w:cs="Times New Roman"/>
                <w:color w:val="000000"/>
                <w:sz w:val="18"/>
                <w:szCs w:val="18"/>
              </w:rPr>
              <w:t>Zabezpečenie udržania prítomnosti odumretého dreva na ploche biotopu v danom objeme.</w:t>
            </w:r>
          </w:p>
        </w:tc>
      </w:tr>
    </w:tbl>
    <w:p w:rsidR="000F4BE9" w:rsidRPr="00FA68E1" w:rsidRDefault="000F4BE9" w:rsidP="000F4BE9">
      <w:pPr>
        <w:pBdr>
          <w:top w:val="nil"/>
          <w:left w:val="nil"/>
          <w:bottom w:val="nil"/>
          <w:right w:val="nil"/>
          <w:between w:val="nil"/>
        </w:pBdr>
        <w:spacing w:line="240" w:lineRule="auto"/>
        <w:rPr>
          <w:rFonts w:ascii="Times New Roman" w:hAnsi="Times New Roman" w:cs="Times New Roman"/>
          <w:color w:val="000000"/>
          <w:sz w:val="24"/>
          <w:szCs w:val="24"/>
        </w:rPr>
      </w:pPr>
    </w:p>
    <w:p w:rsidR="000F4BE9" w:rsidRPr="00FA68E1" w:rsidRDefault="000F4BE9" w:rsidP="000F4BE9">
      <w:pPr>
        <w:pStyle w:val="Zkladntext"/>
        <w:widowControl w:val="0"/>
        <w:spacing w:after="120"/>
        <w:jc w:val="both"/>
        <w:rPr>
          <w:b w:val="0"/>
          <w:color w:val="000000"/>
          <w:shd w:val="clear" w:color="auto" w:fill="FFFFFF"/>
        </w:rPr>
      </w:pPr>
      <w:r w:rsidRPr="00FA68E1">
        <w:rPr>
          <w:b w:val="0"/>
          <w:color w:val="000000"/>
        </w:rPr>
        <w:t>Zlepšenie stavu biotopu</w:t>
      </w:r>
      <w:r w:rsidRPr="00FA68E1">
        <w:rPr>
          <w:color w:val="000000"/>
        </w:rPr>
        <w:t xml:space="preserve"> Ls5.2 </w:t>
      </w:r>
      <w:r w:rsidRPr="00FA68E1">
        <w:rPr>
          <w:bCs w:val="0"/>
          <w:color w:val="000000"/>
          <w:shd w:val="clear" w:color="auto" w:fill="FFFFFF"/>
        </w:rPr>
        <w:t>(</w:t>
      </w:r>
      <w:r w:rsidRPr="00FA68E1">
        <w:rPr>
          <w:color w:val="000000"/>
          <w:lang w:eastAsia="sk-SK"/>
        </w:rPr>
        <w:t>9110</w:t>
      </w:r>
      <w:r w:rsidRPr="00FA68E1">
        <w:rPr>
          <w:bCs w:val="0"/>
          <w:color w:val="000000"/>
          <w:shd w:val="clear" w:color="auto" w:fill="FFFFFF"/>
        </w:rPr>
        <w:t>) Kyslomilné bukové lesy</w:t>
      </w:r>
      <w:r w:rsidRPr="00FA68E1">
        <w:rPr>
          <w:b w:val="0"/>
          <w:color w:val="000000"/>
        </w:rPr>
        <w:t xml:space="preserve"> 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0F4BE9" w:rsidRPr="00FA68E1" w:rsidTr="00EF3711">
        <w:trPr>
          <w:jc w:val="center"/>
        </w:trPr>
        <w:tc>
          <w:tcPr>
            <w:tcW w:w="2420" w:type="dxa"/>
            <w:tcMar>
              <w:top w:w="100" w:type="dxa"/>
              <w:left w:w="100" w:type="dxa"/>
              <w:bottom w:w="100" w:type="dxa"/>
              <w:right w:w="100" w:type="dxa"/>
            </w:tcMar>
          </w:tcPr>
          <w:p w:rsidR="000F4BE9" w:rsidRPr="00FA68E1" w:rsidRDefault="000F4BE9"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0F4BE9" w:rsidRPr="00FA68E1" w:rsidRDefault="000F4BE9"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0F4BE9" w:rsidRPr="00FA68E1" w:rsidRDefault="000F4BE9"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rsidR="000F4BE9" w:rsidRPr="00FA68E1" w:rsidRDefault="000F4BE9"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Doplnkové informácie</w:t>
            </w:r>
          </w:p>
        </w:tc>
      </w:tr>
      <w:tr w:rsidR="000F4BE9" w:rsidRPr="00FA68E1" w:rsidTr="00EF3711">
        <w:trPr>
          <w:trHeight w:val="193"/>
          <w:jc w:val="center"/>
        </w:trPr>
        <w:tc>
          <w:tcPr>
            <w:tcW w:w="2420" w:type="dxa"/>
            <w:tcMar>
              <w:top w:w="100" w:type="dxa"/>
              <w:left w:w="100" w:type="dxa"/>
              <w:bottom w:w="100" w:type="dxa"/>
              <w:right w:w="100" w:type="dxa"/>
            </w:tcMar>
          </w:tcPr>
          <w:p w:rsidR="000F4BE9" w:rsidRPr="00FA68E1" w:rsidRDefault="000F4BE9" w:rsidP="00EF3711">
            <w:pPr>
              <w:widowControl w:val="0"/>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rsidR="000F4BE9" w:rsidRPr="00FA68E1" w:rsidRDefault="000F4BE9" w:rsidP="00EF3711">
            <w:pPr>
              <w:widowControl w:val="0"/>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ha</w:t>
            </w:r>
          </w:p>
        </w:tc>
        <w:tc>
          <w:tcPr>
            <w:tcW w:w="1559" w:type="dxa"/>
            <w:tcMar>
              <w:top w:w="100" w:type="dxa"/>
              <w:left w:w="100" w:type="dxa"/>
              <w:bottom w:w="100" w:type="dxa"/>
              <w:right w:w="100" w:type="dxa"/>
            </w:tcMar>
          </w:tcPr>
          <w:p w:rsidR="000F4BE9" w:rsidRPr="00FA68E1" w:rsidRDefault="000F4BE9" w:rsidP="00EF3711">
            <w:pPr>
              <w:widowControl w:val="0"/>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42,99</w:t>
            </w:r>
          </w:p>
        </w:tc>
        <w:tc>
          <w:tcPr>
            <w:tcW w:w="4121" w:type="dxa"/>
            <w:tcMar>
              <w:top w:w="100" w:type="dxa"/>
              <w:left w:w="100" w:type="dxa"/>
              <w:bottom w:w="100" w:type="dxa"/>
              <w:right w:w="100" w:type="dxa"/>
            </w:tcMar>
          </w:tcPr>
          <w:p w:rsidR="000F4BE9" w:rsidRPr="00FA68E1" w:rsidRDefault="000F4BE9" w:rsidP="00EF3711">
            <w:pPr>
              <w:widowControl w:val="0"/>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 xml:space="preserve">Min. udržanie existujúcej výmery biotopu v ÚEV. </w:t>
            </w:r>
          </w:p>
        </w:tc>
      </w:tr>
      <w:tr w:rsidR="000F4BE9" w:rsidRPr="00FA68E1" w:rsidTr="00EF3711">
        <w:trPr>
          <w:trHeight w:val="179"/>
          <w:jc w:val="center"/>
        </w:trPr>
        <w:tc>
          <w:tcPr>
            <w:tcW w:w="2420" w:type="dxa"/>
            <w:tcMar>
              <w:top w:w="100" w:type="dxa"/>
              <w:left w:w="100" w:type="dxa"/>
              <w:bottom w:w="100" w:type="dxa"/>
              <w:right w:w="100" w:type="dxa"/>
            </w:tcMar>
          </w:tcPr>
          <w:p w:rsidR="000F4BE9" w:rsidRPr="00FA68E1" w:rsidRDefault="000F4BE9" w:rsidP="00EF3711">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rsidR="000F4BE9" w:rsidRPr="00FA68E1" w:rsidRDefault="000F4BE9" w:rsidP="00EF3711">
            <w:pPr>
              <w:spacing w:line="240" w:lineRule="auto"/>
              <w:jc w:val="center"/>
              <w:rPr>
                <w:rFonts w:ascii="Times New Roman" w:hAnsi="Times New Roman" w:cs="Times New Roman"/>
                <w:sz w:val="18"/>
                <w:szCs w:val="18"/>
                <w:vertAlign w:val="superscript"/>
              </w:rPr>
            </w:pPr>
            <w:r w:rsidRPr="00FA68E1">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0F4BE9" w:rsidRPr="00FA68E1" w:rsidRDefault="000F4BE9" w:rsidP="00EF3711">
            <w:pPr>
              <w:spacing w:line="240" w:lineRule="auto"/>
              <w:jc w:val="center"/>
              <w:rPr>
                <w:rFonts w:ascii="Times New Roman" w:hAnsi="Times New Roman" w:cs="Times New Roman"/>
                <w:sz w:val="18"/>
                <w:szCs w:val="18"/>
                <w:vertAlign w:val="superscript"/>
              </w:rPr>
            </w:pPr>
            <w:r w:rsidRPr="00FA68E1">
              <w:rPr>
                <w:rFonts w:ascii="Times New Roman" w:hAnsi="Times New Roman" w:cs="Times New Roman"/>
                <w:sz w:val="18"/>
                <w:szCs w:val="18"/>
              </w:rPr>
              <w:t>najmenej 80 %</w:t>
            </w:r>
          </w:p>
        </w:tc>
        <w:tc>
          <w:tcPr>
            <w:tcW w:w="4121" w:type="dxa"/>
            <w:tcMar>
              <w:top w:w="100" w:type="dxa"/>
              <w:left w:w="100" w:type="dxa"/>
              <w:bottom w:w="100" w:type="dxa"/>
              <w:right w:w="100" w:type="dxa"/>
            </w:tcMar>
          </w:tcPr>
          <w:p w:rsidR="000F4BE9" w:rsidRPr="00FA68E1" w:rsidRDefault="000F4BE9"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0F4BE9" w:rsidRPr="00FA68E1" w:rsidRDefault="000F4BE9" w:rsidP="00EF3711">
            <w:pPr>
              <w:pStyle w:val="Odsekzoznamu"/>
              <w:widowControl w:val="0"/>
              <w:tabs>
                <w:tab w:val="left" w:pos="1265"/>
              </w:tabs>
              <w:autoSpaceDE w:val="0"/>
              <w:autoSpaceDN w:val="0"/>
              <w:spacing w:line="240" w:lineRule="auto"/>
              <w:ind w:left="0"/>
              <w:jc w:val="both"/>
              <w:rPr>
                <w:rFonts w:ascii="Times New Roman" w:hAnsi="Times New Roman" w:cs="Times New Roman"/>
                <w:sz w:val="20"/>
                <w:szCs w:val="20"/>
              </w:rPr>
            </w:pPr>
            <w:r w:rsidRPr="00FA68E1">
              <w:rPr>
                <w:rFonts w:ascii="Times New Roman" w:hAnsi="Times New Roman" w:cs="Times New Roman"/>
                <w:i/>
                <w:sz w:val="20"/>
                <w:szCs w:val="20"/>
              </w:rPr>
              <w:t>Abies alba &lt;10%, Acer campestre, A.platanoides, A. pseudoplatanus, Betula pendula,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Pinus sylvestris &lt;5%,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Populus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tremula,</w:t>
            </w:r>
            <w:r w:rsidRPr="00FA68E1">
              <w:rPr>
                <w:rFonts w:ascii="Times New Roman" w:hAnsi="Times New Roman" w:cs="Times New Roman"/>
                <w:i/>
                <w:spacing w:val="59"/>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0F4BE9" w:rsidRPr="00FA68E1" w:rsidRDefault="000F4BE9" w:rsidP="00EF3711">
            <w:pPr>
              <w:pStyle w:val="Odsekzoznamu"/>
              <w:widowControl w:val="0"/>
              <w:tabs>
                <w:tab w:val="left" w:pos="1265"/>
              </w:tabs>
              <w:autoSpaceDE w:val="0"/>
              <w:autoSpaceDN w:val="0"/>
              <w:spacing w:line="240" w:lineRule="auto"/>
              <w:ind w:left="0"/>
              <w:jc w:val="both"/>
              <w:rPr>
                <w:rFonts w:ascii="Times New Roman" w:hAnsi="Times New Roman" w:cs="Times New Roman"/>
                <w:sz w:val="20"/>
                <w:szCs w:val="20"/>
              </w:rPr>
            </w:pPr>
          </w:p>
          <w:p w:rsidR="000F4BE9" w:rsidRPr="00FA68E1" w:rsidRDefault="000F4BE9" w:rsidP="00EF3711">
            <w:pPr>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tc>
      </w:tr>
      <w:tr w:rsidR="000F4BE9" w:rsidRPr="00FA68E1" w:rsidTr="00EF3711">
        <w:trPr>
          <w:trHeight w:val="173"/>
          <w:jc w:val="center"/>
        </w:trPr>
        <w:tc>
          <w:tcPr>
            <w:tcW w:w="2420" w:type="dxa"/>
            <w:tcMar>
              <w:top w:w="100" w:type="dxa"/>
              <w:left w:w="100" w:type="dxa"/>
              <w:bottom w:w="100" w:type="dxa"/>
              <w:right w:w="100" w:type="dxa"/>
            </w:tcMar>
            <w:vAlign w:val="bottom"/>
          </w:tcPr>
          <w:p w:rsidR="000F4BE9" w:rsidRPr="00FA68E1" w:rsidRDefault="000F4BE9" w:rsidP="00EF3711">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rsidR="000F4BE9" w:rsidRPr="00FA68E1" w:rsidRDefault="000F4BE9" w:rsidP="00EF3711">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0F4BE9" w:rsidRPr="00FA68E1" w:rsidRDefault="000F4BE9" w:rsidP="00EF3711">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3</w:t>
            </w:r>
          </w:p>
        </w:tc>
        <w:tc>
          <w:tcPr>
            <w:tcW w:w="4121" w:type="dxa"/>
            <w:tcMar>
              <w:top w:w="100" w:type="dxa"/>
              <w:left w:w="100" w:type="dxa"/>
              <w:bottom w:w="100" w:type="dxa"/>
              <w:right w:w="100" w:type="dxa"/>
            </w:tcMar>
          </w:tcPr>
          <w:p w:rsidR="000F4BE9" w:rsidRPr="00FA68E1" w:rsidRDefault="000F4BE9" w:rsidP="00EF3711">
            <w:pPr>
              <w:spacing w:line="240" w:lineRule="auto"/>
              <w:jc w:val="both"/>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0F4BE9" w:rsidRPr="00FA68E1" w:rsidRDefault="000F4BE9" w:rsidP="00EF3711">
            <w:pPr>
              <w:spacing w:line="240" w:lineRule="auto"/>
              <w:jc w:val="both"/>
              <w:rPr>
                <w:rFonts w:ascii="Times New Roman" w:hAnsi="Times New Roman" w:cs="Times New Roman"/>
                <w:i/>
                <w:sz w:val="18"/>
                <w:szCs w:val="18"/>
              </w:rPr>
            </w:pPr>
            <w:r w:rsidRPr="00FA68E1">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0F4BE9" w:rsidRPr="00FA68E1" w:rsidTr="00EF3711">
        <w:trPr>
          <w:trHeight w:val="114"/>
          <w:jc w:val="center"/>
        </w:trPr>
        <w:tc>
          <w:tcPr>
            <w:tcW w:w="2420" w:type="dxa"/>
            <w:tcMar>
              <w:top w:w="100" w:type="dxa"/>
              <w:left w:w="100" w:type="dxa"/>
              <w:bottom w:w="100" w:type="dxa"/>
              <w:right w:w="100" w:type="dxa"/>
            </w:tcMar>
            <w:vAlign w:val="bottom"/>
          </w:tcPr>
          <w:p w:rsidR="000F4BE9" w:rsidRPr="00FA68E1" w:rsidRDefault="000F4BE9" w:rsidP="00EF3711">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rsidR="000F4BE9" w:rsidRPr="00FA68E1" w:rsidRDefault="000F4BE9"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0F4BE9" w:rsidRPr="00FA68E1" w:rsidRDefault="000F4BE9"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rsidR="000F4BE9" w:rsidRPr="00FA68E1" w:rsidRDefault="000F4BE9" w:rsidP="00EF3711">
            <w:pPr>
              <w:spacing w:line="240" w:lineRule="auto"/>
              <w:jc w:val="both"/>
              <w:rPr>
                <w:rFonts w:ascii="Times New Roman" w:hAnsi="Times New Roman" w:cs="Times New Roman"/>
                <w:sz w:val="18"/>
                <w:szCs w:val="18"/>
              </w:rPr>
            </w:pPr>
            <w:r w:rsidRPr="00FA68E1">
              <w:rPr>
                <w:rFonts w:ascii="Times New Roman" w:hAnsi="Times New Roman" w:cs="Times New Roman"/>
                <w:color w:val="000000"/>
                <w:sz w:val="18"/>
                <w:szCs w:val="18"/>
              </w:rPr>
              <w:t>Minimálne zastúpenie alochtónnych/inváznych druhov bylín (</w:t>
            </w:r>
            <w:r w:rsidRPr="00FA68E1">
              <w:rPr>
                <w:rFonts w:ascii="Times New Roman" w:hAnsi="Times New Roman" w:cs="Times New Roman"/>
                <w:i/>
                <w:color w:val="000000"/>
                <w:sz w:val="18"/>
                <w:szCs w:val="18"/>
              </w:rPr>
              <w:t>Fallopia sp., Impatiens glandulifera, I. parviflora</w:t>
            </w:r>
            <w:r w:rsidRPr="00FA68E1">
              <w:rPr>
                <w:rFonts w:ascii="Times New Roman" w:hAnsi="Times New Roman" w:cs="Times New Roman"/>
                <w:color w:val="000000"/>
                <w:sz w:val="18"/>
                <w:szCs w:val="18"/>
              </w:rPr>
              <w:t>)</w:t>
            </w:r>
          </w:p>
        </w:tc>
      </w:tr>
      <w:tr w:rsidR="000F4BE9" w:rsidRPr="00FA68E1" w:rsidTr="00EF3711">
        <w:trPr>
          <w:trHeight w:val="114"/>
          <w:jc w:val="center"/>
        </w:trPr>
        <w:tc>
          <w:tcPr>
            <w:tcW w:w="2420" w:type="dxa"/>
            <w:tcMar>
              <w:top w:w="100" w:type="dxa"/>
              <w:left w:w="100" w:type="dxa"/>
              <w:bottom w:w="100" w:type="dxa"/>
              <w:right w:w="100" w:type="dxa"/>
            </w:tcMar>
            <w:vAlign w:val="bottom"/>
          </w:tcPr>
          <w:p w:rsidR="000F4BE9" w:rsidRPr="00FA68E1" w:rsidRDefault="000F4BE9" w:rsidP="00EF3711">
            <w:pPr>
              <w:spacing w:line="240" w:lineRule="auto"/>
              <w:rPr>
                <w:rFonts w:ascii="Times New Roman" w:hAnsi="Times New Roman" w:cs="Times New Roman"/>
                <w:color w:val="000000"/>
                <w:sz w:val="18"/>
                <w:szCs w:val="18"/>
              </w:rPr>
            </w:pPr>
            <w:r w:rsidRPr="00FA68E1">
              <w:rPr>
                <w:rFonts w:ascii="Times New Roman" w:hAnsi="Times New Roman" w:cs="Times New Roman"/>
                <w:color w:val="000000"/>
                <w:sz w:val="18"/>
                <w:szCs w:val="18"/>
              </w:rPr>
              <w:t xml:space="preserve">Mŕtve drevo </w:t>
            </w:r>
          </w:p>
          <w:p w:rsidR="000F4BE9" w:rsidRPr="00FA68E1" w:rsidRDefault="000F4BE9" w:rsidP="00EF3711">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rsidR="000F4BE9" w:rsidRPr="00FA68E1" w:rsidRDefault="000F4BE9"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m</w:t>
            </w:r>
            <w:r w:rsidRPr="00FA68E1">
              <w:rPr>
                <w:rFonts w:ascii="Times New Roman" w:hAnsi="Times New Roman" w:cs="Times New Roman"/>
                <w:sz w:val="18"/>
                <w:szCs w:val="18"/>
                <w:vertAlign w:val="superscript"/>
              </w:rPr>
              <w:t>3</w:t>
            </w:r>
            <w:r w:rsidRPr="00FA68E1">
              <w:rPr>
                <w:rFonts w:ascii="Times New Roman" w:hAnsi="Times New Roman" w:cs="Times New Roman"/>
                <w:sz w:val="18"/>
                <w:szCs w:val="18"/>
              </w:rPr>
              <w:t>/ha</w:t>
            </w:r>
          </w:p>
        </w:tc>
        <w:tc>
          <w:tcPr>
            <w:tcW w:w="1559" w:type="dxa"/>
            <w:tcMar>
              <w:top w:w="100" w:type="dxa"/>
              <w:left w:w="100" w:type="dxa"/>
              <w:bottom w:w="100" w:type="dxa"/>
              <w:right w:w="100" w:type="dxa"/>
            </w:tcMar>
          </w:tcPr>
          <w:p w:rsidR="000F4BE9" w:rsidRPr="00FA68E1" w:rsidRDefault="000F4BE9"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20</w:t>
            </w:r>
          </w:p>
          <w:p w:rsidR="000F4BE9" w:rsidRPr="00FA68E1" w:rsidRDefault="000F4BE9" w:rsidP="00EF3711">
            <w:pPr>
              <w:spacing w:line="240" w:lineRule="auto"/>
              <w:jc w:val="center"/>
              <w:rPr>
                <w:rFonts w:ascii="Times New Roman" w:hAnsi="Times New Roman" w:cs="Times New Roman"/>
                <w:sz w:val="18"/>
                <w:szCs w:val="18"/>
              </w:rPr>
            </w:pPr>
          </w:p>
          <w:p w:rsidR="000F4BE9" w:rsidRPr="00FA68E1" w:rsidRDefault="000F4BE9"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rovnomerne po celej ploche</w:t>
            </w:r>
            <w:r w:rsidRPr="00FA68E1">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rsidR="000F4BE9" w:rsidRPr="00FA68E1" w:rsidRDefault="000F4BE9" w:rsidP="00EF3711">
            <w:pPr>
              <w:spacing w:line="240" w:lineRule="auto"/>
              <w:jc w:val="both"/>
              <w:rPr>
                <w:rFonts w:ascii="Times New Roman" w:hAnsi="Times New Roman" w:cs="Times New Roman"/>
                <w:color w:val="000000"/>
                <w:sz w:val="18"/>
                <w:szCs w:val="18"/>
              </w:rPr>
            </w:pPr>
            <w:r w:rsidRPr="00FA68E1">
              <w:rPr>
                <w:rFonts w:ascii="Times New Roman" w:hAnsi="Times New Roman" w:cs="Times New Roman"/>
                <w:color w:val="000000"/>
                <w:sz w:val="18"/>
                <w:szCs w:val="18"/>
              </w:rPr>
              <w:t>Zabezpečenie udržania prítomnosti odumretého dreva na ploche biotopu v danom objeme.</w:t>
            </w:r>
          </w:p>
          <w:p w:rsidR="000F4BE9" w:rsidRPr="00FA68E1" w:rsidRDefault="000F4BE9" w:rsidP="00EF3711">
            <w:pPr>
              <w:spacing w:line="240" w:lineRule="auto"/>
              <w:rPr>
                <w:rFonts w:ascii="Times New Roman" w:hAnsi="Times New Roman" w:cs="Times New Roman"/>
                <w:sz w:val="18"/>
                <w:szCs w:val="18"/>
              </w:rPr>
            </w:pPr>
          </w:p>
        </w:tc>
      </w:tr>
    </w:tbl>
    <w:p w:rsidR="000F4BE9" w:rsidRPr="00FA68E1" w:rsidRDefault="000F4BE9" w:rsidP="000F4BE9">
      <w:pPr>
        <w:pBdr>
          <w:top w:val="nil"/>
          <w:left w:val="nil"/>
          <w:bottom w:val="nil"/>
          <w:right w:val="nil"/>
          <w:between w:val="nil"/>
        </w:pBdr>
        <w:jc w:val="both"/>
        <w:rPr>
          <w:rFonts w:ascii="Times New Roman" w:hAnsi="Times New Roman" w:cs="Times New Roman"/>
          <w:color w:val="000000"/>
        </w:rPr>
      </w:pPr>
    </w:p>
    <w:p w:rsidR="000F4BE9" w:rsidRPr="00FA68E1" w:rsidRDefault="000F4BE9" w:rsidP="000F4BE9">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0F4BE9" w:rsidRPr="00FA68E1" w:rsidTr="00EF3711">
        <w:trPr>
          <w:trHeight w:val="458"/>
          <w:jc w:val="center"/>
        </w:trPr>
        <w:tc>
          <w:tcPr>
            <w:tcW w:w="1696"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0F4BE9" w:rsidRPr="00FA68E1" w:rsidTr="00EF3711">
        <w:trPr>
          <w:trHeight w:val="86"/>
          <w:jc w:val="center"/>
        </w:trPr>
        <w:tc>
          <w:tcPr>
            <w:tcW w:w="1696"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54,33</w:t>
            </w:r>
          </w:p>
        </w:tc>
        <w:tc>
          <w:tcPr>
            <w:tcW w:w="5245"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0F4BE9" w:rsidRPr="00FA68E1" w:rsidTr="00EF3711">
        <w:trPr>
          <w:trHeight w:val="179"/>
          <w:jc w:val="center"/>
        </w:trPr>
        <w:tc>
          <w:tcPr>
            <w:tcW w:w="1696"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0F4BE9" w:rsidRPr="00FA68E1" w:rsidRDefault="000F4BE9" w:rsidP="00EF3711">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0F4BE9" w:rsidRPr="00FA68E1" w:rsidRDefault="000F4BE9" w:rsidP="00EF3711">
            <w:pPr>
              <w:widowControl w:val="0"/>
              <w:tabs>
                <w:tab w:val="left" w:pos="1260"/>
              </w:tabs>
              <w:autoSpaceDE w:val="0"/>
              <w:autoSpaceDN w:val="0"/>
              <w:spacing w:line="240" w:lineRule="auto"/>
              <w:ind w:right="42"/>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0F4BE9" w:rsidRPr="00FA68E1" w:rsidRDefault="000F4BE9" w:rsidP="00EF3711">
            <w:pPr>
              <w:widowControl w:val="0"/>
              <w:tabs>
                <w:tab w:val="left" w:pos="1260"/>
              </w:tabs>
              <w:autoSpaceDE w:val="0"/>
              <w:autoSpaceDN w:val="0"/>
              <w:spacing w:line="240" w:lineRule="auto"/>
              <w:ind w:right="42"/>
              <w:jc w:val="both"/>
              <w:rPr>
                <w:rFonts w:ascii="Times New Roman" w:hAnsi="Times New Roman" w:cs="Times New Roman"/>
                <w:sz w:val="20"/>
                <w:szCs w:val="20"/>
              </w:rPr>
            </w:pPr>
          </w:p>
          <w:p w:rsidR="000F4BE9" w:rsidRPr="00FA68E1" w:rsidRDefault="000F4BE9" w:rsidP="00EF3711">
            <w:pPr>
              <w:widowControl w:val="0"/>
              <w:tabs>
                <w:tab w:val="left" w:pos="1320"/>
              </w:tabs>
              <w:autoSpaceDE w:val="0"/>
              <w:autoSpaceDN w:val="0"/>
              <w:spacing w:line="240" w:lineRule="auto"/>
              <w:ind w:right="42"/>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tc>
      </w:tr>
      <w:tr w:rsidR="000F4BE9" w:rsidRPr="00FA68E1" w:rsidTr="00EF3711">
        <w:trPr>
          <w:trHeight w:val="173"/>
          <w:jc w:val="center"/>
        </w:trPr>
        <w:tc>
          <w:tcPr>
            <w:tcW w:w="1696"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0F4BE9" w:rsidRPr="00FA68E1" w:rsidRDefault="000F4BE9" w:rsidP="00EF3711">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0F4BE9" w:rsidRPr="00FA68E1" w:rsidRDefault="000F4BE9" w:rsidP="00EF3711">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0F4BE9" w:rsidRPr="00FA68E1" w:rsidRDefault="000F4BE9" w:rsidP="00EF3711">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0F4BE9" w:rsidRPr="00FA68E1" w:rsidTr="00EF3711">
        <w:trPr>
          <w:trHeight w:val="114"/>
          <w:jc w:val="center"/>
        </w:trPr>
        <w:tc>
          <w:tcPr>
            <w:tcW w:w="1696"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0F4BE9" w:rsidRPr="00FA68E1" w:rsidTr="00EF3711">
        <w:trPr>
          <w:trHeight w:val="565"/>
          <w:jc w:val="center"/>
        </w:trPr>
        <w:tc>
          <w:tcPr>
            <w:tcW w:w="1696"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418"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5245" w:type="dxa"/>
            <w:tcMar>
              <w:top w:w="100" w:type="dxa"/>
              <w:left w:w="100" w:type="dxa"/>
              <w:bottom w:w="100" w:type="dxa"/>
              <w:right w:w="100" w:type="dxa"/>
            </w:tcMar>
            <w:vAlign w:val="center"/>
          </w:tcPr>
          <w:p w:rsidR="000F4BE9" w:rsidRPr="00FA68E1" w:rsidRDefault="000F4BE9"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0F4BE9" w:rsidRPr="00FA68E1" w:rsidRDefault="000F4BE9" w:rsidP="000F4BE9">
      <w:pPr>
        <w:pStyle w:val="Zkladntext"/>
        <w:widowControl w:val="0"/>
        <w:jc w:val="left"/>
        <w:rPr>
          <w:b w:val="0"/>
          <w:color w:val="000000"/>
        </w:rPr>
      </w:pPr>
    </w:p>
    <w:p w:rsidR="000F4BE9" w:rsidRPr="00FA68E1" w:rsidRDefault="000F4BE9" w:rsidP="000F4BE9">
      <w:pPr>
        <w:pStyle w:val="Zkladntext"/>
        <w:widowControl w:val="0"/>
        <w:jc w:val="left"/>
        <w:rPr>
          <w:b w:val="0"/>
          <w:color w:val="000000"/>
        </w:rPr>
      </w:pPr>
    </w:p>
    <w:p w:rsidR="000F4BE9" w:rsidRPr="00FA68E1" w:rsidRDefault="000F4BE9" w:rsidP="000F4BE9">
      <w:pPr>
        <w:pStyle w:val="Zkladntext"/>
        <w:widowControl w:val="0"/>
        <w:jc w:val="left"/>
        <w:rPr>
          <w:b w:val="0"/>
          <w:color w:val="000000"/>
          <w:shd w:val="clear" w:color="auto" w:fill="FFFFFF"/>
        </w:rPr>
      </w:pPr>
      <w:r w:rsidRPr="00FA68E1">
        <w:rPr>
          <w:b w:val="0"/>
          <w:color w:val="000000"/>
        </w:rPr>
        <w:t>Zachovanie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403"/>
        <w:gridCol w:w="1432"/>
        <w:gridCol w:w="4121"/>
      </w:tblGrid>
      <w:tr w:rsidR="000F4BE9" w:rsidRPr="00FA68E1" w:rsidTr="00EF3711">
        <w:trPr>
          <w:jc w:val="center"/>
        </w:trPr>
        <w:tc>
          <w:tcPr>
            <w:tcW w:w="2420" w:type="dxa"/>
            <w:tcMar>
              <w:top w:w="100" w:type="dxa"/>
              <w:left w:w="100" w:type="dxa"/>
              <w:bottom w:w="100" w:type="dxa"/>
              <w:right w:w="100" w:type="dxa"/>
            </w:tcMar>
          </w:tcPr>
          <w:p w:rsidR="000F4BE9" w:rsidRPr="00FA68E1" w:rsidRDefault="000F4BE9"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03" w:type="dxa"/>
            <w:tcMar>
              <w:top w:w="100" w:type="dxa"/>
              <w:left w:w="100" w:type="dxa"/>
              <w:bottom w:w="100" w:type="dxa"/>
              <w:right w:w="100" w:type="dxa"/>
            </w:tcMar>
          </w:tcPr>
          <w:p w:rsidR="000F4BE9" w:rsidRPr="00FA68E1" w:rsidRDefault="000F4BE9"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32" w:type="dxa"/>
            <w:tcMar>
              <w:top w:w="100" w:type="dxa"/>
              <w:left w:w="100" w:type="dxa"/>
              <w:bottom w:w="100" w:type="dxa"/>
              <w:right w:w="100" w:type="dxa"/>
            </w:tcMar>
          </w:tcPr>
          <w:p w:rsidR="000F4BE9" w:rsidRPr="00FA68E1" w:rsidRDefault="000F4BE9"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121" w:type="dxa"/>
            <w:tcMar>
              <w:top w:w="100" w:type="dxa"/>
              <w:left w:w="100" w:type="dxa"/>
              <w:bottom w:w="100" w:type="dxa"/>
              <w:right w:w="100" w:type="dxa"/>
            </w:tcMar>
          </w:tcPr>
          <w:p w:rsidR="000F4BE9" w:rsidRPr="00FA68E1" w:rsidRDefault="000F4BE9"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0F4BE9" w:rsidRPr="00FA68E1" w:rsidTr="00EF3711">
        <w:trPr>
          <w:trHeight w:val="825"/>
          <w:jc w:val="center"/>
        </w:trPr>
        <w:tc>
          <w:tcPr>
            <w:tcW w:w="2420"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03" w:type="dxa"/>
            <w:tcMar>
              <w:top w:w="100" w:type="dxa"/>
              <w:left w:w="100" w:type="dxa"/>
              <w:bottom w:w="100" w:type="dxa"/>
              <w:right w:w="100" w:type="dxa"/>
            </w:tcMar>
            <w:vAlign w:val="center"/>
          </w:tcPr>
          <w:p w:rsidR="000F4BE9" w:rsidRPr="00FA68E1" w:rsidRDefault="000F4BE9"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432" w:type="dxa"/>
            <w:tcMar>
              <w:top w:w="100" w:type="dxa"/>
              <w:left w:w="100" w:type="dxa"/>
              <w:bottom w:w="100" w:type="dxa"/>
              <w:right w:w="100" w:type="dxa"/>
            </w:tcMar>
            <w:vAlign w:val="center"/>
          </w:tcPr>
          <w:p w:rsidR="000F4BE9" w:rsidRPr="00FA68E1" w:rsidRDefault="000F4BE9"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198,5 ha</w:t>
            </w:r>
          </w:p>
        </w:tc>
        <w:tc>
          <w:tcPr>
            <w:tcW w:w="4121" w:type="dxa"/>
            <w:tcMar>
              <w:top w:w="100" w:type="dxa"/>
              <w:left w:w="100" w:type="dxa"/>
              <w:bottom w:w="100" w:type="dxa"/>
              <w:right w:w="100" w:type="dxa"/>
            </w:tcMar>
            <w:vAlign w:val="center"/>
          </w:tcPr>
          <w:p w:rsidR="000F4BE9" w:rsidRPr="00FA68E1" w:rsidRDefault="000F4BE9"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0F4BE9" w:rsidRPr="00FA68E1" w:rsidTr="00EF3711">
        <w:trPr>
          <w:trHeight w:val="179"/>
          <w:jc w:val="center"/>
        </w:trPr>
        <w:tc>
          <w:tcPr>
            <w:tcW w:w="2420" w:type="dxa"/>
            <w:tcMar>
              <w:top w:w="100" w:type="dxa"/>
              <w:left w:w="100" w:type="dxa"/>
              <w:bottom w:w="100" w:type="dxa"/>
              <w:right w:w="100" w:type="dxa"/>
            </w:tcMa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03" w:type="dxa"/>
            <w:tcMar>
              <w:top w:w="100" w:type="dxa"/>
              <w:left w:w="100" w:type="dxa"/>
              <w:bottom w:w="100" w:type="dxa"/>
              <w:right w:w="100" w:type="dxa"/>
            </w:tcMar>
          </w:tcPr>
          <w:p w:rsidR="000F4BE9" w:rsidRPr="00FA68E1" w:rsidRDefault="000F4BE9" w:rsidP="00EF3711">
            <w:pPr>
              <w:spacing w:line="240" w:lineRule="auto"/>
              <w:jc w:val="center"/>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32" w:type="dxa"/>
            <w:tcMar>
              <w:top w:w="100" w:type="dxa"/>
              <w:left w:w="100" w:type="dxa"/>
              <w:bottom w:w="100" w:type="dxa"/>
              <w:right w:w="100" w:type="dxa"/>
            </w:tcMar>
          </w:tcPr>
          <w:p w:rsidR="000F4BE9" w:rsidRPr="00FA68E1" w:rsidRDefault="000F4BE9" w:rsidP="00EF3711">
            <w:pPr>
              <w:spacing w:line="240" w:lineRule="auto"/>
              <w:jc w:val="center"/>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0F4BE9" w:rsidRPr="00FA68E1" w:rsidRDefault="000F4BE9" w:rsidP="00EF3711">
            <w:pPr>
              <w:spacing w:line="240" w:lineRule="auto"/>
              <w:jc w:val="center"/>
              <w:rPr>
                <w:rFonts w:ascii="Times New Roman" w:hAnsi="Times New Roman" w:cs="Times New Roman"/>
                <w:sz w:val="20"/>
                <w:szCs w:val="20"/>
                <w:vertAlign w:val="superscript"/>
              </w:rPr>
            </w:pPr>
          </w:p>
        </w:tc>
        <w:tc>
          <w:tcPr>
            <w:tcW w:w="4121" w:type="dxa"/>
            <w:tcMar>
              <w:top w:w="100" w:type="dxa"/>
              <w:left w:w="100" w:type="dxa"/>
              <w:bottom w:w="100" w:type="dxa"/>
              <w:right w:w="100" w:type="dxa"/>
            </w:tcMa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0F4BE9" w:rsidRPr="00FA68E1" w:rsidRDefault="000F4BE9" w:rsidP="00EF3711">
            <w:pPr>
              <w:jc w:val="both"/>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 C. mahaleb,</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Fagus sylvatica &lt; 10%,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F. ornus, Pinus sylvestris &lt;10%,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b/>
                <w:i/>
                <w:sz w:val="20"/>
                <w:szCs w:val="20"/>
              </w:rPr>
              <w:t xml:space="preserve">, Q. pubescens* </w:t>
            </w:r>
            <w:r w:rsidRPr="00FA68E1">
              <w:rPr>
                <w:rFonts w:ascii="Times New Roman" w:hAnsi="Times New Roman" w:cs="Times New Roman"/>
                <w:b/>
                <w:sz w:val="20"/>
                <w:szCs w:val="20"/>
              </w:rPr>
              <w:t>agg,</w:t>
            </w:r>
            <w:r w:rsidRPr="00FA68E1">
              <w:rPr>
                <w:rFonts w:ascii="Times New Roman" w:hAnsi="Times New Roman" w:cs="Times New Roman"/>
                <w:b/>
                <w:spacing w:val="1"/>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Viburnum lantana</w:t>
            </w:r>
            <w:r w:rsidRPr="00FA68E1">
              <w:rPr>
                <w:rFonts w:ascii="Times New Roman" w:hAnsi="Times New Roman" w:cs="Times New Roman"/>
                <w:sz w:val="20"/>
                <w:szCs w:val="20"/>
              </w:rPr>
              <w:t>.</w:t>
            </w:r>
          </w:p>
          <w:p w:rsidR="000F4BE9" w:rsidRPr="00FA68E1" w:rsidRDefault="000F4BE9" w:rsidP="00EF3711">
            <w:pPr>
              <w:spacing w:line="275" w:lineRule="exact"/>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pubescens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b/>
                <w:i/>
                <w:sz w:val="20"/>
                <w:szCs w:val="20"/>
              </w:rPr>
              <w:t>Quercus petraea</w:t>
            </w:r>
            <w:r w:rsidRPr="00FA68E1">
              <w:rPr>
                <w:rFonts w:ascii="Times New Roman" w:hAnsi="Times New Roman" w:cs="Times New Roman"/>
                <w:b/>
                <w:i/>
                <w:spacing w:val="-3"/>
                <w:sz w:val="20"/>
                <w:szCs w:val="20"/>
              </w:rPr>
              <w:t xml:space="preserve"> </w:t>
            </w:r>
            <w:r w:rsidRPr="00FA68E1">
              <w:rPr>
                <w:rFonts w:ascii="Times New Roman" w:hAnsi="Times New Roman" w:cs="Times New Roman"/>
                <w:sz w:val="20"/>
                <w:szCs w:val="20"/>
              </w:rPr>
              <w:t>minimálne 30%)</w:t>
            </w:r>
          </w:p>
          <w:p w:rsidR="000F4BE9" w:rsidRPr="00FA68E1" w:rsidRDefault="000F4BE9" w:rsidP="00EF3711">
            <w:pPr>
              <w:autoSpaceDE w:val="0"/>
              <w:autoSpaceDN w:val="0"/>
              <w:adjustRightInd w:val="0"/>
              <w:jc w:val="both"/>
              <w:rPr>
                <w:rFonts w:ascii="Times New Roman" w:hAnsi="Times New Roman" w:cs="Times New Roman"/>
                <w:sz w:val="20"/>
                <w:szCs w:val="20"/>
              </w:rPr>
            </w:pPr>
          </w:p>
          <w:p w:rsidR="000F4BE9" w:rsidRPr="00FA68E1" w:rsidRDefault="000F4BE9" w:rsidP="00EF3711">
            <w:pPr>
              <w:spacing w:line="240" w:lineRule="auto"/>
              <w:jc w:val="both"/>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0F4BE9" w:rsidRPr="00FA68E1" w:rsidTr="00EF3711">
        <w:trPr>
          <w:trHeight w:val="173"/>
          <w:jc w:val="center"/>
        </w:trPr>
        <w:tc>
          <w:tcPr>
            <w:tcW w:w="2420" w:type="dxa"/>
            <w:tcMar>
              <w:top w:w="100" w:type="dxa"/>
              <w:left w:w="100" w:type="dxa"/>
              <w:bottom w:w="100" w:type="dxa"/>
              <w:right w:w="100" w:type="dxa"/>
            </w:tcMa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03" w:type="dxa"/>
            <w:shd w:val="clear" w:color="auto" w:fill="auto"/>
            <w:tcMar>
              <w:top w:w="100" w:type="dxa"/>
              <w:left w:w="100" w:type="dxa"/>
              <w:bottom w:w="100" w:type="dxa"/>
              <w:right w:w="100" w:type="dxa"/>
            </w:tcMar>
          </w:tcPr>
          <w:p w:rsidR="000F4BE9" w:rsidRPr="00FA68E1" w:rsidRDefault="000F4BE9"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32" w:type="dxa"/>
            <w:shd w:val="clear" w:color="auto" w:fill="auto"/>
            <w:tcMar>
              <w:top w:w="100" w:type="dxa"/>
              <w:left w:w="100" w:type="dxa"/>
              <w:bottom w:w="100" w:type="dxa"/>
              <w:right w:w="100" w:type="dxa"/>
            </w:tcMar>
          </w:tcPr>
          <w:p w:rsidR="000F4BE9" w:rsidRPr="00FA68E1" w:rsidRDefault="000F4BE9"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3</w:t>
            </w:r>
          </w:p>
        </w:tc>
        <w:tc>
          <w:tcPr>
            <w:tcW w:w="4121" w:type="dxa"/>
            <w:tcMar>
              <w:top w:w="100" w:type="dxa"/>
              <w:left w:w="100" w:type="dxa"/>
              <w:bottom w:w="100" w:type="dxa"/>
              <w:right w:w="100" w:type="dxa"/>
            </w:tcMar>
          </w:tcPr>
          <w:p w:rsidR="000F4BE9" w:rsidRPr="00FA68E1" w:rsidRDefault="000F4BE9" w:rsidP="00EF3711">
            <w:pPr>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0F4BE9" w:rsidRPr="00FA68E1" w:rsidRDefault="000F4BE9" w:rsidP="00EF3711">
            <w:pPr>
              <w:spacing w:line="240" w:lineRule="auto"/>
              <w:jc w:val="both"/>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0F4BE9" w:rsidRPr="00FA68E1" w:rsidTr="00EF3711">
        <w:trPr>
          <w:trHeight w:val="114"/>
          <w:jc w:val="center"/>
        </w:trPr>
        <w:tc>
          <w:tcPr>
            <w:tcW w:w="2420"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03" w:type="dxa"/>
            <w:tcMar>
              <w:top w:w="100" w:type="dxa"/>
              <w:left w:w="100" w:type="dxa"/>
              <w:bottom w:w="100" w:type="dxa"/>
              <w:right w:w="100" w:type="dxa"/>
            </w:tcMar>
            <w:vAlign w:val="center"/>
          </w:tcPr>
          <w:p w:rsidR="000F4BE9" w:rsidRPr="00FA68E1" w:rsidRDefault="000F4BE9" w:rsidP="00EF3711">
            <w:pPr>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432" w:type="dxa"/>
            <w:tcMar>
              <w:top w:w="100" w:type="dxa"/>
              <w:left w:w="100" w:type="dxa"/>
              <w:bottom w:w="100" w:type="dxa"/>
              <w:right w:w="100" w:type="dxa"/>
            </w:tcMar>
          </w:tcPr>
          <w:p w:rsidR="000F4BE9" w:rsidRPr="00FA68E1" w:rsidRDefault="000F4BE9"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121" w:type="dxa"/>
            <w:tcMar>
              <w:top w:w="100" w:type="dxa"/>
              <w:left w:w="100" w:type="dxa"/>
              <w:bottom w:w="100" w:type="dxa"/>
              <w:right w:w="100" w:type="dxa"/>
            </w:tcMar>
            <w:vAlign w:val="center"/>
          </w:tcPr>
          <w:p w:rsidR="000F4BE9" w:rsidRPr="00FA68E1" w:rsidRDefault="000F4BE9" w:rsidP="00EF3711">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Fallopia sp., Impatiens glandulifera, I.parviflora, Heracleum mantegazzianum</w:t>
            </w:r>
            <w:r w:rsidRPr="00FA68E1">
              <w:rPr>
                <w:rFonts w:ascii="Times New Roman" w:hAnsi="Times New Roman" w:cs="Times New Roman"/>
                <w:color w:val="000000"/>
                <w:sz w:val="20"/>
                <w:szCs w:val="20"/>
              </w:rPr>
              <w:t>).</w:t>
            </w:r>
          </w:p>
        </w:tc>
      </w:tr>
      <w:tr w:rsidR="000F4BE9" w:rsidRPr="00FA68E1" w:rsidTr="00EF3711">
        <w:trPr>
          <w:trHeight w:val="114"/>
          <w:jc w:val="center"/>
        </w:trPr>
        <w:tc>
          <w:tcPr>
            <w:tcW w:w="2420" w:type="dxa"/>
            <w:tcMar>
              <w:top w:w="100" w:type="dxa"/>
              <w:left w:w="100" w:type="dxa"/>
              <w:bottom w:w="100" w:type="dxa"/>
              <w:right w:w="100" w:type="dxa"/>
            </w:tcMar>
            <w:vAlign w:val="center"/>
          </w:tcPr>
          <w:p w:rsidR="000F4BE9" w:rsidRPr="00FA68E1" w:rsidRDefault="000F4BE9"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0F4BE9" w:rsidRPr="00FA68E1" w:rsidRDefault="000F4BE9"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03" w:type="dxa"/>
            <w:tcMar>
              <w:top w:w="100" w:type="dxa"/>
              <w:left w:w="100" w:type="dxa"/>
              <w:bottom w:w="100" w:type="dxa"/>
              <w:right w:w="100" w:type="dxa"/>
            </w:tcMar>
            <w:vAlign w:val="center"/>
          </w:tcPr>
          <w:p w:rsidR="000F4BE9" w:rsidRPr="00FA68E1" w:rsidRDefault="000F4BE9" w:rsidP="00EF3711">
            <w:pPr>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432" w:type="dxa"/>
            <w:tcMar>
              <w:top w:w="100" w:type="dxa"/>
              <w:left w:w="100" w:type="dxa"/>
              <w:bottom w:w="100" w:type="dxa"/>
              <w:right w:w="100" w:type="dxa"/>
            </w:tcMar>
          </w:tcPr>
          <w:p w:rsidR="000F4BE9" w:rsidRPr="00FA68E1" w:rsidRDefault="000F4BE9"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20</w:t>
            </w:r>
          </w:p>
          <w:p w:rsidR="000F4BE9" w:rsidRPr="00FA68E1" w:rsidRDefault="000F4BE9" w:rsidP="00EF3711">
            <w:pPr>
              <w:spacing w:line="240" w:lineRule="auto"/>
              <w:jc w:val="center"/>
              <w:rPr>
                <w:rFonts w:ascii="Times New Roman" w:hAnsi="Times New Roman" w:cs="Times New Roman"/>
                <w:sz w:val="20"/>
                <w:szCs w:val="20"/>
              </w:rPr>
            </w:pPr>
          </w:p>
          <w:p w:rsidR="000F4BE9" w:rsidRPr="00FA68E1" w:rsidRDefault="000F4BE9"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121" w:type="dxa"/>
            <w:tcMar>
              <w:top w:w="100" w:type="dxa"/>
              <w:left w:w="100" w:type="dxa"/>
              <w:bottom w:w="100" w:type="dxa"/>
              <w:right w:w="100" w:type="dxa"/>
            </w:tcMar>
            <w:vAlign w:val="center"/>
          </w:tcPr>
          <w:p w:rsidR="000F4BE9" w:rsidRPr="00FA68E1" w:rsidRDefault="000F4BE9" w:rsidP="00EF3711">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Zabezpečenie prítomnosti odumretého dreva na ploche biotopu v danom objeme.</w:t>
            </w:r>
          </w:p>
        </w:tc>
      </w:tr>
    </w:tbl>
    <w:p w:rsidR="000F4BE9" w:rsidRPr="00FA68E1" w:rsidRDefault="000F4BE9" w:rsidP="000F4BE9">
      <w:pPr>
        <w:spacing w:line="240" w:lineRule="auto"/>
        <w:rPr>
          <w:rFonts w:ascii="Times New Roman" w:hAnsi="Times New Roman" w:cs="Times New Roman"/>
          <w:color w:val="000000"/>
          <w:sz w:val="24"/>
          <w:szCs w:val="24"/>
        </w:rPr>
      </w:pPr>
    </w:p>
    <w:p w:rsidR="000F4BE9" w:rsidRPr="00FA68E1" w:rsidRDefault="000F4BE9" w:rsidP="000F4BE9">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tbl>
      <w:tblPr>
        <w:tblW w:w="5319" w:type="pct"/>
        <w:tblInd w:w="-289" w:type="dxa"/>
        <w:tblCellMar>
          <w:left w:w="70" w:type="dxa"/>
          <w:right w:w="70" w:type="dxa"/>
        </w:tblCellMar>
        <w:tblLook w:val="04A0" w:firstRow="1" w:lastRow="0" w:firstColumn="1" w:lastColumn="0" w:noHBand="0" w:noVBand="1"/>
      </w:tblPr>
      <w:tblGrid>
        <w:gridCol w:w="1702"/>
        <w:gridCol w:w="1276"/>
        <w:gridCol w:w="1275"/>
        <w:gridCol w:w="5387"/>
      </w:tblGrid>
      <w:tr w:rsidR="000F4BE9" w:rsidRPr="00FA68E1"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0F4BE9" w:rsidRPr="00FA68E1" w:rsidRDefault="000F4BE9"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0F4BE9" w:rsidRPr="00FA68E1" w:rsidRDefault="000F4BE9"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275" w:type="dxa"/>
            <w:tcBorders>
              <w:top w:val="single" w:sz="4" w:space="0" w:color="auto"/>
              <w:left w:val="nil"/>
              <w:bottom w:val="single" w:sz="4" w:space="0" w:color="auto"/>
              <w:right w:val="single" w:sz="4" w:space="0" w:color="auto"/>
            </w:tcBorders>
            <w:shd w:val="clear" w:color="auto" w:fill="auto"/>
          </w:tcPr>
          <w:p w:rsidR="000F4BE9" w:rsidRPr="00FA68E1" w:rsidRDefault="000F4BE9" w:rsidP="00EF3711">
            <w:pPr>
              <w:spacing w:line="240" w:lineRule="auto"/>
              <w:jc w:val="center"/>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tcPr>
          <w:p w:rsidR="000F4BE9" w:rsidRPr="00FA68E1" w:rsidRDefault="000F4BE9"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0F4BE9" w:rsidRPr="00FA68E1"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0,01</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0F4BE9" w:rsidRPr="00FA68E1" w:rsidTr="00EF3711">
        <w:trPr>
          <w:trHeight w:val="2393"/>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275"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5387"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0F4BE9" w:rsidRPr="00FA68E1" w:rsidRDefault="000F4BE9"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0F4BE9" w:rsidRPr="00FA68E1" w:rsidTr="00EF371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275"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5387"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15%, krovinová  a drevinová etáž zapojená max. na 15%.</w:t>
            </w:r>
          </w:p>
        </w:tc>
      </w:tr>
      <w:tr w:rsidR="000F4BE9" w:rsidRPr="00FA68E1" w:rsidTr="00EF371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0F4BE9" w:rsidRPr="00FA68E1" w:rsidRDefault="000F4BE9"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276"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275"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5387"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0F4BE9" w:rsidRPr="00FA68E1" w:rsidRDefault="000F4BE9" w:rsidP="000F4BE9">
      <w:pPr>
        <w:rPr>
          <w:rFonts w:ascii="Times New Roman" w:hAnsi="Times New Roman" w:cs="Times New Roman"/>
          <w:sz w:val="20"/>
          <w:szCs w:val="20"/>
        </w:rPr>
      </w:pPr>
    </w:p>
    <w:p w:rsidR="000F4BE9" w:rsidRPr="00FA68E1" w:rsidRDefault="000F4BE9" w:rsidP="000F4BE9">
      <w:pPr>
        <w:spacing w:line="240" w:lineRule="auto"/>
        <w:rPr>
          <w:rFonts w:ascii="Times New Roman" w:hAnsi="Times New Roman" w:cs="Times New Roman"/>
          <w:color w:val="000000"/>
          <w:sz w:val="24"/>
          <w:szCs w:val="24"/>
        </w:rPr>
      </w:pPr>
    </w:p>
    <w:p w:rsidR="000F4BE9" w:rsidRPr="00FA68E1" w:rsidRDefault="000F4BE9" w:rsidP="000F4BE9">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275"/>
        <w:gridCol w:w="5387"/>
      </w:tblGrid>
      <w:tr w:rsidR="000F4BE9" w:rsidRPr="00FA68E1" w:rsidTr="00EF3711">
        <w:trPr>
          <w:trHeight w:val="305"/>
        </w:trPr>
        <w:tc>
          <w:tcPr>
            <w:tcW w:w="1702" w:type="dxa"/>
            <w:shd w:val="clear" w:color="auto" w:fill="FFFFFF"/>
            <w:hideMark/>
          </w:tcPr>
          <w:p w:rsidR="000F4BE9" w:rsidRPr="00FA68E1" w:rsidRDefault="000F4BE9"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FFFFFF"/>
            <w:hideMark/>
          </w:tcPr>
          <w:p w:rsidR="000F4BE9" w:rsidRPr="00FA68E1" w:rsidRDefault="000F4BE9"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5" w:type="dxa"/>
            <w:shd w:val="clear" w:color="auto" w:fill="FFFFFF"/>
            <w:hideMark/>
          </w:tcPr>
          <w:p w:rsidR="000F4BE9" w:rsidRPr="00FA68E1" w:rsidRDefault="000F4BE9"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387" w:type="dxa"/>
            <w:shd w:val="clear" w:color="auto" w:fill="FFFFFF"/>
            <w:hideMark/>
          </w:tcPr>
          <w:p w:rsidR="000F4BE9" w:rsidRPr="00FA68E1" w:rsidRDefault="000F4BE9"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0F4BE9" w:rsidRPr="00FA68E1" w:rsidTr="00EF3711">
        <w:trPr>
          <w:trHeight w:val="290"/>
        </w:trPr>
        <w:tc>
          <w:tcPr>
            <w:tcW w:w="1702"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275"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5,8</w:t>
            </w:r>
          </w:p>
        </w:tc>
        <w:tc>
          <w:tcPr>
            <w:tcW w:w="5387"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Udržať výmeru biotopu.</w:t>
            </w:r>
          </w:p>
        </w:tc>
      </w:tr>
      <w:tr w:rsidR="000F4BE9" w:rsidRPr="00FA68E1" w:rsidTr="00EF3711">
        <w:trPr>
          <w:trHeight w:val="2900"/>
        </w:trPr>
        <w:tc>
          <w:tcPr>
            <w:tcW w:w="1702"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275"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5387"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0F4BE9" w:rsidRPr="00FA68E1" w:rsidTr="00EF3711">
        <w:trPr>
          <w:trHeight w:val="290"/>
        </w:trPr>
        <w:tc>
          <w:tcPr>
            <w:tcW w:w="1702"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5"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5387"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0F4BE9" w:rsidRPr="00FA68E1" w:rsidTr="00EF3711">
        <w:trPr>
          <w:trHeight w:val="850"/>
        </w:trPr>
        <w:tc>
          <w:tcPr>
            <w:tcW w:w="1702"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275"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5387"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0F4BE9" w:rsidRPr="00FA68E1" w:rsidRDefault="000F4BE9" w:rsidP="000F4BE9">
      <w:pPr>
        <w:spacing w:line="240" w:lineRule="auto"/>
        <w:rPr>
          <w:rFonts w:ascii="Times New Roman" w:hAnsi="Times New Roman" w:cs="Times New Roman"/>
          <w:color w:val="000000"/>
          <w:sz w:val="20"/>
          <w:szCs w:val="20"/>
        </w:rPr>
      </w:pPr>
    </w:p>
    <w:p w:rsidR="000F4BE9" w:rsidRPr="00FA68E1" w:rsidRDefault="000F4BE9" w:rsidP="000F4BE9">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276"/>
        <w:gridCol w:w="1275"/>
        <w:gridCol w:w="5338"/>
      </w:tblGrid>
      <w:tr w:rsidR="000F4BE9" w:rsidRPr="00FA68E1" w:rsidTr="00EF3711">
        <w:trPr>
          <w:trHeight w:val="705"/>
        </w:trPr>
        <w:tc>
          <w:tcPr>
            <w:tcW w:w="1657" w:type="dxa"/>
            <w:shd w:val="clear" w:color="auto" w:fill="auto"/>
            <w:hideMark/>
          </w:tcPr>
          <w:p w:rsidR="000F4BE9" w:rsidRPr="00FA68E1" w:rsidRDefault="000F4BE9"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0F4BE9" w:rsidRPr="00FA68E1" w:rsidRDefault="000F4BE9"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275" w:type="dxa"/>
            <w:shd w:val="clear" w:color="auto" w:fill="auto"/>
            <w:hideMark/>
          </w:tcPr>
          <w:p w:rsidR="000F4BE9" w:rsidRPr="00FA68E1" w:rsidRDefault="000F4BE9"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338" w:type="dxa"/>
            <w:shd w:val="clear" w:color="auto" w:fill="auto"/>
            <w:hideMark/>
          </w:tcPr>
          <w:p w:rsidR="000F4BE9" w:rsidRPr="00FA68E1" w:rsidRDefault="000F4BE9"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0F4BE9" w:rsidRPr="00FA68E1" w:rsidTr="00EF3711">
        <w:trPr>
          <w:trHeight w:val="290"/>
        </w:trPr>
        <w:tc>
          <w:tcPr>
            <w:tcW w:w="1657"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275" w:type="dxa"/>
            <w:shd w:val="clear" w:color="auto" w:fill="auto"/>
            <w:vAlign w:val="center"/>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27,66</w:t>
            </w:r>
          </w:p>
        </w:tc>
        <w:tc>
          <w:tcPr>
            <w:tcW w:w="5338"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0F4BE9" w:rsidRPr="00FA68E1" w:rsidTr="00EF3711">
        <w:trPr>
          <w:trHeight w:val="563"/>
        </w:trPr>
        <w:tc>
          <w:tcPr>
            <w:tcW w:w="1657"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275"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5338"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0F4BE9" w:rsidRPr="00FA68E1" w:rsidTr="00EF3711">
        <w:trPr>
          <w:trHeight w:val="290"/>
        </w:trPr>
        <w:tc>
          <w:tcPr>
            <w:tcW w:w="1657"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275"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338"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0F4BE9" w:rsidRPr="00FA68E1" w:rsidTr="00EF3711">
        <w:trPr>
          <w:trHeight w:val="404"/>
        </w:trPr>
        <w:tc>
          <w:tcPr>
            <w:tcW w:w="1657"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276"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275"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5338"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0F4BE9" w:rsidRPr="00FA68E1" w:rsidRDefault="000F4BE9" w:rsidP="000F4BE9">
      <w:pPr>
        <w:spacing w:line="240" w:lineRule="auto"/>
        <w:rPr>
          <w:rFonts w:ascii="Times New Roman" w:hAnsi="Times New Roman" w:cs="Times New Roman"/>
          <w:color w:val="000000"/>
          <w:sz w:val="24"/>
          <w:szCs w:val="24"/>
        </w:rPr>
      </w:pPr>
    </w:p>
    <w:p w:rsidR="000F4BE9" w:rsidRPr="00FA68E1" w:rsidRDefault="000F4BE9" w:rsidP="000F4BE9">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702"/>
        <w:gridCol w:w="1276"/>
        <w:gridCol w:w="1275"/>
        <w:gridCol w:w="5389"/>
      </w:tblGrid>
      <w:tr w:rsidR="000F4BE9" w:rsidRPr="00FA68E1"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0F4BE9" w:rsidRPr="00FA68E1" w:rsidRDefault="000F4BE9"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0F4BE9" w:rsidRPr="00FA68E1" w:rsidRDefault="000F4BE9"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1275" w:type="dxa"/>
            <w:tcBorders>
              <w:top w:val="single" w:sz="4" w:space="0" w:color="auto"/>
              <w:left w:val="nil"/>
              <w:bottom w:val="single" w:sz="4" w:space="0" w:color="auto"/>
              <w:right w:val="single" w:sz="4" w:space="0" w:color="auto"/>
            </w:tcBorders>
            <w:shd w:val="clear" w:color="auto" w:fill="auto"/>
          </w:tcPr>
          <w:p w:rsidR="000F4BE9" w:rsidRPr="00FA68E1" w:rsidRDefault="000F4BE9" w:rsidP="00EF3711">
            <w:pPr>
              <w:spacing w:line="240" w:lineRule="auto"/>
              <w:jc w:val="center"/>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5389" w:type="dxa"/>
            <w:tcBorders>
              <w:top w:val="single" w:sz="4" w:space="0" w:color="auto"/>
              <w:left w:val="nil"/>
              <w:bottom w:val="single" w:sz="4" w:space="0" w:color="auto"/>
              <w:right w:val="single" w:sz="4" w:space="0" w:color="auto"/>
            </w:tcBorders>
            <w:shd w:val="clear" w:color="auto" w:fill="auto"/>
          </w:tcPr>
          <w:p w:rsidR="000F4BE9" w:rsidRPr="00FA68E1" w:rsidRDefault="000F4BE9"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0F4BE9" w:rsidRPr="00FA68E1"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4BE9" w:rsidRPr="00FA68E1" w:rsidRDefault="000F4BE9"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F4BE9" w:rsidRPr="00FA68E1" w:rsidRDefault="000F4BE9"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275" w:type="dxa"/>
            <w:tcBorders>
              <w:top w:val="single" w:sz="4" w:space="0" w:color="auto"/>
              <w:left w:val="nil"/>
              <w:bottom w:val="single" w:sz="4" w:space="0" w:color="auto"/>
              <w:right w:val="single" w:sz="4" w:space="0" w:color="auto"/>
            </w:tcBorders>
            <w:shd w:val="clear" w:color="auto" w:fill="auto"/>
            <w:vAlign w:val="bottom"/>
          </w:tcPr>
          <w:p w:rsidR="000F4BE9" w:rsidRPr="00FA68E1" w:rsidRDefault="000F4BE9" w:rsidP="00EF371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themeColor="text1"/>
                <w:sz w:val="20"/>
                <w:szCs w:val="20"/>
              </w:rPr>
              <w:t>4,67</w:t>
            </w:r>
          </w:p>
        </w:tc>
        <w:tc>
          <w:tcPr>
            <w:tcW w:w="5389" w:type="dxa"/>
            <w:tcBorders>
              <w:top w:val="single" w:sz="4" w:space="0" w:color="auto"/>
              <w:left w:val="nil"/>
              <w:bottom w:val="single" w:sz="4" w:space="0" w:color="auto"/>
              <w:right w:val="single" w:sz="4" w:space="0" w:color="auto"/>
            </w:tcBorders>
            <w:shd w:val="clear" w:color="auto" w:fill="auto"/>
            <w:vAlign w:val="bottom"/>
            <w:hideMark/>
          </w:tcPr>
          <w:p w:rsidR="000F4BE9" w:rsidRPr="00FA68E1" w:rsidRDefault="000F4BE9"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Udržať výmeru biotopu </w:t>
            </w:r>
          </w:p>
        </w:tc>
      </w:tr>
      <w:tr w:rsidR="000F4BE9" w:rsidRPr="00FA68E1" w:rsidTr="00EF3711">
        <w:trPr>
          <w:trHeight w:val="416"/>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275"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5389"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jc w:val="both"/>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0F4BE9" w:rsidRPr="00FA68E1" w:rsidRDefault="000F4BE9"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0F4BE9" w:rsidRPr="00FA68E1" w:rsidTr="00EF371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275"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5389"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0F4BE9" w:rsidRPr="00FA68E1" w:rsidTr="00EF371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pokrytia/25 m2</w:t>
            </w:r>
          </w:p>
        </w:tc>
        <w:tc>
          <w:tcPr>
            <w:tcW w:w="1275"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5389"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0F4BE9" w:rsidRPr="00FA68E1" w:rsidRDefault="000F4BE9" w:rsidP="000F4BE9">
      <w:pPr>
        <w:rPr>
          <w:rFonts w:ascii="Times New Roman" w:hAnsi="Times New Roman" w:cs="Times New Roman"/>
          <w:sz w:val="20"/>
          <w:szCs w:val="20"/>
        </w:rPr>
      </w:pPr>
    </w:p>
    <w:p w:rsidR="000F4BE9" w:rsidRPr="00FA68E1" w:rsidRDefault="000F4BE9" w:rsidP="000F4BE9">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p w:rsidR="000F4BE9" w:rsidRPr="00FA68E1" w:rsidRDefault="000F4BE9" w:rsidP="000F4BE9">
      <w:pPr>
        <w:rPr>
          <w:rFonts w:ascii="Times New Roman" w:hAnsi="Times New Roman" w:cs="Times New Roman"/>
          <w:sz w:val="20"/>
          <w:szCs w:val="20"/>
        </w:rPr>
      </w:pP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275"/>
        <w:gridCol w:w="5389"/>
      </w:tblGrid>
      <w:tr w:rsidR="000F4BE9" w:rsidRPr="00FA68E1" w:rsidTr="00EF3711">
        <w:trPr>
          <w:trHeight w:val="705"/>
        </w:trPr>
        <w:tc>
          <w:tcPr>
            <w:tcW w:w="1702" w:type="dxa"/>
            <w:shd w:val="clear" w:color="auto" w:fill="FFFFFF"/>
            <w:hideMark/>
          </w:tcPr>
          <w:p w:rsidR="000F4BE9" w:rsidRPr="00FA68E1" w:rsidRDefault="000F4BE9"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276" w:type="dxa"/>
            <w:shd w:val="clear" w:color="auto" w:fill="FFFFFF"/>
            <w:hideMark/>
          </w:tcPr>
          <w:p w:rsidR="000F4BE9" w:rsidRPr="00FA68E1" w:rsidRDefault="000F4BE9"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275" w:type="dxa"/>
            <w:shd w:val="clear" w:color="auto" w:fill="FFFFFF"/>
            <w:hideMark/>
          </w:tcPr>
          <w:p w:rsidR="000F4BE9" w:rsidRPr="00FA68E1" w:rsidRDefault="000F4BE9" w:rsidP="00EF3711">
            <w:pPr>
              <w:spacing w:line="240" w:lineRule="auto"/>
              <w:jc w:val="center"/>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5388" w:type="dxa"/>
            <w:shd w:val="clear" w:color="auto" w:fill="FFFFFF"/>
            <w:hideMark/>
          </w:tcPr>
          <w:p w:rsidR="000F4BE9" w:rsidRPr="00FA68E1" w:rsidRDefault="000F4BE9"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0F4BE9" w:rsidRPr="00FA68E1" w:rsidTr="00EF3711">
        <w:trPr>
          <w:trHeight w:val="290"/>
        </w:trPr>
        <w:tc>
          <w:tcPr>
            <w:tcW w:w="1702" w:type="dxa"/>
            <w:shd w:val="clear" w:color="auto" w:fill="FFFFFF"/>
            <w:vAlign w:val="bottom"/>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FFFFFF"/>
            <w:vAlign w:val="bottom"/>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275" w:type="dxa"/>
            <w:shd w:val="clear" w:color="auto" w:fill="FFFFFF"/>
            <w:vAlign w:val="bottom"/>
          </w:tcPr>
          <w:p w:rsidR="000F4BE9" w:rsidRPr="00FA68E1" w:rsidRDefault="000F4BE9"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44,5</w:t>
            </w:r>
          </w:p>
        </w:tc>
        <w:tc>
          <w:tcPr>
            <w:tcW w:w="5388" w:type="dxa"/>
            <w:shd w:val="clear" w:color="auto" w:fill="FFFFFF"/>
            <w:vAlign w:val="bottom"/>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Udržanie súčasnej výmery biotopu</w:t>
            </w:r>
          </w:p>
        </w:tc>
      </w:tr>
      <w:tr w:rsidR="000F4BE9" w:rsidRPr="00FA68E1" w:rsidTr="00EF3711">
        <w:trPr>
          <w:trHeight w:val="699"/>
        </w:trPr>
        <w:tc>
          <w:tcPr>
            <w:tcW w:w="1702"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275"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5388"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0F4BE9" w:rsidRPr="00FA68E1" w:rsidTr="00EF3711">
        <w:trPr>
          <w:trHeight w:val="290"/>
        </w:trPr>
        <w:tc>
          <w:tcPr>
            <w:tcW w:w="1702"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275"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5388"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0F4BE9" w:rsidRPr="00FA68E1" w:rsidTr="00EF3711">
        <w:trPr>
          <w:trHeight w:val="850"/>
        </w:trPr>
        <w:tc>
          <w:tcPr>
            <w:tcW w:w="1702"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276"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275"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5388" w:type="dxa"/>
            <w:shd w:val="clear" w:color="auto" w:fill="FFFFFF"/>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0F4BE9" w:rsidRPr="00FA68E1" w:rsidRDefault="000F4BE9" w:rsidP="000F4BE9">
      <w:pPr>
        <w:rPr>
          <w:rFonts w:ascii="Times New Roman" w:hAnsi="Times New Roman" w:cs="Times New Roman"/>
          <w:sz w:val="20"/>
          <w:szCs w:val="20"/>
        </w:rPr>
      </w:pPr>
    </w:p>
    <w:p w:rsidR="000F4BE9" w:rsidRPr="00FA68E1" w:rsidRDefault="000F4BE9" w:rsidP="000F4BE9">
      <w:pPr>
        <w:spacing w:line="240" w:lineRule="auto"/>
        <w:jc w:val="both"/>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Kr2 (5130) Porasty borievky obyčajnej</w:t>
      </w:r>
      <w:r w:rsidRPr="00FA68E1">
        <w:rPr>
          <w:rFonts w:ascii="Times New Roman" w:hAnsi="Times New Roman" w:cs="Times New Roman"/>
          <w:color w:val="000000"/>
          <w:sz w:val="24"/>
          <w:szCs w:val="24"/>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275"/>
        <w:gridCol w:w="5387"/>
      </w:tblGrid>
      <w:tr w:rsidR="000F4BE9" w:rsidRPr="00FA68E1" w:rsidTr="00EF3711">
        <w:trPr>
          <w:trHeight w:val="705"/>
        </w:trPr>
        <w:tc>
          <w:tcPr>
            <w:tcW w:w="1702" w:type="dxa"/>
            <w:shd w:val="clear" w:color="auto" w:fill="auto"/>
            <w:hideMark/>
          </w:tcPr>
          <w:p w:rsidR="000F4BE9" w:rsidRPr="00FA68E1" w:rsidRDefault="000F4BE9" w:rsidP="00EF3711">
            <w:pPr>
              <w:spacing w:line="240" w:lineRule="auto"/>
              <w:jc w:val="both"/>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0F4BE9" w:rsidRPr="00FA68E1" w:rsidRDefault="000F4BE9" w:rsidP="00EF3711">
            <w:pPr>
              <w:spacing w:line="240" w:lineRule="auto"/>
              <w:jc w:val="both"/>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Merateľný indikátor</w:t>
            </w:r>
          </w:p>
        </w:tc>
        <w:tc>
          <w:tcPr>
            <w:tcW w:w="1275" w:type="dxa"/>
            <w:shd w:val="clear" w:color="auto" w:fill="auto"/>
            <w:hideMark/>
          </w:tcPr>
          <w:p w:rsidR="000F4BE9" w:rsidRPr="00FA68E1" w:rsidRDefault="000F4BE9" w:rsidP="00EF3711">
            <w:pPr>
              <w:spacing w:line="240" w:lineRule="auto"/>
              <w:jc w:val="center"/>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Cieľová hodnota</w:t>
            </w:r>
          </w:p>
        </w:tc>
        <w:tc>
          <w:tcPr>
            <w:tcW w:w="5387" w:type="dxa"/>
            <w:shd w:val="clear" w:color="auto" w:fill="auto"/>
            <w:hideMark/>
          </w:tcPr>
          <w:p w:rsidR="000F4BE9" w:rsidRPr="00FA68E1" w:rsidRDefault="000F4BE9" w:rsidP="00EF3711">
            <w:pPr>
              <w:spacing w:line="240" w:lineRule="auto"/>
              <w:jc w:val="both"/>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Poznámky/Doplňujúce informácie</w:t>
            </w:r>
          </w:p>
        </w:tc>
      </w:tr>
      <w:tr w:rsidR="000F4BE9" w:rsidRPr="00FA68E1" w:rsidTr="00EF3711">
        <w:trPr>
          <w:trHeight w:val="290"/>
        </w:trPr>
        <w:tc>
          <w:tcPr>
            <w:tcW w:w="1702" w:type="dxa"/>
            <w:shd w:val="clear" w:color="auto" w:fill="auto"/>
            <w:vAlign w:val="bottom"/>
            <w:hideMark/>
          </w:tcPr>
          <w:p w:rsidR="000F4BE9" w:rsidRPr="00FA68E1" w:rsidRDefault="000F4BE9" w:rsidP="00EF3711">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color w:val="000000"/>
                <w:sz w:val="18"/>
                <w:szCs w:val="18"/>
                <w:lang w:eastAsia="sk-SK"/>
              </w:rPr>
              <w:t>Výmera biotopu</w:t>
            </w:r>
          </w:p>
        </w:tc>
        <w:tc>
          <w:tcPr>
            <w:tcW w:w="1276" w:type="dxa"/>
            <w:shd w:val="clear" w:color="auto" w:fill="auto"/>
            <w:vAlign w:val="bottom"/>
            <w:hideMark/>
          </w:tcPr>
          <w:p w:rsidR="000F4BE9" w:rsidRPr="00FA68E1" w:rsidRDefault="000F4BE9"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18"/>
                <w:szCs w:val="18"/>
                <w:lang w:eastAsia="sk-SK"/>
              </w:rPr>
              <w:t xml:space="preserve">ha </w:t>
            </w:r>
          </w:p>
        </w:tc>
        <w:tc>
          <w:tcPr>
            <w:tcW w:w="1275" w:type="dxa"/>
            <w:shd w:val="clear" w:color="auto" w:fill="auto"/>
            <w:vAlign w:val="bottom"/>
            <w:hideMark/>
          </w:tcPr>
          <w:p w:rsidR="000F4BE9" w:rsidRPr="00FA68E1" w:rsidRDefault="000F4BE9" w:rsidP="00EF3711">
            <w:pPr>
              <w:spacing w:line="240" w:lineRule="auto"/>
              <w:jc w:val="center"/>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18"/>
                <w:szCs w:val="18"/>
                <w:lang w:eastAsia="sk-SK"/>
              </w:rPr>
              <w:t xml:space="preserve">5,3 </w:t>
            </w:r>
          </w:p>
        </w:tc>
        <w:tc>
          <w:tcPr>
            <w:tcW w:w="5387" w:type="dxa"/>
            <w:shd w:val="clear" w:color="auto" w:fill="auto"/>
            <w:vAlign w:val="bottom"/>
            <w:hideMark/>
          </w:tcPr>
          <w:p w:rsidR="000F4BE9" w:rsidRPr="00FA68E1" w:rsidRDefault="000F4BE9"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18"/>
                <w:szCs w:val="18"/>
                <w:lang w:eastAsia="sk-SK"/>
              </w:rPr>
              <w:t xml:space="preserve">Udržať výmeru biotopu </w:t>
            </w:r>
          </w:p>
        </w:tc>
      </w:tr>
      <w:tr w:rsidR="000F4BE9" w:rsidRPr="00FA68E1" w:rsidTr="00EF3711">
        <w:trPr>
          <w:trHeight w:val="2320"/>
        </w:trPr>
        <w:tc>
          <w:tcPr>
            <w:tcW w:w="1702"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počet druhov/16 m2</w:t>
            </w:r>
          </w:p>
        </w:tc>
        <w:tc>
          <w:tcPr>
            <w:tcW w:w="1275"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najmenej 10 druhov</w:t>
            </w:r>
          </w:p>
        </w:tc>
        <w:tc>
          <w:tcPr>
            <w:tcW w:w="5387"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p>
          <w:p w:rsidR="000F4BE9" w:rsidRPr="00FA68E1" w:rsidRDefault="000F4BE9"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i/>
                <w:sz w:val="20"/>
                <w:szCs w:val="20"/>
                <w:lang w:eastAsia="sk-SK"/>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tinctoria, Hypericum perforatum, Juniperus communis, Leontodon hispidus, Pimpinella saxifraga, Potentilla heptaphylla, Salvia pratensis, S. verticillata, Sanguisorba minor, Scabiosa ochroleuca, Teucrium chamaedrys</w:t>
            </w:r>
          </w:p>
        </w:tc>
      </w:tr>
      <w:tr w:rsidR="000F4BE9" w:rsidRPr="00FA68E1" w:rsidTr="00EF3711">
        <w:trPr>
          <w:trHeight w:val="870"/>
        </w:trPr>
        <w:tc>
          <w:tcPr>
            <w:tcW w:w="1702"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275"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30 – 70 %</w:t>
            </w:r>
          </w:p>
        </w:tc>
        <w:tc>
          <w:tcPr>
            <w:tcW w:w="5387"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 xml:space="preserve">Stredne až husto zapojené porasty borievky obyčajnej, ktoré sa vytvorili na opustených pasienkoch alebo na extenzívne pasených plochách. </w:t>
            </w:r>
          </w:p>
        </w:tc>
      </w:tr>
      <w:tr w:rsidR="000F4BE9" w:rsidRPr="00FA68E1" w:rsidTr="00EF3711">
        <w:trPr>
          <w:trHeight w:val="850"/>
        </w:trPr>
        <w:tc>
          <w:tcPr>
            <w:tcW w:w="1702"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276"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pokrytia/16 m2</w:t>
            </w:r>
          </w:p>
        </w:tc>
        <w:tc>
          <w:tcPr>
            <w:tcW w:w="1275"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menej ako 1 %</w:t>
            </w:r>
          </w:p>
        </w:tc>
        <w:tc>
          <w:tcPr>
            <w:tcW w:w="5387"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Minimálny výskyt nepôvodných invázne sa správajúcich druhov (</w:t>
            </w:r>
            <w:r w:rsidRPr="00FA68E1">
              <w:rPr>
                <w:rFonts w:ascii="Times New Roman" w:eastAsia="Times New Roman" w:hAnsi="Times New Roman" w:cs="Times New Roman"/>
                <w:i/>
                <w:sz w:val="20"/>
                <w:szCs w:val="20"/>
                <w:lang w:eastAsia="sk-SK"/>
              </w:rPr>
              <w:t>Solidago canadensis</w:t>
            </w:r>
            <w:r w:rsidRPr="00FA68E1">
              <w:rPr>
                <w:rFonts w:ascii="Times New Roman" w:eastAsia="Times New Roman" w:hAnsi="Times New Roman" w:cs="Times New Roman"/>
                <w:sz w:val="20"/>
                <w:szCs w:val="20"/>
                <w:lang w:eastAsia="sk-SK"/>
              </w:rPr>
              <w:t>)</w:t>
            </w:r>
          </w:p>
        </w:tc>
      </w:tr>
    </w:tbl>
    <w:p w:rsidR="000F4BE9" w:rsidRPr="00FA68E1" w:rsidRDefault="000F4BE9" w:rsidP="000F4BE9">
      <w:pPr>
        <w:spacing w:line="240" w:lineRule="auto"/>
        <w:rPr>
          <w:rFonts w:ascii="Times New Roman" w:hAnsi="Times New Roman" w:cs="Times New Roman"/>
          <w:color w:val="000000"/>
          <w:sz w:val="24"/>
          <w:szCs w:val="24"/>
        </w:rPr>
      </w:pPr>
    </w:p>
    <w:p w:rsidR="000F4BE9" w:rsidRPr="00FA68E1" w:rsidRDefault="000F4BE9" w:rsidP="000F4BE9">
      <w:pPr>
        <w:spacing w:line="240" w:lineRule="auto"/>
        <w:rPr>
          <w:rFonts w:ascii="Times New Roman" w:hAnsi="Times New Roman" w:cs="Times New Roman"/>
          <w:color w:val="000000"/>
          <w:sz w:val="24"/>
          <w:szCs w:val="24"/>
        </w:rPr>
      </w:pPr>
    </w:p>
    <w:p w:rsidR="000F4BE9" w:rsidRPr="00FA68E1" w:rsidRDefault="000F4BE9" w:rsidP="000F4BE9">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Sk1 (8210) </w:t>
      </w:r>
      <w:r w:rsidRPr="00FA68E1">
        <w:rPr>
          <w:rFonts w:ascii="Times New Roman" w:eastAsia="Times New Roman" w:hAnsi="Times New Roman" w:cs="Times New Roman"/>
          <w:b/>
          <w:sz w:val="24"/>
          <w:szCs w:val="24"/>
          <w:lang w:eastAsia="sk-SK"/>
        </w:rPr>
        <w:t>Karbonátové skalné steny a svahy so štrbinovou vegetáciou</w:t>
      </w:r>
      <w:r w:rsidRPr="00FA68E1">
        <w:rPr>
          <w:rFonts w:ascii="Times New Roman" w:eastAsia="Times New Roman" w:hAnsi="Times New Roman" w:cs="Times New Roman"/>
          <w:sz w:val="24"/>
          <w:szCs w:val="24"/>
          <w:lang w:eastAsia="sk-SK"/>
        </w:rPr>
        <w:t xml:space="preserve"> za splnenia nasledovných atribútov:</w:t>
      </w:r>
    </w:p>
    <w:p w:rsidR="000F4BE9" w:rsidRPr="00FA68E1" w:rsidRDefault="000F4BE9" w:rsidP="000F4BE9">
      <w:pPr>
        <w:spacing w:line="240" w:lineRule="auto"/>
        <w:rPr>
          <w:rFonts w:ascii="Times New Roman" w:hAnsi="Times New Roman" w:cs="Times New Roman"/>
          <w:color w:val="000000"/>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0F4BE9" w:rsidRPr="00FA68E1" w:rsidTr="00EF3711">
        <w:trPr>
          <w:trHeight w:val="482"/>
        </w:trPr>
        <w:tc>
          <w:tcPr>
            <w:tcW w:w="1702" w:type="dxa"/>
            <w:shd w:val="clear" w:color="auto" w:fill="auto"/>
            <w:hideMark/>
          </w:tcPr>
          <w:p w:rsidR="000F4BE9" w:rsidRPr="00FA68E1" w:rsidRDefault="000F4BE9"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0F4BE9" w:rsidRPr="00FA68E1" w:rsidRDefault="000F4BE9"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0F4BE9" w:rsidRPr="00FA68E1" w:rsidRDefault="000F4BE9"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245" w:type="dxa"/>
            <w:shd w:val="clear" w:color="auto" w:fill="auto"/>
            <w:hideMark/>
          </w:tcPr>
          <w:p w:rsidR="000F4BE9" w:rsidRPr="00FA68E1" w:rsidRDefault="000F4BE9"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0F4BE9" w:rsidRPr="00FA68E1" w:rsidTr="00EF3711">
        <w:trPr>
          <w:trHeight w:val="290"/>
        </w:trPr>
        <w:tc>
          <w:tcPr>
            <w:tcW w:w="1702"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0,8</w:t>
            </w:r>
          </w:p>
        </w:tc>
        <w:tc>
          <w:tcPr>
            <w:tcW w:w="5245"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(zvýšiť) výmeru biotopu. </w:t>
            </w:r>
          </w:p>
        </w:tc>
      </w:tr>
      <w:tr w:rsidR="000F4BE9" w:rsidRPr="00FA68E1" w:rsidTr="00EF3711">
        <w:trPr>
          <w:trHeight w:val="290"/>
        </w:trPr>
        <w:tc>
          <w:tcPr>
            <w:tcW w:w="1702" w:type="dxa"/>
            <w:shd w:val="clear" w:color="auto" w:fill="auto"/>
            <w:vAlign w:val="center"/>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5245" w:type="dxa"/>
            <w:shd w:val="clear" w:color="auto" w:fill="auto"/>
            <w:vAlign w:val="center"/>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0F4BE9" w:rsidRPr="00FA68E1" w:rsidTr="00EF3711">
        <w:trPr>
          <w:trHeight w:val="290"/>
        </w:trPr>
        <w:tc>
          <w:tcPr>
            <w:tcW w:w="1702" w:type="dxa"/>
            <w:shd w:val="clear" w:color="auto" w:fill="auto"/>
            <w:vAlign w:val="center"/>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5245" w:type="dxa"/>
            <w:shd w:val="clear" w:color="auto" w:fill="auto"/>
            <w:vAlign w:val="center"/>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0F4BE9" w:rsidRPr="00FA68E1" w:rsidTr="00EF3711">
        <w:trPr>
          <w:trHeight w:val="290"/>
        </w:trPr>
        <w:tc>
          <w:tcPr>
            <w:tcW w:w="1702" w:type="dxa"/>
            <w:shd w:val="clear" w:color="auto" w:fill="auto"/>
            <w:vAlign w:val="center"/>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5245" w:type="dxa"/>
            <w:shd w:val="clear" w:color="auto" w:fill="auto"/>
            <w:vAlign w:val="center"/>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0F4BE9" w:rsidRPr="00FA68E1" w:rsidRDefault="000F4BE9" w:rsidP="000F4BE9">
      <w:pPr>
        <w:spacing w:line="240" w:lineRule="auto"/>
        <w:rPr>
          <w:rFonts w:ascii="Times New Roman" w:eastAsia="Times New Roman" w:hAnsi="Times New Roman" w:cs="Times New Roman"/>
          <w:sz w:val="20"/>
          <w:szCs w:val="20"/>
          <w:lang w:eastAsia="sk-SK"/>
        </w:rPr>
      </w:pPr>
    </w:p>
    <w:p w:rsidR="000F4BE9" w:rsidRPr="00FA68E1" w:rsidRDefault="000F4BE9" w:rsidP="000F4BE9">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5245"/>
      </w:tblGrid>
      <w:tr w:rsidR="000F4BE9" w:rsidRPr="00FA68E1" w:rsidTr="00EF3711">
        <w:trPr>
          <w:trHeight w:val="448"/>
        </w:trPr>
        <w:tc>
          <w:tcPr>
            <w:tcW w:w="1702" w:type="dxa"/>
            <w:shd w:val="clear" w:color="auto" w:fill="auto"/>
            <w:hideMark/>
          </w:tcPr>
          <w:p w:rsidR="000F4BE9" w:rsidRPr="00FA68E1" w:rsidRDefault="000F4BE9"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0F4BE9" w:rsidRPr="00FA68E1" w:rsidRDefault="000F4BE9"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0F4BE9" w:rsidRPr="00FA68E1" w:rsidRDefault="000F4BE9"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245" w:type="dxa"/>
            <w:shd w:val="clear" w:color="auto" w:fill="auto"/>
            <w:hideMark/>
          </w:tcPr>
          <w:p w:rsidR="000F4BE9" w:rsidRPr="00FA68E1" w:rsidRDefault="000F4BE9"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0F4BE9" w:rsidRPr="00FA68E1" w:rsidTr="00EF3711">
        <w:trPr>
          <w:trHeight w:val="290"/>
        </w:trPr>
        <w:tc>
          <w:tcPr>
            <w:tcW w:w="1702"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417"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2</w:t>
            </w:r>
          </w:p>
        </w:tc>
        <w:tc>
          <w:tcPr>
            <w:tcW w:w="5245" w:type="dxa"/>
            <w:shd w:val="clear" w:color="auto" w:fill="auto"/>
            <w:vAlign w:val="center"/>
            <w:hideMark/>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0F4BE9" w:rsidRPr="00FA68E1" w:rsidTr="00EF3711">
        <w:trPr>
          <w:trHeight w:val="290"/>
        </w:trPr>
        <w:tc>
          <w:tcPr>
            <w:tcW w:w="1702" w:type="dxa"/>
            <w:shd w:val="clear" w:color="auto" w:fill="auto"/>
            <w:vAlign w:val="center"/>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417" w:type="dxa"/>
            <w:shd w:val="clear" w:color="auto" w:fill="auto"/>
            <w:vAlign w:val="center"/>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5245" w:type="dxa"/>
            <w:shd w:val="clear" w:color="auto" w:fill="auto"/>
            <w:vAlign w:val="center"/>
          </w:tcPr>
          <w:p w:rsidR="000F4BE9" w:rsidRPr="00FA68E1" w:rsidRDefault="000F4BE9"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0F4BE9" w:rsidRPr="00FA68E1" w:rsidRDefault="000F4BE9" w:rsidP="000F4BE9">
      <w:pPr>
        <w:spacing w:line="240" w:lineRule="auto"/>
        <w:rPr>
          <w:rFonts w:ascii="Times New Roman" w:hAnsi="Times New Roman" w:cs="Times New Roman"/>
          <w:color w:val="000000"/>
          <w:sz w:val="24"/>
          <w:szCs w:val="24"/>
        </w:rPr>
      </w:pPr>
    </w:p>
    <w:p w:rsidR="000F4BE9" w:rsidRPr="00FA68E1" w:rsidRDefault="000F4BE9" w:rsidP="000F4BE9">
      <w:pPr>
        <w:pStyle w:val="Zkladntext"/>
        <w:widowControl w:val="0"/>
        <w:jc w:val="left"/>
        <w:rPr>
          <w:b w:val="0"/>
        </w:rPr>
      </w:pPr>
    </w:p>
    <w:p w:rsidR="000F4BE9" w:rsidRPr="00FA68E1" w:rsidRDefault="000F4BE9" w:rsidP="000F4BE9">
      <w:pPr>
        <w:pStyle w:val="Zkladntext"/>
        <w:widowControl w:val="0"/>
        <w:jc w:val="left"/>
        <w:rPr>
          <w:b w:val="0"/>
        </w:rPr>
      </w:pPr>
    </w:p>
    <w:p w:rsidR="000F4BE9" w:rsidRPr="00FA68E1" w:rsidRDefault="000F4BE9" w:rsidP="000F4BE9">
      <w:pPr>
        <w:pStyle w:val="Zkladntext"/>
        <w:widowControl w:val="0"/>
        <w:jc w:val="left"/>
      </w:pPr>
      <w:r w:rsidRPr="00FA68E1">
        <w:rPr>
          <w:b w:val="0"/>
        </w:rPr>
        <w:t xml:space="preserve">Zlepšenie stavu druhu </w:t>
      </w:r>
      <w:r w:rsidRPr="00FA68E1">
        <w:rPr>
          <w:i/>
        </w:rPr>
        <w:t xml:space="preserve">Pulsatilla grandis </w:t>
      </w:r>
      <w:r w:rsidRPr="00FA68E1">
        <w:rPr>
          <w:b w:val="0"/>
        </w:rPr>
        <w:t>za splnenia nasledovných atribútov:</w:t>
      </w:r>
    </w:p>
    <w:p w:rsidR="000F4BE9" w:rsidRPr="00FA68E1" w:rsidRDefault="000F4BE9" w:rsidP="000F4BE9">
      <w:pPr>
        <w:rPr>
          <w:rFonts w:ascii="Times New Roman" w:hAnsi="Times New Roman" w:cs="Times New Roman"/>
        </w:rPr>
      </w:pPr>
    </w:p>
    <w:tbl>
      <w:tblPr>
        <w:tblW w:w="5344" w:type="pct"/>
        <w:tblInd w:w="-244" w:type="dxa"/>
        <w:tblCellMar>
          <w:left w:w="70" w:type="dxa"/>
          <w:right w:w="70" w:type="dxa"/>
        </w:tblCellMar>
        <w:tblLook w:val="00A0" w:firstRow="1" w:lastRow="0" w:firstColumn="1" w:lastColumn="0" w:noHBand="0" w:noVBand="0"/>
      </w:tblPr>
      <w:tblGrid>
        <w:gridCol w:w="1547"/>
        <w:gridCol w:w="1483"/>
        <w:gridCol w:w="1320"/>
        <w:gridCol w:w="5335"/>
      </w:tblGrid>
      <w:tr w:rsidR="000F4BE9" w:rsidRPr="00FA68E1" w:rsidTr="00EF3711">
        <w:trPr>
          <w:trHeight w:val="355"/>
        </w:trPr>
        <w:tc>
          <w:tcPr>
            <w:tcW w:w="1547" w:type="dxa"/>
            <w:tcBorders>
              <w:top w:val="single" w:sz="4" w:space="0" w:color="auto"/>
              <w:left w:val="single" w:sz="4" w:space="0" w:color="auto"/>
              <w:bottom w:val="single" w:sz="4" w:space="0" w:color="auto"/>
              <w:right w:val="single" w:sz="4" w:space="0" w:color="auto"/>
            </w:tcBorders>
            <w:hideMark/>
          </w:tcPr>
          <w:p w:rsidR="000F4BE9" w:rsidRPr="00FA68E1" w:rsidRDefault="000F4BE9"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83" w:type="dxa"/>
            <w:tcBorders>
              <w:top w:val="single" w:sz="4" w:space="0" w:color="auto"/>
              <w:left w:val="nil"/>
              <w:bottom w:val="single" w:sz="4" w:space="0" w:color="auto"/>
              <w:right w:val="single" w:sz="4" w:space="0" w:color="auto"/>
            </w:tcBorders>
            <w:hideMark/>
          </w:tcPr>
          <w:p w:rsidR="000F4BE9" w:rsidRPr="00FA68E1" w:rsidRDefault="000F4BE9"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320" w:type="dxa"/>
            <w:tcBorders>
              <w:top w:val="single" w:sz="4" w:space="0" w:color="auto"/>
              <w:left w:val="nil"/>
              <w:bottom w:val="single" w:sz="4" w:space="0" w:color="auto"/>
              <w:right w:val="single" w:sz="4" w:space="0" w:color="auto"/>
            </w:tcBorders>
            <w:hideMark/>
          </w:tcPr>
          <w:p w:rsidR="000F4BE9" w:rsidRPr="00FA68E1" w:rsidRDefault="000F4BE9"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334" w:type="dxa"/>
            <w:tcBorders>
              <w:top w:val="single" w:sz="4" w:space="0" w:color="auto"/>
              <w:left w:val="nil"/>
              <w:bottom w:val="single" w:sz="4" w:space="0" w:color="auto"/>
              <w:right w:val="single" w:sz="4" w:space="0" w:color="auto"/>
            </w:tcBorders>
            <w:hideMark/>
          </w:tcPr>
          <w:p w:rsidR="000F4BE9" w:rsidRPr="00FA68E1" w:rsidRDefault="000F4BE9"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0F4BE9" w:rsidRPr="00FA68E1" w:rsidTr="00EF3711">
        <w:trPr>
          <w:trHeight w:val="274"/>
        </w:trPr>
        <w:tc>
          <w:tcPr>
            <w:tcW w:w="1547"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83"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320"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250</w:t>
            </w:r>
          </w:p>
        </w:tc>
        <w:tc>
          <w:tcPr>
            <w:tcW w:w="5334"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súčasnej populácie druhu, ktorá sa vyskytuje v intervale 250 až 1000 jedincov. </w:t>
            </w:r>
          </w:p>
        </w:tc>
      </w:tr>
      <w:tr w:rsidR="000F4BE9" w:rsidRPr="00FA68E1" w:rsidTr="00EF3711">
        <w:trPr>
          <w:trHeight w:val="285"/>
        </w:trPr>
        <w:tc>
          <w:tcPr>
            <w:tcW w:w="1547" w:type="dxa"/>
            <w:tcBorders>
              <w:top w:val="nil"/>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320"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w:t>
            </w:r>
          </w:p>
        </w:tc>
        <w:tc>
          <w:tcPr>
            <w:tcW w:w="5334"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0F4BE9" w:rsidRPr="00FA68E1" w:rsidTr="00EF3711">
        <w:trPr>
          <w:trHeight w:val="930"/>
        </w:trPr>
        <w:tc>
          <w:tcPr>
            <w:tcW w:w="1547" w:type="dxa"/>
            <w:tcBorders>
              <w:top w:val="nil"/>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320"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5334"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0F4BE9" w:rsidRPr="00FA68E1" w:rsidTr="00EF3711">
        <w:trPr>
          <w:trHeight w:val="237"/>
        </w:trPr>
        <w:tc>
          <w:tcPr>
            <w:tcW w:w="1547" w:type="dxa"/>
            <w:tcBorders>
              <w:top w:val="single" w:sz="4" w:space="0" w:color="auto"/>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320"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5334"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0F4BE9" w:rsidRPr="00FA68E1" w:rsidTr="00EF3711">
        <w:trPr>
          <w:trHeight w:val="237"/>
        </w:trPr>
        <w:tc>
          <w:tcPr>
            <w:tcW w:w="1547" w:type="dxa"/>
            <w:tcBorders>
              <w:top w:val="single" w:sz="4" w:space="0" w:color="auto"/>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Percento  (%) pokrytia / ha</w:t>
            </w:r>
          </w:p>
        </w:tc>
        <w:tc>
          <w:tcPr>
            <w:tcW w:w="1320"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0 %</w:t>
            </w:r>
          </w:p>
        </w:tc>
        <w:tc>
          <w:tcPr>
            <w:tcW w:w="5334"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0F4BE9" w:rsidRPr="00FA68E1" w:rsidRDefault="000F4BE9" w:rsidP="000F4BE9">
      <w:pPr>
        <w:rPr>
          <w:rFonts w:ascii="Times New Roman" w:hAnsi="Times New Roman" w:cs="Times New Roman"/>
        </w:rPr>
      </w:pPr>
    </w:p>
    <w:p w:rsidR="000F4BE9" w:rsidRPr="00FA68E1" w:rsidRDefault="000F4BE9" w:rsidP="000F4BE9">
      <w:pPr>
        <w:pStyle w:val="Zkladntext"/>
        <w:widowControl w:val="0"/>
        <w:jc w:val="left"/>
      </w:pPr>
      <w:r w:rsidRPr="00FA68E1">
        <w:rPr>
          <w:b w:val="0"/>
        </w:rPr>
        <w:t xml:space="preserve">Zlepšenie stavu druhu </w:t>
      </w:r>
      <w:r w:rsidRPr="00FA68E1">
        <w:rPr>
          <w:i/>
        </w:rPr>
        <w:t xml:space="preserve">Iris aphylla ssp. hungarica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86"/>
        <w:gridCol w:w="1461"/>
        <w:gridCol w:w="1303"/>
        <w:gridCol w:w="5335"/>
      </w:tblGrid>
      <w:tr w:rsidR="000F4BE9" w:rsidRPr="00FA68E1" w:rsidTr="00EF3711">
        <w:trPr>
          <w:trHeight w:val="355"/>
        </w:trPr>
        <w:tc>
          <w:tcPr>
            <w:tcW w:w="1586" w:type="dxa"/>
            <w:tcBorders>
              <w:top w:val="single" w:sz="4" w:space="0" w:color="auto"/>
              <w:left w:val="single" w:sz="4" w:space="0" w:color="auto"/>
              <w:bottom w:val="single" w:sz="4" w:space="0" w:color="auto"/>
              <w:right w:val="single" w:sz="4" w:space="0" w:color="auto"/>
            </w:tcBorders>
            <w:hideMark/>
          </w:tcPr>
          <w:p w:rsidR="000F4BE9" w:rsidRPr="00FA68E1" w:rsidRDefault="000F4BE9"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61" w:type="dxa"/>
            <w:tcBorders>
              <w:top w:val="single" w:sz="4" w:space="0" w:color="auto"/>
              <w:left w:val="nil"/>
              <w:bottom w:val="single" w:sz="4" w:space="0" w:color="auto"/>
              <w:right w:val="single" w:sz="4" w:space="0" w:color="auto"/>
            </w:tcBorders>
            <w:hideMark/>
          </w:tcPr>
          <w:p w:rsidR="000F4BE9" w:rsidRPr="00FA68E1" w:rsidRDefault="000F4BE9"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303" w:type="dxa"/>
            <w:tcBorders>
              <w:top w:val="single" w:sz="4" w:space="0" w:color="auto"/>
              <w:left w:val="nil"/>
              <w:bottom w:val="single" w:sz="4" w:space="0" w:color="auto"/>
              <w:right w:val="single" w:sz="4" w:space="0" w:color="auto"/>
            </w:tcBorders>
            <w:hideMark/>
          </w:tcPr>
          <w:p w:rsidR="000F4BE9" w:rsidRPr="00FA68E1" w:rsidRDefault="000F4BE9"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334" w:type="dxa"/>
            <w:tcBorders>
              <w:top w:val="single" w:sz="4" w:space="0" w:color="auto"/>
              <w:left w:val="nil"/>
              <w:bottom w:val="single" w:sz="4" w:space="0" w:color="auto"/>
              <w:right w:val="single" w:sz="4" w:space="0" w:color="auto"/>
            </w:tcBorders>
            <w:hideMark/>
          </w:tcPr>
          <w:p w:rsidR="000F4BE9" w:rsidRPr="00FA68E1" w:rsidRDefault="000F4BE9"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0F4BE9" w:rsidRPr="00FA68E1" w:rsidTr="00EF3711">
        <w:trPr>
          <w:trHeight w:val="274"/>
        </w:trPr>
        <w:tc>
          <w:tcPr>
            <w:tcW w:w="1586"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61"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303"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5334"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Zvýšenie početnosti populácie druhu, v súčasnosti len 20 až 50 jedincov.</w:t>
            </w:r>
          </w:p>
        </w:tc>
      </w:tr>
      <w:tr w:rsidR="000F4BE9" w:rsidRPr="00FA68E1" w:rsidTr="00EF3711">
        <w:trPr>
          <w:trHeight w:val="225"/>
        </w:trPr>
        <w:tc>
          <w:tcPr>
            <w:tcW w:w="1586" w:type="dxa"/>
            <w:tcBorders>
              <w:top w:val="nil"/>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61"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303"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w:t>
            </w:r>
          </w:p>
        </w:tc>
        <w:tc>
          <w:tcPr>
            <w:tcW w:w="5334"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 na vápencovom skalnatom svahu.</w:t>
            </w:r>
          </w:p>
        </w:tc>
      </w:tr>
      <w:tr w:rsidR="000F4BE9" w:rsidRPr="00FA68E1" w:rsidTr="00EF3711">
        <w:trPr>
          <w:trHeight w:val="225"/>
        </w:trPr>
        <w:tc>
          <w:tcPr>
            <w:tcW w:w="1586" w:type="dxa"/>
            <w:tcBorders>
              <w:top w:val="nil"/>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61"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1303"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5334"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i/>
                <w:iCs/>
                <w:sz w:val="20"/>
                <w:szCs w:val="20"/>
              </w:rPr>
              <w:t>Anthyllis vulneraria, Brachypodium pinnatum, Carex humilis, Colymbada scabiosa, Cyanus triumfettii, Erysimum odoratum, Festuca pallens, Festuca rupicola, Festuca valesiaca, Helianthemum nummularium agg., Chamaecytisus hirsutus, Melica ciliata, Polygonatum odoratum, Stachys recta, Teucrium chamaedrys, Teucrium montanum, Thesium linophyllon, Tithymalus cyparissias, Vincetoxicum hirundinaria</w:t>
            </w:r>
          </w:p>
        </w:tc>
      </w:tr>
      <w:tr w:rsidR="000F4BE9" w:rsidRPr="00FA68E1" w:rsidTr="00EF3711">
        <w:trPr>
          <w:trHeight w:val="930"/>
        </w:trPr>
        <w:tc>
          <w:tcPr>
            <w:tcW w:w="1586" w:type="dxa"/>
            <w:tcBorders>
              <w:top w:val="single" w:sz="4" w:space="0" w:color="auto"/>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61"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303"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5 % drevín</w:t>
            </w:r>
          </w:p>
        </w:tc>
        <w:tc>
          <w:tcPr>
            <w:tcW w:w="5334"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zastúpenie sukcesie na lokalitách druhu.</w:t>
            </w:r>
          </w:p>
        </w:tc>
      </w:tr>
      <w:tr w:rsidR="000F4BE9" w:rsidRPr="00FA68E1" w:rsidTr="00EF3711">
        <w:trPr>
          <w:trHeight w:val="930"/>
        </w:trPr>
        <w:tc>
          <w:tcPr>
            <w:tcW w:w="1586" w:type="dxa"/>
            <w:tcBorders>
              <w:top w:val="single" w:sz="4" w:space="0" w:color="auto"/>
              <w:left w:val="single" w:sz="4" w:space="0" w:color="auto"/>
              <w:bottom w:val="single" w:sz="4" w:space="0" w:color="auto"/>
              <w:right w:val="single" w:sz="4" w:space="0" w:color="auto"/>
            </w:tcBorders>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rPr>
              <w:t>Zastúpenie alochtónnych druhov/inváznych druhov drevín</w:t>
            </w:r>
          </w:p>
        </w:tc>
        <w:tc>
          <w:tcPr>
            <w:tcW w:w="1461" w:type="dxa"/>
            <w:tcBorders>
              <w:top w:val="single" w:sz="4" w:space="0" w:color="auto"/>
              <w:left w:val="nil"/>
              <w:bottom w:val="single" w:sz="4" w:space="0" w:color="auto"/>
              <w:right w:val="single" w:sz="4" w:space="0" w:color="auto"/>
            </w:tcBorders>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rPr>
              <w:t>Percento  (%) pokrytia / ha</w:t>
            </w:r>
          </w:p>
        </w:tc>
        <w:tc>
          <w:tcPr>
            <w:tcW w:w="1303" w:type="dxa"/>
            <w:tcBorders>
              <w:top w:val="single" w:sz="4" w:space="0" w:color="auto"/>
              <w:left w:val="nil"/>
              <w:bottom w:val="single" w:sz="4" w:space="0" w:color="auto"/>
              <w:right w:val="single" w:sz="4" w:space="0" w:color="auto"/>
            </w:tcBorders>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rPr>
              <w:t>0 %</w:t>
            </w:r>
          </w:p>
        </w:tc>
        <w:tc>
          <w:tcPr>
            <w:tcW w:w="5334"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333333"/>
                <w:sz w:val="20"/>
                <w:szCs w:val="20"/>
                <w:shd w:val="clear" w:color="auto" w:fill="FAFBFA"/>
              </w:rPr>
              <w:t>Minimálne (žiadne)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0F4BE9" w:rsidRPr="00FA68E1" w:rsidRDefault="000F4BE9" w:rsidP="000F4BE9">
      <w:pPr>
        <w:pStyle w:val="Zkladntext"/>
        <w:widowControl w:val="0"/>
        <w:jc w:val="left"/>
        <w:rPr>
          <w:b w:val="0"/>
        </w:rPr>
      </w:pPr>
    </w:p>
    <w:p w:rsidR="000F4BE9" w:rsidRPr="00FA68E1" w:rsidRDefault="000F4BE9" w:rsidP="000F4BE9">
      <w:pPr>
        <w:pStyle w:val="Zkladntext"/>
        <w:widowControl w:val="0"/>
        <w:jc w:val="left"/>
      </w:pPr>
      <w:r w:rsidRPr="00FA68E1">
        <w:rPr>
          <w:b w:val="0"/>
        </w:rPr>
        <w:t xml:space="preserve">Zachovanie stavu druhu </w:t>
      </w:r>
      <w:r w:rsidRPr="00FA68E1">
        <w:rPr>
          <w:i/>
        </w:rPr>
        <w:t xml:space="preserve">Thlaspi jankae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39"/>
        <w:gridCol w:w="1464"/>
        <w:gridCol w:w="1347"/>
        <w:gridCol w:w="5335"/>
      </w:tblGrid>
      <w:tr w:rsidR="000F4BE9" w:rsidRPr="00FA68E1" w:rsidTr="00EF3711">
        <w:trPr>
          <w:trHeight w:val="355"/>
        </w:trPr>
        <w:tc>
          <w:tcPr>
            <w:tcW w:w="1539" w:type="dxa"/>
            <w:tcBorders>
              <w:top w:val="single" w:sz="4" w:space="0" w:color="auto"/>
              <w:left w:val="single" w:sz="4" w:space="0" w:color="auto"/>
              <w:bottom w:val="single" w:sz="4" w:space="0" w:color="auto"/>
              <w:right w:val="single" w:sz="4" w:space="0" w:color="auto"/>
            </w:tcBorders>
            <w:hideMark/>
          </w:tcPr>
          <w:p w:rsidR="000F4BE9" w:rsidRPr="00FA68E1" w:rsidRDefault="000F4BE9"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64" w:type="dxa"/>
            <w:tcBorders>
              <w:top w:val="single" w:sz="4" w:space="0" w:color="auto"/>
              <w:left w:val="nil"/>
              <w:bottom w:val="single" w:sz="4" w:space="0" w:color="auto"/>
              <w:right w:val="single" w:sz="4" w:space="0" w:color="auto"/>
            </w:tcBorders>
            <w:hideMark/>
          </w:tcPr>
          <w:p w:rsidR="000F4BE9" w:rsidRPr="00FA68E1" w:rsidRDefault="000F4BE9"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347" w:type="dxa"/>
            <w:tcBorders>
              <w:top w:val="single" w:sz="4" w:space="0" w:color="auto"/>
              <w:left w:val="nil"/>
              <w:bottom w:val="single" w:sz="4" w:space="0" w:color="auto"/>
              <w:right w:val="single" w:sz="4" w:space="0" w:color="auto"/>
            </w:tcBorders>
            <w:hideMark/>
          </w:tcPr>
          <w:p w:rsidR="000F4BE9" w:rsidRPr="00FA68E1" w:rsidRDefault="000F4BE9"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334" w:type="dxa"/>
            <w:tcBorders>
              <w:top w:val="single" w:sz="4" w:space="0" w:color="auto"/>
              <w:left w:val="nil"/>
              <w:bottom w:val="single" w:sz="4" w:space="0" w:color="auto"/>
              <w:right w:val="single" w:sz="4" w:space="0" w:color="auto"/>
            </w:tcBorders>
            <w:hideMark/>
          </w:tcPr>
          <w:p w:rsidR="000F4BE9" w:rsidRPr="00FA68E1" w:rsidRDefault="000F4BE9"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0F4BE9" w:rsidRPr="00FA68E1" w:rsidTr="00EF3711">
        <w:trPr>
          <w:trHeight w:val="274"/>
        </w:trPr>
        <w:tc>
          <w:tcPr>
            <w:tcW w:w="1539"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64"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347"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Min.4000</w:t>
            </w:r>
          </w:p>
        </w:tc>
        <w:tc>
          <w:tcPr>
            <w:tcW w:w="5334"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populácie druhu na 4 000 až 10000 jedincov</w:t>
            </w:r>
          </w:p>
        </w:tc>
      </w:tr>
      <w:tr w:rsidR="000F4BE9" w:rsidRPr="00FA68E1" w:rsidTr="00EF3711">
        <w:trPr>
          <w:trHeight w:val="285"/>
        </w:trPr>
        <w:tc>
          <w:tcPr>
            <w:tcW w:w="1539" w:type="dxa"/>
            <w:tcBorders>
              <w:top w:val="nil"/>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64"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347"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w:t>
            </w:r>
          </w:p>
        </w:tc>
        <w:tc>
          <w:tcPr>
            <w:tcW w:w="5334"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0F4BE9" w:rsidRPr="00FA68E1" w:rsidTr="00EF3711">
        <w:trPr>
          <w:trHeight w:val="930"/>
        </w:trPr>
        <w:tc>
          <w:tcPr>
            <w:tcW w:w="1539" w:type="dxa"/>
            <w:tcBorders>
              <w:top w:val="nil"/>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64"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347"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Min. 3 druhy</w:t>
            </w:r>
          </w:p>
        </w:tc>
        <w:tc>
          <w:tcPr>
            <w:tcW w:w="5334"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i/>
                <w:color w:val="000000"/>
                <w:sz w:val="20"/>
                <w:szCs w:val="20"/>
                <w:lang w:eastAsia="sk-SK"/>
              </w:rPr>
            </w:pPr>
            <w:r w:rsidRPr="00FA68E1">
              <w:rPr>
                <w:rFonts w:ascii="Times New Roman" w:hAnsi="Times New Roman" w:cs="Times New Roman"/>
                <w:i/>
                <w:iCs/>
                <w:sz w:val="20"/>
                <w:szCs w:val="20"/>
              </w:rPr>
              <w:t>Allium flavum, Arenaria serpyllifolia, Asperula cynanchica, Bothriochloa ischaemum, Brachypodium pinnatum, Carex humilis, Eryngium campestre, Festuca valesiaca, Festuca rupicola, Koeleria macrantha, Melica ciliata, Potentilla arenaria, Salvia pratensis, Seseli osseum, Stachys recta, Teucrium chamaedrys, Teucrium montanum, Tithymalus cyparissias, Verbascum lychnitis</w:t>
            </w:r>
          </w:p>
        </w:tc>
      </w:tr>
      <w:tr w:rsidR="000F4BE9" w:rsidRPr="00FA68E1" w:rsidTr="00EF3711">
        <w:trPr>
          <w:trHeight w:val="237"/>
        </w:trPr>
        <w:tc>
          <w:tcPr>
            <w:tcW w:w="1539" w:type="dxa"/>
            <w:tcBorders>
              <w:top w:val="single" w:sz="4" w:space="0" w:color="auto"/>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64"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347"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5334"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0F4BE9" w:rsidRPr="00FA68E1" w:rsidTr="00EF3711">
        <w:trPr>
          <w:trHeight w:val="237"/>
        </w:trPr>
        <w:tc>
          <w:tcPr>
            <w:tcW w:w="1539" w:type="dxa"/>
            <w:tcBorders>
              <w:top w:val="single" w:sz="4" w:space="0" w:color="auto"/>
              <w:left w:val="single" w:sz="4" w:space="0" w:color="auto"/>
              <w:bottom w:val="single" w:sz="4" w:space="0" w:color="auto"/>
              <w:right w:val="single" w:sz="4" w:space="0" w:color="auto"/>
            </w:tcBorders>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64" w:type="dxa"/>
            <w:tcBorders>
              <w:top w:val="single" w:sz="4" w:space="0" w:color="auto"/>
              <w:left w:val="nil"/>
              <w:bottom w:val="single" w:sz="4" w:space="0" w:color="auto"/>
              <w:right w:val="single" w:sz="4" w:space="0" w:color="auto"/>
            </w:tcBorders>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1347" w:type="dxa"/>
            <w:tcBorders>
              <w:top w:val="single" w:sz="4" w:space="0" w:color="auto"/>
              <w:left w:val="nil"/>
              <w:bottom w:val="single" w:sz="4" w:space="0" w:color="auto"/>
              <w:right w:val="single" w:sz="4" w:space="0" w:color="auto"/>
            </w:tcBorders>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0 %</w:t>
            </w:r>
          </w:p>
        </w:tc>
        <w:tc>
          <w:tcPr>
            <w:tcW w:w="5334"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0F4BE9" w:rsidRPr="00FA68E1" w:rsidRDefault="000F4BE9" w:rsidP="000F4BE9">
      <w:pPr>
        <w:pStyle w:val="Zkladntext"/>
        <w:widowControl w:val="0"/>
        <w:jc w:val="left"/>
        <w:rPr>
          <w:b w:val="0"/>
        </w:rPr>
      </w:pPr>
    </w:p>
    <w:p w:rsidR="000F4BE9" w:rsidRPr="00FA68E1" w:rsidRDefault="000F4BE9" w:rsidP="000F4BE9">
      <w:pPr>
        <w:rPr>
          <w:rFonts w:ascii="Times New Roman" w:hAnsi="Times New Roman" w:cs="Times New Roman"/>
          <w:sz w:val="24"/>
          <w:szCs w:val="24"/>
        </w:rPr>
      </w:pPr>
    </w:p>
    <w:p w:rsidR="000F4BE9" w:rsidRPr="00FA68E1" w:rsidRDefault="000F4BE9" w:rsidP="000F4BE9">
      <w:pPr>
        <w:rPr>
          <w:rFonts w:ascii="Times New Roman" w:hAnsi="Times New Roman" w:cs="Times New Roman"/>
          <w:sz w:val="24"/>
          <w:szCs w:val="24"/>
        </w:rPr>
      </w:pPr>
      <w:r w:rsidRPr="00FA68E1">
        <w:rPr>
          <w:rFonts w:ascii="Times New Roman" w:hAnsi="Times New Roman" w:cs="Times New Roman"/>
          <w:sz w:val="24"/>
          <w:szCs w:val="24"/>
        </w:rPr>
        <w:t xml:space="preserve">Zlepšenie stavu druhu </w:t>
      </w:r>
      <w:r w:rsidRPr="00FA68E1">
        <w:rPr>
          <w:rFonts w:ascii="Times New Roman" w:hAnsi="Times New Roman" w:cs="Times New Roman"/>
          <w:b/>
          <w:i/>
          <w:sz w:val="24"/>
          <w:szCs w:val="24"/>
        </w:rPr>
        <w:t>Pontechium maculatum ssp. maculatum (syn. Echium russicum</w:t>
      </w:r>
      <w:r w:rsidRPr="00FA68E1">
        <w:rPr>
          <w:rFonts w:ascii="Times New Roman" w:hAnsi="Times New Roman" w:cs="Times New Roman"/>
          <w:b/>
          <w:sz w:val="24"/>
          <w:szCs w:val="24"/>
        </w:rPr>
        <w:t>)</w:t>
      </w:r>
      <w:r w:rsidRPr="00FA68E1">
        <w:rPr>
          <w:rFonts w:ascii="Times New Roman" w:hAnsi="Times New Roman" w:cs="Times New Roman"/>
          <w:sz w:val="24"/>
          <w:szCs w:val="24"/>
        </w:rPr>
        <w:t xml:space="preserve"> za splnenia nasledovných atribútov</w:t>
      </w:r>
    </w:p>
    <w:tbl>
      <w:tblPr>
        <w:tblW w:w="5320" w:type="pct"/>
        <w:tblInd w:w="-147" w:type="dxa"/>
        <w:tblCellMar>
          <w:left w:w="70" w:type="dxa"/>
          <w:right w:w="70" w:type="dxa"/>
        </w:tblCellMar>
        <w:tblLook w:val="00A0" w:firstRow="1" w:lastRow="0" w:firstColumn="1" w:lastColumn="0" w:noHBand="0" w:noVBand="0"/>
      </w:tblPr>
      <w:tblGrid>
        <w:gridCol w:w="1440"/>
        <w:gridCol w:w="1537"/>
        <w:gridCol w:w="1276"/>
        <w:gridCol w:w="5389"/>
      </w:tblGrid>
      <w:tr w:rsidR="000F4BE9" w:rsidRPr="00FA68E1" w:rsidTr="00EF3711">
        <w:trPr>
          <w:trHeight w:val="355"/>
        </w:trPr>
        <w:tc>
          <w:tcPr>
            <w:tcW w:w="1440" w:type="dxa"/>
            <w:tcBorders>
              <w:top w:val="single" w:sz="4" w:space="0" w:color="auto"/>
              <w:left w:val="single" w:sz="4" w:space="0" w:color="auto"/>
              <w:bottom w:val="single" w:sz="4" w:space="0" w:color="auto"/>
              <w:right w:val="single" w:sz="4" w:space="0" w:color="auto"/>
            </w:tcBorders>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Parameter</w:t>
            </w:r>
          </w:p>
        </w:tc>
        <w:tc>
          <w:tcPr>
            <w:tcW w:w="1537" w:type="dxa"/>
            <w:tcBorders>
              <w:top w:val="single" w:sz="4" w:space="0" w:color="auto"/>
              <w:left w:val="nil"/>
              <w:bottom w:val="single" w:sz="4" w:space="0" w:color="auto"/>
              <w:right w:val="single" w:sz="4" w:space="0" w:color="auto"/>
            </w:tcBorders>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Cieľová hodnota</w:t>
            </w:r>
          </w:p>
        </w:tc>
        <w:tc>
          <w:tcPr>
            <w:tcW w:w="5388" w:type="dxa"/>
            <w:tcBorders>
              <w:top w:val="single" w:sz="4" w:space="0" w:color="auto"/>
              <w:left w:val="nil"/>
              <w:bottom w:val="single" w:sz="4" w:space="0" w:color="auto"/>
              <w:right w:val="single" w:sz="4" w:space="0" w:color="auto"/>
            </w:tcBorders>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Poznámky/Doplňujúce informácie</w:t>
            </w:r>
          </w:p>
        </w:tc>
      </w:tr>
      <w:tr w:rsidR="000F4BE9" w:rsidRPr="00FA68E1" w:rsidTr="00EF3711">
        <w:trPr>
          <w:trHeight w:val="274"/>
        </w:trPr>
        <w:tc>
          <w:tcPr>
            <w:tcW w:w="1440"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537"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100</w:t>
            </w:r>
          </w:p>
        </w:tc>
        <w:tc>
          <w:tcPr>
            <w:tcW w:w="5388"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Zachovanie populácie druhu na úrovni min. 100 jedincov (v závislosti od variability početnosti populácie v rámci jednotlivých rokov).</w:t>
            </w:r>
          </w:p>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je početnost evidovaná v rozmedzí od 50 do 200 jedincov.</w:t>
            </w:r>
          </w:p>
        </w:tc>
      </w:tr>
      <w:tr w:rsidR="000F4BE9" w:rsidRPr="00FA68E1" w:rsidTr="00EF3711">
        <w:trPr>
          <w:trHeight w:val="930"/>
        </w:trPr>
        <w:tc>
          <w:tcPr>
            <w:tcW w:w="1440" w:type="dxa"/>
            <w:tcBorders>
              <w:top w:val="nil"/>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biotopu</w:t>
            </w:r>
          </w:p>
        </w:tc>
        <w:tc>
          <w:tcPr>
            <w:tcW w:w="1537"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276"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2,5</w:t>
            </w:r>
          </w:p>
        </w:tc>
        <w:tc>
          <w:tcPr>
            <w:tcW w:w="5388"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Udržať súčasnú potenciálnu výmeru biotopu druhu.</w:t>
            </w:r>
          </w:p>
        </w:tc>
      </w:tr>
      <w:tr w:rsidR="000F4BE9" w:rsidRPr="00FA68E1" w:rsidTr="00EF3711">
        <w:trPr>
          <w:trHeight w:val="930"/>
        </w:trPr>
        <w:tc>
          <w:tcPr>
            <w:tcW w:w="1440" w:type="dxa"/>
            <w:tcBorders>
              <w:top w:val="nil"/>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537"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Výskyt typických druhov</w:t>
            </w:r>
          </w:p>
        </w:tc>
        <w:tc>
          <w:tcPr>
            <w:tcW w:w="1276"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 druhy</w:t>
            </w:r>
          </w:p>
        </w:tc>
        <w:tc>
          <w:tcPr>
            <w:tcW w:w="5388"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i/>
                <w:sz w:val="20"/>
                <w:szCs w:val="20"/>
                <w:lang w:eastAsia="sk-SK"/>
              </w:rPr>
            </w:pPr>
            <w:r w:rsidRPr="00FA68E1">
              <w:rPr>
                <w:rFonts w:ascii="Times New Roman" w:hAnsi="Times New Roman" w:cs="Times New Roman"/>
                <w:i/>
                <w:iCs/>
                <w:sz w:val="20"/>
                <w:szCs w:val="20"/>
              </w:rPr>
              <w:t>Agrimonia eupatoria, Achillea millefolium agg., Arabis hirsuta, Brachypodium pinnatum, Clinopodium vulgare, Eryngium campestre, Festuca rupicola, Filipendula vulgaris, Fragaria viridis, Galium verum, Knautia arvensis, Koeleria macrantha, Pimpinella saxifraga, Plantago media, Potentilla arenaria, Prunella laciniata, Pseudolysimachion spicatum, Salvia pratensis, Securigera varia, Teucrium chamaedrys, Thymus pannonicus, Viola hirta</w:t>
            </w:r>
          </w:p>
        </w:tc>
      </w:tr>
      <w:tr w:rsidR="000F4BE9" w:rsidRPr="00FA68E1" w:rsidTr="00EF3711">
        <w:trPr>
          <w:trHeight w:val="930"/>
        </w:trPr>
        <w:tc>
          <w:tcPr>
            <w:tcW w:w="1440" w:type="dxa"/>
            <w:tcBorders>
              <w:top w:val="single" w:sz="4" w:space="0" w:color="auto"/>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Kvalita biotopu</w:t>
            </w:r>
          </w:p>
        </w:tc>
        <w:tc>
          <w:tcPr>
            <w:tcW w:w="1537"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Zastúpenie sukcesných drevín v % na travinných biotopoch</w:t>
            </w:r>
          </w:p>
        </w:tc>
        <w:tc>
          <w:tcPr>
            <w:tcW w:w="1276"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15 % drevín</w:t>
            </w:r>
          </w:p>
        </w:tc>
        <w:tc>
          <w:tcPr>
            <w:tcW w:w="5388"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19"/>
                <w:szCs w:val="19"/>
                <w:shd w:val="clear" w:color="auto" w:fill="FAFBFA"/>
              </w:rPr>
              <w:t>Minimálne zastúpenie sukcesie na nelesných lokalitách druhu</w:t>
            </w:r>
          </w:p>
        </w:tc>
      </w:tr>
      <w:tr w:rsidR="000F4BE9" w:rsidRPr="00FA68E1" w:rsidTr="00EF3711">
        <w:trPr>
          <w:trHeight w:val="930"/>
        </w:trPr>
        <w:tc>
          <w:tcPr>
            <w:tcW w:w="1440" w:type="dxa"/>
            <w:tcBorders>
              <w:top w:val="single" w:sz="4" w:space="0" w:color="auto"/>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Zastúpenie alochtónnych druhov/inváznych druhov drevín</w:t>
            </w:r>
          </w:p>
        </w:tc>
        <w:tc>
          <w:tcPr>
            <w:tcW w:w="1537"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Percento  (%) pokrytia / ha</w:t>
            </w:r>
          </w:p>
        </w:tc>
        <w:tc>
          <w:tcPr>
            <w:tcW w:w="1276"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Menej ako 1</w:t>
            </w:r>
          </w:p>
        </w:tc>
        <w:tc>
          <w:tcPr>
            <w:tcW w:w="5388"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20"/>
                <w:szCs w:val="20"/>
                <w:shd w:val="clear" w:color="auto" w:fill="FAFBFA"/>
              </w:rPr>
              <w:t>Minimálne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0F4BE9" w:rsidRPr="00FA68E1" w:rsidRDefault="000F4BE9" w:rsidP="000F4BE9">
      <w:pPr>
        <w:pStyle w:val="Zkladntext"/>
        <w:widowControl w:val="0"/>
        <w:jc w:val="left"/>
        <w:rPr>
          <w:b w:val="0"/>
        </w:rPr>
      </w:pPr>
    </w:p>
    <w:p w:rsidR="000F4BE9" w:rsidRPr="00FA68E1" w:rsidRDefault="000F4BE9" w:rsidP="000F4BE9">
      <w:pPr>
        <w:pStyle w:val="Zkladntext"/>
        <w:widowControl w:val="0"/>
        <w:jc w:val="left"/>
        <w:rPr>
          <w:b w:val="0"/>
        </w:rPr>
      </w:pPr>
    </w:p>
    <w:p w:rsidR="000F4BE9" w:rsidRPr="00FA68E1" w:rsidRDefault="000F4BE9" w:rsidP="000F4BE9">
      <w:pPr>
        <w:pStyle w:val="Zkladntext"/>
        <w:widowControl w:val="0"/>
        <w:spacing w:after="120"/>
        <w:jc w:val="both"/>
      </w:pPr>
      <w:r w:rsidRPr="00FA68E1">
        <w:rPr>
          <w:b w:val="0"/>
        </w:rPr>
        <w:t xml:space="preserve">Zlepšenie stavu druhu </w:t>
      </w:r>
      <w:r w:rsidRPr="00FA68E1">
        <w:rPr>
          <w:i/>
        </w:rPr>
        <w:t xml:space="preserve">Onosma tornensis (Onosma viridis)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39"/>
        <w:gridCol w:w="1484"/>
        <w:gridCol w:w="1327"/>
        <w:gridCol w:w="5335"/>
      </w:tblGrid>
      <w:tr w:rsidR="000F4BE9" w:rsidRPr="00FA68E1" w:rsidTr="00EF3711">
        <w:trPr>
          <w:trHeight w:val="355"/>
        </w:trPr>
        <w:tc>
          <w:tcPr>
            <w:tcW w:w="1539" w:type="dxa"/>
            <w:tcBorders>
              <w:top w:val="single" w:sz="4" w:space="0" w:color="auto"/>
              <w:left w:val="single" w:sz="4" w:space="0" w:color="auto"/>
              <w:bottom w:val="single" w:sz="4" w:space="0" w:color="auto"/>
              <w:right w:val="single" w:sz="4" w:space="0" w:color="auto"/>
            </w:tcBorders>
            <w:hideMark/>
          </w:tcPr>
          <w:p w:rsidR="000F4BE9" w:rsidRPr="00FA68E1" w:rsidRDefault="000F4BE9"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84" w:type="dxa"/>
            <w:tcBorders>
              <w:top w:val="single" w:sz="4" w:space="0" w:color="auto"/>
              <w:left w:val="nil"/>
              <w:bottom w:val="single" w:sz="4" w:space="0" w:color="auto"/>
              <w:right w:val="single" w:sz="4" w:space="0" w:color="auto"/>
            </w:tcBorders>
            <w:hideMark/>
          </w:tcPr>
          <w:p w:rsidR="000F4BE9" w:rsidRPr="00FA68E1" w:rsidRDefault="000F4BE9"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327" w:type="dxa"/>
            <w:tcBorders>
              <w:top w:val="single" w:sz="4" w:space="0" w:color="auto"/>
              <w:left w:val="nil"/>
              <w:bottom w:val="single" w:sz="4" w:space="0" w:color="auto"/>
              <w:right w:val="single" w:sz="4" w:space="0" w:color="auto"/>
            </w:tcBorders>
            <w:hideMark/>
          </w:tcPr>
          <w:p w:rsidR="000F4BE9" w:rsidRPr="00FA68E1" w:rsidRDefault="000F4BE9"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334" w:type="dxa"/>
            <w:tcBorders>
              <w:top w:val="single" w:sz="4" w:space="0" w:color="auto"/>
              <w:left w:val="nil"/>
              <w:bottom w:val="single" w:sz="4" w:space="0" w:color="auto"/>
              <w:right w:val="single" w:sz="4" w:space="0" w:color="auto"/>
            </w:tcBorders>
            <w:hideMark/>
          </w:tcPr>
          <w:p w:rsidR="000F4BE9" w:rsidRPr="00FA68E1" w:rsidRDefault="000F4BE9"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0F4BE9" w:rsidRPr="00FA68E1" w:rsidTr="00EF3711">
        <w:trPr>
          <w:trHeight w:val="274"/>
        </w:trPr>
        <w:tc>
          <w:tcPr>
            <w:tcW w:w="1539"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p>
        </w:tc>
        <w:tc>
          <w:tcPr>
            <w:tcW w:w="1484"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327"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75</w:t>
            </w:r>
          </w:p>
        </w:tc>
        <w:tc>
          <w:tcPr>
            <w:tcW w:w="5334"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Zachovanie populácie druhu na úrovni min. 75 jedincov (v závislosti od variability početnosti populácie v rámci jednotlivých rokov).</w:t>
            </w:r>
          </w:p>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V súčasnosti je početnost evidovaná v rozmedzí od 50 do 90 jedincov.</w:t>
            </w:r>
          </w:p>
        </w:tc>
      </w:tr>
      <w:tr w:rsidR="000F4BE9" w:rsidRPr="00FA68E1" w:rsidTr="00EF3711">
        <w:trPr>
          <w:trHeight w:val="225"/>
        </w:trPr>
        <w:tc>
          <w:tcPr>
            <w:tcW w:w="1539" w:type="dxa"/>
            <w:tcBorders>
              <w:top w:val="nil"/>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84"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327"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w:t>
            </w:r>
          </w:p>
        </w:tc>
        <w:tc>
          <w:tcPr>
            <w:tcW w:w="5334"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 na vápencovom skalnatom svahu.</w:t>
            </w:r>
          </w:p>
        </w:tc>
      </w:tr>
      <w:tr w:rsidR="000F4BE9" w:rsidRPr="00FA68E1" w:rsidTr="00EF3711">
        <w:trPr>
          <w:trHeight w:val="225"/>
        </w:trPr>
        <w:tc>
          <w:tcPr>
            <w:tcW w:w="1539" w:type="dxa"/>
            <w:tcBorders>
              <w:top w:val="nil"/>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Kvalita biotopu</w:t>
            </w:r>
          </w:p>
        </w:tc>
        <w:tc>
          <w:tcPr>
            <w:tcW w:w="1484"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20"/>
                <w:szCs w:val="20"/>
                <w:lang w:eastAsia="sk-SK"/>
              </w:rPr>
              <w:t>Výskyt typických druhov</w:t>
            </w:r>
          </w:p>
        </w:tc>
        <w:tc>
          <w:tcPr>
            <w:tcW w:w="1327"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5334"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i/>
                <w:iCs/>
                <w:sz w:val="20"/>
                <w:szCs w:val="20"/>
              </w:rPr>
              <w:t>Acinos arvensis, Allium flavum, Asperula cynanchica, Bothriochloa ischaemum, Carex humilis, Erysimum odoratum, Festuca valesiaca, Jovibarba globifera, Koeleria macrantha, Melica ciliata, Potentilla arenaria, Pseudolysimachion spicatum, Rhodax canus, Salvia pratensis, Seseli osseum, Stachys recta, Stipa capillata, Teucrium chamaedrys, Teucrium montanum, Tithymalus cyparissias, Vincetoxicum hirundinaria</w:t>
            </w:r>
            <w:r w:rsidRPr="00FA68E1">
              <w:rPr>
                <w:rFonts w:ascii="Times New Roman" w:hAnsi="Times New Roman" w:cs="Times New Roman"/>
                <w:sz w:val="20"/>
                <w:szCs w:val="20"/>
              </w:rPr>
              <w:t xml:space="preserve"> </w:t>
            </w:r>
          </w:p>
        </w:tc>
      </w:tr>
      <w:tr w:rsidR="000F4BE9" w:rsidRPr="00FA68E1" w:rsidTr="00EF3711">
        <w:trPr>
          <w:trHeight w:val="930"/>
        </w:trPr>
        <w:tc>
          <w:tcPr>
            <w:tcW w:w="1539" w:type="dxa"/>
            <w:tcBorders>
              <w:top w:val="single" w:sz="4" w:space="0" w:color="auto"/>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84"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327"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5 % drevín</w:t>
            </w:r>
          </w:p>
        </w:tc>
        <w:tc>
          <w:tcPr>
            <w:tcW w:w="5334"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000000"/>
                <w:sz w:val="20"/>
                <w:szCs w:val="20"/>
                <w:shd w:val="clear" w:color="auto" w:fill="FAFBFA"/>
              </w:rPr>
              <w:t>Minimálne zastúpenie sukcesie na lokalitách druhu.</w:t>
            </w:r>
          </w:p>
        </w:tc>
      </w:tr>
      <w:tr w:rsidR="000F4BE9" w:rsidRPr="00FA68E1" w:rsidTr="00EF3711">
        <w:trPr>
          <w:trHeight w:val="930"/>
        </w:trPr>
        <w:tc>
          <w:tcPr>
            <w:tcW w:w="1539" w:type="dxa"/>
            <w:tcBorders>
              <w:top w:val="single" w:sz="4" w:space="0" w:color="auto"/>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Zastúpenie alochtónnych druhov/inváznych druhov drevín</w:t>
            </w:r>
          </w:p>
        </w:tc>
        <w:tc>
          <w:tcPr>
            <w:tcW w:w="1484"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Percento  (%) pokrytia / ha</w:t>
            </w:r>
          </w:p>
        </w:tc>
        <w:tc>
          <w:tcPr>
            <w:tcW w:w="1327"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0 %</w:t>
            </w:r>
          </w:p>
        </w:tc>
        <w:tc>
          <w:tcPr>
            <w:tcW w:w="5334"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shd w:val="clear" w:color="auto" w:fill="FAFBFA"/>
              </w:rPr>
            </w:pPr>
            <w:r w:rsidRPr="00FA68E1">
              <w:rPr>
                <w:rFonts w:ascii="Times New Roman" w:hAnsi="Times New Roman" w:cs="Times New Roman"/>
                <w:color w:val="333333"/>
                <w:sz w:val="20"/>
                <w:szCs w:val="20"/>
                <w:shd w:val="clear" w:color="auto" w:fill="FAFBFA"/>
              </w:rPr>
              <w:t>Minimálne (žiadne)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0F4BE9" w:rsidRPr="00FA68E1" w:rsidRDefault="000F4BE9" w:rsidP="000F4BE9">
      <w:pPr>
        <w:pStyle w:val="Zkladntext"/>
        <w:widowControl w:val="0"/>
        <w:jc w:val="left"/>
        <w:rPr>
          <w:b w:val="0"/>
        </w:rPr>
      </w:pPr>
    </w:p>
    <w:p w:rsidR="000F4BE9" w:rsidRPr="00FA68E1" w:rsidRDefault="000F4BE9" w:rsidP="000F4BE9">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euryale </w:t>
      </w:r>
      <w:r w:rsidRPr="00FA68E1">
        <w:rPr>
          <w:rFonts w:ascii="Times New Roman" w:hAnsi="Times New Roman" w:cs="Times New Roman"/>
          <w:color w:val="000000"/>
          <w:sz w:val="24"/>
          <w:szCs w:val="24"/>
          <w:lang w:eastAsia="sk-SK"/>
        </w:rPr>
        <w:t>za splnenia nasledovných atribútov:</w:t>
      </w:r>
    </w:p>
    <w:tbl>
      <w:tblPr>
        <w:tblW w:w="5476" w:type="pct"/>
        <w:tblInd w:w="-431" w:type="dxa"/>
        <w:tblCellMar>
          <w:left w:w="70" w:type="dxa"/>
          <w:right w:w="70" w:type="dxa"/>
        </w:tblCellMar>
        <w:tblLook w:val="04A0" w:firstRow="1" w:lastRow="0" w:firstColumn="1" w:lastColumn="0" w:noHBand="0" w:noVBand="1"/>
      </w:tblPr>
      <w:tblGrid>
        <w:gridCol w:w="2127"/>
        <w:gridCol w:w="1276"/>
        <w:gridCol w:w="1418"/>
        <w:gridCol w:w="5104"/>
      </w:tblGrid>
      <w:tr w:rsidR="000F4BE9" w:rsidRPr="00FA68E1" w:rsidTr="00EF3711">
        <w:trPr>
          <w:trHeight w:val="81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BE9" w:rsidRPr="00FA68E1" w:rsidRDefault="000F4BE9"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Cieľová hodnota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Doplnkové informácie</w:t>
            </w:r>
          </w:p>
        </w:tc>
      </w:tr>
      <w:tr w:rsidR="000F4BE9" w:rsidRPr="00FA68E1" w:rsidTr="00EF3711">
        <w:trPr>
          <w:trHeight w:val="81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BE9" w:rsidRPr="00FA68E1" w:rsidRDefault="000F4BE9"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500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Je evidované zimovanie v najväčšom jaskynnom priestore ÚEV v počte 300 až 700 jedincov a tiež reprodukčný výskyt v počte 20 až 50 jedincov.</w:t>
            </w:r>
          </w:p>
        </w:tc>
      </w:tr>
      <w:tr w:rsidR="000F4BE9" w:rsidRPr="00FA68E1" w:rsidTr="00EF3711">
        <w:trPr>
          <w:trHeight w:val="81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F4BE9" w:rsidRPr="00FA68E1" w:rsidRDefault="000F4BE9"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shd w:val="clear" w:color="auto" w:fill="auto"/>
            <w:vAlign w:val="center"/>
          </w:tcPr>
          <w:p w:rsidR="000F4BE9" w:rsidRPr="00FA68E1" w:rsidRDefault="000F4BE9"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w:t>
            </w:r>
          </w:p>
        </w:tc>
        <w:tc>
          <w:tcPr>
            <w:tcW w:w="1418" w:type="dxa"/>
            <w:tcBorders>
              <w:top w:val="single" w:sz="4" w:space="0" w:color="auto"/>
              <w:left w:val="nil"/>
              <w:bottom w:val="single" w:sz="4" w:space="0" w:color="auto"/>
              <w:right w:val="single" w:sz="4" w:space="0" w:color="auto"/>
            </w:tcBorders>
            <w:shd w:val="clear" w:color="auto" w:fill="auto"/>
            <w:vAlign w:val="center"/>
          </w:tcPr>
          <w:p w:rsidR="000F4BE9" w:rsidRPr="00FA68E1" w:rsidRDefault="000F4BE9"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w:t>
            </w:r>
          </w:p>
        </w:tc>
        <w:tc>
          <w:tcPr>
            <w:tcW w:w="5103" w:type="dxa"/>
            <w:tcBorders>
              <w:top w:val="single" w:sz="4" w:space="0" w:color="auto"/>
              <w:left w:val="nil"/>
              <w:bottom w:val="single" w:sz="4" w:space="0" w:color="auto"/>
              <w:right w:val="single" w:sz="4" w:space="0" w:color="auto"/>
            </w:tcBorders>
            <w:shd w:val="clear" w:color="auto" w:fill="auto"/>
            <w:vAlign w:val="center"/>
          </w:tcPr>
          <w:p w:rsidR="000F4BE9" w:rsidRPr="00FA68E1" w:rsidRDefault="000F4BE9"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 súčasnosti evidujeme 1 známe zimovisko uvedeného druhu. V zimovisku, ktoré je zároveň aj miestom rozmnožovania daného druhu je potrebné do maxiemálnej miery obmedziť akékoľvek speleologické výskumné aktivity v zimnom, ako aj v reprodukčnom období.</w:t>
            </w:r>
          </w:p>
        </w:tc>
      </w:tr>
      <w:tr w:rsidR="000F4BE9" w:rsidRPr="00FA68E1" w:rsidTr="00EF3711">
        <w:trPr>
          <w:trHeight w:val="9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0F4BE9" w:rsidRPr="00FA68E1" w:rsidRDefault="000F4BE9"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potenciálneho reprodukčného/ potravného biotopu </w:t>
            </w:r>
          </w:p>
        </w:tc>
        <w:tc>
          <w:tcPr>
            <w:tcW w:w="1276"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810</w:t>
            </w:r>
          </w:p>
        </w:tc>
        <w:tc>
          <w:tcPr>
            <w:tcW w:w="5103" w:type="dxa"/>
            <w:tcBorders>
              <w:top w:val="nil"/>
              <w:left w:val="nil"/>
              <w:bottom w:val="single" w:sz="4" w:space="0" w:color="auto"/>
              <w:right w:val="single" w:sz="4" w:space="0" w:color="auto"/>
            </w:tcBorders>
            <w:shd w:val="clear" w:color="auto" w:fill="auto"/>
            <w:vAlign w:val="center"/>
            <w:hideMark/>
          </w:tcPr>
          <w:p w:rsidR="000F4BE9" w:rsidRPr="00FA68E1" w:rsidRDefault="000F4BE9"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Lesné biotopy v celom území – poskytujú  potravné biotopy pre daný druh netopiera.</w:t>
            </w:r>
          </w:p>
        </w:tc>
      </w:tr>
    </w:tbl>
    <w:p w:rsidR="000F4BE9" w:rsidRPr="00FA68E1" w:rsidRDefault="000F4BE9" w:rsidP="000F4BE9">
      <w:pPr>
        <w:spacing w:line="240" w:lineRule="auto"/>
        <w:rPr>
          <w:rFonts w:ascii="Times New Roman" w:hAnsi="Times New Roman" w:cs="Times New Roman"/>
          <w:color w:val="000000"/>
          <w:sz w:val="24"/>
          <w:szCs w:val="24"/>
        </w:rPr>
      </w:pPr>
    </w:p>
    <w:p w:rsidR="000F4BE9" w:rsidRPr="00FA68E1" w:rsidRDefault="000F4BE9" w:rsidP="000F4BE9">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0F4BE9"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0F4BE9" w:rsidRPr="00FA68E1" w:rsidTr="00EF3711">
        <w:trPr>
          <w:trHeight w:val="272"/>
        </w:trPr>
        <w:tc>
          <w:tcPr>
            <w:tcW w:w="1702" w:type="dxa"/>
            <w:tcBorders>
              <w:top w:val="single" w:sz="4" w:space="0" w:color="auto"/>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150</w:t>
            </w:r>
          </w:p>
        </w:tc>
        <w:tc>
          <w:tcPr>
            <w:tcW w:w="5245"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Eviduje sa výskytvýskyt v rozmedzí 90 až 120 jedincov rámci  ÚEV na zimoviskách</w:t>
            </w:r>
          </w:p>
        </w:tc>
      </w:tr>
      <w:tr w:rsidR="000F4BE9" w:rsidRPr="00FA68E1" w:rsidTr="00EF3711">
        <w:trPr>
          <w:trHeight w:val="422"/>
        </w:trPr>
        <w:tc>
          <w:tcPr>
            <w:tcW w:w="1702" w:type="dxa"/>
            <w:tcBorders>
              <w:top w:val="single" w:sz="4" w:space="0" w:color="auto"/>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w:t>
            </w:r>
          </w:p>
        </w:tc>
        <w:tc>
          <w:tcPr>
            <w:tcW w:w="5245"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zimoviská uvedeného druhu.</w:t>
            </w:r>
          </w:p>
        </w:tc>
      </w:tr>
      <w:tr w:rsidR="000F4BE9" w:rsidRPr="00FA68E1" w:rsidTr="00EF3711">
        <w:trPr>
          <w:trHeight w:val="422"/>
        </w:trPr>
        <w:tc>
          <w:tcPr>
            <w:tcW w:w="1702" w:type="dxa"/>
            <w:tcBorders>
              <w:top w:val="single" w:sz="4" w:space="0" w:color="auto"/>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 xml:space="preserve">Rozloha potenciálneho reprodukčného/ potravného biotopu </w:t>
            </w:r>
          </w:p>
        </w:tc>
        <w:tc>
          <w:tcPr>
            <w:tcW w:w="1276"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810</w:t>
            </w:r>
          </w:p>
        </w:tc>
        <w:tc>
          <w:tcPr>
            <w:tcW w:w="5245"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Lesné biotopy v celom území – poskytujú  potravné biotopy pre daný druh netopiera.</w:t>
            </w:r>
          </w:p>
        </w:tc>
      </w:tr>
    </w:tbl>
    <w:p w:rsidR="000F4BE9" w:rsidRPr="00FA68E1" w:rsidRDefault="000F4BE9" w:rsidP="000F4BE9">
      <w:pPr>
        <w:rPr>
          <w:rFonts w:ascii="Times New Roman" w:hAnsi="Times New Roman" w:cs="Times New Roman"/>
        </w:rPr>
      </w:pPr>
    </w:p>
    <w:p w:rsidR="000F4BE9" w:rsidRPr="00FA68E1" w:rsidRDefault="000F4BE9" w:rsidP="000F4BE9">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0F4BE9"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0F4BE9" w:rsidRPr="00FA68E1" w:rsidTr="00EF3711">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50</w:t>
            </w:r>
          </w:p>
        </w:tc>
        <w:tc>
          <w:tcPr>
            <w:tcW w:w="5245"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Eviduje sa výskyt 20 až 30 jedincov v rámci celého ÚEV na zimoviskách.</w:t>
            </w:r>
          </w:p>
        </w:tc>
      </w:tr>
      <w:tr w:rsidR="000F4BE9" w:rsidRPr="00FA68E1" w:rsidTr="00EF3711">
        <w:trPr>
          <w:trHeight w:val="930"/>
        </w:trPr>
        <w:tc>
          <w:tcPr>
            <w:tcW w:w="1702" w:type="dxa"/>
            <w:tcBorders>
              <w:top w:val="nil"/>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3</w:t>
            </w:r>
          </w:p>
        </w:tc>
        <w:tc>
          <w:tcPr>
            <w:tcW w:w="5245"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3 známe zimoviská uvedeného druhu.</w:t>
            </w:r>
          </w:p>
        </w:tc>
      </w:tr>
      <w:tr w:rsidR="000F4BE9" w:rsidRPr="00FA68E1" w:rsidTr="00EF3711">
        <w:trPr>
          <w:trHeight w:val="930"/>
        </w:trPr>
        <w:tc>
          <w:tcPr>
            <w:tcW w:w="1702" w:type="dxa"/>
            <w:tcBorders>
              <w:top w:val="nil"/>
              <w:left w:val="single" w:sz="4" w:space="0" w:color="auto"/>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810</w:t>
            </w:r>
          </w:p>
        </w:tc>
        <w:tc>
          <w:tcPr>
            <w:tcW w:w="5245" w:type="dxa"/>
            <w:tcBorders>
              <w:top w:val="nil"/>
              <w:left w:val="nil"/>
              <w:bottom w:val="single" w:sz="4" w:space="0" w:color="auto"/>
              <w:right w:val="single" w:sz="4" w:space="0" w:color="auto"/>
            </w:tcBorders>
            <w:vAlign w:val="center"/>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celom území – poskytujú  potravné biotopy pre daný druh netopiera.</w:t>
            </w:r>
          </w:p>
        </w:tc>
      </w:tr>
    </w:tbl>
    <w:p w:rsidR="000F4BE9" w:rsidRPr="00FA68E1" w:rsidRDefault="000F4BE9" w:rsidP="000F4BE9">
      <w:pPr>
        <w:rPr>
          <w:rFonts w:ascii="Times New Roman" w:hAnsi="Times New Roman" w:cs="Times New Roman"/>
        </w:rPr>
      </w:pPr>
    </w:p>
    <w:p w:rsidR="000F4BE9" w:rsidRPr="00FA68E1" w:rsidRDefault="000F4BE9" w:rsidP="000F4BE9">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0F4BE9"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0F4BE9" w:rsidRPr="00FA68E1" w:rsidTr="00EF371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600</w:t>
            </w:r>
          </w:p>
        </w:tc>
        <w:tc>
          <w:tcPr>
            <w:tcW w:w="5245"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Eviduje sa zimný výskyt v počte 5 až 30 jedincov, ako aj reprodukčný výskyt  400 až 600 jedincov v rámci najväčšieho jaskynného priestoru ÚEV. </w:t>
            </w:r>
          </w:p>
        </w:tc>
      </w:tr>
      <w:tr w:rsidR="000F4BE9" w:rsidRPr="00FA68E1" w:rsidTr="00EF371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5245"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zimovisko uvedeného druhu. V zimovisku, ktoré je zároveň aj miestom rozmnožovania daného druhu je potrebné do maxiemálnej miery obmedziť akékoľvek speleologické výskumné aktivity v zimnom, ako aj v reprodukčnom období.</w:t>
            </w:r>
          </w:p>
        </w:tc>
      </w:tr>
      <w:tr w:rsidR="000F4BE9" w:rsidRPr="00FA68E1" w:rsidTr="00EF371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810</w:t>
            </w:r>
          </w:p>
        </w:tc>
        <w:tc>
          <w:tcPr>
            <w:tcW w:w="5245"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celom území – poskytujú  potravné biotopy pre daný druh netopiera.</w:t>
            </w:r>
          </w:p>
        </w:tc>
      </w:tr>
    </w:tbl>
    <w:p w:rsidR="000F4BE9" w:rsidRPr="00FA68E1" w:rsidRDefault="000F4BE9" w:rsidP="000F4BE9">
      <w:pPr>
        <w:spacing w:line="240" w:lineRule="auto"/>
        <w:rPr>
          <w:rFonts w:ascii="Times New Roman" w:hAnsi="Times New Roman" w:cs="Times New Roman"/>
        </w:rPr>
      </w:pPr>
    </w:p>
    <w:p w:rsidR="000F4BE9" w:rsidRPr="00FA68E1" w:rsidRDefault="000F4BE9" w:rsidP="000F4BE9">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Myotis blythii </w:t>
      </w:r>
      <w:r w:rsidRPr="00FA68E1">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0F4BE9" w:rsidRPr="00FA68E1" w:rsidTr="00EF3711">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Doplnkové informácie</w:t>
            </w:r>
          </w:p>
        </w:tc>
      </w:tr>
      <w:tr w:rsidR="000F4BE9" w:rsidRPr="00FA68E1" w:rsidTr="00EF3711">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100</w:t>
            </w:r>
          </w:p>
        </w:tc>
        <w:tc>
          <w:tcPr>
            <w:tcW w:w="4111"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Eviduje sa zimný výskyt v počte 1 až 5 jedincov, ako aj reprodukčný výskyt  100 až 200 jedincov v rámci najväčšieho jaskynného priestoru ÚEV.</w:t>
            </w:r>
          </w:p>
        </w:tc>
      </w:tr>
      <w:tr w:rsidR="000F4BE9" w:rsidRPr="00FA68E1" w:rsidTr="00EF3711">
        <w:trPr>
          <w:trHeight w:val="930"/>
        </w:trPr>
        <w:tc>
          <w:tcPr>
            <w:tcW w:w="1843" w:type="dxa"/>
            <w:tcBorders>
              <w:top w:val="nil"/>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2189"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1</w:t>
            </w:r>
          </w:p>
        </w:tc>
        <w:tc>
          <w:tcPr>
            <w:tcW w:w="4111"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zimovisko uvedeného druhu. V zimovisku, ktoré je zároveň aj miestom rozmnožovania daného druhu je potrebné do maxiemálnej miery obmedziť akékoľvek speleologické výskumné aktivity v zimnom, ako aj v reprodukčnom období.</w:t>
            </w:r>
          </w:p>
        </w:tc>
      </w:tr>
      <w:tr w:rsidR="000F4BE9" w:rsidRPr="00FA68E1" w:rsidTr="00EF3711">
        <w:trPr>
          <w:trHeight w:val="930"/>
        </w:trPr>
        <w:tc>
          <w:tcPr>
            <w:tcW w:w="1843" w:type="dxa"/>
            <w:tcBorders>
              <w:top w:val="nil"/>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810</w:t>
            </w:r>
          </w:p>
        </w:tc>
        <w:tc>
          <w:tcPr>
            <w:tcW w:w="4111"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celom území – poskytujú  potravné biotopy pre daný druh netopiera.</w:t>
            </w:r>
          </w:p>
        </w:tc>
      </w:tr>
    </w:tbl>
    <w:p w:rsidR="000F4BE9" w:rsidRPr="00FA68E1" w:rsidRDefault="000F4BE9" w:rsidP="000F4BE9">
      <w:pPr>
        <w:pStyle w:val="Zkladntext"/>
        <w:widowControl w:val="0"/>
        <w:spacing w:after="120"/>
        <w:jc w:val="both"/>
        <w:rPr>
          <w:b w:val="0"/>
        </w:rPr>
      </w:pPr>
    </w:p>
    <w:p w:rsidR="000F4BE9" w:rsidRPr="00FA68E1" w:rsidRDefault="000F4BE9" w:rsidP="000F4BE9">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Myotis dasycneme </w:t>
      </w:r>
      <w:r w:rsidRPr="00FA68E1">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0F4BE9" w:rsidRPr="00FA68E1" w:rsidTr="00EF3711">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Doplnkové informácie</w:t>
            </w:r>
          </w:p>
        </w:tc>
      </w:tr>
      <w:tr w:rsidR="000F4BE9" w:rsidRPr="00FA68E1" w:rsidTr="00EF3711">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w:t>
            </w:r>
          </w:p>
        </w:tc>
        <w:tc>
          <w:tcPr>
            <w:tcW w:w="4111"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Eviduje sa  výskyt (zaznamenanie 1 až 5 jedincov v rámci celého ÚEV na zimoviskách), je potrebný monitoring stavu populácie druhu.</w:t>
            </w:r>
          </w:p>
        </w:tc>
      </w:tr>
      <w:tr w:rsidR="000F4BE9" w:rsidRPr="00FA68E1" w:rsidTr="00EF3711">
        <w:trPr>
          <w:trHeight w:val="930"/>
        </w:trPr>
        <w:tc>
          <w:tcPr>
            <w:tcW w:w="1843" w:type="dxa"/>
            <w:tcBorders>
              <w:top w:val="nil"/>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Min. 810</w:t>
            </w:r>
          </w:p>
        </w:tc>
        <w:tc>
          <w:tcPr>
            <w:tcW w:w="4111"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Brehové porasty v území – poskytujú potravné biotopy a úkrytové biotopy – dosiahnutie starších porastov na danom území.</w:t>
            </w:r>
          </w:p>
        </w:tc>
      </w:tr>
    </w:tbl>
    <w:p w:rsidR="000F4BE9" w:rsidRPr="00FA68E1" w:rsidRDefault="000F4BE9" w:rsidP="000F4BE9">
      <w:pPr>
        <w:pStyle w:val="Zkladntext"/>
        <w:widowControl w:val="0"/>
        <w:spacing w:after="120"/>
        <w:jc w:val="both"/>
        <w:rPr>
          <w:b w:val="0"/>
        </w:rPr>
      </w:pPr>
    </w:p>
    <w:p w:rsidR="000F4BE9" w:rsidRPr="00FA68E1" w:rsidRDefault="000F4BE9" w:rsidP="000F4BE9">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Myotis emarginatus </w:t>
      </w:r>
      <w:r w:rsidRPr="00FA68E1">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0F4BE9" w:rsidRPr="00FA68E1" w:rsidTr="00EF3711">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Doplnkové informácie</w:t>
            </w:r>
          </w:p>
        </w:tc>
      </w:tr>
      <w:tr w:rsidR="000F4BE9" w:rsidRPr="00FA68E1" w:rsidTr="00EF3711">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4111"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Eviduje sa výskyt (zaznamenanie 10 až 30 jedincov v rámci celého ÚEV na zimoviskách), je potrebný monitoring stavu populácie druhu.</w:t>
            </w:r>
          </w:p>
        </w:tc>
      </w:tr>
      <w:tr w:rsidR="000F4BE9" w:rsidRPr="00FA68E1" w:rsidTr="00EF3711">
        <w:trPr>
          <w:trHeight w:val="930"/>
        </w:trPr>
        <w:tc>
          <w:tcPr>
            <w:tcW w:w="1843" w:type="dxa"/>
            <w:tcBorders>
              <w:top w:val="nil"/>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300</w:t>
            </w:r>
          </w:p>
        </w:tc>
        <w:tc>
          <w:tcPr>
            <w:tcW w:w="4111"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Lesné biotopy v celom území – poskytujú  potravné biotopy pre daný druh netopiera.</w:t>
            </w:r>
          </w:p>
        </w:tc>
      </w:tr>
    </w:tbl>
    <w:p w:rsidR="000F4BE9" w:rsidRPr="00FA68E1" w:rsidRDefault="000F4BE9" w:rsidP="000F4BE9">
      <w:pPr>
        <w:pStyle w:val="Zkladntext"/>
        <w:widowControl w:val="0"/>
        <w:spacing w:after="120"/>
        <w:jc w:val="both"/>
        <w:rPr>
          <w:b w:val="0"/>
        </w:rPr>
      </w:pPr>
    </w:p>
    <w:p w:rsidR="000F4BE9" w:rsidRPr="00FA68E1" w:rsidRDefault="000F4BE9" w:rsidP="000F4BE9">
      <w:pPr>
        <w:spacing w:line="240" w:lineRule="auto"/>
        <w:jc w:val="both"/>
        <w:rPr>
          <w:rFonts w:ascii="Times New Roman" w:hAnsi="Times New Roman" w:cs="Times New Roman"/>
          <w:color w:val="000000"/>
        </w:rPr>
      </w:pPr>
      <w:r w:rsidRPr="00FA68E1">
        <w:rPr>
          <w:rFonts w:ascii="Times New Roman" w:hAnsi="Times New Roman" w:cs="Times New Roman"/>
          <w:color w:val="000000"/>
        </w:rPr>
        <w:t xml:space="preserve">Zlepšenie stavu druhu </w:t>
      </w:r>
      <w:r w:rsidRPr="00FA68E1">
        <w:rPr>
          <w:rFonts w:ascii="Times New Roman" w:hAnsi="Times New Roman" w:cs="Times New Roman"/>
          <w:b/>
          <w:i/>
          <w:color w:val="000000"/>
          <w:lang w:eastAsia="sk-SK"/>
        </w:rPr>
        <w:t xml:space="preserve">Miniopterus schreibersii </w:t>
      </w:r>
      <w:r w:rsidRPr="00FA68E1">
        <w:rPr>
          <w:rFonts w:ascii="Times New Roman" w:hAnsi="Times New Roman" w:cs="Times New Roman"/>
          <w:color w:val="000000"/>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844"/>
        <w:gridCol w:w="1638"/>
        <w:gridCol w:w="1622"/>
        <w:gridCol w:w="4678"/>
      </w:tblGrid>
      <w:tr w:rsidR="000F4BE9" w:rsidRPr="00FA68E1" w:rsidTr="00EF3711">
        <w:trPr>
          <w:trHeight w:val="355"/>
        </w:trPr>
        <w:tc>
          <w:tcPr>
            <w:tcW w:w="1844"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Parameter</w:t>
            </w:r>
          </w:p>
        </w:tc>
        <w:tc>
          <w:tcPr>
            <w:tcW w:w="1638"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Merateľnosť</w:t>
            </w:r>
          </w:p>
        </w:tc>
        <w:tc>
          <w:tcPr>
            <w:tcW w:w="1622"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Doplnkové informácie</w:t>
            </w:r>
          </w:p>
        </w:tc>
      </w:tr>
      <w:tr w:rsidR="000F4BE9" w:rsidRPr="00FA68E1" w:rsidTr="00EF3711">
        <w:trPr>
          <w:trHeight w:val="274"/>
        </w:trPr>
        <w:tc>
          <w:tcPr>
            <w:tcW w:w="1844"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638"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622"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600</w:t>
            </w:r>
          </w:p>
        </w:tc>
        <w:tc>
          <w:tcPr>
            <w:tcW w:w="4678"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Eviduje sa zimný výskyt v počte 300 až 1000 jedincov, ako aj reprodukčný výskyt  v počte 400 až 600 jedincov v rámci najväčšieho jaskynného priestoru ÚEV.  je potrebný monitoring stavu populácie druhu.</w:t>
            </w:r>
          </w:p>
        </w:tc>
      </w:tr>
      <w:tr w:rsidR="000F4BE9" w:rsidRPr="00FA68E1" w:rsidTr="00EF3711">
        <w:trPr>
          <w:trHeight w:val="930"/>
        </w:trPr>
        <w:tc>
          <w:tcPr>
            <w:tcW w:w="1844" w:type="dxa"/>
            <w:tcBorders>
              <w:top w:val="nil"/>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638"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622"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w:t>
            </w:r>
          </w:p>
        </w:tc>
        <w:tc>
          <w:tcPr>
            <w:tcW w:w="4678"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 známe zimovisko uvedeného druhu. V zimovisku, ktoré je zároveň aj miestom rozmnožovania daného druhu je potrebné do maxiemálnej miery obmedziť akékoľvek speleologické výskumné aktivity v zimnom, ako aj v reprodukčnom období.</w:t>
            </w:r>
          </w:p>
        </w:tc>
      </w:tr>
      <w:tr w:rsidR="000F4BE9" w:rsidRPr="00FA68E1" w:rsidTr="00EF3711">
        <w:trPr>
          <w:trHeight w:val="930"/>
        </w:trPr>
        <w:tc>
          <w:tcPr>
            <w:tcW w:w="1844" w:type="dxa"/>
            <w:tcBorders>
              <w:top w:val="single" w:sz="4" w:space="0" w:color="auto"/>
              <w:left w:val="single" w:sz="4" w:space="0" w:color="auto"/>
              <w:bottom w:val="single" w:sz="4" w:space="0" w:color="auto"/>
              <w:right w:val="single" w:sz="4" w:space="0" w:color="auto"/>
            </w:tcBorders>
            <w:vAlign w:val="center"/>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638"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622"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jc w:val="center"/>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500</w:t>
            </w:r>
          </w:p>
        </w:tc>
        <w:tc>
          <w:tcPr>
            <w:tcW w:w="4678" w:type="dxa"/>
            <w:tcBorders>
              <w:top w:val="single" w:sz="4" w:space="0" w:color="auto"/>
              <w:left w:val="nil"/>
              <w:bottom w:val="single" w:sz="4" w:space="0" w:color="auto"/>
              <w:right w:val="single" w:sz="4" w:space="0" w:color="auto"/>
            </w:tcBorders>
            <w:vAlign w:val="center"/>
          </w:tcPr>
          <w:p w:rsidR="000F4BE9" w:rsidRPr="00FA68E1" w:rsidRDefault="000F4BE9"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celom území – poskytujú  potravné biotopy pre daný druh netopiera.</w:t>
            </w:r>
          </w:p>
        </w:tc>
      </w:tr>
    </w:tbl>
    <w:p w:rsidR="000F4BE9" w:rsidRPr="00FA68E1" w:rsidRDefault="000F4BE9" w:rsidP="000F4BE9">
      <w:pPr>
        <w:pStyle w:val="Zkladntext"/>
        <w:widowControl w:val="0"/>
        <w:spacing w:after="120"/>
        <w:jc w:val="both"/>
        <w:rPr>
          <w:b w:val="0"/>
        </w:rPr>
      </w:pPr>
    </w:p>
    <w:p w:rsidR="000F4BE9" w:rsidRPr="00FA68E1" w:rsidRDefault="000F4BE9" w:rsidP="000F4BE9">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0F4BE9"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0F4BE9" w:rsidRPr="00FA68E1" w:rsidTr="00EF371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500</w:t>
            </w:r>
          </w:p>
        </w:tc>
        <w:tc>
          <w:tcPr>
            <w:tcW w:w="5245" w:type="dxa"/>
            <w:tcBorders>
              <w:top w:val="single" w:sz="4" w:space="0" w:color="auto"/>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 xml:space="preserve">Odhaduje sa početnosť 1 až 100 jedincov v rámci celého ÚEV. K poznaniu skutočného stavu je potrebný monitoring  populácie druhu. </w:t>
            </w:r>
          </w:p>
        </w:tc>
      </w:tr>
      <w:tr w:rsidR="000F4BE9" w:rsidRPr="00FA68E1" w:rsidTr="00EF3711">
        <w:trPr>
          <w:trHeight w:val="930"/>
        </w:trPr>
        <w:tc>
          <w:tcPr>
            <w:tcW w:w="1702" w:type="dxa"/>
            <w:tcBorders>
              <w:top w:val="nil"/>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w:t>
            </w:r>
          </w:p>
        </w:tc>
        <w:tc>
          <w:tcPr>
            <w:tcW w:w="5245"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zimoviská uvedeného druhu.</w:t>
            </w:r>
          </w:p>
        </w:tc>
      </w:tr>
      <w:tr w:rsidR="000F4BE9" w:rsidRPr="00FA68E1" w:rsidTr="00EF3711">
        <w:trPr>
          <w:trHeight w:val="930"/>
        </w:trPr>
        <w:tc>
          <w:tcPr>
            <w:tcW w:w="1702" w:type="dxa"/>
            <w:tcBorders>
              <w:top w:val="nil"/>
              <w:left w:val="single" w:sz="4" w:space="0" w:color="auto"/>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810</w:t>
            </w:r>
          </w:p>
        </w:tc>
        <w:tc>
          <w:tcPr>
            <w:tcW w:w="5245" w:type="dxa"/>
            <w:tcBorders>
              <w:top w:val="nil"/>
              <w:left w:val="nil"/>
              <w:bottom w:val="single" w:sz="4" w:space="0" w:color="auto"/>
              <w:right w:val="single" w:sz="4" w:space="0" w:color="auto"/>
            </w:tcBorders>
            <w:vAlign w:val="center"/>
            <w:hideMark/>
          </w:tcPr>
          <w:p w:rsidR="000F4BE9" w:rsidRPr="00FA68E1" w:rsidRDefault="000F4BE9"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w:t>
            </w:r>
          </w:p>
        </w:tc>
      </w:tr>
    </w:tbl>
    <w:p w:rsidR="000F4BE9" w:rsidRPr="00FA68E1" w:rsidRDefault="000F4BE9" w:rsidP="000F4BE9">
      <w:pPr>
        <w:rPr>
          <w:rFonts w:ascii="Times New Roman" w:hAnsi="Times New Roman" w:cs="Times New Roman"/>
        </w:rPr>
      </w:pPr>
    </w:p>
    <w:p w:rsidR="000F4BE9" w:rsidRPr="00FA68E1" w:rsidRDefault="000F4BE9" w:rsidP="000F4BE9">
      <w:pPr>
        <w:pStyle w:val="Zkladntext"/>
        <w:widowControl w:val="0"/>
        <w:jc w:val="left"/>
        <w:rPr>
          <w:i/>
          <w:sz w:val="20"/>
          <w:szCs w:val="20"/>
        </w:rPr>
      </w:pPr>
      <w:r w:rsidRPr="00FA68E1">
        <w:rPr>
          <w:b w:val="0"/>
        </w:rPr>
        <w:t xml:space="preserve">Zlepšenie stavu druhu </w:t>
      </w:r>
      <w:r w:rsidRPr="00FA68E1">
        <w:rPr>
          <w:i/>
        </w:rPr>
        <w:t xml:space="preserve">Lynx lynx </w:t>
      </w:r>
      <w:r w:rsidRPr="00FA68E1">
        <w:rPr>
          <w:b w:val="0"/>
        </w:rPr>
        <w:t>za splnenia nasledovných atribútov:</w:t>
      </w:r>
      <w:r w:rsidRPr="00FA68E1">
        <w:rPr>
          <w:sz w:val="20"/>
          <w:szCs w:val="20"/>
        </w:rPr>
        <w:t xml:space="preserve">   </w:t>
      </w:r>
      <w:r w:rsidRPr="00FA68E1">
        <w:rPr>
          <w:i/>
          <w:sz w:val="20"/>
          <w:szCs w:val="20"/>
        </w:rPr>
        <w:t xml:space="preserve">  </w:t>
      </w:r>
    </w:p>
    <w:tbl>
      <w:tblPr>
        <w:tblW w:w="9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94"/>
        <w:gridCol w:w="1410"/>
        <w:gridCol w:w="1552"/>
        <w:gridCol w:w="5079"/>
      </w:tblGrid>
      <w:tr w:rsidR="000F4BE9" w:rsidRPr="00FA68E1" w:rsidTr="00EF3711">
        <w:trPr>
          <w:trHeight w:val="521"/>
        </w:trPr>
        <w:tc>
          <w:tcPr>
            <w:tcW w:w="1694" w:type="dxa"/>
            <w:tcMar>
              <w:top w:w="100" w:type="dxa"/>
              <w:left w:w="100" w:type="dxa"/>
              <w:bottom w:w="100" w:type="dxa"/>
              <w:right w:w="100" w:type="dxa"/>
            </w:tcMar>
            <w:vAlign w:val="center"/>
            <w:hideMark/>
          </w:tcPr>
          <w:p w:rsidR="000F4BE9" w:rsidRPr="00FA68E1" w:rsidRDefault="000F4BE9"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0" w:type="dxa"/>
            <w:tcMar>
              <w:top w:w="100" w:type="dxa"/>
              <w:left w:w="100" w:type="dxa"/>
              <w:bottom w:w="100" w:type="dxa"/>
              <w:right w:w="100" w:type="dxa"/>
            </w:tcMar>
            <w:vAlign w:val="center"/>
            <w:hideMark/>
          </w:tcPr>
          <w:p w:rsidR="000F4BE9" w:rsidRPr="00FA68E1" w:rsidRDefault="000F4BE9"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552" w:type="dxa"/>
            <w:tcMar>
              <w:top w:w="100" w:type="dxa"/>
              <w:left w:w="100" w:type="dxa"/>
              <w:bottom w:w="100" w:type="dxa"/>
              <w:right w:w="100" w:type="dxa"/>
            </w:tcMar>
            <w:vAlign w:val="center"/>
            <w:hideMark/>
          </w:tcPr>
          <w:p w:rsidR="000F4BE9" w:rsidRPr="00FA68E1" w:rsidRDefault="000F4BE9"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079" w:type="dxa"/>
            <w:tcMar>
              <w:top w:w="100" w:type="dxa"/>
              <w:left w:w="100" w:type="dxa"/>
              <w:bottom w:w="100" w:type="dxa"/>
              <w:right w:w="100" w:type="dxa"/>
            </w:tcMar>
            <w:vAlign w:val="center"/>
            <w:hideMark/>
          </w:tcPr>
          <w:p w:rsidR="000F4BE9" w:rsidRPr="00FA68E1" w:rsidRDefault="000F4BE9"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0F4BE9" w:rsidRPr="00FA68E1" w:rsidTr="00EF3711">
        <w:trPr>
          <w:trHeight w:val="377"/>
        </w:trPr>
        <w:tc>
          <w:tcPr>
            <w:tcW w:w="1694" w:type="dxa"/>
            <w:tcMar>
              <w:top w:w="100" w:type="dxa"/>
              <w:left w:w="100" w:type="dxa"/>
              <w:bottom w:w="100" w:type="dxa"/>
              <w:right w:w="100" w:type="dxa"/>
            </w:tcMar>
            <w:vAlign w:val="center"/>
            <w:hideMark/>
          </w:tcPr>
          <w:p w:rsidR="000F4BE9" w:rsidRPr="00FA68E1" w:rsidRDefault="000F4BE9" w:rsidP="00EF3711">
            <w:pPr>
              <w:spacing w:after="0"/>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0"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552"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Minimálny počet 3</w:t>
            </w:r>
          </w:p>
        </w:tc>
        <w:tc>
          <w:tcPr>
            <w:tcW w:w="5079"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Odhadnutý počet jedincov v súčasnosti do 3 jedincov, potrebné zvýšenie početnosti populácie.</w:t>
            </w:r>
          </w:p>
        </w:tc>
      </w:tr>
      <w:tr w:rsidR="000F4BE9" w:rsidRPr="00FA68E1" w:rsidTr="00EF3711">
        <w:trPr>
          <w:trHeight w:val="521"/>
        </w:trPr>
        <w:tc>
          <w:tcPr>
            <w:tcW w:w="1694"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0"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552"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Celé územie UEV</w:t>
            </w:r>
          </w:p>
        </w:tc>
        <w:tc>
          <w:tcPr>
            <w:tcW w:w="5079"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exemplára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0F4BE9" w:rsidRPr="00FA68E1" w:rsidTr="00EF3711">
        <w:trPr>
          <w:trHeight w:val="2301"/>
        </w:trPr>
        <w:tc>
          <w:tcPr>
            <w:tcW w:w="1694" w:type="dxa"/>
            <w:tcMar>
              <w:top w:w="100" w:type="dxa"/>
              <w:left w:w="100" w:type="dxa"/>
              <w:bottom w:w="100" w:type="dxa"/>
              <w:right w:w="100" w:type="dxa"/>
            </w:tcMar>
            <w:vAlign w:val="center"/>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0" w:type="dxa"/>
            <w:tcMar>
              <w:top w:w="100" w:type="dxa"/>
              <w:left w:w="100" w:type="dxa"/>
              <w:bottom w:w="100" w:type="dxa"/>
              <w:right w:w="100" w:type="dxa"/>
            </w:tcMar>
            <w:vAlign w:val="center"/>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Podiel zastavaného územia (%) a turistickej infraštruktúry (m)</w:t>
            </w:r>
          </w:p>
        </w:tc>
        <w:tc>
          <w:tcPr>
            <w:tcW w:w="1552" w:type="dxa"/>
            <w:tcMar>
              <w:top w:w="100" w:type="dxa"/>
              <w:left w:w="100" w:type="dxa"/>
              <w:bottom w:w="100" w:type="dxa"/>
              <w:right w:w="100" w:type="dxa"/>
            </w:tcMar>
            <w:vAlign w:val="center"/>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Maximálny podiel zastaveného územia 0% a maximálne 2500 metrov turistických a náučných chodníkov</w:t>
            </w:r>
          </w:p>
        </w:tc>
        <w:tc>
          <w:tcPr>
            <w:tcW w:w="5079" w:type="dxa"/>
            <w:tcMar>
              <w:top w:w="100" w:type="dxa"/>
              <w:left w:w="100" w:type="dxa"/>
              <w:bottom w:w="100" w:type="dxa"/>
              <w:right w:w="100" w:type="dxa"/>
            </w:tcMar>
            <w:vAlign w:val="center"/>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V biotopoch vylúčiť budovanie stavieb a rozširovať turistickú infraštruktúru. </w:t>
            </w:r>
          </w:p>
        </w:tc>
      </w:tr>
      <w:tr w:rsidR="000F4BE9" w:rsidRPr="00FA68E1" w:rsidTr="00EF3711">
        <w:trPr>
          <w:trHeight w:val="470"/>
        </w:trPr>
        <w:tc>
          <w:tcPr>
            <w:tcW w:w="1694" w:type="dxa"/>
            <w:tcMar>
              <w:top w:w="100" w:type="dxa"/>
              <w:left w:w="100" w:type="dxa"/>
              <w:bottom w:w="100" w:type="dxa"/>
              <w:right w:w="100" w:type="dxa"/>
            </w:tcMar>
            <w:vAlign w:val="center"/>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0" w:type="dxa"/>
            <w:tcMar>
              <w:top w:w="100" w:type="dxa"/>
              <w:left w:w="100" w:type="dxa"/>
              <w:bottom w:w="100" w:type="dxa"/>
              <w:right w:w="100" w:type="dxa"/>
            </w:tcMar>
            <w:vAlign w:val="center"/>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552" w:type="dxa"/>
            <w:tcMar>
              <w:top w:w="100" w:type="dxa"/>
              <w:left w:w="100" w:type="dxa"/>
              <w:bottom w:w="100" w:type="dxa"/>
              <w:right w:w="100" w:type="dxa"/>
            </w:tcMar>
            <w:vAlign w:val="center"/>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5079" w:type="dxa"/>
            <w:tcMar>
              <w:top w:w="100" w:type="dxa"/>
              <w:left w:w="100" w:type="dxa"/>
              <w:bottom w:w="100" w:type="dxa"/>
              <w:right w:w="100" w:type="dxa"/>
            </w:tcMar>
            <w:vAlign w:val="center"/>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Dolný vrch</w:t>
            </w:r>
          </w:p>
        </w:tc>
      </w:tr>
    </w:tbl>
    <w:p w:rsidR="000F4BE9" w:rsidRPr="00FA68E1" w:rsidRDefault="000F4BE9" w:rsidP="000F4BE9">
      <w:pPr>
        <w:rPr>
          <w:rFonts w:ascii="Times New Roman" w:hAnsi="Times New Roman" w:cs="Times New Roman"/>
        </w:rPr>
      </w:pPr>
    </w:p>
    <w:p w:rsidR="000F4BE9" w:rsidRPr="00FA68E1" w:rsidRDefault="000F4BE9" w:rsidP="000F4BE9">
      <w:pPr>
        <w:pStyle w:val="Zkladntext"/>
        <w:widowControl w:val="0"/>
        <w:jc w:val="left"/>
        <w:rPr>
          <w:i/>
          <w:sz w:val="20"/>
          <w:szCs w:val="20"/>
        </w:rPr>
      </w:pPr>
      <w:r w:rsidRPr="00FA68E1">
        <w:rPr>
          <w:b w:val="0"/>
        </w:rPr>
        <w:t xml:space="preserve">Zlepšenie stavu druhu </w:t>
      </w:r>
      <w:r w:rsidRPr="00FA68E1">
        <w:rPr>
          <w:i/>
        </w:rPr>
        <w:t>Canis lupus</w:t>
      </w:r>
      <w:r w:rsidRPr="00FA68E1">
        <w:rPr>
          <w:b w:val="0"/>
          <w:i/>
        </w:rPr>
        <w:t xml:space="preserve"> </w:t>
      </w:r>
      <w:r w:rsidRPr="00FA68E1">
        <w:rPr>
          <w:b w:val="0"/>
        </w:rPr>
        <w:t>za splnenia nasledovných atribútov:</w:t>
      </w:r>
      <w:r w:rsidRPr="00FA68E1">
        <w:rPr>
          <w:sz w:val="20"/>
          <w:szCs w:val="20"/>
        </w:rPr>
        <w:t xml:space="preserve">   </w:t>
      </w:r>
      <w:r w:rsidRPr="00FA68E1">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0F4BE9" w:rsidRPr="00FA68E1" w:rsidTr="00EF3711">
        <w:trPr>
          <w:trHeight w:val="367"/>
        </w:trPr>
        <w:tc>
          <w:tcPr>
            <w:tcW w:w="1702"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0F4BE9" w:rsidRPr="00FA68E1" w:rsidTr="00EF3711">
        <w:trPr>
          <w:trHeight w:val="435"/>
        </w:trPr>
        <w:tc>
          <w:tcPr>
            <w:tcW w:w="1702" w:type="dxa"/>
            <w:tcMar>
              <w:top w:w="100" w:type="dxa"/>
              <w:left w:w="100" w:type="dxa"/>
              <w:bottom w:w="100" w:type="dxa"/>
              <w:right w:w="100" w:type="dxa"/>
            </w:tcMar>
            <w:vAlign w:val="center"/>
            <w:hideMark/>
          </w:tcPr>
          <w:p w:rsidR="000F4BE9" w:rsidRPr="00FA68E1" w:rsidRDefault="000F4BE9" w:rsidP="00EF3711">
            <w:pPr>
              <w:spacing w:after="0"/>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1 reprodukčná svorka</w:t>
            </w:r>
          </w:p>
        </w:tc>
        <w:tc>
          <w:tcPr>
            <w:tcW w:w="5103"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Odhadnutá 1 reprodukčná svorka (min 2 jedince).</w:t>
            </w:r>
          </w:p>
        </w:tc>
      </w:tr>
      <w:tr w:rsidR="000F4BE9" w:rsidRPr="00FA68E1" w:rsidTr="00EF3711">
        <w:tc>
          <w:tcPr>
            <w:tcW w:w="1702"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Celé územie UEV</w:t>
            </w:r>
          </w:p>
        </w:tc>
        <w:tc>
          <w:tcPr>
            <w:tcW w:w="5103" w:type="dxa"/>
            <w:tcMar>
              <w:top w:w="100" w:type="dxa"/>
              <w:left w:w="100" w:type="dxa"/>
              <w:bottom w:w="100" w:type="dxa"/>
              <w:right w:w="100" w:type="dxa"/>
            </w:tcMar>
            <w:vAlign w:val="center"/>
            <w:hideMark/>
          </w:tcPr>
          <w:p w:rsidR="000F4BE9" w:rsidRPr="00FA68E1" w:rsidRDefault="000F4BE9" w:rsidP="00EF3711">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svorky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0F4BE9" w:rsidRPr="00FA68E1" w:rsidTr="00EF3711">
        <w:trPr>
          <w:trHeight w:val="371"/>
        </w:trPr>
        <w:tc>
          <w:tcPr>
            <w:tcW w:w="1702" w:type="dxa"/>
            <w:tcMar>
              <w:top w:w="100" w:type="dxa"/>
              <w:left w:w="100" w:type="dxa"/>
              <w:bottom w:w="100" w:type="dxa"/>
              <w:right w:w="100" w:type="dxa"/>
            </w:tcMar>
            <w:vAlign w:val="center"/>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Podiel lesov starších ako 60 rokov (%) </w:t>
            </w:r>
          </w:p>
        </w:tc>
        <w:tc>
          <w:tcPr>
            <w:tcW w:w="1560" w:type="dxa"/>
            <w:tcMar>
              <w:top w:w="100" w:type="dxa"/>
              <w:left w:w="100" w:type="dxa"/>
              <w:bottom w:w="100" w:type="dxa"/>
              <w:right w:w="100" w:type="dxa"/>
            </w:tcMar>
            <w:vAlign w:val="center"/>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Minimálny podiel 70% </w:t>
            </w:r>
          </w:p>
          <w:p w:rsidR="000F4BE9" w:rsidRPr="00FA68E1" w:rsidRDefault="000F4BE9" w:rsidP="00EF3711">
            <w:pPr>
              <w:widowControl w:val="0"/>
              <w:spacing w:after="0" w:line="240" w:lineRule="auto"/>
              <w:rPr>
                <w:rFonts w:ascii="Times New Roman" w:hAnsi="Times New Roman" w:cs="Times New Roman"/>
                <w:sz w:val="20"/>
                <w:szCs w:val="20"/>
                <w:lang w:val="en"/>
              </w:rPr>
            </w:pPr>
          </w:p>
        </w:tc>
        <w:tc>
          <w:tcPr>
            <w:tcW w:w="5103" w:type="dxa"/>
            <w:tcMar>
              <w:top w:w="100" w:type="dxa"/>
              <w:left w:w="100" w:type="dxa"/>
              <w:bottom w:w="100" w:type="dxa"/>
              <w:right w:w="100" w:type="dxa"/>
            </w:tcMar>
            <w:vAlign w:val="center"/>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Lesy dôležité pre trvalú existenciu druhu, ktoré poskytujú potravné ale aj úkrytové možnosti druhu.</w:t>
            </w:r>
          </w:p>
        </w:tc>
      </w:tr>
      <w:tr w:rsidR="000F4BE9" w:rsidRPr="00FA68E1" w:rsidTr="00EF3711">
        <w:trPr>
          <w:trHeight w:val="371"/>
        </w:trPr>
        <w:tc>
          <w:tcPr>
            <w:tcW w:w="1702" w:type="dxa"/>
            <w:tcMar>
              <w:top w:w="100" w:type="dxa"/>
              <w:left w:w="100" w:type="dxa"/>
              <w:bottom w:w="100" w:type="dxa"/>
              <w:right w:w="100" w:type="dxa"/>
            </w:tcMar>
            <w:vAlign w:val="center"/>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5103" w:type="dxa"/>
            <w:tcMar>
              <w:top w:w="100" w:type="dxa"/>
              <w:left w:w="100" w:type="dxa"/>
              <w:bottom w:w="100" w:type="dxa"/>
              <w:right w:w="100" w:type="dxa"/>
            </w:tcMar>
            <w:vAlign w:val="center"/>
          </w:tcPr>
          <w:p w:rsidR="000F4BE9" w:rsidRPr="00FA68E1" w:rsidRDefault="000F4BE9"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Dolný vrch</w:t>
            </w:r>
          </w:p>
        </w:tc>
      </w:tr>
    </w:tbl>
    <w:p w:rsidR="000F4BE9" w:rsidRPr="00FA68E1" w:rsidRDefault="000F4BE9" w:rsidP="000F4BE9">
      <w:pPr>
        <w:pStyle w:val="Zkladntext"/>
        <w:widowControl w:val="0"/>
        <w:spacing w:after="120"/>
        <w:jc w:val="both"/>
        <w:rPr>
          <w:b w:val="0"/>
          <w:i/>
        </w:rPr>
      </w:pPr>
    </w:p>
    <w:p w:rsidR="000F4BE9" w:rsidRPr="00FA68E1" w:rsidRDefault="000F4BE9" w:rsidP="000F4BE9">
      <w:pPr>
        <w:rPr>
          <w:rFonts w:ascii="Times New Roman" w:eastAsia="Times New Roman" w:hAnsi="Times New Roman" w:cs="Times New Roman"/>
          <w:bCs/>
          <w:i/>
          <w:sz w:val="24"/>
          <w:szCs w:val="24"/>
          <w:lang w:eastAsia="zh-CN"/>
        </w:rPr>
      </w:pPr>
      <w:r w:rsidRPr="00FA68E1">
        <w:rPr>
          <w:rFonts w:ascii="Times New Roman" w:hAnsi="Times New Roman" w:cs="Times New Roman"/>
          <w:b/>
          <w:i/>
        </w:rPr>
        <w:br w:type="page"/>
      </w:r>
    </w:p>
    <w:p w:rsidR="004F7434" w:rsidRDefault="004F7434"/>
    <w:sectPr w:rsidR="004F7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E9"/>
    <w:rsid w:val="000F4BE9"/>
    <w:rsid w:val="004F74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E416"/>
  <w15:chartTrackingRefBased/>
  <w15:docId w15:val="{DC3FD89D-DE65-4AAB-B5E3-991C4E00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F4BE9"/>
  </w:style>
  <w:style w:type="paragraph" w:styleId="Nadpis1">
    <w:name w:val="heading 1"/>
    <w:basedOn w:val="Normlny"/>
    <w:next w:val="Normlny"/>
    <w:link w:val="Nadpis1Char"/>
    <w:uiPriority w:val="9"/>
    <w:qFormat/>
    <w:rsid w:val="000F4B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0F4B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0F4B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0F4BE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F4BE9"/>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0F4BE9"/>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0F4BE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0F4BE9"/>
    <w:rPr>
      <w:rFonts w:asciiTheme="majorHAnsi" w:eastAsiaTheme="majorEastAsia" w:hAnsiTheme="majorHAnsi" w:cstheme="majorBidi"/>
      <w:i/>
      <w:iCs/>
      <w:color w:val="2E74B5" w:themeColor="accent1" w:themeShade="BF"/>
    </w:rPr>
  </w:style>
  <w:style w:type="paragraph" w:styleId="Zkladntext">
    <w:name w:val="Body Text"/>
    <w:basedOn w:val="Normlny"/>
    <w:link w:val="ZkladntextChar"/>
    <w:uiPriority w:val="99"/>
    <w:rsid w:val="000F4BE9"/>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basedOn w:val="Predvolenpsmoodseku"/>
    <w:link w:val="Zkladntext"/>
    <w:uiPriority w:val="99"/>
    <w:qFormat/>
    <w:rsid w:val="000F4BE9"/>
    <w:rPr>
      <w:rFonts w:ascii="Times New Roman" w:eastAsia="Times New Roman" w:hAnsi="Times New Roman" w:cs="Times New Roman"/>
      <w:b/>
      <w:bCs/>
      <w:sz w:val="24"/>
      <w:szCs w:val="24"/>
      <w:lang w:eastAsia="zh-CN"/>
    </w:rPr>
  </w:style>
  <w:style w:type="paragraph" w:styleId="Bezriadkovania">
    <w:name w:val="No Spacing"/>
    <w:uiPriority w:val="1"/>
    <w:qFormat/>
    <w:rsid w:val="000F4BE9"/>
    <w:pPr>
      <w:spacing w:after="0" w:line="240" w:lineRule="auto"/>
    </w:pPr>
  </w:style>
  <w:style w:type="paragraph" w:styleId="Odsekzoznamu">
    <w:name w:val="List Paragraph"/>
    <w:basedOn w:val="Normlny"/>
    <w:uiPriority w:val="1"/>
    <w:qFormat/>
    <w:rsid w:val="000F4BE9"/>
    <w:pPr>
      <w:spacing w:after="0" w:line="276" w:lineRule="auto"/>
      <w:ind w:left="720"/>
    </w:pPr>
    <w:rPr>
      <w:rFonts w:ascii="Arial" w:eastAsia="Calibri" w:hAnsi="Arial" w:cs="Arial"/>
    </w:rPr>
  </w:style>
  <w:style w:type="character" w:styleId="Odkaznakomentr">
    <w:name w:val="annotation reference"/>
    <w:semiHidden/>
    <w:unhideWhenUsed/>
    <w:qFormat/>
    <w:rsid w:val="000F4B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4662</Words>
  <Characters>26580</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cp:revision>
  <dcterms:created xsi:type="dcterms:W3CDTF">2023-01-10T14:01:00Z</dcterms:created>
  <dcterms:modified xsi:type="dcterms:W3CDTF">2023-01-10T14:02:00Z</dcterms:modified>
</cp:coreProperties>
</file>