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3703EBDC" w:rsidR="00E43A23" w:rsidRDefault="009D0675" w:rsidP="00E43A23">
      <w:pPr>
        <w:pStyle w:val="Popis"/>
        <w:keepNext/>
        <w:spacing w:after="0"/>
        <w:rPr>
          <w:b/>
          <w:bCs/>
          <w:i w:val="0"/>
          <w:color w:val="auto"/>
          <w:sz w:val="28"/>
          <w:szCs w:val="28"/>
        </w:rPr>
      </w:pPr>
      <w:r>
        <w:rPr>
          <w:b/>
          <w:bCs/>
          <w:i w:val="0"/>
          <w:color w:val="auto"/>
          <w:sz w:val="28"/>
          <w:szCs w:val="28"/>
        </w:rPr>
        <w:t>SKUEV0669</w:t>
      </w:r>
      <w:r w:rsidR="00E43A23" w:rsidRPr="00700F12">
        <w:rPr>
          <w:b/>
          <w:bCs/>
          <w:i w:val="0"/>
          <w:color w:val="auto"/>
          <w:sz w:val="28"/>
          <w:szCs w:val="28"/>
        </w:rPr>
        <w:t xml:space="preserve"> </w:t>
      </w:r>
      <w:r>
        <w:rPr>
          <w:b/>
          <w:bCs/>
          <w:i w:val="0"/>
          <w:color w:val="auto"/>
          <w:sz w:val="28"/>
          <w:szCs w:val="28"/>
        </w:rPr>
        <w:t>Drieňové</w:t>
      </w:r>
    </w:p>
    <w:p w14:paraId="2C7C24EC" w14:textId="145E7242" w:rsidR="00850125" w:rsidRPr="00850125" w:rsidRDefault="00850125" w:rsidP="00850125">
      <w:pPr>
        <w:rPr>
          <w:szCs w:val="24"/>
        </w:rPr>
      </w:pPr>
      <w:r w:rsidRPr="00850125">
        <w:rPr>
          <w:b/>
          <w:szCs w:val="24"/>
        </w:rPr>
        <w:t>Ciele ochrany</w:t>
      </w:r>
      <w:r w:rsidRPr="00850125">
        <w:rPr>
          <w:b/>
          <w:szCs w:val="24"/>
        </w:rPr>
        <w:t>:</w:t>
      </w:r>
    </w:p>
    <w:p w14:paraId="79019318" w14:textId="30D7AC75" w:rsidR="006C6B2D" w:rsidRPr="00B6615B" w:rsidRDefault="006C6B2D" w:rsidP="006C6B2D">
      <w:pPr>
        <w:rPr>
          <w:szCs w:val="24"/>
        </w:rPr>
      </w:pPr>
      <w:r w:rsidRPr="00B6615B">
        <w:rPr>
          <w:szCs w:val="24"/>
        </w:rPr>
        <w:t xml:space="preserve">Zlepšenie stavu biotopu </w:t>
      </w:r>
      <w:r w:rsidRPr="00B6615B">
        <w:rPr>
          <w:b/>
          <w:szCs w:val="24"/>
        </w:rPr>
        <w:t xml:space="preserve">Tr1 (6210) </w:t>
      </w:r>
      <w:r w:rsidRPr="00B6615B">
        <w:rPr>
          <w:rFonts w:eastAsia="Times New Roman"/>
          <w:b/>
          <w:szCs w:val="24"/>
          <w:lang w:eastAsia="sk-SK"/>
        </w:rPr>
        <w:t xml:space="preserve">Suchomilné travinno-bylinné a krovinové porasty na vápnitom substráte </w:t>
      </w:r>
      <w:r w:rsidRPr="00B6615B">
        <w:rPr>
          <w:rFonts w:eastAsia="Times New Roman"/>
          <w:szCs w:val="24"/>
          <w:lang w:eastAsia="sk-SK"/>
        </w:rPr>
        <w:t>za splnenia nasledovných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773"/>
        <w:gridCol w:w="1251"/>
        <w:gridCol w:w="1067"/>
        <w:gridCol w:w="4340"/>
      </w:tblGrid>
      <w:tr w:rsidR="006C6B2D" w:rsidRPr="00B6615B" w14:paraId="46FF394A" w14:textId="77777777" w:rsidTr="00303EC6">
        <w:trPr>
          <w:trHeight w:val="705"/>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74FD39" w14:textId="77777777" w:rsidR="006C6B2D" w:rsidRPr="00FE0E95" w:rsidRDefault="006C6B2D" w:rsidP="00303EC6">
            <w:pPr>
              <w:jc w:val="center"/>
              <w:rPr>
                <w:rFonts w:eastAsia="Times New Roman"/>
                <w:b/>
                <w:sz w:val="20"/>
                <w:szCs w:val="20"/>
                <w:lang w:eastAsia="sk-SK"/>
              </w:rPr>
            </w:pPr>
            <w:r w:rsidRPr="00FE0E95">
              <w:rPr>
                <w:rFonts w:eastAsia="Times New Roman"/>
                <w:b/>
                <w:sz w:val="20"/>
                <w:szCs w:val="20"/>
                <w:lang w:eastAsia="sk-SK"/>
              </w:rPr>
              <w:t>Parameter</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235723" w14:textId="77777777" w:rsidR="006C6B2D" w:rsidRPr="00FE0E95" w:rsidRDefault="006C6B2D" w:rsidP="00303EC6">
            <w:pPr>
              <w:jc w:val="center"/>
              <w:rPr>
                <w:rFonts w:eastAsia="Times New Roman"/>
                <w:b/>
                <w:sz w:val="20"/>
                <w:szCs w:val="20"/>
                <w:lang w:eastAsia="sk-SK"/>
              </w:rPr>
            </w:pPr>
            <w:r w:rsidRPr="00FE0E95">
              <w:rPr>
                <w:rFonts w:eastAsia="Times New Roman"/>
                <w:b/>
                <w:sz w:val="20"/>
                <w:szCs w:val="20"/>
                <w:lang w:eastAsia="sk-SK"/>
              </w:rPr>
              <w:t>Merateľný indikátor</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D2B4FA" w14:textId="77777777" w:rsidR="006C6B2D" w:rsidRPr="00FE0E95" w:rsidRDefault="006C6B2D" w:rsidP="00303EC6">
            <w:pPr>
              <w:jc w:val="center"/>
              <w:rPr>
                <w:rFonts w:eastAsia="Times New Roman"/>
                <w:b/>
                <w:sz w:val="20"/>
                <w:szCs w:val="20"/>
                <w:lang w:eastAsia="sk-SK"/>
              </w:rPr>
            </w:pPr>
            <w:r w:rsidRPr="00FE0E95">
              <w:rPr>
                <w:rFonts w:eastAsia="Times New Roman"/>
                <w:b/>
                <w:sz w:val="20"/>
                <w:szCs w:val="20"/>
                <w:lang w:eastAsia="sk-SK"/>
              </w:rPr>
              <w:t>Cieľová hodnota</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75BDCD" w14:textId="77777777" w:rsidR="006C6B2D" w:rsidRPr="00FE0E95" w:rsidRDefault="006C6B2D" w:rsidP="00303EC6">
            <w:pPr>
              <w:jc w:val="center"/>
              <w:rPr>
                <w:rFonts w:eastAsia="Times New Roman"/>
                <w:b/>
                <w:sz w:val="20"/>
                <w:szCs w:val="20"/>
                <w:lang w:eastAsia="sk-SK"/>
              </w:rPr>
            </w:pPr>
            <w:r w:rsidRPr="00FE0E95">
              <w:rPr>
                <w:rFonts w:eastAsia="Times New Roman"/>
                <w:b/>
                <w:sz w:val="20"/>
                <w:szCs w:val="20"/>
                <w:lang w:eastAsia="sk-SK"/>
              </w:rPr>
              <w:t>Poznámky/Doplňujúce informácie</w:t>
            </w:r>
          </w:p>
        </w:tc>
      </w:tr>
      <w:tr w:rsidR="006C6B2D" w:rsidRPr="00B6615B" w14:paraId="04CB8F99" w14:textId="77777777" w:rsidTr="00303EC6">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45A13A"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Výmera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4703A4"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ha</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636EB0" w14:textId="0DA8C449" w:rsidR="006C6B2D" w:rsidRPr="00FE0E95" w:rsidRDefault="009D0675" w:rsidP="00303EC6">
            <w:pPr>
              <w:jc w:val="center"/>
              <w:rPr>
                <w:rFonts w:eastAsia="Times New Roman"/>
                <w:sz w:val="20"/>
                <w:szCs w:val="20"/>
                <w:lang w:eastAsia="sk-SK"/>
              </w:rPr>
            </w:pPr>
            <w:r w:rsidRPr="00FE0E95">
              <w:rPr>
                <w:rFonts w:eastAsia="Times New Roman"/>
                <w:sz w:val="20"/>
                <w:szCs w:val="20"/>
                <w:lang w:eastAsia="sk-SK"/>
              </w:rPr>
              <w:t>41,2</w:t>
            </w:r>
            <w:r w:rsidR="006C6B2D" w:rsidRPr="00FE0E95">
              <w:rPr>
                <w:rFonts w:eastAsia="Times New Roman"/>
                <w:sz w:val="20"/>
                <w:szCs w:val="20"/>
                <w:lang w:eastAsia="sk-SK"/>
              </w:rPr>
              <w:t xml:space="preserve"> ha</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9A340D"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Min. udržať výmeru biotopu, príp. zvýšiť výmeru.</w:t>
            </w:r>
          </w:p>
        </w:tc>
      </w:tr>
      <w:tr w:rsidR="006C6B2D" w:rsidRPr="00B6615B" w14:paraId="05B52B7D" w14:textId="77777777" w:rsidTr="00303EC6">
        <w:trPr>
          <w:trHeight w:val="290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508EE4"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Zastúpenie charakteristických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867E0B"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počet druhov/16 m</w:t>
            </w:r>
            <w:r w:rsidRPr="00FE0E95">
              <w:rPr>
                <w:rFonts w:eastAsia="Times New Roman"/>
                <w:sz w:val="20"/>
                <w:szCs w:val="20"/>
                <w:vertAlign w:val="superscript"/>
                <w:lang w:eastAsia="sk-SK"/>
              </w:rPr>
              <w:t>2</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9E5532"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najmenej 10 druhov</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3739E6"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 xml:space="preserve">Charakteristické/typické druhové zloženie: </w:t>
            </w:r>
            <w:r w:rsidRPr="00FE0E95">
              <w:rPr>
                <w:rFonts w:eastAsia="Times New Roman"/>
                <w:i/>
                <w:sz w:val="20"/>
                <w:szCs w:val="20"/>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6C6B2D" w:rsidRPr="00B6615B" w14:paraId="1F4AF9CF" w14:textId="77777777" w:rsidTr="00303EC6">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520280"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Vertikálna štruktúra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36A2CB"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percento pokrytia drevín a krovín/plocha biotopu</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102BBA"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menej ako 40 %</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6A3A49"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Udržané nízke zastúpenie drevín a krovín</w:t>
            </w:r>
          </w:p>
        </w:tc>
      </w:tr>
      <w:tr w:rsidR="006C6B2D" w:rsidRPr="00B6615B" w14:paraId="17023C69" w14:textId="77777777" w:rsidTr="00303EC6">
        <w:trPr>
          <w:trHeight w:val="85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5E3445"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Zastúpenie alochtónnych/inváznych/invázne sa správajúcich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080C24"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percento pokrytia/25 m</w:t>
            </w:r>
            <w:r w:rsidRPr="00FE0E95">
              <w:rPr>
                <w:rFonts w:eastAsia="Times New Roman"/>
                <w:sz w:val="20"/>
                <w:szCs w:val="20"/>
                <w:vertAlign w:val="superscript"/>
                <w:lang w:eastAsia="sk-SK"/>
              </w:rPr>
              <w:t>2</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C68915"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menej ako 15 %</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85D9D2" w14:textId="6ACE8116"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Minimálne zastúpenie expanzívnych druhov</w:t>
            </w:r>
            <w:r w:rsidRPr="00FE0E95">
              <w:rPr>
                <w:rFonts w:eastAsia="Times New Roman"/>
                <w:i/>
                <w:sz w:val="20"/>
                <w:szCs w:val="20"/>
                <w:lang w:eastAsia="sk-SK"/>
              </w:rPr>
              <w:t xml:space="preserve"> Arrhenatherum elatius, Calamagrostis epigejos</w:t>
            </w:r>
            <w:r w:rsidR="009D34AB">
              <w:rPr>
                <w:rFonts w:eastAsia="Times New Roman"/>
                <w:i/>
                <w:sz w:val="20"/>
                <w:szCs w:val="20"/>
                <w:lang w:eastAsia="sk-SK"/>
              </w:rPr>
              <w:t>, Ambrosia artemisifolia, Asclepias syriaca</w:t>
            </w:r>
          </w:p>
        </w:tc>
      </w:tr>
    </w:tbl>
    <w:p w14:paraId="6F1AFA4F" w14:textId="77777777" w:rsidR="006C6B2D" w:rsidRDefault="006C6B2D" w:rsidP="00625435">
      <w:pPr>
        <w:rPr>
          <w:color w:val="000000"/>
          <w:szCs w:val="24"/>
        </w:rPr>
      </w:pPr>
    </w:p>
    <w:p w14:paraId="4C9AB346" w14:textId="69153EE6" w:rsidR="00625435" w:rsidRPr="00FA68E1" w:rsidRDefault="0060686A" w:rsidP="00625435">
      <w:pPr>
        <w:rPr>
          <w:color w:val="000000"/>
          <w:szCs w:val="24"/>
        </w:rPr>
      </w:pPr>
      <w:r>
        <w:rPr>
          <w:color w:val="000000"/>
          <w:szCs w:val="24"/>
        </w:rPr>
        <w:t xml:space="preserve">Zachovanie </w:t>
      </w:r>
      <w:r w:rsidR="00625435" w:rsidRPr="00FA68E1">
        <w:rPr>
          <w:color w:val="000000"/>
          <w:szCs w:val="24"/>
        </w:rPr>
        <w:t xml:space="preserve">stavu biotopu </w:t>
      </w:r>
      <w:r w:rsidR="00625435" w:rsidRPr="00FA68E1">
        <w:rPr>
          <w:b/>
          <w:color w:val="000000"/>
          <w:szCs w:val="24"/>
        </w:rPr>
        <w:t xml:space="preserve">Tr2 (6240*) </w:t>
      </w:r>
      <w:r w:rsidR="00625435" w:rsidRPr="00FA68E1">
        <w:rPr>
          <w:rFonts w:eastAsia="Times New Roman"/>
          <w:b/>
          <w:szCs w:val="24"/>
          <w:lang w:eastAsia="sk-SK"/>
        </w:rPr>
        <w:t xml:space="preserve">Subpanónske travinnobylinné porasty </w:t>
      </w:r>
      <w:r w:rsidR="00625435" w:rsidRPr="00FA68E1">
        <w:rPr>
          <w:rFonts w:eastAsia="Times New Roman"/>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6"/>
      </w:tblGrid>
      <w:tr w:rsidR="00625435" w:rsidRPr="00FA68E1" w14:paraId="1C3FF247" w14:textId="77777777" w:rsidTr="00E434CB">
        <w:trPr>
          <w:trHeight w:val="705"/>
        </w:trPr>
        <w:tc>
          <w:tcPr>
            <w:tcW w:w="1799" w:type="dxa"/>
            <w:shd w:val="clear" w:color="auto" w:fill="auto"/>
            <w:hideMark/>
          </w:tcPr>
          <w:p w14:paraId="5321C2D7"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Parameter</w:t>
            </w:r>
          </w:p>
        </w:tc>
        <w:tc>
          <w:tcPr>
            <w:tcW w:w="1559" w:type="dxa"/>
            <w:shd w:val="clear" w:color="auto" w:fill="auto"/>
            <w:hideMark/>
          </w:tcPr>
          <w:p w14:paraId="513C8FFD"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Merateľný indikátor</w:t>
            </w:r>
          </w:p>
        </w:tc>
        <w:tc>
          <w:tcPr>
            <w:tcW w:w="992" w:type="dxa"/>
            <w:shd w:val="clear" w:color="auto" w:fill="auto"/>
            <w:hideMark/>
          </w:tcPr>
          <w:p w14:paraId="1B6CCD9B"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Cieľová hodnota</w:t>
            </w:r>
          </w:p>
        </w:tc>
        <w:tc>
          <w:tcPr>
            <w:tcW w:w="5196" w:type="dxa"/>
            <w:shd w:val="clear" w:color="auto" w:fill="auto"/>
            <w:hideMark/>
          </w:tcPr>
          <w:p w14:paraId="38186DFA"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Poznámky/Doplňujúce informácie</w:t>
            </w:r>
          </w:p>
        </w:tc>
      </w:tr>
      <w:tr w:rsidR="00625435" w:rsidRPr="00FA68E1" w14:paraId="33ED70B4" w14:textId="77777777" w:rsidTr="00E434CB">
        <w:trPr>
          <w:trHeight w:val="290"/>
        </w:trPr>
        <w:tc>
          <w:tcPr>
            <w:tcW w:w="1799" w:type="dxa"/>
            <w:shd w:val="clear" w:color="auto" w:fill="auto"/>
            <w:vAlign w:val="center"/>
            <w:hideMark/>
          </w:tcPr>
          <w:p w14:paraId="5C3E5B3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Výmera biotopu</w:t>
            </w:r>
            <w:r w:rsidRPr="00FA68E1">
              <w:rPr>
                <w:color w:val="000000"/>
                <w:sz w:val="20"/>
                <w:szCs w:val="20"/>
              </w:rPr>
              <w:t xml:space="preserve"> </w:t>
            </w:r>
          </w:p>
        </w:tc>
        <w:tc>
          <w:tcPr>
            <w:tcW w:w="1559" w:type="dxa"/>
            <w:shd w:val="clear" w:color="auto" w:fill="auto"/>
            <w:vAlign w:val="center"/>
            <w:hideMark/>
          </w:tcPr>
          <w:p w14:paraId="5F3D58FD"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ha </w:t>
            </w:r>
          </w:p>
        </w:tc>
        <w:tc>
          <w:tcPr>
            <w:tcW w:w="992" w:type="dxa"/>
            <w:shd w:val="clear" w:color="auto" w:fill="auto"/>
            <w:vAlign w:val="center"/>
          </w:tcPr>
          <w:p w14:paraId="4F8BDB38" w14:textId="1EAB9C44" w:rsidR="00625435" w:rsidRPr="00FA68E1" w:rsidRDefault="009D0675" w:rsidP="00625435">
            <w:pPr>
              <w:rPr>
                <w:rFonts w:eastAsia="Times New Roman"/>
                <w:color w:val="000000"/>
                <w:sz w:val="20"/>
                <w:szCs w:val="20"/>
                <w:lang w:eastAsia="sk-SK"/>
              </w:rPr>
            </w:pPr>
            <w:r>
              <w:rPr>
                <w:rFonts w:eastAsia="Times New Roman"/>
                <w:color w:val="000000"/>
                <w:sz w:val="20"/>
                <w:szCs w:val="20"/>
                <w:lang w:eastAsia="sk-SK"/>
              </w:rPr>
              <w:t>0</w:t>
            </w:r>
            <w:r w:rsidR="006C6B2D">
              <w:rPr>
                <w:rFonts w:eastAsia="Times New Roman"/>
                <w:color w:val="000000"/>
                <w:sz w:val="20"/>
                <w:szCs w:val="20"/>
                <w:lang w:eastAsia="sk-SK"/>
              </w:rPr>
              <w:t>,6</w:t>
            </w:r>
          </w:p>
        </w:tc>
        <w:tc>
          <w:tcPr>
            <w:tcW w:w="5196" w:type="dxa"/>
            <w:shd w:val="clear" w:color="auto" w:fill="auto"/>
            <w:vAlign w:val="center"/>
            <w:hideMark/>
          </w:tcPr>
          <w:p w14:paraId="4365D01B"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Udržať existujúcu výmeru biotopu. </w:t>
            </w:r>
          </w:p>
        </w:tc>
      </w:tr>
      <w:tr w:rsidR="00625435" w:rsidRPr="00FA68E1" w14:paraId="5CF153A2" w14:textId="77777777" w:rsidTr="00E434CB">
        <w:trPr>
          <w:trHeight w:val="563"/>
        </w:trPr>
        <w:tc>
          <w:tcPr>
            <w:tcW w:w="1799" w:type="dxa"/>
            <w:shd w:val="clear" w:color="auto" w:fill="auto"/>
            <w:vAlign w:val="center"/>
            <w:hideMark/>
          </w:tcPr>
          <w:p w14:paraId="37097B83"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Zastúpenie charakteristických druhov</w:t>
            </w:r>
          </w:p>
        </w:tc>
        <w:tc>
          <w:tcPr>
            <w:tcW w:w="1559" w:type="dxa"/>
            <w:shd w:val="clear" w:color="auto" w:fill="auto"/>
            <w:vAlign w:val="center"/>
            <w:hideMark/>
          </w:tcPr>
          <w:p w14:paraId="01D42D6E"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počet druhov/16 m2</w:t>
            </w:r>
          </w:p>
        </w:tc>
        <w:tc>
          <w:tcPr>
            <w:tcW w:w="992" w:type="dxa"/>
            <w:shd w:val="clear" w:color="auto" w:fill="auto"/>
            <w:vAlign w:val="center"/>
            <w:hideMark/>
          </w:tcPr>
          <w:p w14:paraId="43DF8A76"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najmenej 10 druhov </w:t>
            </w:r>
          </w:p>
        </w:tc>
        <w:tc>
          <w:tcPr>
            <w:tcW w:w="5196" w:type="dxa"/>
            <w:shd w:val="clear" w:color="auto" w:fill="auto"/>
            <w:vAlign w:val="center"/>
            <w:hideMark/>
          </w:tcPr>
          <w:p w14:paraId="71CF9EDE"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Charakteristické/typické druhy:  </w:t>
            </w:r>
          </w:p>
          <w:p w14:paraId="450E9EDD" w14:textId="0F3B1617" w:rsidR="00625435" w:rsidRPr="00FA68E1" w:rsidRDefault="00625435" w:rsidP="00625435">
            <w:pPr>
              <w:rPr>
                <w:rFonts w:eastAsia="Times New Roman"/>
                <w:color w:val="000000"/>
                <w:sz w:val="20"/>
                <w:szCs w:val="20"/>
                <w:lang w:eastAsia="sk-SK"/>
              </w:rPr>
            </w:pPr>
            <w:r w:rsidRPr="00FA68E1">
              <w:rPr>
                <w:bCs/>
                <w:i/>
                <w:iCs/>
                <w:sz w:val="20"/>
                <w:szCs w:val="20"/>
              </w:rPr>
              <w:t>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625435" w:rsidRPr="00FA68E1" w14:paraId="2BC301CE" w14:textId="77777777" w:rsidTr="00E434CB">
        <w:trPr>
          <w:trHeight w:val="290"/>
        </w:trPr>
        <w:tc>
          <w:tcPr>
            <w:tcW w:w="1799" w:type="dxa"/>
            <w:shd w:val="clear" w:color="auto" w:fill="auto"/>
            <w:vAlign w:val="center"/>
            <w:hideMark/>
          </w:tcPr>
          <w:p w14:paraId="31225567"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Vertikálna štruktúra biotopu</w:t>
            </w:r>
          </w:p>
        </w:tc>
        <w:tc>
          <w:tcPr>
            <w:tcW w:w="1559" w:type="dxa"/>
            <w:shd w:val="clear" w:color="auto" w:fill="auto"/>
            <w:vAlign w:val="center"/>
            <w:hideMark/>
          </w:tcPr>
          <w:p w14:paraId="0D332B4F"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percento pokrytia drevín a krovín/plocha biotopu</w:t>
            </w:r>
          </w:p>
        </w:tc>
        <w:tc>
          <w:tcPr>
            <w:tcW w:w="992" w:type="dxa"/>
            <w:shd w:val="clear" w:color="auto" w:fill="auto"/>
            <w:vAlign w:val="center"/>
            <w:hideMark/>
          </w:tcPr>
          <w:p w14:paraId="7F1135D6"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menej ako 30 %</w:t>
            </w:r>
          </w:p>
        </w:tc>
        <w:tc>
          <w:tcPr>
            <w:tcW w:w="5196" w:type="dxa"/>
            <w:shd w:val="clear" w:color="auto" w:fill="auto"/>
            <w:vAlign w:val="center"/>
            <w:hideMark/>
          </w:tcPr>
          <w:p w14:paraId="524B3F2A"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Dosiahnuté nízke zastúpenie drevín v biotope.</w:t>
            </w:r>
          </w:p>
        </w:tc>
      </w:tr>
      <w:tr w:rsidR="00625435" w:rsidRPr="00FA68E1" w14:paraId="29ED65EB" w14:textId="77777777" w:rsidTr="00E434CB">
        <w:trPr>
          <w:trHeight w:val="404"/>
        </w:trPr>
        <w:tc>
          <w:tcPr>
            <w:tcW w:w="1799" w:type="dxa"/>
            <w:shd w:val="clear" w:color="auto" w:fill="auto"/>
            <w:vAlign w:val="center"/>
            <w:hideMark/>
          </w:tcPr>
          <w:p w14:paraId="7329039D"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lastRenderedPageBreak/>
              <w:t>Zastúpenie alochtónnych/</w:t>
            </w:r>
          </w:p>
          <w:p w14:paraId="077C9EB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inváznych/invázne sa správajúcich druhov</w:t>
            </w:r>
          </w:p>
        </w:tc>
        <w:tc>
          <w:tcPr>
            <w:tcW w:w="1559" w:type="dxa"/>
            <w:shd w:val="clear" w:color="auto" w:fill="auto"/>
            <w:vAlign w:val="center"/>
            <w:hideMark/>
          </w:tcPr>
          <w:p w14:paraId="52E09B2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percento pokrytia/16 m2</w:t>
            </w:r>
          </w:p>
        </w:tc>
        <w:tc>
          <w:tcPr>
            <w:tcW w:w="992" w:type="dxa"/>
            <w:shd w:val="clear" w:color="auto" w:fill="auto"/>
            <w:vAlign w:val="center"/>
            <w:hideMark/>
          </w:tcPr>
          <w:p w14:paraId="0DAC2EFD" w14:textId="77777777" w:rsidR="00625435" w:rsidRPr="00FA68E1" w:rsidRDefault="00625435" w:rsidP="00625435">
            <w:pPr>
              <w:rPr>
                <w:rFonts w:eastAsia="Times New Roman"/>
                <w:color w:val="000000"/>
                <w:sz w:val="20"/>
                <w:szCs w:val="20"/>
                <w:lang w:eastAsia="sk-SK"/>
              </w:rPr>
            </w:pPr>
            <w:r w:rsidRPr="00FA68E1">
              <w:rPr>
                <w:color w:val="000000" w:themeColor="text1"/>
                <w:sz w:val="20"/>
                <w:szCs w:val="20"/>
              </w:rPr>
              <w:t>menej ako 1 %</w:t>
            </w:r>
          </w:p>
        </w:tc>
        <w:tc>
          <w:tcPr>
            <w:tcW w:w="5196" w:type="dxa"/>
            <w:shd w:val="clear" w:color="auto" w:fill="auto"/>
            <w:vAlign w:val="center"/>
            <w:hideMark/>
          </w:tcPr>
          <w:p w14:paraId="219345E7"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Bez výskytu, alebo len s minimálnym výskytom nepôvodných a inváznych druhov na území.</w:t>
            </w:r>
          </w:p>
        </w:tc>
      </w:tr>
    </w:tbl>
    <w:p w14:paraId="136BA84A" w14:textId="0E3FEAEF" w:rsidR="00625435" w:rsidRDefault="00625435" w:rsidP="00625435">
      <w:pPr>
        <w:rPr>
          <w:color w:val="000000"/>
          <w:szCs w:val="24"/>
        </w:rPr>
      </w:pPr>
    </w:p>
    <w:p w14:paraId="5B2108DB" w14:textId="35648966" w:rsidR="006C6B2D" w:rsidRPr="00850125" w:rsidRDefault="006C6B2D" w:rsidP="006C6B2D">
      <w:pPr>
        <w:rPr>
          <w:szCs w:val="24"/>
        </w:rPr>
      </w:pPr>
      <w:r w:rsidRPr="00850125">
        <w:rPr>
          <w:szCs w:val="24"/>
        </w:rPr>
        <w:t xml:space="preserve">Zlepšenie stavu biotopu druhu </w:t>
      </w:r>
      <w:r w:rsidRPr="00850125">
        <w:rPr>
          <w:b/>
          <w:szCs w:val="24"/>
        </w:rPr>
        <w:t>Kr2 (5130) Porasty borievky obyčajnej</w:t>
      </w:r>
      <w:r w:rsidRPr="00850125">
        <w:rPr>
          <w:szCs w:val="24"/>
        </w:rPr>
        <w:t xml:space="preserve"> za splnenia nasledovných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773"/>
        <w:gridCol w:w="1251"/>
        <w:gridCol w:w="1386"/>
        <w:gridCol w:w="4021"/>
      </w:tblGrid>
      <w:tr w:rsidR="006C6B2D" w:rsidRPr="00B6615B" w14:paraId="45A877C4" w14:textId="77777777" w:rsidTr="00303EC6">
        <w:trPr>
          <w:trHeight w:val="705"/>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5D95F3" w14:textId="77777777" w:rsidR="006C6B2D" w:rsidRPr="00FE0E95" w:rsidRDefault="006C6B2D" w:rsidP="00303EC6">
            <w:pPr>
              <w:jc w:val="center"/>
              <w:rPr>
                <w:rFonts w:eastAsia="Times New Roman"/>
                <w:b/>
                <w:sz w:val="20"/>
                <w:szCs w:val="20"/>
                <w:lang w:eastAsia="sk-SK"/>
              </w:rPr>
            </w:pPr>
            <w:r w:rsidRPr="00FE0E95">
              <w:rPr>
                <w:rFonts w:eastAsia="Times New Roman"/>
                <w:b/>
                <w:sz w:val="20"/>
                <w:szCs w:val="20"/>
                <w:lang w:eastAsia="sk-SK"/>
              </w:rPr>
              <w:t>Parameter</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4E5456" w14:textId="77777777" w:rsidR="006C6B2D" w:rsidRPr="00FE0E95" w:rsidRDefault="006C6B2D" w:rsidP="00303EC6">
            <w:pPr>
              <w:jc w:val="center"/>
              <w:rPr>
                <w:rFonts w:eastAsia="Times New Roman"/>
                <w:b/>
                <w:sz w:val="20"/>
                <w:szCs w:val="20"/>
                <w:lang w:eastAsia="sk-SK"/>
              </w:rPr>
            </w:pPr>
            <w:r w:rsidRPr="00FE0E95">
              <w:rPr>
                <w:rFonts w:eastAsia="Times New Roman"/>
                <w:b/>
                <w:sz w:val="20"/>
                <w:szCs w:val="20"/>
                <w:lang w:eastAsia="sk-SK"/>
              </w:rPr>
              <w:t>Merateľný indikátor</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061E8B" w14:textId="77777777" w:rsidR="006C6B2D" w:rsidRPr="00FE0E95" w:rsidRDefault="006C6B2D" w:rsidP="00303EC6">
            <w:pPr>
              <w:jc w:val="center"/>
              <w:rPr>
                <w:rFonts w:eastAsia="Times New Roman"/>
                <w:b/>
                <w:sz w:val="20"/>
                <w:szCs w:val="20"/>
                <w:lang w:eastAsia="sk-SK"/>
              </w:rPr>
            </w:pPr>
            <w:r w:rsidRPr="00FE0E95">
              <w:rPr>
                <w:rFonts w:eastAsia="Times New Roman"/>
                <w:b/>
                <w:sz w:val="20"/>
                <w:szCs w:val="20"/>
                <w:lang w:eastAsia="sk-SK"/>
              </w:rPr>
              <w:t>Cieľová hodnota</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CE6FEB" w14:textId="77777777" w:rsidR="006C6B2D" w:rsidRPr="00FE0E95" w:rsidRDefault="006C6B2D" w:rsidP="00303EC6">
            <w:pPr>
              <w:jc w:val="center"/>
              <w:rPr>
                <w:rFonts w:eastAsia="Times New Roman"/>
                <w:b/>
                <w:sz w:val="20"/>
                <w:szCs w:val="20"/>
                <w:lang w:eastAsia="sk-SK"/>
              </w:rPr>
            </w:pPr>
            <w:r w:rsidRPr="00FE0E95">
              <w:rPr>
                <w:rFonts w:eastAsia="Times New Roman"/>
                <w:b/>
                <w:sz w:val="20"/>
                <w:szCs w:val="20"/>
                <w:lang w:eastAsia="sk-SK"/>
              </w:rPr>
              <w:t>Poznámky/Doplňujúce informácie</w:t>
            </w:r>
          </w:p>
        </w:tc>
      </w:tr>
      <w:tr w:rsidR="006C6B2D" w:rsidRPr="00B6615B" w14:paraId="035B6D5D" w14:textId="77777777" w:rsidTr="00303EC6">
        <w:trPr>
          <w:trHeight w:val="290"/>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077B88"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Výmera biotopu</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1B0EBD"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ha</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1125BA" w14:textId="6E18016F" w:rsidR="006C6B2D" w:rsidRPr="00FE0E95" w:rsidRDefault="00850125" w:rsidP="00303EC6">
            <w:pPr>
              <w:jc w:val="center"/>
              <w:rPr>
                <w:rFonts w:eastAsia="Times New Roman"/>
                <w:sz w:val="20"/>
                <w:szCs w:val="20"/>
                <w:lang w:eastAsia="sk-SK"/>
              </w:rPr>
            </w:pPr>
            <w:r>
              <w:rPr>
                <w:rFonts w:eastAsia="Times New Roman"/>
                <w:sz w:val="20"/>
                <w:szCs w:val="20"/>
                <w:lang w:eastAsia="sk-SK"/>
              </w:rPr>
              <w:t>Min. 0,1</w:t>
            </w:r>
            <w:r w:rsidR="006C6B2D" w:rsidRPr="00FE0E95">
              <w:rPr>
                <w:rFonts w:eastAsia="Times New Roman"/>
                <w:sz w:val="20"/>
                <w:szCs w:val="20"/>
                <w:lang w:eastAsia="sk-SK"/>
              </w:rPr>
              <w:t xml:space="preserve"> ha</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E12BD6" w14:textId="2C6E45BE" w:rsidR="006C6B2D" w:rsidRPr="00FE0E95" w:rsidRDefault="00850125" w:rsidP="00303EC6">
            <w:pPr>
              <w:jc w:val="center"/>
              <w:rPr>
                <w:rFonts w:eastAsia="Times New Roman"/>
                <w:sz w:val="20"/>
                <w:szCs w:val="20"/>
                <w:lang w:eastAsia="sk-SK"/>
              </w:rPr>
            </w:pPr>
            <w:r>
              <w:rPr>
                <w:rFonts w:eastAsia="Times New Roman"/>
                <w:sz w:val="20"/>
                <w:szCs w:val="20"/>
                <w:lang w:eastAsia="sk-SK"/>
              </w:rPr>
              <w:t xml:space="preserve">Dosiahnuť </w:t>
            </w:r>
            <w:r w:rsidR="006C6B2D" w:rsidRPr="00FE0E95">
              <w:rPr>
                <w:rFonts w:eastAsia="Times New Roman"/>
                <w:sz w:val="20"/>
                <w:szCs w:val="20"/>
                <w:lang w:eastAsia="sk-SK"/>
              </w:rPr>
              <w:t>výmeru biotopu</w:t>
            </w:r>
            <w:r>
              <w:rPr>
                <w:rFonts w:eastAsia="Times New Roman"/>
                <w:sz w:val="20"/>
                <w:szCs w:val="20"/>
                <w:lang w:eastAsia="sk-SK"/>
              </w:rPr>
              <w:t xml:space="preserve"> – pôvodne uvádzaná výmera </w:t>
            </w:r>
            <w:r w:rsidRPr="00FE0E95">
              <w:rPr>
                <w:rFonts w:eastAsia="Times New Roman"/>
                <w:sz w:val="20"/>
                <w:szCs w:val="20"/>
                <w:lang w:eastAsia="sk-SK"/>
              </w:rPr>
              <w:t>1,78 ha</w:t>
            </w:r>
            <w:r>
              <w:rPr>
                <w:rFonts w:eastAsia="Times New Roman"/>
                <w:sz w:val="20"/>
                <w:szCs w:val="20"/>
                <w:lang w:eastAsia="sk-SK"/>
              </w:rPr>
              <w:t xml:space="preserve"> je nadhodnotená </w:t>
            </w:r>
          </w:p>
        </w:tc>
      </w:tr>
      <w:tr w:rsidR="006C6B2D" w:rsidRPr="00B6615B" w14:paraId="6D5CBF6F" w14:textId="77777777" w:rsidTr="00303EC6">
        <w:trPr>
          <w:trHeight w:val="2320"/>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7F3A3C"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Zastúpenie charakteristických druhov</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EA0B81"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počet druhov/16 m</w:t>
            </w:r>
            <w:r w:rsidRPr="00FE0E95">
              <w:rPr>
                <w:rFonts w:eastAsia="Times New Roman"/>
                <w:sz w:val="20"/>
                <w:szCs w:val="20"/>
                <w:vertAlign w:val="superscript"/>
                <w:lang w:eastAsia="sk-SK"/>
              </w:rPr>
              <w:t>2</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C8296F"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najmenej 10 druhov</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EA4B6F"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 xml:space="preserve">Charakteristické/typické druhové zloženie: </w:t>
            </w:r>
            <w:r w:rsidRPr="00FE0E95">
              <w:rPr>
                <w:rFonts w:eastAsia="Times New Roman"/>
                <w:i/>
                <w:sz w:val="20"/>
                <w:szCs w:val="20"/>
                <w:lang w:eastAsia="sk-SK"/>
              </w:rPr>
              <w:t>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Festuca valesiaca, Genista sp., Hypericum perforatum, Juniperus communis, Leontodon hispidus, Pimpinella saxifraga, Potentilla heptaphylla, Salvia pratensis, S. verticillata, Sanguisorba minor, Scabiosa ochroleuca, Teucrium chamaedrys</w:t>
            </w:r>
          </w:p>
        </w:tc>
      </w:tr>
      <w:tr w:rsidR="006C6B2D" w:rsidRPr="00B6615B" w14:paraId="384548C2" w14:textId="77777777" w:rsidTr="00303EC6">
        <w:trPr>
          <w:trHeight w:val="870"/>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28E490"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Vertikálna štruktúra biotopu</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D516B2"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percento pokrytia drevín a krovín/plocha biotopu</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D46ED9"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30 – 70 %</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AD5FEA"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Stredne až husto zapojené porasty borievky obyčajnej, ktoré sa vytvorili na opustených pasienkoch alebo na extenzívne pasených plochách. V prípade zapájania porastov je potrebné odstraňovať/prerieďovať dreviny.</w:t>
            </w:r>
          </w:p>
        </w:tc>
      </w:tr>
      <w:tr w:rsidR="006C6B2D" w:rsidRPr="00B6615B" w14:paraId="3710A437" w14:textId="77777777" w:rsidTr="00303EC6">
        <w:trPr>
          <w:trHeight w:val="850"/>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050F85"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Zastúpenie alochtónnych/inváznych/invázne sa správajúcich druhov</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314160"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percento pokrytia/25 m</w:t>
            </w:r>
            <w:r w:rsidRPr="00FE0E95">
              <w:rPr>
                <w:rFonts w:eastAsia="Times New Roman"/>
                <w:sz w:val="20"/>
                <w:szCs w:val="20"/>
                <w:vertAlign w:val="superscript"/>
                <w:lang w:eastAsia="sk-SK"/>
              </w:rPr>
              <w:t>2</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A5D479"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menej ako 1 %</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D4DC35" w14:textId="77777777" w:rsidR="006C6B2D" w:rsidRPr="00FE0E95" w:rsidRDefault="006C6B2D" w:rsidP="00303EC6">
            <w:pPr>
              <w:jc w:val="center"/>
              <w:rPr>
                <w:rFonts w:eastAsia="Times New Roman"/>
                <w:sz w:val="20"/>
                <w:szCs w:val="20"/>
                <w:lang w:eastAsia="sk-SK"/>
              </w:rPr>
            </w:pPr>
            <w:r w:rsidRPr="00FE0E95">
              <w:rPr>
                <w:rFonts w:eastAsia="Times New Roman"/>
                <w:sz w:val="20"/>
                <w:szCs w:val="20"/>
                <w:lang w:eastAsia="sk-SK"/>
              </w:rPr>
              <w:t>Minimálny výskyt nepôvodných invázne sa správajúcich druhov (</w:t>
            </w:r>
            <w:r w:rsidRPr="00FE0E95">
              <w:rPr>
                <w:rFonts w:eastAsia="Times New Roman"/>
                <w:i/>
                <w:sz w:val="20"/>
                <w:szCs w:val="20"/>
                <w:lang w:eastAsia="sk-SK"/>
              </w:rPr>
              <w:t>Solidago canadensis</w:t>
            </w:r>
            <w:r w:rsidRPr="00FE0E95">
              <w:rPr>
                <w:rFonts w:eastAsia="Times New Roman"/>
                <w:sz w:val="20"/>
                <w:szCs w:val="20"/>
                <w:lang w:eastAsia="sk-SK"/>
              </w:rPr>
              <w:t>)</w:t>
            </w:r>
          </w:p>
        </w:tc>
      </w:tr>
    </w:tbl>
    <w:p w14:paraId="604ACBE7" w14:textId="3E3EA8BF" w:rsidR="006C6B2D" w:rsidRDefault="006C6B2D" w:rsidP="00625435">
      <w:pPr>
        <w:rPr>
          <w:color w:val="000000"/>
          <w:szCs w:val="24"/>
        </w:rPr>
      </w:pPr>
    </w:p>
    <w:p w14:paraId="5A4FF73E" w14:textId="40476238" w:rsidR="00555FC3" w:rsidRPr="00FC6C0F" w:rsidRDefault="00555FC3" w:rsidP="00555FC3">
      <w:r w:rsidRPr="00FC6C0F">
        <w:t xml:space="preserve">Zlepšenie stavu druhu </w:t>
      </w:r>
      <w:r w:rsidRPr="00FC6C0F">
        <w:rPr>
          <w:b/>
          <w:i/>
          <w:szCs w:val="24"/>
        </w:rPr>
        <w:t>Euplagia quadripunctaria</w:t>
      </w:r>
      <w:r w:rsidRPr="00FC6C0F">
        <w:rPr>
          <w:szCs w:val="24"/>
        </w:rPr>
        <w:t xml:space="preserve"> za splnenia nasledovných atribútov</w:t>
      </w:r>
      <w:r w:rsidR="00FE0E95">
        <w:rPr>
          <w:szCs w:val="24"/>
        </w:rPr>
        <w:t>:</w:t>
      </w: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321"/>
        <w:gridCol w:w="1365"/>
        <w:gridCol w:w="1418"/>
        <w:gridCol w:w="4252"/>
      </w:tblGrid>
      <w:tr w:rsidR="00555FC3" w:rsidRPr="00FC6C0F" w14:paraId="7A01C51E" w14:textId="77777777" w:rsidTr="00FE0E95">
        <w:trPr>
          <w:trHeight w:val="387"/>
        </w:trPr>
        <w:tc>
          <w:tcPr>
            <w:tcW w:w="23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CCF9E3" w14:textId="77777777" w:rsidR="00555FC3" w:rsidRPr="00FC6C0F" w:rsidRDefault="00555FC3" w:rsidP="00A7586C">
            <w:pPr>
              <w:jc w:val="center"/>
              <w:rPr>
                <w:rFonts w:eastAsia="Times New Roman"/>
                <w:b/>
                <w:sz w:val="20"/>
                <w:szCs w:val="20"/>
              </w:rPr>
            </w:pPr>
            <w:r w:rsidRPr="00FC6C0F">
              <w:rPr>
                <w:b/>
                <w:sz w:val="20"/>
                <w:szCs w:val="18"/>
              </w:rPr>
              <w:t>Parameter</w:t>
            </w:r>
          </w:p>
        </w:tc>
        <w:tc>
          <w:tcPr>
            <w:tcW w:w="1365" w:type="dxa"/>
            <w:tcBorders>
              <w:top w:val="single" w:sz="4" w:space="0" w:color="00000A"/>
              <w:bottom w:val="single" w:sz="4" w:space="0" w:color="00000A"/>
              <w:right w:val="single" w:sz="4" w:space="0" w:color="00000A"/>
            </w:tcBorders>
            <w:shd w:val="clear" w:color="auto" w:fill="auto"/>
            <w:vAlign w:val="center"/>
          </w:tcPr>
          <w:p w14:paraId="7A9B56AC" w14:textId="77777777" w:rsidR="00555FC3" w:rsidRPr="00FC6C0F" w:rsidRDefault="00555FC3" w:rsidP="00A7586C">
            <w:pPr>
              <w:jc w:val="center"/>
              <w:rPr>
                <w:rFonts w:eastAsia="Times New Roman"/>
                <w:b/>
                <w:sz w:val="20"/>
                <w:szCs w:val="20"/>
              </w:rPr>
            </w:pPr>
            <w:r w:rsidRPr="00FC6C0F">
              <w:rPr>
                <w:b/>
                <w:sz w:val="20"/>
                <w:szCs w:val="18"/>
              </w:rPr>
              <w:t>Merateľnosť</w:t>
            </w:r>
          </w:p>
        </w:tc>
        <w:tc>
          <w:tcPr>
            <w:tcW w:w="1418" w:type="dxa"/>
            <w:tcBorders>
              <w:top w:val="single" w:sz="4" w:space="0" w:color="00000A"/>
              <w:bottom w:val="single" w:sz="4" w:space="0" w:color="00000A"/>
              <w:right w:val="single" w:sz="4" w:space="0" w:color="00000A"/>
            </w:tcBorders>
            <w:shd w:val="clear" w:color="auto" w:fill="auto"/>
            <w:vAlign w:val="center"/>
          </w:tcPr>
          <w:p w14:paraId="34590330" w14:textId="77777777" w:rsidR="00555FC3" w:rsidRPr="00FC6C0F" w:rsidRDefault="00555FC3" w:rsidP="00A7586C">
            <w:pPr>
              <w:jc w:val="center"/>
              <w:rPr>
                <w:rFonts w:eastAsia="Times New Roman"/>
                <w:b/>
                <w:sz w:val="20"/>
                <w:szCs w:val="20"/>
              </w:rPr>
            </w:pPr>
            <w:r w:rsidRPr="00FC6C0F">
              <w:rPr>
                <w:b/>
                <w:sz w:val="20"/>
                <w:szCs w:val="18"/>
              </w:rPr>
              <w:t>Cieľová hodnota</w:t>
            </w:r>
          </w:p>
        </w:tc>
        <w:tc>
          <w:tcPr>
            <w:tcW w:w="4252" w:type="dxa"/>
            <w:tcBorders>
              <w:top w:val="single" w:sz="4" w:space="0" w:color="00000A"/>
              <w:bottom w:val="single" w:sz="4" w:space="0" w:color="00000A"/>
              <w:right w:val="single" w:sz="4" w:space="0" w:color="00000A"/>
            </w:tcBorders>
            <w:shd w:val="clear" w:color="auto" w:fill="auto"/>
            <w:vAlign w:val="center"/>
          </w:tcPr>
          <w:p w14:paraId="55DC2845" w14:textId="77777777" w:rsidR="00555FC3" w:rsidRPr="00FC6C0F" w:rsidRDefault="00555FC3" w:rsidP="00A7586C">
            <w:pPr>
              <w:jc w:val="center"/>
              <w:rPr>
                <w:rFonts w:eastAsia="Times New Roman"/>
                <w:b/>
                <w:sz w:val="20"/>
                <w:szCs w:val="20"/>
              </w:rPr>
            </w:pPr>
            <w:r w:rsidRPr="00FC6C0F">
              <w:rPr>
                <w:b/>
                <w:sz w:val="20"/>
                <w:szCs w:val="18"/>
              </w:rPr>
              <w:t>Doplnkové informácie</w:t>
            </w:r>
          </w:p>
        </w:tc>
      </w:tr>
      <w:tr w:rsidR="00555FC3" w:rsidRPr="00FC6C0F" w14:paraId="46D76DD0" w14:textId="77777777" w:rsidTr="00FE0E95">
        <w:trPr>
          <w:trHeight w:val="553"/>
        </w:trPr>
        <w:tc>
          <w:tcPr>
            <w:tcW w:w="23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F3F8E0" w14:textId="77777777" w:rsidR="00555FC3" w:rsidRPr="00FC6C0F" w:rsidRDefault="00555FC3" w:rsidP="00A7586C">
            <w:pPr>
              <w:jc w:val="center"/>
              <w:rPr>
                <w:rFonts w:eastAsia="Times New Roman"/>
                <w:sz w:val="20"/>
                <w:szCs w:val="20"/>
              </w:rPr>
            </w:pPr>
            <w:r w:rsidRPr="00FC6C0F">
              <w:rPr>
                <w:rFonts w:eastAsia="Times New Roman"/>
                <w:sz w:val="20"/>
                <w:szCs w:val="20"/>
              </w:rPr>
              <w:t>Veľkosť populácie</w:t>
            </w:r>
          </w:p>
        </w:tc>
        <w:tc>
          <w:tcPr>
            <w:tcW w:w="1365" w:type="dxa"/>
            <w:tcBorders>
              <w:top w:val="single" w:sz="4" w:space="0" w:color="00000A"/>
              <w:bottom w:val="single" w:sz="4" w:space="0" w:color="00000A"/>
              <w:right w:val="single" w:sz="4" w:space="0" w:color="00000A"/>
            </w:tcBorders>
            <w:shd w:val="clear" w:color="auto" w:fill="auto"/>
            <w:vAlign w:val="center"/>
          </w:tcPr>
          <w:p w14:paraId="1A9F6F49" w14:textId="77777777" w:rsidR="00555FC3" w:rsidRPr="00FC6C0F" w:rsidRDefault="00555FC3" w:rsidP="00A7586C">
            <w:pPr>
              <w:jc w:val="center"/>
              <w:rPr>
                <w:rFonts w:eastAsia="Times New Roman"/>
                <w:sz w:val="20"/>
                <w:szCs w:val="20"/>
              </w:rPr>
            </w:pPr>
            <w:r w:rsidRPr="00FC6C0F">
              <w:rPr>
                <w:rFonts w:eastAsia="Times New Roman"/>
                <w:sz w:val="20"/>
                <w:szCs w:val="20"/>
              </w:rPr>
              <w:t>počet jedincov</w:t>
            </w:r>
          </w:p>
        </w:tc>
        <w:tc>
          <w:tcPr>
            <w:tcW w:w="1418" w:type="dxa"/>
            <w:tcBorders>
              <w:top w:val="single" w:sz="4" w:space="0" w:color="00000A"/>
              <w:bottom w:val="single" w:sz="4" w:space="0" w:color="00000A"/>
              <w:right w:val="single" w:sz="4" w:space="0" w:color="00000A"/>
            </w:tcBorders>
            <w:shd w:val="clear" w:color="auto" w:fill="auto"/>
            <w:vAlign w:val="center"/>
          </w:tcPr>
          <w:p w14:paraId="717D090D" w14:textId="0440855E" w:rsidR="00555FC3" w:rsidRPr="00FC6C0F" w:rsidRDefault="00FE0E95" w:rsidP="00FE0E95">
            <w:pPr>
              <w:jc w:val="center"/>
              <w:rPr>
                <w:rFonts w:eastAsia="Times New Roman"/>
                <w:sz w:val="20"/>
                <w:szCs w:val="20"/>
              </w:rPr>
            </w:pPr>
            <w:r>
              <w:rPr>
                <w:sz w:val="20"/>
                <w:szCs w:val="20"/>
                <w:lang w:eastAsia="sk-SK"/>
              </w:rPr>
              <w:t>m</w:t>
            </w:r>
            <w:r w:rsidR="00555FC3" w:rsidRPr="00FC6C0F">
              <w:rPr>
                <w:sz w:val="20"/>
                <w:szCs w:val="20"/>
                <w:lang w:eastAsia="sk-SK"/>
              </w:rPr>
              <w:t>in. 300</w:t>
            </w:r>
          </w:p>
        </w:tc>
        <w:tc>
          <w:tcPr>
            <w:tcW w:w="4252" w:type="dxa"/>
            <w:tcBorders>
              <w:top w:val="single" w:sz="4" w:space="0" w:color="00000A"/>
              <w:bottom w:val="single" w:sz="4" w:space="0" w:color="00000A"/>
              <w:right w:val="single" w:sz="4" w:space="0" w:color="00000A"/>
            </w:tcBorders>
            <w:shd w:val="clear" w:color="auto" w:fill="auto"/>
            <w:vAlign w:val="center"/>
          </w:tcPr>
          <w:p w14:paraId="64D12724" w14:textId="48627295" w:rsidR="00555FC3" w:rsidRPr="00FC6C0F" w:rsidRDefault="00555FC3" w:rsidP="00A7586C">
            <w:pPr>
              <w:jc w:val="center"/>
              <w:rPr>
                <w:rFonts w:eastAsia="Times New Roman"/>
                <w:sz w:val="20"/>
                <w:szCs w:val="20"/>
              </w:rPr>
            </w:pPr>
            <w:r w:rsidRPr="00FC6C0F">
              <w:rPr>
                <w:rFonts w:eastAsia="Times New Roman"/>
                <w:sz w:val="20"/>
                <w:szCs w:val="20"/>
              </w:rPr>
              <w:t>V súčasnosti sa odhaduje veľkosť populácie na  100 – 300 jedincov (aktuálny údaj / z SDF)</w:t>
            </w:r>
            <w:r w:rsidR="00FE0E95">
              <w:rPr>
                <w:rFonts w:eastAsia="Times New Roman"/>
                <w:sz w:val="20"/>
                <w:szCs w:val="20"/>
              </w:rPr>
              <w:t>.</w:t>
            </w:r>
          </w:p>
        </w:tc>
      </w:tr>
      <w:tr w:rsidR="00555FC3" w:rsidRPr="00FC6C0F" w14:paraId="021145B5" w14:textId="77777777" w:rsidTr="00FE0E95">
        <w:trPr>
          <w:trHeight w:val="751"/>
        </w:trPr>
        <w:tc>
          <w:tcPr>
            <w:tcW w:w="2321" w:type="dxa"/>
            <w:tcBorders>
              <w:left w:val="single" w:sz="4" w:space="0" w:color="00000A"/>
              <w:bottom w:val="single" w:sz="4" w:space="0" w:color="00000A"/>
              <w:right w:val="single" w:sz="4" w:space="0" w:color="00000A"/>
            </w:tcBorders>
            <w:shd w:val="clear" w:color="auto" w:fill="auto"/>
            <w:vAlign w:val="center"/>
          </w:tcPr>
          <w:p w14:paraId="519CA751" w14:textId="77777777" w:rsidR="00555FC3" w:rsidRPr="00FC6C0F" w:rsidRDefault="00555FC3" w:rsidP="00A7586C">
            <w:pPr>
              <w:jc w:val="center"/>
              <w:rPr>
                <w:rFonts w:eastAsia="Times New Roman"/>
                <w:sz w:val="20"/>
                <w:szCs w:val="20"/>
              </w:rPr>
            </w:pPr>
            <w:r w:rsidRPr="00FC6C0F">
              <w:rPr>
                <w:rFonts w:eastAsia="Times New Roman"/>
                <w:sz w:val="20"/>
                <w:szCs w:val="20"/>
              </w:rPr>
              <w:t>Výmera biotopu</w:t>
            </w:r>
          </w:p>
        </w:tc>
        <w:tc>
          <w:tcPr>
            <w:tcW w:w="1365" w:type="dxa"/>
            <w:tcBorders>
              <w:bottom w:val="single" w:sz="4" w:space="0" w:color="00000A"/>
              <w:right w:val="single" w:sz="4" w:space="0" w:color="00000A"/>
            </w:tcBorders>
            <w:shd w:val="clear" w:color="auto" w:fill="auto"/>
            <w:vAlign w:val="center"/>
          </w:tcPr>
          <w:p w14:paraId="01CBB7B4" w14:textId="77777777" w:rsidR="00555FC3" w:rsidRPr="00FC6C0F" w:rsidRDefault="00555FC3" w:rsidP="00A7586C">
            <w:pPr>
              <w:jc w:val="center"/>
              <w:rPr>
                <w:rFonts w:eastAsia="Times New Roman"/>
                <w:sz w:val="20"/>
                <w:szCs w:val="20"/>
              </w:rPr>
            </w:pPr>
            <w:r w:rsidRPr="00FC6C0F">
              <w:rPr>
                <w:rFonts w:eastAsia="Times New Roman"/>
                <w:sz w:val="20"/>
                <w:szCs w:val="20"/>
              </w:rPr>
              <w:t>ha</w:t>
            </w:r>
          </w:p>
        </w:tc>
        <w:tc>
          <w:tcPr>
            <w:tcW w:w="1418" w:type="dxa"/>
            <w:tcBorders>
              <w:bottom w:val="single" w:sz="4" w:space="0" w:color="00000A"/>
              <w:right w:val="single" w:sz="4" w:space="0" w:color="00000A"/>
            </w:tcBorders>
            <w:shd w:val="clear" w:color="auto" w:fill="auto"/>
            <w:vAlign w:val="center"/>
          </w:tcPr>
          <w:p w14:paraId="7F532FBB" w14:textId="1FAC5387" w:rsidR="00555FC3" w:rsidRPr="00FC6C0F" w:rsidRDefault="00FE0E95" w:rsidP="00FE0E95">
            <w:pPr>
              <w:jc w:val="center"/>
              <w:rPr>
                <w:rFonts w:eastAsia="Times New Roman"/>
                <w:sz w:val="20"/>
                <w:szCs w:val="20"/>
              </w:rPr>
            </w:pPr>
            <w:r>
              <w:rPr>
                <w:sz w:val="20"/>
                <w:szCs w:val="20"/>
                <w:lang w:eastAsia="sk-SK"/>
              </w:rPr>
              <w:t>m</w:t>
            </w:r>
            <w:r w:rsidR="00555FC3" w:rsidRPr="00FC6C0F">
              <w:rPr>
                <w:sz w:val="20"/>
                <w:szCs w:val="20"/>
                <w:lang w:eastAsia="sk-SK"/>
              </w:rPr>
              <w:t xml:space="preserve">in. 20 </w:t>
            </w:r>
          </w:p>
        </w:tc>
        <w:tc>
          <w:tcPr>
            <w:tcW w:w="4252" w:type="dxa"/>
            <w:tcBorders>
              <w:bottom w:val="single" w:sz="4" w:space="0" w:color="00000A"/>
              <w:right w:val="single" w:sz="4" w:space="0" w:color="00000A"/>
            </w:tcBorders>
            <w:shd w:val="clear" w:color="auto" w:fill="auto"/>
            <w:vAlign w:val="center"/>
          </w:tcPr>
          <w:p w14:paraId="355B13BF" w14:textId="5EDD4173" w:rsidR="00555FC3" w:rsidRPr="00FC6C0F" w:rsidRDefault="00555FC3" w:rsidP="00FE0E95">
            <w:pPr>
              <w:jc w:val="center"/>
              <w:rPr>
                <w:rFonts w:eastAsia="Times New Roman"/>
                <w:sz w:val="20"/>
                <w:szCs w:val="20"/>
              </w:rPr>
            </w:pPr>
            <w:r w:rsidRPr="00FC6C0F">
              <w:rPr>
                <w:rFonts w:eastAsia="Times New Roman"/>
                <w:sz w:val="20"/>
                <w:szCs w:val="20"/>
              </w:rPr>
              <w:t>Riedke lesy, lesné ekotony, lesostepné a krovinaté biotopy; zachovať členité  lesné porasty s n</w:t>
            </w:r>
            <w:r w:rsidR="00FE0E95">
              <w:rPr>
                <w:rFonts w:eastAsia="Times New Roman"/>
                <w:sz w:val="20"/>
                <w:szCs w:val="20"/>
              </w:rPr>
              <w:t>í</w:t>
            </w:r>
            <w:r w:rsidRPr="00FC6C0F">
              <w:rPr>
                <w:rFonts w:eastAsia="Times New Roman"/>
                <w:sz w:val="20"/>
                <w:szCs w:val="20"/>
              </w:rPr>
              <w:t>zkym zápojom  s množstvom lesných lúčok, svetlín, ekotonov, výrub náletových drevín a</w:t>
            </w:r>
            <w:r w:rsidR="00FE0E95">
              <w:rPr>
                <w:rFonts w:eastAsia="Times New Roman"/>
                <w:sz w:val="20"/>
                <w:szCs w:val="20"/>
              </w:rPr>
              <w:t> </w:t>
            </w:r>
            <w:r w:rsidRPr="00FC6C0F">
              <w:rPr>
                <w:rFonts w:eastAsia="Times New Roman"/>
                <w:sz w:val="20"/>
                <w:szCs w:val="20"/>
              </w:rPr>
              <w:t>krov</w:t>
            </w:r>
            <w:r w:rsidR="00FE0E95">
              <w:rPr>
                <w:rFonts w:eastAsia="Times New Roman"/>
                <w:sz w:val="20"/>
                <w:szCs w:val="20"/>
              </w:rPr>
              <w:t>.</w:t>
            </w:r>
          </w:p>
        </w:tc>
      </w:tr>
      <w:tr w:rsidR="00555FC3" w:rsidRPr="00B6615B" w14:paraId="75A9057A" w14:textId="77777777" w:rsidTr="00FE0E95">
        <w:trPr>
          <w:trHeight w:val="950"/>
        </w:trPr>
        <w:tc>
          <w:tcPr>
            <w:tcW w:w="2321" w:type="dxa"/>
            <w:tcBorders>
              <w:left w:val="single" w:sz="4" w:space="0" w:color="00000A"/>
              <w:bottom w:val="single" w:sz="4" w:space="0" w:color="00000A"/>
              <w:right w:val="single" w:sz="4" w:space="0" w:color="00000A"/>
            </w:tcBorders>
            <w:shd w:val="clear" w:color="auto" w:fill="auto"/>
            <w:vAlign w:val="center"/>
          </w:tcPr>
          <w:p w14:paraId="6BABD085" w14:textId="24BF8014" w:rsidR="00555FC3" w:rsidRPr="00FC6C0F" w:rsidRDefault="00FE0E95" w:rsidP="00A7586C">
            <w:pPr>
              <w:jc w:val="center"/>
              <w:rPr>
                <w:rFonts w:eastAsia="Times New Roman"/>
                <w:sz w:val="20"/>
                <w:szCs w:val="20"/>
              </w:rPr>
            </w:pPr>
            <w:r>
              <w:rPr>
                <w:rFonts w:eastAsia="Times New Roman"/>
                <w:sz w:val="20"/>
                <w:szCs w:val="20"/>
              </w:rPr>
              <w:t>K</w:t>
            </w:r>
            <w:r w:rsidR="00555FC3" w:rsidRPr="00FC6C0F">
              <w:rPr>
                <w:rFonts w:eastAsia="Times New Roman"/>
                <w:sz w:val="20"/>
                <w:szCs w:val="20"/>
              </w:rPr>
              <w:t>valita biotopu:</w:t>
            </w:r>
          </w:p>
          <w:p w14:paraId="396B7F1F" w14:textId="77777777" w:rsidR="00555FC3" w:rsidRPr="00FC6C0F" w:rsidRDefault="00555FC3" w:rsidP="00A7586C">
            <w:pPr>
              <w:jc w:val="center"/>
              <w:rPr>
                <w:rFonts w:eastAsia="Times New Roman"/>
                <w:sz w:val="20"/>
                <w:szCs w:val="20"/>
              </w:rPr>
            </w:pPr>
            <w:r w:rsidRPr="00FC6C0F">
              <w:rPr>
                <w:rFonts w:eastAsia="Times New Roman"/>
                <w:sz w:val="20"/>
                <w:szCs w:val="20"/>
              </w:rPr>
              <w:t xml:space="preserve">Prítomnosť kvitnúcich medonosných rastlín (napr. </w:t>
            </w:r>
            <w:r w:rsidRPr="00FC6C0F">
              <w:rPr>
                <w:rFonts w:eastAsia="Times New Roman"/>
                <w:i/>
                <w:sz w:val="20"/>
                <w:szCs w:val="20"/>
              </w:rPr>
              <w:t>Sambucus ebulus, Eupatorium cannabinum, Origanum vulgare</w:t>
            </w:r>
            <w:r w:rsidRPr="00FC6C0F">
              <w:rPr>
                <w:rFonts w:eastAsia="Times New Roman"/>
                <w:sz w:val="20"/>
                <w:szCs w:val="20"/>
              </w:rPr>
              <w:t xml:space="preserve"> a i.)</w:t>
            </w:r>
          </w:p>
        </w:tc>
        <w:tc>
          <w:tcPr>
            <w:tcW w:w="1365" w:type="dxa"/>
            <w:tcBorders>
              <w:bottom w:val="single" w:sz="4" w:space="0" w:color="00000A"/>
              <w:right w:val="single" w:sz="4" w:space="0" w:color="00000A"/>
            </w:tcBorders>
            <w:shd w:val="clear" w:color="auto" w:fill="auto"/>
            <w:vAlign w:val="center"/>
          </w:tcPr>
          <w:p w14:paraId="383B32D9" w14:textId="77777777" w:rsidR="00FE0E95" w:rsidRDefault="00555FC3" w:rsidP="00A7586C">
            <w:pPr>
              <w:jc w:val="center"/>
              <w:rPr>
                <w:rFonts w:eastAsia="Times New Roman"/>
                <w:sz w:val="20"/>
                <w:szCs w:val="20"/>
              </w:rPr>
            </w:pPr>
            <w:r w:rsidRPr="00FC6C0F">
              <w:rPr>
                <w:rFonts w:eastAsia="Times New Roman"/>
                <w:sz w:val="20"/>
                <w:szCs w:val="20"/>
              </w:rPr>
              <w:t xml:space="preserve">pokryvnosť </w:t>
            </w:r>
          </w:p>
          <w:p w14:paraId="6BF89BF4" w14:textId="6A2C1554" w:rsidR="00555FC3" w:rsidRPr="00FC6C0F" w:rsidRDefault="00555FC3" w:rsidP="00A7586C">
            <w:pPr>
              <w:jc w:val="center"/>
              <w:rPr>
                <w:rFonts w:eastAsia="Times New Roman"/>
                <w:sz w:val="20"/>
                <w:szCs w:val="20"/>
              </w:rPr>
            </w:pPr>
            <w:r w:rsidRPr="00FC6C0F">
              <w:rPr>
                <w:rFonts w:eastAsia="Times New Roman"/>
                <w:sz w:val="20"/>
                <w:szCs w:val="20"/>
              </w:rPr>
              <w:t>v %</w:t>
            </w:r>
          </w:p>
        </w:tc>
        <w:tc>
          <w:tcPr>
            <w:tcW w:w="1418" w:type="dxa"/>
            <w:tcBorders>
              <w:bottom w:val="single" w:sz="4" w:space="0" w:color="00000A"/>
              <w:right w:val="single" w:sz="4" w:space="0" w:color="00000A"/>
            </w:tcBorders>
            <w:shd w:val="clear" w:color="auto" w:fill="auto"/>
            <w:vAlign w:val="center"/>
          </w:tcPr>
          <w:p w14:paraId="3B83DBB9" w14:textId="77777777" w:rsidR="00555FC3" w:rsidRPr="00FC6C0F" w:rsidRDefault="00555FC3" w:rsidP="00A7586C">
            <w:pPr>
              <w:jc w:val="center"/>
              <w:rPr>
                <w:rFonts w:eastAsia="Times New Roman"/>
                <w:sz w:val="20"/>
                <w:szCs w:val="20"/>
              </w:rPr>
            </w:pPr>
            <w:r w:rsidRPr="00FC6C0F">
              <w:rPr>
                <w:rFonts w:eastAsia="Times New Roman"/>
                <w:sz w:val="20"/>
                <w:szCs w:val="20"/>
              </w:rPr>
              <w:t>min. 1 %</w:t>
            </w:r>
          </w:p>
        </w:tc>
        <w:tc>
          <w:tcPr>
            <w:tcW w:w="4252" w:type="dxa"/>
            <w:tcBorders>
              <w:bottom w:val="single" w:sz="4" w:space="0" w:color="00000A"/>
              <w:right w:val="single" w:sz="4" w:space="0" w:color="00000A"/>
            </w:tcBorders>
            <w:shd w:val="clear" w:color="auto" w:fill="auto"/>
            <w:vAlign w:val="center"/>
          </w:tcPr>
          <w:p w14:paraId="4C911A41" w14:textId="6008DCBB" w:rsidR="00555FC3" w:rsidRPr="00B6615B" w:rsidRDefault="00555FC3" w:rsidP="00A7586C">
            <w:pPr>
              <w:jc w:val="center"/>
              <w:rPr>
                <w:rFonts w:eastAsia="Times New Roman"/>
                <w:sz w:val="20"/>
                <w:szCs w:val="20"/>
              </w:rPr>
            </w:pPr>
            <w:r w:rsidRPr="00FC6C0F">
              <w:rPr>
                <w:rFonts w:eastAsia="Times New Roman"/>
                <w:sz w:val="20"/>
                <w:szCs w:val="20"/>
              </w:rPr>
              <w:t>Výskyt medonosných druhov – na pokryvnosti biotopu</w:t>
            </w:r>
            <w:r w:rsidR="00FE0E95">
              <w:rPr>
                <w:rFonts w:eastAsia="Times New Roman"/>
                <w:sz w:val="20"/>
                <w:szCs w:val="20"/>
              </w:rPr>
              <w:t>.</w:t>
            </w:r>
          </w:p>
        </w:tc>
      </w:tr>
    </w:tbl>
    <w:p w14:paraId="007FB0D3" w14:textId="5836DE9E" w:rsidR="00555FC3" w:rsidRPr="00FC6C0F" w:rsidRDefault="00555FC3" w:rsidP="00555FC3">
      <w:r w:rsidRPr="00FC6C0F">
        <w:t xml:space="preserve">Zlepšenie stavu druhu </w:t>
      </w:r>
      <w:r w:rsidRPr="00FC6C0F">
        <w:rPr>
          <w:b/>
          <w:i/>
          <w:szCs w:val="24"/>
        </w:rPr>
        <w:t xml:space="preserve">Lycaena dispar </w:t>
      </w:r>
      <w:r w:rsidRPr="00FC6C0F">
        <w:rPr>
          <w:szCs w:val="24"/>
        </w:rPr>
        <w:t>za splnenia nasledovných atribútov</w:t>
      </w:r>
      <w:r w:rsidR="00FE0E95">
        <w:rPr>
          <w:szCs w:val="24"/>
        </w:rPr>
        <w:t>:</w:t>
      </w:r>
    </w:p>
    <w:tbl>
      <w:tblPr>
        <w:tblW w:w="5162" w:type="pct"/>
        <w:tblInd w:w="-5" w:type="dxa"/>
        <w:tblCellMar>
          <w:left w:w="70" w:type="dxa"/>
          <w:right w:w="70" w:type="dxa"/>
        </w:tblCellMar>
        <w:tblLook w:val="04A0" w:firstRow="1" w:lastRow="0" w:firstColumn="1" w:lastColumn="0" w:noHBand="0" w:noVBand="1"/>
      </w:tblPr>
      <w:tblGrid>
        <w:gridCol w:w="2268"/>
        <w:gridCol w:w="1418"/>
        <w:gridCol w:w="1417"/>
        <w:gridCol w:w="4253"/>
      </w:tblGrid>
      <w:tr w:rsidR="00555FC3" w:rsidRPr="00FC6C0F" w14:paraId="2596568C" w14:textId="77777777" w:rsidTr="00FE0E95">
        <w:trPr>
          <w:trHeight w:val="310"/>
        </w:trPr>
        <w:tc>
          <w:tcPr>
            <w:tcW w:w="2268" w:type="dxa"/>
            <w:tcBorders>
              <w:top w:val="single" w:sz="4" w:space="0" w:color="auto"/>
              <w:left w:val="single" w:sz="4" w:space="0" w:color="auto"/>
              <w:bottom w:val="single" w:sz="4" w:space="0" w:color="auto"/>
              <w:right w:val="single" w:sz="4" w:space="0" w:color="auto"/>
            </w:tcBorders>
            <w:noWrap/>
            <w:vAlign w:val="center"/>
            <w:hideMark/>
          </w:tcPr>
          <w:p w14:paraId="3DAF5011" w14:textId="77777777" w:rsidR="00555FC3" w:rsidRPr="00FE0E95" w:rsidRDefault="00555FC3" w:rsidP="00FE0E95">
            <w:pPr>
              <w:jc w:val="center"/>
              <w:rPr>
                <w:rFonts w:eastAsia="Times New Roman"/>
                <w:b/>
                <w:color w:val="000000"/>
                <w:sz w:val="20"/>
                <w:szCs w:val="20"/>
              </w:rPr>
            </w:pPr>
            <w:r w:rsidRPr="00FE0E95">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noWrap/>
            <w:vAlign w:val="center"/>
            <w:hideMark/>
          </w:tcPr>
          <w:p w14:paraId="099F659C" w14:textId="77777777" w:rsidR="00555FC3" w:rsidRPr="00FE0E95" w:rsidRDefault="00555FC3" w:rsidP="00FE0E95">
            <w:pPr>
              <w:jc w:val="center"/>
              <w:rPr>
                <w:rFonts w:eastAsia="Times New Roman"/>
                <w:b/>
                <w:color w:val="000000"/>
                <w:sz w:val="20"/>
                <w:szCs w:val="20"/>
              </w:rPr>
            </w:pPr>
            <w:r w:rsidRPr="00FE0E95">
              <w:rPr>
                <w:rFonts w:eastAsia="Times New Roman"/>
                <w:b/>
                <w:color w:val="000000"/>
                <w:sz w:val="20"/>
                <w:szCs w:val="20"/>
              </w:rPr>
              <w:t>Merateľnosť</w:t>
            </w:r>
          </w:p>
        </w:tc>
        <w:tc>
          <w:tcPr>
            <w:tcW w:w="1417" w:type="dxa"/>
            <w:tcBorders>
              <w:top w:val="single" w:sz="4" w:space="0" w:color="auto"/>
              <w:left w:val="nil"/>
              <w:bottom w:val="single" w:sz="4" w:space="0" w:color="auto"/>
              <w:right w:val="single" w:sz="4" w:space="0" w:color="auto"/>
            </w:tcBorders>
            <w:noWrap/>
            <w:vAlign w:val="center"/>
            <w:hideMark/>
          </w:tcPr>
          <w:p w14:paraId="4309D0E9" w14:textId="77777777" w:rsidR="00555FC3" w:rsidRPr="00FE0E95" w:rsidRDefault="00555FC3" w:rsidP="00FE0E95">
            <w:pPr>
              <w:jc w:val="center"/>
              <w:rPr>
                <w:rFonts w:eastAsia="Times New Roman"/>
                <w:b/>
                <w:color w:val="000000"/>
                <w:sz w:val="20"/>
                <w:szCs w:val="20"/>
              </w:rPr>
            </w:pPr>
            <w:r w:rsidRPr="00FE0E95">
              <w:rPr>
                <w:rFonts w:eastAsia="Times New Roman"/>
                <w:b/>
                <w:color w:val="000000"/>
                <w:sz w:val="20"/>
                <w:szCs w:val="20"/>
              </w:rPr>
              <w:t>Cieľová hodnota</w:t>
            </w:r>
          </w:p>
        </w:tc>
        <w:tc>
          <w:tcPr>
            <w:tcW w:w="4253" w:type="dxa"/>
            <w:tcBorders>
              <w:top w:val="single" w:sz="4" w:space="0" w:color="auto"/>
              <w:left w:val="nil"/>
              <w:bottom w:val="single" w:sz="4" w:space="0" w:color="auto"/>
              <w:right w:val="single" w:sz="4" w:space="0" w:color="auto"/>
            </w:tcBorders>
            <w:vAlign w:val="center"/>
            <w:hideMark/>
          </w:tcPr>
          <w:p w14:paraId="6AA0602C" w14:textId="77777777" w:rsidR="00555FC3" w:rsidRPr="00FE0E95" w:rsidRDefault="00555FC3" w:rsidP="00FE0E95">
            <w:pPr>
              <w:jc w:val="center"/>
              <w:rPr>
                <w:rFonts w:eastAsia="Times New Roman"/>
                <w:b/>
                <w:color w:val="000000"/>
                <w:sz w:val="20"/>
                <w:szCs w:val="20"/>
              </w:rPr>
            </w:pPr>
            <w:r w:rsidRPr="00FE0E95">
              <w:rPr>
                <w:rFonts w:eastAsia="Times New Roman"/>
                <w:b/>
                <w:color w:val="000000"/>
                <w:sz w:val="20"/>
                <w:szCs w:val="20"/>
              </w:rPr>
              <w:t>Doplnkové informácie</w:t>
            </w:r>
          </w:p>
        </w:tc>
      </w:tr>
      <w:tr w:rsidR="00555FC3" w:rsidRPr="00FC6C0F" w14:paraId="6AB6BF94" w14:textId="77777777" w:rsidTr="00FE0E95">
        <w:trPr>
          <w:trHeight w:val="310"/>
        </w:trPr>
        <w:tc>
          <w:tcPr>
            <w:tcW w:w="2268" w:type="dxa"/>
            <w:tcBorders>
              <w:top w:val="single" w:sz="4" w:space="0" w:color="auto"/>
              <w:left w:val="single" w:sz="4" w:space="0" w:color="auto"/>
              <w:bottom w:val="single" w:sz="4" w:space="0" w:color="auto"/>
              <w:right w:val="single" w:sz="4" w:space="0" w:color="auto"/>
            </w:tcBorders>
            <w:noWrap/>
            <w:vAlign w:val="center"/>
            <w:hideMark/>
          </w:tcPr>
          <w:p w14:paraId="1382F52E" w14:textId="4D3C33F5" w:rsidR="00555FC3" w:rsidRPr="00FC6C0F" w:rsidRDefault="00FE0E95" w:rsidP="00FE0E95">
            <w:pPr>
              <w:jc w:val="center"/>
              <w:rPr>
                <w:rFonts w:eastAsia="Times New Roman"/>
                <w:color w:val="000000"/>
                <w:sz w:val="20"/>
                <w:szCs w:val="20"/>
              </w:rPr>
            </w:pPr>
            <w:r>
              <w:rPr>
                <w:rFonts w:eastAsia="Times New Roman"/>
                <w:color w:val="000000"/>
                <w:sz w:val="20"/>
                <w:szCs w:val="20"/>
              </w:rPr>
              <w:t>V</w:t>
            </w:r>
            <w:r w:rsidR="00555FC3" w:rsidRPr="00FC6C0F">
              <w:rPr>
                <w:rFonts w:eastAsia="Times New Roman"/>
                <w:color w:val="000000"/>
                <w:sz w:val="20"/>
                <w:szCs w:val="20"/>
              </w:rPr>
              <w:t>eľkosť populácie</w:t>
            </w:r>
          </w:p>
        </w:tc>
        <w:tc>
          <w:tcPr>
            <w:tcW w:w="1418" w:type="dxa"/>
            <w:tcBorders>
              <w:top w:val="single" w:sz="4" w:space="0" w:color="auto"/>
              <w:left w:val="nil"/>
              <w:bottom w:val="single" w:sz="4" w:space="0" w:color="auto"/>
              <w:right w:val="single" w:sz="4" w:space="0" w:color="auto"/>
            </w:tcBorders>
            <w:noWrap/>
            <w:vAlign w:val="center"/>
            <w:hideMark/>
          </w:tcPr>
          <w:p w14:paraId="2204A1A8" w14:textId="77777777" w:rsidR="00555FC3" w:rsidRPr="00FC6C0F" w:rsidRDefault="00555FC3" w:rsidP="00FE0E95">
            <w:pPr>
              <w:jc w:val="center"/>
              <w:rPr>
                <w:rFonts w:eastAsia="Times New Roman"/>
                <w:color w:val="000000"/>
                <w:sz w:val="20"/>
                <w:szCs w:val="20"/>
              </w:rPr>
            </w:pPr>
            <w:r w:rsidRPr="00FC6C0F">
              <w:rPr>
                <w:rFonts w:eastAsia="Times New Roman"/>
                <w:color w:val="000000"/>
                <w:sz w:val="20"/>
                <w:szCs w:val="20"/>
              </w:rPr>
              <w:t>počet jedincov (imágo, larva)</w:t>
            </w:r>
          </w:p>
        </w:tc>
        <w:tc>
          <w:tcPr>
            <w:tcW w:w="1417" w:type="dxa"/>
            <w:tcBorders>
              <w:top w:val="single" w:sz="4" w:space="0" w:color="auto"/>
              <w:left w:val="nil"/>
              <w:bottom w:val="single" w:sz="4" w:space="0" w:color="auto"/>
              <w:right w:val="single" w:sz="4" w:space="0" w:color="auto"/>
            </w:tcBorders>
            <w:noWrap/>
            <w:vAlign w:val="center"/>
            <w:hideMark/>
          </w:tcPr>
          <w:p w14:paraId="26BA697F" w14:textId="11B759FA" w:rsidR="00555FC3" w:rsidRPr="00FC6C0F" w:rsidRDefault="00FE0E95" w:rsidP="00FE0E95">
            <w:pPr>
              <w:jc w:val="center"/>
              <w:rPr>
                <w:rFonts w:eastAsia="Times New Roman"/>
                <w:color w:val="000000"/>
                <w:sz w:val="20"/>
                <w:szCs w:val="20"/>
              </w:rPr>
            </w:pPr>
            <w:r>
              <w:rPr>
                <w:rFonts w:eastAsia="Times New Roman"/>
                <w:color w:val="000000"/>
                <w:sz w:val="20"/>
                <w:szCs w:val="20"/>
              </w:rPr>
              <w:t>m</w:t>
            </w:r>
            <w:r w:rsidR="00555FC3" w:rsidRPr="00FC6C0F">
              <w:rPr>
                <w:rFonts w:eastAsia="Times New Roman"/>
                <w:color w:val="000000"/>
                <w:sz w:val="20"/>
                <w:szCs w:val="20"/>
              </w:rPr>
              <w:t>in. 300</w:t>
            </w:r>
          </w:p>
        </w:tc>
        <w:tc>
          <w:tcPr>
            <w:tcW w:w="4253" w:type="dxa"/>
            <w:tcBorders>
              <w:top w:val="single" w:sz="4" w:space="0" w:color="auto"/>
              <w:left w:val="nil"/>
              <w:bottom w:val="single" w:sz="4" w:space="0" w:color="auto"/>
              <w:right w:val="single" w:sz="4" w:space="0" w:color="auto"/>
            </w:tcBorders>
            <w:vAlign w:val="center"/>
            <w:hideMark/>
          </w:tcPr>
          <w:p w14:paraId="586E0135" w14:textId="77777777" w:rsidR="00555FC3" w:rsidRPr="00FC6C0F" w:rsidRDefault="00555FC3" w:rsidP="00FE0E95">
            <w:pPr>
              <w:jc w:val="center"/>
              <w:rPr>
                <w:rFonts w:eastAsia="Times New Roman"/>
                <w:color w:val="000000"/>
                <w:sz w:val="20"/>
                <w:szCs w:val="20"/>
              </w:rPr>
            </w:pPr>
            <w:r w:rsidRPr="00FC6C0F">
              <w:rPr>
                <w:rFonts w:eastAsia="Times New Roman"/>
                <w:color w:val="000000"/>
                <w:sz w:val="20"/>
                <w:szCs w:val="20"/>
              </w:rPr>
              <w:t>Zachovanie početnosti populácie, v súčasnosti sa odhaduje na 100 až 300 jedincov.</w:t>
            </w:r>
          </w:p>
          <w:p w14:paraId="0F312074" w14:textId="5450EE9F" w:rsidR="00555FC3" w:rsidRPr="00FC6C0F" w:rsidRDefault="00555FC3" w:rsidP="00FE0E95">
            <w:pPr>
              <w:jc w:val="center"/>
              <w:rPr>
                <w:rFonts w:eastAsia="Times New Roman"/>
                <w:color w:val="000000"/>
                <w:sz w:val="20"/>
                <w:szCs w:val="20"/>
              </w:rPr>
            </w:pPr>
            <w:r w:rsidRPr="00FC6C0F">
              <w:rPr>
                <w:rFonts w:eastAsia="Times New Roman"/>
                <w:color w:val="000000" w:themeColor="text1"/>
                <w:sz w:val="20"/>
                <w:szCs w:val="20"/>
              </w:rPr>
              <w:t>Druh v území má len suboptimálne reprodukčné lokality.</w:t>
            </w:r>
          </w:p>
        </w:tc>
      </w:tr>
      <w:tr w:rsidR="00555FC3" w:rsidRPr="00FC6C0F" w14:paraId="02EC2EAA" w14:textId="77777777" w:rsidTr="00FE0E95">
        <w:trPr>
          <w:trHeight w:val="930"/>
        </w:trPr>
        <w:tc>
          <w:tcPr>
            <w:tcW w:w="2268" w:type="dxa"/>
            <w:tcBorders>
              <w:top w:val="nil"/>
              <w:left w:val="single" w:sz="4" w:space="0" w:color="auto"/>
              <w:bottom w:val="single" w:sz="4" w:space="0" w:color="auto"/>
              <w:right w:val="single" w:sz="4" w:space="0" w:color="auto"/>
            </w:tcBorders>
            <w:noWrap/>
            <w:vAlign w:val="center"/>
            <w:hideMark/>
          </w:tcPr>
          <w:p w14:paraId="7FE08EDE" w14:textId="7CDAEFB8" w:rsidR="00555FC3" w:rsidRPr="00FC6C0F" w:rsidRDefault="00FE0E95" w:rsidP="00FE0E95">
            <w:pPr>
              <w:jc w:val="center"/>
              <w:rPr>
                <w:rFonts w:eastAsia="Times New Roman"/>
                <w:color w:val="000000"/>
                <w:sz w:val="20"/>
                <w:szCs w:val="20"/>
              </w:rPr>
            </w:pPr>
            <w:r>
              <w:rPr>
                <w:rFonts w:eastAsia="Times New Roman"/>
                <w:color w:val="000000"/>
                <w:sz w:val="20"/>
                <w:szCs w:val="20"/>
              </w:rPr>
              <w:t>R</w:t>
            </w:r>
            <w:r w:rsidR="00555FC3" w:rsidRPr="00FC6C0F">
              <w:rPr>
                <w:rFonts w:eastAsia="Times New Roman"/>
                <w:color w:val="000000"/>
                <w:sz w:val="20"/>
                <w:szCs w:val="20"/>
              </w:rPr>
              <w:t>ozloha biotopu</w:t>
            </w:r>
          </w:p>
        </w:tc>
        <w:tc>
          <w:tcPr>
            <w:tcW w:w="1418" w:type="dxa"/>
            <w:tcBorders>
              <w:top w:val="nil"/>
              <w:left w:val="nil"/>
              <w:bottom w:val="single" w:sz="4" w:space="0" w:color="auto"/>
              <w:right w:val="single" w:sz="4" w:space="0" w:color="auto"/>
            </w:tcBorders>
            <w:noWrap/>
            <w:vAlign w:val="center"/>
            <w:hideMark/>
          </w:tcPr>
          <w:p w14:paraId="64D5CF63" w14:textId="77777777" w:rsidR="00555FC3" w:rsidRPr="00FC6C0F" w:rsidRDefault="00555FC3" w:rsidP="00FE0E95">
            <w:pPr>
              <w:jc w:val="center"/>
              <w:rPr>
                <w:rFonts w:eastAsia="Times New Roman"/>
                <w:color w:val="000000"/>
                <w:sz w:val="20"/>
                <w:szCs w:val="20"/>
              </w:rPr>
            </w:pPr>
            <w:r w:rsidRPr="00FC6C0F">
              <w:rPr>
                <w:rFonts w:eastAsia="Times New Roman"/>
                <w:color w:val="000000"/>
                <w:sz w:val="20"/>
                <w:szCs w:val="20"/>
              </w:rPr>
              <w:t>ha</w:t>
            </w:r>
          </w:p>
        </w:tc>
        <w:tc>
          <w:tcPr>
            <w:tcW w:w="1417" w:type="dxa"/>
            <w:tcBorders>
              <w:top w:val="nil"/>
              <w:left w:val="nil"/>
              <w:bottom w:val="single" w:sz="4" w:space="0" w:color="auto"/>
              <w:right w:val="single" w:sz="4" w:space="0" w:color="auto"/>
            </w:tcBorders>
            <w:noWrap/>
            <w:vAlign w:val="center"/>
          </w:tcPr>
          <w:p w14:paraId="7981E2CD" w14:textId="1EC68F4A" w:rsidR="00555FC3" w:rsidRPr="00FC6C0F" w:rsidRDefault="00FE0E95" w:rsidP="00FE0E95">
            <w:pPr>
              <w:jc w:val="center"/>
              <w:rPr>
                <w:rFonts w:eastAsia="Times New Roman"/>
                <w:color w:val="000000"/>
                <w:sz w:val="20"/>
                <w:szCs w:val="20"/>
              </w:rPr>
            </w:pPr>
            <w:r>
              <w:rPr>
                <w:rFonts w:eastAsia="Times New Roman"/>
                <w:color w:val="000000"/>
                <w:sz w:val="20"/>
                <w:szCs w:val="20"/>
              </w:rPr>
              <w:t>m</w:t>
            </w:r>
            <w:r w:rsidR="00555FC3" w:rsidRPr="00FC6C0F">
              <w:rPr>
                <w:rFonts w:eastAsia="Times New Roman"/>
                <w:color w:val="000000"/>
                <w:sz w:val="20"/>
                <w:szCs w:val="20"/>
              </w:rPr>
              <w:t>in. 10</w:t>
            </w:r>
          </w:p>
        </w:tc>
        <w:tc>
          <w:tcPr>
            <w:tcW w:w="4253" w:type="dxa"/>
            <w:tcBorders>
              <w:top w:val="nil"/>
              <w:left w:val="nil"/>
              <w:bottom w:val="single" w:sz="4" w:space="0" w:color="auto"/>
              <w:right w:val="single" w:sz="4" w:space="0" w:color="auto"/>
            </w:tcBorders>
            <w:vAlign w:val="center"/>
            <w:hideMark/>
          </w:tcPr>
          <w:p w14:paraId="06E6CA83" w14:textId="10C627A2" w:rsidR="00555FC3" w:rsidRPr="00FC6C0F" w:rsidRDefault="00555FC3" w:rsidP="00FE0E95">
            <w:pPr>
              <w:jc w:val="center"/>
              <w:rPr>
                <w:rFonts w:eastAsia="Times New Roman"/>
                <w:color w:val="000000"/>
                <w:sz w:val="20"/>
                <w:szCs w:val="20"/>
              </w:rPr>
            </w:pPr>
            <w:r w:rsidRPr="00FC6C0F">
              <w:rPr>
                <w:rFonts w:eastAsia="Times New Roman"/>
                <w:color w:val="000000"/>
                <w:sz w:val="20"/>
                <w:szCs w:val="20"/>
              </w:rPr>
              <w:t>nižšie a stredné polohy pozdĺž vodných tokov a brehové porasty s výskytom štiavu (</w:t>
            </w:r>
            <w:r w:rsidRPr="00FC6C0F">
              <w:rPr>
                <w:rFonts w:eastAsia="Times New Roman"/>
                <w:i/>
                <w:iCs/>
                <w:color w:val="000000"/>
                <w:sz w:val="20"/>
                <w:szCs w:val="20"/>
              </w:rPr>
              <w:t>Rumex</w:t>
            </w:r>
            <w:r w:rsidRPr="00FC6C0F">
              <w:rPr>
                <w:rFonts w:eastAsia="Times New Roman"/>
                <w:color w:val="000000"/>
                <w:sz w:val="20"/>
                <w:szCs w:val="20"/>
              </w:rPr>
              <w:t xml:space="preserve"> sp.)</w:t>
            </w:r>
          </w:p>
          <w:p w14:paraId="46B7595D" w14:textId="52117FB7" w:rsidR="00555FC3" w:rsidRPr="00FC6C0F" w:rsidRDefault="00555FC3" w:rsidP="00FE0E95">
            <w:pPr>
              <w:jc w:val="center"/>
              <w:rPr>
                <w:rFonts w:eastAsia="Times New Roman"/>
                <w:color w:val="000000"/>
                <w:sz w:val="20"/>
                <w:szCs w:val="20"/>
              </w:rPr>
            </w:pPr>
            <w:r w:rsidRPr="00FC6C0F">
              <w:rPr>
                <w:rFonts w:eastAsia="Times New Roman"/>
                <w:color w:val="000000"/>
                <w:sz w:val="20"/>
                <w:szCs w:val="20"/>
              </w:rPr>
              <w:t>lúky, pastviny, agrocenózy, ruderály (Lk1, Lk5)</w:t>
            </w:r>
            <w:r w:rsidR="00FE0E95">
              <w:rPr>
                <w:rFonts w:eastAsia="Times New Roman"/>
                <w:color w:val="000000"/>
                <w:sz w:val="20"/>
                <w:szCs w:val="20"/>
              </w:rPr>
              <w:t>.</w:t>
            </w:r>
          </w:p>
        </w:tc>
      </w:tr>
      <w:tr w:rsidR="00555FC3" w:rsidRPr="00FC6C0F" w14:paraId="344B5C10" w14:textId="77777777" w:rsidTr="00FE0E95">
        <w:trPr>
          <w:trHeight w:val="1550"/>
        </w:trPr>
        <w:tc>
          <w:tcPr>
            <w:tcW w:w="2268" w:type="dxa"/>
            <w:tcBorders>
              <w:top w:val="nil"/>
              <w:left w:val="single" w:sz="4" w:space="0" w:color="auto"/>
              <w:bottom w:val="single" w:sz="4" w:space="0" w:color="auto"/>
              <w:right w:val="single" w:sz="4" w:space="0" w:color="auto"/>
            </w:tcBorders>
            <w:vAlign w:val="center"/>
            <w:hideMark/>
          </w:tcPr>
          <w:p w14:paraId="39C6D61F" w14:textId="7B32DDE1" w:rsidR="00555FC3" w:rsidRPr="00FC6C0F" w:rsidRDefault="00FE0E95" w:rsidP="00FE0E95">
            <w:pPr>
              <w:jc w:val="center"/>
              <w:rPr>
                <w:rFonts w:eastAsia="Times New Roman"/>
                <w:color w:val="000000"/>
                <w:sz w:val="20"/>
                <w:szCs w:val="20"/>
              </w:rPr>
            </w:pPr>
            <w:r>
              <w:rPr>
                <w:rFonts w:eastAsia="Times New Roman"/>
                <w:color w:val="000000"/>
                <w:sz w:val="20"/>
                <w:szCs w:val="20"/>
              </w:rPr>
              <w:t>K</w:t>
            </w:r>
            <w:r w:rsidR="00555FC3" w:rsidRPr="00FC6C0F">
              <w:rPr>
                <w:rFonts w:eastAsia="Times New Roman"/>
                <w:color w:val="000000"/>
                <w:sz w:val="20"/>
                <w:szCs w:val="20"/>
              </w:rPr>
              <w:t>valita biotopu druhu - zachovanie lúčnej vegetácie a pobrežných nelesných porastov s živnou rastlinou Rumex sp.</w:t>
            </w:r>
          </w:p>
        </w:tc>
        <w:tc>
          <w:tcPr>
            <w:tcW w:w="1418" w:type="dxa"/>
            <w:tcBorders>
              <w:top w:val="nil"/>
              <w:left w:val="nil"/>
              <w:bottom w:val="single" w:sz="4" w:space="0" w:color="auto"/>
              <w:right w:val="single" w:sz="4" w:space="0" w:color="auto"/>
            </w:tcBorders>
            <w:noWrap/>
            <w:vAlign w:val="center"/>
            <w:hideMark/>
          </w:tcPr>
          <w:p w14:paraId="061A8123" w14:textId="77777777" w:rsidR="00FE0E95" w:rsidRDefault="00555FC3" w:rsidP="00FE0E95">
            <w:pPr>
              <w:jc w:val="center"/>
              <w:rPr>
                <w:rFonts w:eastAsia="Times New Roman"/>
                <w:color w:val="000000"/>
                <w:sz w:val="20"/>
                <w:szCs w:val="20"/>
              </w:rPr>
            </w:pPr>
            <w:r w:rsidRPr="00FC6C0F">
              <w:rPr>
                <w:rFonts w:eastAsia="Times New Roman"/>
                <w:color w:val="000000"/>
                <w:sz w:val="20"/>
                <w:szCs w:val="20"/>
              </w:rPr>
              <w:t xml:space="preserve">% výskytu druhu </w:t>
            </w:r>
          </w:p>
          <w:p w14:paraId="1C113D1B" w14:textId="1CEB3344" w:rsidR="00555FC3" w:rsidRPr="00FC6C0F" w:rsidRDefault="00555FC3" w:rsidP="00FE0E95">
            <w:pPr>
              <w:jc w:val="center"/>
              <w:rPr>
                <w:rFonts w:eastAsia="Times New Roman"/>
                <w:color w:val="000000"/>
                <w:sz w:val="20"/>
                <w:szCs w:val="20"/>
              </w:rPr>
            </w:pPr>
            <w:r w:rsidRPr="00FE0E95">
              <w:rPr>
                <w:rFonts w:eastAsia="Times New Roman"/>
                <w:i/>
                <w:color w:val="000000"/>
                <w:sz w:val="20"/>
                <w:szCs w:val="20"/>
              </w:rPr>
              <w:t>Rumex</w:t>
            </w:r>
            <w:r w:rsidRPr="00FC6C0F">
              <w:rPr>
                <w:rFonts w:eastAsia="Times New Roman"/>
                <w:color w:val="000000"/>
                <w:sz w:val="20"/>
                <w:szCs w:val="20"/>
              </w:rPr>
              <w:t xml:space="preserve"> sp.</w:t>
            </w:r>
          </w:p>
        </w:tc>
        <w:tc>
          <w:tcPr>
            <w:tcW w:w="1417" w:type="dxa"/>
            <w:tcBorders>
              <w:top w:val="nil"/>
              <w:left w:val="nil"/>
              <w:bottom w:val="single" w:sz="4" w:space="0" w:color="auto"/>
              <w:right w:val="single" w:sz="4" w:space="0" w:color="auto"/>
            </w:tcBorders>
            <w:noWrap/>
            <w:vAlign w:val="center"/>
          </w:tcPr>
          <w:p w14:paraId="5C61F71E" w14:textId="6CD5685C" w:rsidR="00555FC3" w:rsidRPr="00FC6C0F" w:rsidRDefault="00FE0E95" w:rsidP="00FE0E95">
            <w:pPr>
              <w:jc w:val="center"/>
              <w:rPr>
                <w:rFonts w:eastAsia="Times New Roman"/>
                <w:color w:val="000000"/>
                <w:sz w:val="20"/>
                <w:szCs w:val="20"/>
              </w:rPr>
            </w:pPr>
            <w:r>
              <w:rPr>
                <w:rFonts w:eastAsia="Times New Roman"/>
                <w:color w:val="000000"/>
                <w:sz w:val="20"/>
                <w:szCs w:val="20"/>
              </w:rPr>
              <w:t>m</w:t>
            </w:r>
            <w:r w:rsidR="00555FC3" w:rsidRPr="00FC6C0F">
              <w:rPr>
                <w:rFonts w:eastAsia="Times New Roman"/>
                <w:color w:val="000000"/>
                <w:sz w:val="20"/>
                <w:szCs w:val="20"/>
              </w:rPr>
              <w:t>in. 1 %</w:t>
            </w:r>
          </w:p>
        </w:tc>
        <w:tc>
          <w:tcPr>
            <w:tcW w:w="4253" w:type="dxa"/>
            <w:tcBorders>
              <w:top w:val="nil"/>
              <w:left w:val="nil"/>
              <w:bottom w:val="single" w:sz="4" w:space="0" w:color="auto"/>
              <w:right w:val="single" w:sz="4" w:space="0" w:color="auto"/>
            </w:tcBorders>
            <w:vAlign w:val="center"/>
            <w:hideMark/>
          </w:tcPr>
          <w:p w14:paraId="35523096" w14:textId="77777777" w:rsidR="00555FC3" w:rsidRPr="00FC6C0F" w:rsidRDefault="00555FC3" w:rsidP="00FE0E95">
            <w:pPr>
              <w:jc w:val="center"/>
              <w:rPr>
                <w:rFonts w:eastAsia="Times New Roman"/>
                <w:color w:val="000000"/>
                <w:sz w:val="20"/>
                <w:szCs w:val="20"/>
              </w:rPr>
            </w:pPr>
            <w:r w:rsidRPr="00FC6C0F">
              <w:rPr>
                <w:rFonts w:eastAsia="Times New Roman"/>
                <w:color w:val="000000"/>
                <w:sz w:val="20"/>
                <w:szCs w:val="20"/>
              </w:rPr>
              <w:t xml:space="preserve">zachovanie lúčnej vegetácie a pobrežných nelesných porastov s hostiteľskou rastlinou </w:t>
            </w:r>
            <w:r w:rsidRPr="00FE0E95">
              <w:rPr>
                <w:rFonts w:eastAsia="Times New Roman"/>
                <w:i/>
                <w:color w:val="000000"/>
                <w:sz w:val="20"/>
                <w:szCs w:val="20"/>
              </w:rPr>
              <w:t>Rumex</w:t>
            </w:r>
            <w:r w:rsidRPr="00FC6C0F">
              <w:rPr>
                <w:rFonts w:eastAsia="Times New Roman"/>
                <w:color w:val="000000"/>
                <w:sz w:val="20"/>
                <w:szCs w:val="20"/>
              </w:rPr>
              <w:t xml:space="preserve"> sp. v zastúpení min. 1 %</w:t>
            </w:r>
          </w:p>
          <w:p w14:paraId="0EC0D52D" w14:textId="77777777" w:rsidR="00555FC3" w:rsidRPr="00FC6C0F" w:rsidRDefault="00555FC3" w:rsidP="00FE0E95">
            <w:pPr>
              <w:jc w:val="center"/>
              <w:rPr>
                <w:rFonts w:eastAsia="Times New Roman"/>
                <w:color w:val="000000"/>
                <w:sz w:val="20"/>
                <w:szCs w:val="20"/>
              </w:rPr>
            </w:pPr>
            <w:r w:rsidRPr="00FC6C0F">
              <w:rPr>
                <w:rFonts w:eastAsia="Times New Roman"/>
                <w:color w:val="000000" w:themeColor="text1"/>
                <w:sz w:val="20"/>
                <w:szCs w:val="20"/>
              </w:rPr>
              <w:t>V prípade kosenia, kosenie v období od augusta.</w:t>
            </w:r>
          </w:p>
          <w:p w14:paraId="16BEE45C" w14:textId="77777777" w:rsidR="00555FC3" w:rsidRPr="00FC6C0F" w:rsidRDefault="00555FC3" w:rsidP="00FE0E95">
            <w:pPr>
              <w:jc w:val="center"/>
              <w:rPr>
                <w:rFonts w:eastAsia="Times New Roman"/>
                <w:color w:val="000000"/>
                <w:sz w:val="20"/>
                <w:szCs w:val="20"/>
              </w:rPr>
            </w:pPr>
          </w:p>
        </w:tc>
      </w:tr>
    </w:tbl>
    <w:p w14:paraId="4A17A5F5" w14:textId="77777777" w:rsidR="00555FC3" w:rsidRPr="00FC6C0F" w:rsidRDefault="00555FC3" w:rsidP="00555FC3"/>
    <w:p w14:paraId="0846812C" w14:textId="1BBAAA11" w:rsidR="00555FC3" w:rsidRPr="00FC6C0F" w:rsidRDefault="00555FC3" w:rsidP="00555FC3">
      <w:r w:rsidRPr="00FC6C0F">
        <w:t xml:space="preserve">Zlepšenie stavu druhu </w:t>
      </w:r>
      <w:r w:rsidRPr="00FC6C0F">
        <w:rPr>
          <w:b/>
          <w:i/>
        </w:rPr>
        <w:t xml:space="preserve">Eriogaster catax </w:t>
      </w:r>
      <w:r w:rsidRPr="00FC6C0F">
        <w:rPr>
          <w:szCs w:val="24"/>
        </w:rPr>
        <w:t>za splnenia nasledovných atribútov</w:t>
      </w:r>
      <w:r w:rsidR="00FE0E95">
        <w:rPr>
          <w:szCs w:val="24"/>
        </w:rPr>
        <w:t>:</w:t>
      </w:r>
    </w:p>
    <w:tbl>
      <w:tblPr>
        <w:tblW w:w="5161" w:type="pct"/>
        <w:tblInd w:w="-3" w:type="dxa"/>
        <w:tblCellMar>
          <w:left w:w="70" w:type="dxa"/>
          <w:right w:w="70" w:type="dxa"/>
        </w:tblCellMar>
        <w:tblLook w:val="00A0" w:firstRow="1" w:lastRow="0" w:firstColumn="1" w:lastColumn="0" w:noHBand="0" w:noVBand="0"/>
      </w:tblPr>
      <w:tblGrid>
        <w:gridCol w:w="2370"/>
        <w:gridCol w:w="1484"/>
        <w:gridCol w:w="1247"/>
        <w:gridCol w:w="4253"/>
      </w:tblGrid>
      <w:tr w:rsidR="00555FC3" w:rsidRPr="00FC6C0F" w14:paraId="5B346FD0" w14:textId="77777777" w:rsidTr="00850125">
        <w:trPr>
          <w:trHeight w:val="531"/>
        </w:trPr>
        <w:tc>
          <w:tcPr>
            <w:tcW w:w="2370" w:type="dxa"/>
            <w:tcBorders>
              <w:top w:val="single" w:sz="4" w:space="0" w:color="auto"/>
              <w:left w:val="single" w:sz="4" w:space="0" w:color="auto"/>
              <w:bottom w:val="single" w:sz="4" w:space="0" w:color="auto"/>
              <w:right w:val="single" w:sz="4" w:space="0" w:color="auto"/>
            </w:tcBorders>
            <w:noWrap/>
          </w:tcPr>
          <w:p w14:paraId="13D62E4F" w14:textId="77777777" w:rsidR="00555FC3" w:rsidRPr="00FE0E95" w:rsidRDefault="00555FC3" w:rsidP="00A7586C">
            <w:pPr>
              <w:jc w:val="center"/>
              <w:rPr>
                <w:color w:val="000000"/>
                <w:sz w:val="20"/>
                <w:szCs w:val="20"/>
              </w:rPr>
            </w:pPr>
            <w:r w:rsidRPr="00FE0E95">
              <w:rPr>
                <w:b/>
                <w:color w:val="000000"/>
                <w:sz w:val="20"/>
                <w:szCs w:val="20"/>
              </w:rPr>
              <w:t>Parameter</w:t>
            </w:r>
          </w:p>
        </w:tc>
        <w:tc>
          <w:tcPr>
            <w:tcW w:w="1484" w:type="dxa"/>
            <w:tcBorders>
              <w:top w:val="single" w:sz="4" w:space="0" w:color="auto"/>
              <w:left w:val="nil"/>
              <w:bottom w:val="single" w:sz="4" w:space="0" w:color="auto"/>
              <w:right w:val="single" w:sz="4" w:space="0" w:color="auto"/>
            </w:tcBorders>
            <w:noWrap/>
          </w:tcPr>
          <w:p w14:paraId="1ABB3E74" w14:textId="77777777" w:rsidR="00555FC3" w:rsidRPr="00FE0E95" w:rsidRDefault="00555FC3" w:rsidP="00A7586C">
            <w:pPr>
              <w:jc w:val="center"/>
              <w:rPr>
                <w:color w:val="000000"/>
                <w:sz w:val="20"/>
                <w:szCs w:val="20"/>
              </w:rPr>
            </w:pPr>
            <w:r w:rsidRPr="00FE0E95">
              <w:rPr>
                <w:b/>
                <w:color w:val="000000"/>
                <w:sz w:val="20"/>
                <w:szCs w:val="20"/>
              </w:rPr>
              <w:t>Merateľnosť</w:t>
            </w:r>
          </w:p>
        </w:tc>
        <w:tc>
          <w:tcPr>
            <w:tcW w:w="1247" w:type="dxa"/>
            <w:tcBorders>
              <w:top w:val="single" w:sz="4" w:space="0" w:color="auto"/>
              <w:left w:val="nil"/>
              <w:bottom w:val="single" w:sz="4" w:space="0" w:color="auto"/>
              <w:right w:val="single" w:sz="4" w:space="0" w:color="auto"/>
            </w:tcBorders>
            <w:noWrap/>
          </w:tcPr>
          <w:p w14:paraId="1C57B2FF" w14:textId="77777777" w:rsidR="00555FC3" w:rsidRPr="00FE0E95" w:rsidRDefault="00555FC3" w:rsidP="00A7586C">
            <w:pPr>
              <w:jc w:val="center"/>
              <w:rPr>
                <w:color w:val="000000"/>
                <w:sz w:val="20"/>
                <w:szCs w:val="20"/>
              </w:rPr>
            </w:pPr>
            <w:r w:rsidRPr="00FE0E95">
              <w:rPr>
                <w:b/>
                <w:color w:val="000000"/>
                <w:sz w:val="20"/>
                <w:szCs w:val="20"/>
              </w:rPr>
              <w:t>Cieľová hodnota</w:t>
            </w:r>
          </w:p>
        </w:tc>
        <w:tc>
          <w:tcPr>
            <w:tcW w:w="4253" w:type="dxa"/>
            <w:tcBorders>
              <w:top w:val="single" w:sz="4" w:space="0" w:color="auto"/>
              <w:left w:val="nil"/>
              <w:bottom w:val="single" w:sz="4" w:space="0" w:color="auto"/>
              <w:right w:val="single" w:sz="4" w:space="0" w:color="auto"/>
            </w:tcBorders>
          </w:tcPr>
          <w:p w14:paraId="6B7AA5B8" w14:textId="77777777" w:rsidR="00555FC3" w:rsidRPr="00FE0E95" w:rsidRDefault="00555FC3" w:rsidP="00A7586C">
            <w:pPr>
              <w:jc w:val="center"/>
              <w:rPr>
                <w:color w:val="000000"/>
                <w:sz w:val="20"/>
                <w:szCs w:val="20"/>
              </w:rPr>
            </w:pPr>
            <w:r w:rsidRPr="00FE0E95">
              <w:rPr>
                <w:b/>
                <w:color w:val="000000"/>
                <w:sz w:val="20"/>
                <w:szCs w:val="20"/>
              </w:rPr>
              <w:t>Doplnkové informácie</w:t>
            </w:r>
          </w:p>
        </w:tc>
      </w:tr>
      <w:tr w:rsidR="00555FC3" w:rsidRPr="00FC6C0F" w14:paraId="54E14AE5" w14:textId="77777777" w:rsidTr="00850125">
        <w:trPr>
          <w:trHeight w:val="553"/>
        </w:trPr>
        <w:tc>
          <w:tcPr>
            <w:tcW w:w="2370" w:type="dxa"/>
            <w:tcBorders>
              <w:top w:val="single" w:sz="4" w:space="0" w:color="auto"/>
              <w:left w:val="single" w:sz="4" w:space="0" w:color="auto"/>
              <w:bottom w:val="single" w:sz="4" w:space="0" w:color="auto"/>
              <w:right w:val="single" w:sz="4" w:space="0" w:color="auto"/>
            </w:tcBorders>
            <w:noWrap/>
            <w:vAlign w:val="center"/>
          </w:tcPr>
          <w:p w14:paraId="05B27507" w14:textId="08F61F58" w:rsidR="00555FC3" w:rsidRPr="00FE0E95" w:rsidRDefault="00FE0E95" w:rsidP="00FE0E95">
            <w:pPr>
              <w:jc w:val="center"/>
              <w:rPr>
                <w:color w:val="000000"/>
                <w:sz w:val="20"/>
                <w:szCs w:val="20"/>
              </w:rPr>
            </w:pPr>
            <w:r>
              <w:rPr>
                <w:color w:val="000000"/>
                <w:sz w:val="20"/>
                <w:szCs w:val="20"/>
              </w:rPr>
              <w:t>V</w:t>
            </w:r>
            <w:r w:rsidR="00555FC3" w:rsidRPr="00FE0E95">
              <w:rPr>
                <w:color w:val="000000"/>
                <w:sz w:val="20"/>
                <w:szCs w:val="20"/>
              </w:rPr>
              <w:t>eľkosť populácie</w:t>
            </w:r>
          </w:p>
        </w:tc>
        <w:tc>
          <w:tcPr>
            <w:tcW w:w="1484" w:type="dxa"/>
            <w:tcBorders>
              <w:top w:val="single" w:sz="4" w:space="0" w:color="auto"/>
              <w:left w:val="nil"/>
              <w:bottom w:val="single" w:sz="4" w:space="0" w:color="auto"/>
              <w:right w:val="single" w:sz="4" w:space="0" w:color="auto"/>
            </w:tcBorders>
            <w:noWrap/>
            <w:vAlign w:val="center"/>
          </w:tcPr>
          <w:p w14:paraId="2A4047B0" w14:textId="1D6B37B4" w:rsidR="00555FC3" w:rsidRPr="00FE0E95" w:rsidRDefault="00555FC3" w:rsidP="00FE0E95">
            <w:pPr>
              <w:jc w:val="center"/>
              <w:rPr>
                <w:color w:val="000000"/>
                <w:sz w:val="20"/>
                <w:szCs w:val="20"/>
              </w:rPr>
            </w:pPr>
            <w:r w:rsidRPr="00FE0E95">
              <w:rPr>
                <w:color w:val="000000"/>
                <w:sz w:val="20"/>
                <w:szCs w:val="20"/>
              </w:rPr>
              <w:t>počet jedincov</w:t>
            </w:r>
          </w:p>
        </w:tc>
        <w:tc>
          <w:tcPr>
            <w:tcW w:w="1247" w:type="dxa"/>
            <w:tcBorders>
              <w:top w:val="single" w:sz="4" w:space="0" w:color="auto"/>
              <w:left w:val="nil"/>
              <w:bottom w:val="single" w:sz="4" w:space="0" w:color="auto"/>
              <w:right w:val="single" w:sz="4" w:space="0" w:color="auto"/>
            </w:tcBorders>
            <w:noWrap/>
            <w:vAlign w:val="center"/>
          </w:tcPr>
          <w:p w14:paraId="7F0B02FA" w14:textId="1635300F" w:rsidR="00555FC3" w:rsidRPr="00FE0E95" w:rsidRDefault="00FE0E95" w:rsidP="00FE0E95">
            <w:pPr>
              <w:jc w:val="center"/>
              <w:rPr>
                <w:color w:val="000000"/>
                <w:sz w:val="20"/>
                <w:szCs w:val="20"/>
              </w:rPr>
            </w:pPr>
            <w:r>
              <w:rPr>
                <w:color w:val="000000"/>
                <w:sz w:val="20"/>
                <w:szCs w:val="20"/>
              </w:rPr>
              <w:t>m</w:t>
            </w:r>
            <w:r w:rsidR="00555FC3" w:rsidRPr="00FE0E95">
              <w:rPr>
                <w:color w:val="000000"/>
                <w:sz w:val="20"/>
                <w:szCs w:val="20"/>
              </w:rPr>
              <w:t>in. 300</w:t>
            </w:r>
          </w:p>
        </w:tc>
        <w:tc>
          <w:tcPr>
            <w:tcW w:w="4253" w:type="dxa"/>
            <w:tcBorders>
              <w:top w:val="single" w:sz="4" w:space="0" w:color="auto"/>
              <w:left w:val="nil"/>
              <w:bottom w:val="single" w:sz="4" w:space="0" w:color="auto"/>
              <w:right w:val="single" w:sz="4" w:space="0" w:color="auto"/>
            </w:tcBorders>
            <w:vAlign w:val="center"/>
          </w:tcPr>
          <w:p w14:paraId="647E1B11" w14:textId="3544BE0C" w:rsidR="00555FC3" w:rsidRPr="00FE0E95" w:rsidRDefault="00555FC3" w:rsidP="00FE0E95">
            <w:pPr>
              <w:jc w:val="center"/>
              <w:rPr>
                <w:color w:val="000000"/>
                <w:sz w:val="20"/>
                <w:szCs w:val="20"/>
              </w:rPr>
            </w:pPr>
            <w:r w:rsidRPr="00FE0E95">
              <w:rPr>
                <w:color w:val="000000"/>
                <w:sz w:val="20"/>
                <w:szCs w:val="20"/>
              </w:rPr>
              <w:t>V území je evidovaný výskyt 100 až 300</w:t>
            </w:r>
            <w:r w:rsidRPr="00FE0E95">
              <w:rPr>
                <w:strike/>
                <w:color w:val="000000"/>
                <w:sz w:val="20"/>
                <w:szCs w:val="20"/>
              </w:rPr>
              <w:t xml:space="preserve"> </w:t>
            </w:r>
            <w:r w:rsidRPr="00FE0E95">
              <w:rPr>
                <w:color w:val="000000"/>
                <w:sz w:val="20"/>
                <w:szCs w:val="20"/>
              </w:rPr>
              <w:t>jedincov.</w:t>
            </w:r>
          </w:p>
        </w:tc>
      </w:tr>
      <w:tr w:rsidR="00555FC3" w:rsidRPr="00FC6C0F" w14:paraId="13A7005C" w14:textId="77777777" w:rsidTr="00850125">
        <w:trPr>
          <w:trHeight w:val="441"/>
        </w:trPr>
        <w:tc>
          <w:tcPr>
            <w:tcW w:w="2370" w:type="dxa"/>
            <w:tcBorders>
              <w:top w:val="nil"/>
              <w:left w:val="single" w:sz="4" w:space="0" w:color="auto"/>
              <w:bottom w:val="single" w:sz="4" w:space="0" w:color="auto"/>
              <w:right w:val="single" w:sz="4" w:space="0" w:color="auto"/>
            </w:tcBorders>
            <w:vAlign w:val="center"/>
          </w:tcPr>
          <w:p w14:paraId="6203065C" w14:textId="2B80C7C4" w:rsidR="00555FC3" w:rsidRPr="00FE0E95" w:rsidRDefault="00FE0E95" w:rsidP="00FE0E95">
            <w:pPr>
              <w:jc w:val="center"/>
              <w:rPr>
                <w:color w:val="000000"/>
                <w:sz w:val="20"/>
                <w:szCs w:val="20"/>
              </w:rPr>
            </w:pPr>
            <w:r>
              <w:rPr>
                <w:color w:val="000000"/>
                <w:sz w:val="20"/>
                <w:szCs w:val="20"/>
              </w:rPr>
              <w:t>R</w:t>
            </w:r>
            <w:r w:rsidR="00555FC3" w:rsidRPr="00FE0E95">
              <w:rPr>
                <w:color w:val="000000"/>
                <w:sz w:val="20"/>
                <w:szCs w:val="20"/>
              </w:rPr>
              <w:t>ozloha biotopu</w:t>
            </w:r>
          </w:p>
        </w:tc>
        <w:tc>
          <w:tcPr>
            <w:tcW w:w="1484" w:type="dxa"/>
            <w:tcBorders>
              <w:top w:val="nil"/>
              <w:left w:val="nil"/>
              <w:bottom w:val="single" w:sz="4" w:space="0" w:color="auto"/>
              <w:right w:val="single" w:sz="4" w:space="0" w:color="auto"/>
            </w:tcBorders>
            <w:noWrap/>
            <w:vAlign w:val="center"/>
          </w:tcPr>
          <w:p w14:paraId="2917E917" w14:textId="77777777" w:rsidR="00555FC3" w:rsidRPr="00FE0E95" w:rsidRDefault="00555FC3" w:rsidP="00FE0E95">
            <w:pPr>
              <w:jc w:val="center"/>
              <w:rPr>
                <w:color w:val="000000"/>
                <w:sz w:val="20"/>
                <w:szCs w:val="20"/>
              </w:rPr>
            </w:pPr>
            <w:r w:rsidRPr="00FE0E95">
              <w:rPr>
                <w:color w:val="000000"/>
                <w:sz w:val="20"/>
                <w:szCs w:val="20"/>
              </w:rPr>
              <w:t>ha</w:t>
            </w:r>
          </w:p>
        </w:tc>
        <w:tc>
          <w:tcPr>
            <w:tcW w:w="1247" w:type="dxa"/>
            <w:tcBorders>
              <w:top w:val="nil"/>
              <w:left w:val="nil"/>
              <w:bottom w:val="single" w:sz="4" w:space="0" w:color="auto"/>
              <w:right w:val="single" w:sz="4" w:space="0" w:color="auto"/>
            </w:tcBorders>
            <w:noWrap/>
            <w:vAlign w:val="center"/>
          </w:tcPr>
          <w:p w14:paraId="1555DFE4" w14:textId="2F0CE99F" w:rsidR="00555FC3" w:rsidRPr="00FE0E95" w:rsidRDefault="00FE0E95" w:rsidP="00FE0E95">
            <w:pPr>
              <w:jc w:val="center"/>
              <w:rPr>
                <w:color w:val="000000"/>
                <w:sz w:val="20"/>
                <w:szCs w:val="20"/>
              </w:rPr>
            </w:pPr>
            <w:r>
              <w:rPr>
                <w:color w:val="000000"/>
                <w:sz w:val="20"/>
                <w:szCs w:val="20"/>
              </w:rPr>
              <w:t>m</w:t>
            </w:r>
            <w:r w:rsidR="00555FC3" w:rsidRPr="00FE0E95">
              <w:rPr>
                <w:color w:val="000000"/>
                <w:sz w:val="20"/>
                <w:szCs w:val="20"/>
              </w:rPr>
              <w:t>in. 20</w:t>
            </w:r>
          </w:p>
        </w:tc>
        <w:tc>
          <w:tcPr>
            <w:tcW w:w="4253" w:type="dxa"/>
            <w:tcBorders>
              <w:top w:val="nil"/>
              <w:left w:val="nil"/>
              <w:bottom w:val="single" w:sz="4" w:space="0" w:color="auto"/>
              <w:right w:val="single" w:sz="4" w:space="0" w:color="auto"/>
            </w:tcBorders>
            <w:vAlign w:val="center"/>
          </w:tcPr>
          <w:p w14:paraId="1A7ADAB6" w14:textId="77777777" w:rsidR="00555FC3" w:rsidRPr="00FE0E95" w:rsidRDefault="00555FC3" w:rsidP="00FE0E95">
            <w:pPr>
              <w:jc w:val="center"/>
              <w:rPr>
                <w:color w:val="000000"/>
                <w:sz w:val="20"/>
                <w:szCs w:val="20"/>
              </w:rPr>
            </w:pPr>
            <w:r w:rsidRPr="00FE0E95">
              <w:rPr>
                <w:color w:val="000000"/>
                <w:sz w:val="20"/>
                <w:szCs w:val="20"/>
              </w:rPr>
              <w:t>Udržanie výmery biotopu - krovinaté biotopy, riedke lesy, lesné ekotóny</w:t>
            </w:r>
          </w:p>
          <w:p w14:paraId="0FA3A2BE" w14:textId="77777777" w:rsidR="00555FC3" w:rsidRPr="00FE0E95" w:rsidRDefault="00555FC3" w:rsidP="00FE0E95">
            <w:pPr>
              <w:jc w:val="center"/>
              <w:rPr>
                <w:color w:val="000000"/>
                <w:sz w:val="20"/>
                <w:szCs w:val="20"/>
              </w:rPr>
            </w:pPr>
            <w:r w:rsidRPr="00FE0E95">
              <w:rPr>
                <w:color w:val="000000"/>
                <w:sz w:val="20"/>
                <w:szCs w:val="20"/>
              </w:rPr>
              <w:t>kroviny, lesné lemy, brehové porasty; nelikvidovať celoplošne kroviny na pastvinách, nenechať kroviny prerasť v les (prítomnosť drevín, vrátane krovín v % max. 70%)</w:t>
            </w:r>
          </w:p>
        </w:tc>
      </w:tr>
      <w:tr w:rsidR="00850125" w:rsidRPr="00FC6C0F" w14:paraId="1D4C9590" w14:textId="77777777" w:rsidTr="00850125">
        <w:trPr>
          <w:trHeight w:val="1125"/>
        </w:trPr>
        <w:tc>
          <w:tcPr>
            <w:tcW w:w="2370" w:type="dxa"/>
            <w:tcBorders>
              <w:top w:val="nil"/>
              <w:left w:val="single" w:sz="4" w:space="0" w:color="auto"/>
              <w:bottom w:val="single" w:sz="4" w:space="0" w:color="auto"/>
              <w:right w:val="single" w:sz="4" w:space="0" w:color="auto"/>
            </w:tcBorders>
            <w:shd w:val="clear" w:color="000000" w:fill="FFFFFF"/>
            <w:noWrap/>
            <w:vAlign w:val="bottom"/>
          </w:tcPr>
          <w:p w14:paraId="115DF1FC" w14:textId="4A0365CC" w:rsidR="00850125" w:rsidRDefault="00850125" w:rsidP="00850125">
            <w:pPr>
              <w:jc w:val="center"/>
              <w:rPr>
                <w:color w:val="000000"/>
                <w:sz w:val="20"/>
                <w:szCs w:val="20"/>
              </w:rPr>
            </w:pPr>
            <w:r w:rsidRPr="007B47C5">
              <w:rPr>
                <w:color w:val="000000"/>
                <w:sz w:val="20"/>
                <w:szCs w:val="20"/>
              </w:rPr>
              <w:t>kvalita biotopu</w:t>
            </w:r>
            <w:r>
              <w:rPr>
                <w:color w:val="000000"/>
                <w:sz w:val="20"/>
                <w:szCs w:val="20"/>
              </w:rPr>
              <w:t xml:space="preserve"> – prítomnosť sukcesných druhov</w:t>
            </w:r>
          </w:p>
        </w:tc>
        <w:tc>
          <w:tcPr>
            <w:tcW w:w="1484" w:type="dxa"/>
            <w:tcBorders>
              <w:top w:val="nil"/>
              <w:left w:val="nil"/>
              <w:bottom w:val="single" w:sz="4" w:space="0" w:color="auto"/>
              <w:right w:val="single" w:sz="4" w:space="0" w:color="auto"/>
            </w:tcBorders>
            <w:shd w:val="clear" w:color="000000" w:fill="FFFFFF"/>
            <w:noWrap/>
            <w:vAlign w:val="center"/>
          </w:tcPr>
          <w:p w14:paraId="5C18FA5B" w14:textId="7F652C88" w:rsidR="00850125" w:rsidRPr="00FE0E95" w:rsidRDefault="00850125" w:rsidP="00850125">
            <w:pPr>
              <w:jc w:val="center"/>
              <w:rPr>
                <w:color w:val="000000"/>
                <w:sz w:val="20"/>
                <w:szCs w:val="20"/>
              </w:rPr>
            </w:pPr>
            <w:r w:rsidRPr="007B47C5">
              <w:rPr>
                <w:color w:val="000000"/>
                <w:sz w:val="20"/>
                <w:szCs w:val="20"/>
              </w:rPr>
              <w:t>% pokrytia náletových drevín a krov na plochu biotopu,</w:t>
            </w:r>
          </w:p>
        </w:tc>
        <w:tc>
          <w:tcPr>
            <w:tcW w:w="1247" w:type="dxa"/>
            <w:tcBorders>
              <w:top w:val="nil"/>
              <w:left w:val="nil"/>
              <w:bottom w:val="single" w:sz="4" w:space="0" w:color="auto"/>
              <w:right w:val="single" w:sz="4" w:space="0" w:color="auto"/>
            </w:tcBorders>
            <w:noWrap/>
            <w:vAlign w:val="center"/>
          </w:tcPr>
          <w:p w14:paraId="676A4D0C" w14:textId="77777777" w:rsidR="00850125" w:rsidRPr="007B47C5" w:rsidRDefault="00850125" w:rsidP="00850125">
            <w:pPr>
              <w:jc w:val="center"/>
              <w:rPr>
                <w:color w:val="000000"/>
                <w:sz w:val="20"/>
                <w:szCs w:val="20"/>
              </w:rPr>
            </w:pPr>
            <w:r w:rsidRPr="007B47C5">
              <w:rPr>
                <w:color w:val="000000"/>
                <w:sz w:val="20"/>
                <w:szCs w:val="20"/>
              </w:rPr>
              <w:t>Sekundárna sukcesia max.</w:t>
            </w:r>
          </w:p>
          <w:p w14:paraId="741AB812" w14:textId="77777777" w:rsidR="00850125" w:rsidRPr="007B47C5" w:rsidRDefault="00850125" w:rsidP="00850125">
            <w:pPr>
              <w:jc w:val="center"/>
              <w:rPr>
                <w:color w:val="000000"/>
                <w:sz w:val="20"/>
                <w:szCs w:val="20"/>
              </w:rPr>
            </w:pPr>
            <w:r w:rsidRPr="007B47C5">
              <w:rPr>
                <w:color w:val="000000"/>
                <w:sz w:val="20"/>
                <w:szCs w:val="20"/>
              </w:rPr>
              <w:t xml:space="preserve"> 70 % </w:t>
            </w:r>
          </w:p>
          <w:p w14:paraId="45495C89" w14:textId="77777777" w:rsidR="00850125" w:rsidRPr="00FE0E95" w:rsidRDefault="00850125" w:rsidP="00850125">
            <w:pPr>
              <w:jc w:val="center"/>
              <w:rPr>
                <w:color w:val="000000"/>
                <w:sz w:val="20"/>
                <w:szCs w:val="20"/>
              </w:rPr>
            </w:pPr>
          </w:p>
        </w:tc>
        <w:tc>
          <w:tcPr>
            <w:tcW w:w="4253" w:type="dxa"/>
            <w:tcBorders>
              <w:top w:val="nil"/>
              <w:left w:val="nil"/>
              <w:bottom w:val="single" w:sz="4" w:space="0" w:color="auto"/>
              <w:right w:val="single" w:sz="4" w:space="0" w:color="auto"/>
            </w:tcBorders>
            <w:shd w:val="clear" w:color="000000" w:fill="FFFFFF"/>
            <w:vAlign w:val="bottom"/>
          </w:tcPr>
          <w:p w14:paraId="40148E43" w14:textId="77777777" w:rsidR="00850125" w:rsidRPr="007B47C5" w:rsidRDefault="00850125" w:rsidP="00850125">
            <w:pPr>
              <w:rPr>
                <w:color w:val="000000"/>
                <w:sz w:val="20"/>
                <w:szCs w:val="20"/>
              </w:rPr>
            </w:pPr>
            <w:r>
              <w:rPr>
                <w:color w:val="000000"/>
                <w:sz w:val="20"/>
                <w:szCs w:val="20"/>
              </w:rPr>
              <w:t xml:space="preserve">Udržiavaná </w:t>
            </w:r>
            <w:r w:rsidRPr="007B47C5">
              <w:rPr>
                <w:color w:val="000000"/>
                <w:sz w:val="20"/>
                <w:szCs w:val="20"/>
              </w:rPr>
              <w:t>sekundárna sukcesia na lokalite max. 70%,</w:t>
            </w:r>
          </w:p>
          <w:p w14:paraId="2A6FC7B1" w14:textId="77777777" w:rsidR="00850125" w:rsidRPr="00FE0E95" w:rsidRDefault="00850125" w:rsidP="00850125">
            <w:pPr>
              <w:jc w:val="center"/>
              <w:rPr>
                <w:color w:val="000000"/>
                <w:sz w:val="20"/>
                <w:szCs w:val="20"/>
              </w:rPr>
            </w:pPr>
          </w:p>
        </w:tc>
      </w:tr>
      <w:tr w:rsidR="00850125" w:rsidRPr="00FC6C0F" w14:paraId="6AC6FBAD" w14:textId="77777777" w:rsidTr="00850125">
        <w:trPr>
          <w:trHeight w:val="1125"/>
        </w:trPr>
        <w:tc>
          <w:tcPr>
            <w:tcW w:w="2370" w:type="dxa"/>
            <w:tcBorders>
              <w:top w:val="nil"/>
              <w:left w:val="single" w:sz="4" w:space="0" w:color="auto"/>
              <w:bottom w:val="single" w:sz="4" w:space="0" w:color="auto"/>
              <w:right w:val="single" w:sz="4" w:space="0" w:color="auto"/>
            </w:tcBorders>
            <w:shd w:val="clear" w:color="000000" w:fill="FFFFFF"/>
            <w:noWrap/>
            <w:vAlign w:val="bottom"/>
          </w:tcPr>
          <w:p w14:paraId="1AB73C58" w14:textId="4918F2A8" w:rsidR="00850125" w:rsidRPr="00FE0E95" w:rsidRDefault="00850125" w:rsidP="00850125">
            <w:pPr>
              <w:jc w:val="center"/>
              <w:rPr>
                <w:color w:val="000000"/>
                <w:sz w:val="20"/>
                <w:szCs w:val="20"/>
              </w:rPr>
            </w:pPr>
            <w:r w:rsidRPr="007B47C5">
              <w:rPr>
                <w:color w:val="000000"/>
                <w:sz w:val="20"/>
                <w:szCs w:val="20"/>
              </w:rPr>
              <w:t>kvalita biotopu</w:t>
            </w:r>
            <w:r>
              <w:rPr>
                <w:color w:val="000000"/>
                <w:sz w:val="20"/>
                <w:szCs w:val="20"/>
              </w:rPr>
              <w:t xml:space="preserve"> - </w:t>
            </w:r>
            <w:r w:rsidRPr="007B47C5">
              <w:rPr>
                <w:color w:val="000000"/>
                <w:sz w:val="20"/>
                <w:szCs w:val="20"/>
              </w:rPr>
              <w:t>prítomnosť inváznych a potenciálne inváznych drevín</w:t>
            </w:r>
          </w:p>
        </w:tc>
        <w:tc>
          <w:tcPr>
            <w:tcW w:w="1484" w:type="dxa"/>
            <w:tcBorders>
              <w:top w:val="nil"/>
              <w:left w:val="nil"/>
              <w:bottom w:val="single" w:sz="4" w:space="0" w:color="auto"/>
              <w:right w:val="single" w:sz="4" w:space="0" w:color="auto"/>
            </w:tcBorders>
            <w:shd w:val="clear" w:color="000000" w:fill="FFFFFF"/>
            <w:noWrap/>
            <w:vAlign w:val="center"/>
          </w:tcPr>
          <w:p w14:paraId="0292AB7A" w14:textId="79D1F04D" w:rsidR="00850125" w:rsidRPr="00FE0E95" w:rsidRDefault="00850125" w:rsidP="00850125">
            <w:pPr>
              <w:jc w:val="center"/>
              <w:rPr>
                <w:color w:val="000000"/>
                <w:sz w:val="20"/>
                <w:szCs w:val="20"/>
              </w:rPr>
            </w:pPr>
            <w:r w:rsidRPr="007B47C5">
              <w:rPr>
                <w:color w:val="000000"/>
                <w:sz w:val="20"/>
                <w:szCs w:val="20"/>
              </w:rPr>
              <w:t xml:space="preserve">% pokrytia inváznych rastlín na ploche biotopu </w:t>
            </w:r>
          </w:p>
        </w:tc>
        <w:tc>
          <w:tcPr>
            <w:tcW w:w="1247" w:type="dxa"/>
            <w:tcBorders>
              <w:top w:val="nil"/>
              <w:left w:val="nil"/>
              <w:bottom w:val="single" w:sz="4" w:space="0" w:color="auto"/>
              <w:right w:val="single" w:sz="4" w:space="0" w:color="auto"/>
            </w:tcBorders>
            <w:noWrap/>
            <w:vAlign w:val="center"/>
          </w:tcPr>
          <w:p w14:paraId="72018B2D" w14:textId="4B79625A" w:rsidR="00850125" w:rsidRPr="00FE0E95" w:rsidRDefault="00850125" w:rsidP="00850125">
            <w:pPr>
              <w:jc w:val="center"/>
              <w:rPr>
                <w:color w:val="000000"/>
                <w:sz w:val="20"/>
                <w:szCs w:val="20"/>
              </w:rPr>
            </w:pPr>
            <w:r w:rsidRPr="007B47C5">
              <w:rPr>
                <w:color w:val="000000"/>
                <w:sz w:val="20"/>
                <w:szCs w:val="20"/>
              </w:rPr>
              <w:t>Invázne rastliny max. 3%</w:t>
            </w:r>
          </w:p>
        </w:tc>
        <w:tc>
          <w:tcPr>
            <w:tcW w:w="4253" w:type="dxa"/>
            <w:tcBorders>
              <w:top w:val="nil"/>
              <w:left w:val="nil"/>
              <w:bottom w:val="single" w:sz="4" w:space="0" w:color="auto"/>
              <w:right w:val="single" w:sz="4" w:space="0" w:color="auto"/>
            </w:tcBorders>
            <w:shd w:val="clear" w:color="000000" w:fill="FFFFFF"/>
            <w:vAlign w:val="bottom"/>
          </w:tcPr>
          <w:p w14:paraId="3A124AA9" w14:textId="5C54CFF6" w:rsidR="00850125" w:rsidRPr="00FE0E95" w:rsidRDefault="00850125" w:rsidP="00850125">
            <w:pPr>
              <w:jc w:val="center"/>
              <w:rPr>
                <w:color w:val="000000"/>
                <w:sz w:val="20"/>
                <w:szCs w:val="20"/>
              </w:rPr>
            </w:pPr>
            <w:r w:rsidRPr="007B47C5">
              <w:rPr>
                <w:color w:val="000000"/>
                <w:sz w:val="20"/>
                <w:szCs w:val="20"/>
              </w:rPr>
              <w:t>invázne rastliny max. do 3%</w:t>
            </w:r>
          </w:p>
        </w:tc>
      </w:tr>
    </w:tbl>
    <w:p w14:paraId="6EB20438" w14:textId="77777777" w:rsidR="00555FC3" w:rsidRPr="00FC6C0F" w:rsidRDefault="00555FC3" w:rsidP="00555FC3"/>
    <w:p w14:paraId="3E58D998" w14:textId="163FFAA6" w:rsidR="00555FC3" w:rsidRPr="00FC6C0F" w:rsidRDefault="00555FC3" w:rsidP="00555FC3">
      <w:pPr>
        <w:rPr>
          <w:rFonts w:eastAsia="Times New Roman"/>
          <w:i/>
          <w:color w:val="000000"/>
          <w:lang w:eastAsia="sk-SK"/>
        </w:rPr>
      </w:pPr>
      <w:r w:rsidRPr="00FC6C0F">
        <w:t xml:space="preserve">Zlepšenie stavu druhu </w:t>
      </w:r>
      <w:r w:rsidRPr="00FC6C0F">
        <w:rPr>
          <w:rFonts w:eastAsia="Times New Roman"/>
          <w:b/>
          <w:i/>
          <w:color w:val="000000"/>
          <w:lang w:eastAsia="sk-SK"/>
        </w:rPr>
        <w:t>Lucanus cervus</w:t>
      </w:r>
      <w:r w:rsidRPr="00FC6C0F">
        <w:rPr>
          <w:rFonts w:eastAsia="Times New Roman"/>
          <w:i/>
          <w:color w:val="000000"/>
          <w:lang w:eastAsia="sk-SK"/>
        </w:rPr>
        <w:t xml:space="preserve"> </w:t>
      </w:r>
      <w:r w:rsidRPr="00FC6C0F">
        <w:rPr>
          <w:color w:val="000000"/>
        </w:rPr>
        <w:t xml:space="preserve">v súlade s nasledovnými </w:t>
      </w:r>
      <w:r w:rsidR="00FE0E95">
        <w:rPr>
          <w:color w:val="000000"/>
        </w:rPr>
        <w:t>atribútmi a cieľovými hodnotami:</w:t>
      </w:r>
    </w:p>
    <w:tbl>
      <w:tblPr>
        <w:tblW w:w="9281" w:type="dxa"/>
        <w:tblInd w:w="70" w:type="dxa"/>
        <w:tblCellMar>
          <w:left w:w="70" w:type="dxa"/>
          <w:right w:w="70" w:type="dxa"/>
        </w:tblCellMar>
        <w:tblLook w:val="04A0" w:firstRow="1" w:lastRow="0" w:firstColumn="1" w:lastColumn="0" w:noHBand="0" w:noVBand="1"/>
      </w:tblPr>
      <w:tblGrid>
        <w:gridCol w:w="2335"/>
        <w:gridCol w:w="1418"/>
        <w:gridCol w:w="1701"/>
        <w:gridCol w:w="3827"/>
      </w:tblGrid>
      <w:tr w:rsidR="00555FC3" w:rsidRPr="00FC6C0F" w14:paraId="0C03BEAD" w14:textId="77777777" w:rsidTr="00C452D0">
        <w:trPr>
          <w:trHeight w:val="620"/>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082CB" w14:textId="77777777" w:rsidR="00555FC3" w:rsidRPr="00C452D0" w:rsidRDefault="00555FC3" w:rsidP="00A7586C">
            <w:pPr>
              <w:jc w:val="center"/>
              <w:rPr>
                <w:rFonts w:eastAsia="Times New Roman"/>
                <w:b/>
                <w:sz w:val="20"/>
                <w:szCs w:val="20"/>
                <w:lang w:eastAsia="sk-SK"/>
              </w:rPr>
            </w:pPr>
            <w:r w:rsidRPr="00C452D0">
              <w:rPr>
                <w:rFonts w:eastAsia="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5C69923" w14:textId="77777777" w:rsidR="00555FC3" w:rsidRPr="00C452D0" w:rsidRDefault="00555FC3" w:rsidP="00A7586C">
            <w:pPr>
              <w:jc w:val="center"/>
              <w:rPr>
                <w:rFonts w:eastAsia="Times New Roman"/>
                <w:b/>
                <w:sz w:val="20"/>
                <w:szCs w:val="20"/>
                <w:lang w:eastAsia="sk-SK"/>
              </w:rPr>
            </w:pPr>
            <w:r w:rsidRPr="00C452D0">
              <w:rPr>
                <w:rFonts w:eastAsia="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EEDA311" w14:textId="77777777" w:rsidR="00555FC3" w:rsidRPr="00C452D0" w:rsidRDefault="00555FC3" w:rsidP="00A7586C">
            <w:pPr>
              <w:jc w:val="center"/>
              <w:rPr>
                <w:rFonts w:eastAsia="Times New Roman"/>
                <w:b/>
                <w:sz w:val="20"/>
                <w:szCs w:val="20"/>
                <w:lang w:eastAsia="sk-SK"/>
              </w:rPr>
            </w:pPr>
            <w:r w:rsidRPr="00C452D0">
              <w:rPr>
                <w:rFonts w:eastAsia="Times New Roman"/>
                <w:b/>
                <w:sz w:val="20"/>
                <w:szCs w:val="20"/>
                <w:lang w:eastAsia="sk-SK"/>
              </w:rPr>
              <w:t>Cieľová hodnota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D95845E" w14:textId="77777777" w:rsidR="00555FC3" w:rsidRPr="00C452D0" w:rsidRDefault="00555FC3" w:rsidP="00A7586C">
            <w:pPr>
              <w:jc w:val="center"/>
              <w:rPr>
                <w:rFonts w:eastAsia="Times New Roman"/>
                <w:b/>
                <w:sz w:val="20"/>
                <w:szCs w:val="20"/>
                <w:lang w:eastAsia="sk-SK"/>
              </w:rPr>
            </w:pPr>
            <w:r w:rsidRPr="00C452D0">
              <w:rPr>
                <w:rFonts w:eastAsia="Times New Roman"/>
                <w:b/>
                <w:sz w:val="20"/>
                <w:szCs w:val="20"/>
                <w:lang w:eastAsia="sk-SK"/>
              </w:rPr>
              <w:t>Doplnkové informácie</w:t>
            </w:r>
          </w:p>
        </w:tc>
      </w:tr>
      <w:tr w:rsidR="00555FC3" w:rsidRPr="00FC6C0F" w14:paraId="346BAAE5" w14:textId="77777777" w:rsidTr="00C452D0">
        <w:trPr>
          <w:trHeight w:val="620"/>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6B2FD" w14:textId="2C867EBD" w:rsidR="00555FC3" w:rsidRPr="00FC6C0F" w:rsidRDefault="00C452D0" w:rsidP="00C452D0">
            <w:pPr>
              <w:jc w:val="center"/>
              <w:rPr>
                <w:rFonts w:eastAsia="Times New Roman"/>
                <w:sz w:val="20"/>
                <w:szCs w:val="20"/>
                <w:lang w:eastAsia="sk-SK"/>
              </w:rPr>
            </w:pPr>
            <w:r>
              <w:rPr>
                <w:rFonts w:eastAsia="Times New Roman"/>
                <w:sz w:val="20"/>
                <w:szCs w:val="20"/>
                <w:lang w:eastAsia="sk-SK"/>
              </w:rPr>
              <w:t>V</w:t>
            </w:r>
            <w:r w:rsidR="00555FC3" w:rsidRPr="00FC6C0F">
              <w:rPr>
                <w:rFonts w:eastAsia="Times New Roman"/>
                <w:sz w:val="20"/>
                <w:szCs w:val="20"/>
                <w:lang w:eastAsia="sk-SK"/>
              </w:rPr>
              <w:t>eľkosť populácie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9FD59F8" w14:textId="77777777" w:rsidR="00555FC3" w:rsidRPr="00FC6C0F" w:rsidRDefault="00555FC3" w:rsidP="00C452D0">
            <w:pPr>
              <w:jc w:val="center"/>
              <w:rPr>
                <w:rFonts w:eastAsia="Times New Roman"/>
                <w:sz w:val="20"/>
                <w:szCs w:val="20"/>
                <w:lang w:eastAsia="sk-SK"/>
              </w:rPr>
            </w:pPr>
            <w:r w:rsidRPr="00FC6C0F">
              <w:rPr>
                <w:rFonts w:eastAsia="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7715290" w14:textId="27ADB867" w:rsidR="00555FC3" w:rsidRPr="00FC6C0F" w:rsidRDefault="00555FC3" w:rsidP="00C452D0">
            <w:pPr>
              <w:jc w:val="center"/>
              <w:rPr>
                <w:rFonts w:eastAsia="Times New Roman"/>
                <w:sz w:val="20"/>
                <w:szCs w:val="20"/>
                <w:lang w:eastAsia="sk-SK"/>
              </w:rPr>
            </w:pPr>
            <w:r w:rsidRPr="00FC6C0F">
              <w:rPr>
                <w:rFonts w:eastAsia="Times New Roman"/>
                <w:sz w:val="20"/>
                <w:szCs w:val="20"/>
                <w:lang w:eastAsia="sk-SK"/>
              </w:rPr>
              <w:t>min. 3 habitatov</w:t>
            </w:r>
            <w:r w:rsidR="00C452D0">
              <w:rPr>
                <w:rFonts w:eastAsia="Times New Roman"/>
                <w:sz w:val="20"/>
                <w:szCs w:val="20"/>
                <w:lang w:eastAsia="sk-SK"/>
              </w:rPr>
              <w:t>é</w:t>
            </w:r>
            <w:r w:rsidRPr="00FC6C0F">
              <w:rPr>
                <w:rFonts w:eastAsia="Times New Roman"/>
                <w:sz w:val="20"/>
                <w:szCs w:val="20"/>
                <w:lang w:eastAsia="sk-SK"/>
              </w:rPr>
              <w:t xml:space="preserve"> strom</w:t>
            </w:r>
            <w:r w:rsidR="00C452D0">
              <w:rPr>
                <w:rFonts w:eastAsia="Times New Roman"/>
                <w:sz w:val="20"/>
                <w:szCs w:val="20"/>
                <w:lang w:eastAsia="sk-SK"/>
              </w:rPr>
              <w:t>y</w:t>
            </w:r>
            <w:r w:rsidRPr="00FC6C0F">
              <w:rPr>
                <w:rFonts w:eastAsia="Times New Roman"/>
                <w:sz w:val="20"/>
                <w:szCs w:val="20"/>
                <w:lang w:eastAsia="sk-SK"/>
              </w:rPr>
              <w:t>/10ha</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5179457D" w14:textId="375FC5A7" w:rsidR="00555FC3" w:rsidRPr="00FC6C0F" w:rsidRDefault="00555FC3" w:rsidP="00C452D0">
            <w:pPr>
              <w:jc w:val="center"/>
              <w:rPr>
                <w:rFonts w:eastAsia="Times New Roman"/>
                <w:sz w:val="20"/>
                <w:szCs w:val="20"/>
                <w:lang w:eastAsia="sk-SK"/>
              </w:rPr>
            </w:pPr>
            <w:r w:rsidRPr="00FC6C0F">
              <w:rPr>
                <w:rFonts w:eastAsia="Times New Roman"/>
                <w:sz w:val="20"/>
                <w:szCs w:val="20"/>
                <w:lang w:eastAsia="sk-SK"/>
              </w:rPr>
              <w:t>Udržiavaná veľkosť populácie, v súčasnosti odhadovaná na  veľkosť populácie 100 – 1000 jedincov (aktuál</w:t>
            </w:r>
            <w:r w:rsidR="00C452D0">
              <w:rPr>
                <w:rFonts w:eastAsia="Times New Roman"/>
                <w:sz w:val="20"/>
                <w:szCs w:val="20"/>
                <w:lang w:eastAsia="sk-SK"/>
              </w:rPr>
              <w:t>n</w:t>
            </w:r>
            <w:r w:rsidRPr="00FC6C0F">
              <w:rPr>
                <w:rFonts w:eastAsia="Times New Roman"/>
                <w:sz w:val="20"/>
                <w:szCs w:val="20"/>
                <w:lang w:eastAsia="sk-SK"/>
              </w:rPr>
              <w:t>y údaj / z SDF)</w:t>
            </w:r>
          </w:p>
        </w:tc>
      </w:tr>
      <w:tr w:rsidR="00555FC3" w:rsidRPr="00FC6C0F" w14:paraId="3B65D232" w14:textId="77777777" w:rsidTr="00850125">
        <w:trPr>
          <w:trHeight w:val="93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2187EEE8" w14:textId="5675D59B" w:rsidR="00555FC3" w:rsidRPr="00FC6C0F" w:rsidRDefault="00C452D0" w:rsidP="00C452D0">
            <w:pPr>
              <w:jc w:val="center"/>
              <w:rPr>
                <w:rFonts w:eastAsia="Times New Roman"/>
                <w:sz w:val="20"/>
                <w:szCs w:val="20"/>
                <w:lang w:eastAsia="sk-SK"/>
              </w:rPr>
            </w:pPr>
            <w:r>
              <w:rPr>
                <w:rFonts w:eastAsia="Times New Roman"/>
                <w:sz w:val="20"/>
                <w:szCs w:val="20"/>
                <w:lang w:eastAsia="sk-SK"/>
              </w:rPr>
              <w:t>R</w:t>
            </w:r>
            <w:r w:rsidR="00555FC3" w:rsidRPr="00FC6C0F">
              <w:rPr>
                <w:rFonts w:eastAsia="Times New Roman"/>
                <w:sz w:val="20"/>
                <w:szCs w:val="20"/>
                <w:lang w:eastAsia="sk-SK"/>
              </w:rPr>
              <w:t>ozloha biotopu výskytu</w:t>
            </w:r>
          </w:p>
        </w:tc>
        <w:tc>
          <w:tcPr>
            <w:tcW w:w="1418" w:type="dxa"/>
            <w:tcBorders>
              <w:top w:val="nil"/>
              <w:left w:val="nil"/>
              <w:bottom w:val="single" w:sz="4" w:space="0" w:color="auto"/>
              <w:right w:val="single" w:sz="4" w:space="0" w:color="auto"/>
            </w:tcBorders>
            <w:shd w:val="clear" w:color="auto" w:fill="auto"/>
            <w:noWrap/>
            <w:vAlign w:val="center"/>
            <w:hideMark/>
          </w:tcPr>
          <w:p w14:paraId="76E4FA58" w14:textId="77777777" w:rsidR="00555FC3" w:rsidRPr="00FC6C0F" w:rsidRDefault="00555FC3" w:rsidP="00C452D0">
            <w:pPr>
              <w:jc w:val="center"/>
              <w:rPr>
                <w:rFonts w:eastAsia="Times New Roman"/>
                <w:sz w:val="20"/>
                <w:szCs w:val="20"/>
                <w:lang w:eastAsia="sk-SK"/>
              </w:rPr>
            </w:pPr>
            <w:r w:rsidRPr="00FC6C0F">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964E76C" w14:textId="175A6513" w:rsidR="00555FC3" w:rsidRPr="00FC6C0F" w:rsidRDefault="00555FC3" w:rsidP="00C452D0">
            <w:pPr>
              <w:jc w:val="center"/>
              <w:rPr>
                <w:rFonts w:eastAsia="Times New Roman"/>
                <w:sz w:val="20"/>
                <w:szCs w:val="20"/>
                <w:lang w:eastAsia="sk-SK"/>
              </w:rPr>
            </w:pPr>
            <w:r w:rsidRPr="00FC6C0F">
              <w:rPr>
                <w:color w:val="000000"/>
                <w:sz w:val="20"/>
                <w:szCs w:val="20"/>
                <w:lang w:eastAsia="sk-SK"/>
              </w:rPr>
              <w:t>10</w:t>
            </w:r>
          </w:p>
        </w:tc>
        <w:tc>
          <w:tcPr>
            <w:tcW w:w="3827" w:type="dxa"/>
            <w:tcBorders>
              <w:top w:val="nil"/>
              <w:left w:val="nil"/>
              <w:bottom w:val="single" w:sz="4" w:space="0" w:color="auto"/>
              <w:right w:val="single" w:sz="4" w:space="0" w:color="auto"/>
            </w:tcBorders>
            <w:shd w:val="clear" w:color="auto" w:fill="auto"/>
            <w:noWrap/>
            <w:vAlign w:val="center"/>
            <w:hideMark/>
          </w:tcPr>
          <w:p w14:paraId="3F0EF1FA" w14:textId="6AF796C4" w:rsidR="00555FC3" w:rsidRPr="00FC6C0F" w:rsidRDefault="00555FC3" w:rsidP="00C452D0">
            <w:pPr>
              <w:jc w:val="center"/>
              <w:rPr>
                <w:rFonts w:eastAsia="Times New Roman"/>
                <w:sz w:val="20"/>
                <w:szCs w:val="20"/>
                <w:lang w:eastAsia="sk-SK"/>
              </w:rPr>
            </w:pPr>
            <w:r w:rsidRPr="00FC6C0F">
              <w:rPr>
                <w:rFonts w:eastAsia="Times New Roman"/>
                <w:sz w:val="20"/>
                <w:szCs w:val="20"/>
                <w:lang w:eastAsia="sk-SK"/>
              </w:rPr>
              <w:t>Potrebné dosiahnuť zastúpenie starších jedincov solitérov min. na 25% územia, v počte min. 3 habitatov</w:t>
            </w:r>
            <w:r w:rsidR="00C452D0">
              <w:rPr>
                <w:rFonts w:eastAsia="Times New Roman"/>
                <w:sz w:val="20"/>
                <w:szCs w:val="20"/>
                <w:lang w:eastAsia="sk-SK"/>
              </w:rPr>
              <w:t>é</w:t>
            </w:r>
            <w:r w:rsidRPr="00FC6C0F">
              <w:rPr>
                <w:rFonts w:eastAsia="Times New Roman"/>
                <w:sz w:val="20"/>
                <w:szCs w:val="20"/>
                <w:lang w:eastAsia="sk-SK"/>
              </w:rPr>
              <w:t xml:space="preserve"> strom</w:t>
            </w:r>
            <w:r w:rsidR="00C452D0">
              <w:rPr>
                <w:rFonts w:eastAsia="Times New Roman"/>
                <w:sz w:val="20"/>
                <w:szCs w:val="20"/>
                <w:lang w:eastAsia="sk-SK"/>
              </w:rPr>
              <w:t>y</w:t>
            </w:r>
            <w:r w:rsidRPr="00FC6C0F">
              <w:rPr>
                <w:rFonts w:eastAsia="Times New Roman"/>
                <w:sz w:val="20"/>
                <w:szCs w:val="20"/>
                <w:lang w:eastAsia="sk-SK"/>
              </w:rPr>
              <w:t>/10ha.</w:t>
            </w:r>
          </w:p>
        </w:tc>
      </w:tr>
      <w:tr w:rsidR="00555FC3" w:rsidRPr="00FC6C0F" w14:paraId="763529A5" w14:textId="77777777" w:rsidTr="00850125">
        <w:trPr>
          <w:trHeight w:val="930"/>
        </w:trPr>
        <w:tc>
          <w:tcPr>
            <w:tcW w:w="233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3DA1DA" w14:textId="22157480" w:rsidR="00555FC3" w:rsidRPr="00FC6C0F" w:rsidRDefault="00C452D0" w:rsidP="00C452D0">
            <w:pPr>
              <w:jc w:val="center"/>
              <w:rPr>
                <w:rFonts w:eastAsia="Times New Roman"/>
                <w:sz w:val="20"/>
                <w:szCs w:val="20"/>
                <w:lang w:eastAsia="sk-SK"/>
              </w:rPr>
            </w:pPr>
            <w:r>
              <w:rPr>
                <w:rFonts w:eastAsia="Times New Roman"/>
                <w:sz w:val="20"/>
                <w:szCs w:val="20"/>
                <w:lang w:eastAsia="sk-SK"/>
              </w:rPr>
              <w:t>K</w:t>
            </w:r>
            <w:r w:rsidR="00555FC3" w:rsidRPr="00FC6C0F">
              <w:rPr>
                <w:rFonts w:eastAsia="Times New Roman"/>
                <w:sz w:val="20"/>
                <w:szCs w:val="20"/>
                <w:lang w:eastAsia="sk-SK"/>
              </w:rPr>
              <w:t>valita biotopu</w:t>
            </w:r>
          </w:p>
        </w:tc>
        <w:tc>
          <w:tcPr>
            <w:tcW w:w="1418" w:type="dxa"/>
            <w:tcBorders>
              <w:top w:val="single" w:sz="4" w:space="0" w:color="auto"/>
              <w:left w:val="nil"/>
              <w:bottom w:val="single" w:sz="4" w:space="0" w:color="000000"/>
              <w:right w:val="single" w:sz="4" w:space="0" w:color="auto"/>
            </w:tcBorders>
            <w:shd w:val="clear" w:color="auto" w:fill="auto"/>
            <w:noWrap/>
            <w:vAlign w:val="center"/>
            <w:hideMark/>
          </w:tcPr>
          <w:p w14:paraId="7377124A" w14:textId="77777777" w:rsidR="00555FC3" w:rsidRPr="00FC6C0F" w:rsidRDefault="00555FC3" w:rsidP="00C452D0">
            <w:pPr>
              <w:jc w:val="center"/>
              <w:rPr>
                <w:rFonts w:eastAsia="Times New Roman"/>
                <w:sz w:val="20"/>
                <w:szCs w:val="20"/>
                <w:lang w:eastAsia="sk-SK"/>
              </w:rPr>
            </w:pPr>
            <w:r w:rsidRPr="00FC6C0F">
              <w:rPr>
                <w:rFonts w:eastAsia="Times New Roman"/>
                <w:sz w:val="20"/>
                <w:szCs w:val="20"/>
                <w:lang w:eastAsia="sk-SK"/>
              </w:rPr>
              <w:t>Počet ponechaných starších jedincov drevín nad 80 rokov/ha na dožitie</w:t>
            </w:r>
          </w:p>
        </w:tc>
        <w:tc>
          <w:tcPr>
            <w:tcW w:w="1701" w:type="dxa"/>
            <w:tcBorders>
              <w:top w:val="single" w:sz="4" w:space="0" w:color="auto"/>
              <w:left w:val="nil"/>
              <w:bottom w:val="single" w:sz="4" w:space="0" w:color="000000"/>
              <w:right w:val="single" w:sz="4" w:space="0" w:color="auto"/>
            </w:tcBorders>
            <w:shd w:val="clear" w:color="auto" w:fill="auto"/>
            <w:noWrap/>
            <w:vAlign w:val="center"/>
            <w:hideMark/>
          </w:tcPr>
          <w:p w14:paraId="3A05A8E1" w14:textId="54326B4B" w:rsidR="00555FC3" w:rsidRPr="00FC6C0F" w:rsidRDefault="00555FC3" w:rsidP="00850125">
            <w:pPr>
              <w:jc w:val="center"/>
              <w:rPr>
                <w:color w:val="000000"/>
                <w:sz w:val="20"/>
                <w:szCs w:val="20"/>
                <w:lang w:eastAsia="sk-SK"/>
              </w:rPr>
            </w:pPr>
            <w:r w:rsidRPr="00FC6C0F">
              <w:rPr>
                <w:color w:val="000000"/>
                <w:sz w:val="20"/>
                <w:szCs w:val="20"/>
                <w:lang w:eastAsia="sk-SK"/>
              </w:rPr>
              <w:t xml:space="preserve">min. 3 </w:t>
            </w:r>
            <w:r w:rsidR="00850125">
              <w:rPr>
                <w:color w:val="000000"/>
                <w:sz w:val="20"/>
                <w:szCs w:val="20"/>
                <w:lang w:eastAsia="sk-SK"/>
              </w:rPr>
              <w:t>staršie</w:t>
            </w:r>
            <w:r w:rsidRPr="00FC6C0F">
              <w:rPr>
                <w:color w:val="000000"/>
                <w:sz w:val="20"/>
                <w:szCs w:val="20"/>
                <w:lang w:eastAsia="sk-SK"/>
              </w:rPr>
              <w:t xml:space="preserve"> strom</w:t>
            </w:r>
            <w:r w:rsidR="00C452D0">
              <w:rPr>
                <w:color w:val="000000"/>
                <w:sz w:val="20"/>
                <w:szCs w:val="20"/>
                <w:lang w:eastAsia="sk-SK"/>
              </w:rPr>
              <w:t>y</w:t>
            </w:r>
            <w:r w:rsidRPr="00FC6C0F">
              <w:rPr>
                <w:color w:val="000000"/>
                <w:sz w:val="20"/>
                <w:szCs w:val="20"/>
                <w:lang w:eastAsia="sk-SK"/>
              </w:rPr>
              <w:t>/10</w:t>
            </w:r>
            <w:r w:rsidR="00850125">
              <w:rPr>
                <w:color w:val="000000"/>
                <w:sz w:val="20"/>
                <w:szCs w:val="20"/>
                <w:lang w:eastAsia="sk-SK"/>
              </w:rPr>
              <w:t xml:space="preserve"> </w:t>
            </w:r>
            <w:bookmarkStart w:id="0" w:name="_GoBack"/>
            <w:bookmarkEnd w:id="0"/>
            <w:r w:rsidRPr="00FC6C0F">
              <w:rPr>
                <w:color w:val="000000"/>
                <w:sz w:val="20"/>
                <w:szCs w:val="20"/>
                <w:lang w:eastAsia="sk-SK"/>
              </w:rPr>
              <w:t>ha</w:t>
            </w:r>
          </w:p>
        </w:tc>
        <w:tc>
          <w:tcPr>
            <w:tcW w:w="3827" w:type="dxa"/>
            <w:tcBorders>
              <w:top w:val="single" w:sz="4" w:space="0" w:color="auto"/>
              <w:left w:val="nil"/>
              <w:bottom w:val="single" w:sz="4" w:space="0" w:color="000000"/>
              <w:right w:val="single" w:sz="4" w:space="0" w:color="auto"/>
            </w:tcBorders>
            <w:shd w:val="clear" w:color="auto" w:fill="auto"/>
            <w:noWrap/>
            <w:vAlign w:val="center"/>
            <w:hideMark/>
          </w:tcPr>
          <w:p w14:paraId="062C8D4B" w14:textId="0566E104" w:rsidR="00555FC3" w:rsidRPr="00FC6C0F" w:rsidRDefault="00555FC3" w:rsidP="00C452D0">
            <w:pPr>
              <w:jc w:val="center"/>
              <w:rPr>
                <w:rFonts w:eastAsia="Times New Roman"/>
                <w:sz w:val="20"/>
                <w:szCs w:val="20"/>
                <w:lang w:eastAsia="sk-SK"/>
              </w:rPr>
            </w:pPr>
            <w:r w:rsidRPr="00FC6C0F">
              <w:rPr>
                <w:rFonts w:eastAsia="Times New Roman"/>
                <w:sz w:val="20"/>
                <w:szCs w:val="20"/>
                <w:lang w:eastAsia="sk-SK"/>
              </w:rPr>
              <w:t xml:space="preserve">Dosiahnuť </w:t>
            </w:r>
            <w:r>
              <w:rPr>
                <w:rFonts w:eastAsia="Times New Roman"/>
                <w:sz w:val="20"/>
                <w:szCs w:val="20"/>
                <w:lang w:eastAsia="sk-SK"/>
              </w:rPr>
              <w:t>požadovaný</w:t>
            </w:r>
            <w:r w:rsidRPr="00FC6C0F">
              <w:rPr>
                <w:rFonts w:eastAsia="Times New Roman"/>
                <w:sz w:val="20"/>
                <w:szCs w:val="20"/>
                <w:lang w:eastAsia="sk-SK"/>
              </w:rPr>
              <w:t xml:space="preserve"> počet starších stromov na ha.</w:t>
            </w:r>
          </w:p>
        </w:tc>
      </w:tr>
    </w:tbl>
    <w:p w14:paraId="10DFD2BC" w14:textId="77777777" w:rsidR="00555FC3" w:rsidRPr="00FC6C0F" w:rsidRDefault="00555FC3" w:rsidP="00555FC3"/>
    <w:p w14:paraId="75A41DEE" w14:textId="702E7999" w:rsidR="00555FC3" w:rsidRPr="00FC6C0F" w:rsidRDefault="00555FC3" w:rsidP="00555FC3">
      <w:pPr>
        <w:rPr>
          <w:rFonts w:ascii="Arial CE" w:eastAsia="Times New Roman" w:hAnsi="Arial CE"/>
          <w:sz w:val="20"/>
          <w:szCs w:val="20"/>
          <w:lang w:eastAsia="sk-SK"/>
        </w:rPr>
      </w:pPr>
      <w:r w:rsidRPr="00FC6C0F">
        <w:t xml:space="preserve">Zachovanie stavu druhu </w:t>
      </w:r>
      <w:r w:rsidRPr="00FC6C0F">
        <w:rPr>
          <w:b/>
          <w:i/>
          <w:szCs w:val="24"/>
        </w:rPr>
        <w:t xml:space="preserve">Euphydryas maturna </w:t>
      </w:r>
      <w:r w:rsidRPr="00FC6C0F">
        <w:rPr>
          <w:szCs w:val="24"/>
        </w:rPr>
        <w:t>za splnenia nasledovných atribútov</w:t>
      </w:r>
      <w:r w:rsidR="00C452D0">
        <w:rPr>
          <w:szCs w:val="24"/>
        </w:rPr>
        <w:t>:</w:t>
      </w:r>
    </w:p>
    <w:tbl>
      <w:tblPr>
        <w:tblW w:w="5123" w:type="pct"/>
        <w:tblInd w:w="66" w:type="dxa"/>
        <w:tblCellMar>
          <w:left w:w="70" w:type="dxa"/>
          <w:right w:w="70" w:type="dxa"/>
        </w:tblCellMar>
        <w:tblLook w:val="04A0" w:firstRow="1" w:lastRow="0" w:firstColumn="1" w:lastColumn="0" w:noHBand="0" w:noVBand="1"/>
      </w:tblPr>
      <w:tblGrid>
        <w:gridCol w:w="2339"/>
        <w:gridCol w:w="1418"/>
        <w:gridCol w:w="1701"/>
        <w:gridCol w:w="3827"/>
      </w:tblGrid>
      <w:tr w:rsidR="00555FC3" w:rsidRPr="00FC6C0F" w14:paraId="507ABE17" w14:textId="77777777" w:rsidTr="00C452D0">
        <w:trPr>
          <w:trHeight w:val="310"/>
        </w:trPr>
        <w:tc>
          <w:tcPr>
            <w:tcW w:w="2339" w:type="dxa"/>
            <w:tcBorders>
              <w:top w:val="single" w:sz="4" w:space="0" w:color="auto"/>
              <w:left w:val="single" w:sz="4" w:space="0" w:color="auto"/>
              <w:bottom w:val="single" w:sz="4" w:space="0" w:color="auto"/>
              <w:right w:val="single" w:sz="4" w:space="0" w:color="auto"/>
            </w:tcBorders>
            <w:noWrap/>
            <w:vAlign w:val="center"/>
            <w:hideMark/>
          </w:tcPr>
          <w:p w14:paraId="341D3709" w14:textId="77777777" w:rsidR="00555FC3" w:rsidRPr="00C452D0" w:rsidRDefault="00555FC3" w:rsidP="00A7586C">
            <w:pPr>
              <w:spacing w:line="256" w:lineRule="auto"/>
              <w:jc w:val="center"/>
              <w:rPr>
                <w:rFonts w:eastAsia="Times New Roman"/>
                <w:b/>
                <w:color w:val="000000"/>
                <w:sz w:val="20"/>
                <w:szCs w:val="20"/>
              </w:rPr>
            </w:pPr>
            <w:r w:rsidRPr="00C452D0">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noWrap/>
            <w:vAlign w:val="center"/>
            <w:hideMark/>
          </w:tcPr>
          <w:p w14:paraId="5FD52C9C" w14:textId="77777777" w:rsidR="00555FC3" w:rsidRPr="00C452D0" w:rsidRDefault="00555FC3" w:rsidP="00A7586C">
            <w:pPr>
              <w:spacing w:line="256" w:lineRule="auto"/>
              <w:jc w:val="center"/>
              <w:rPr>
                <w:rFonts w:eastAsia="Times New Roman"/>
                <w:b/>
                <w:color w:val="000000"/>
                <w:sz w:val="20"/>
                <w:szCs w:val="20"/>
              </w:rPr>
            </w:pPr>
            <w:r w:rsidRPr="00C452D0">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noWrap/>
            <w:vAlign w:val="center"/>
            <w:hideMark/>
          </w:tcPr>
          <w:p w14:paraId="101D3C6F" w14:textId="77777777" w:rsidR="00555FC3" w:rsidRPr="00C452D0" w:rsidRDefault="00555FC3" w:rsidP="00A7586C">
            <w:pPr>
              <w:spacing w:line="256" w:lineRule="auto"/>
              <w:jc w:val="center"/>
              <w:rPr>
                <w:rFonts w:eastAsia="Times New Roman"/>
                <w:b/>
                <w:color w:val="000000"/>
                <w:sz w:val="20"/>
                <w:szCs w:val="20"/>
              </w:rPr>
            </w:pPr>
            <w:r w:rsidRPr="00C452D0">
              <w:rPr>
                <w:rFonts w:eastAsia="Times New Roman"/>
                <w:b/>
                <w:color w:val="000000"/>
                <w:sz w:val="20"/>
                <w:szCs w:val="20"/>
              </w:rPr>
              <w:t>Cieľová hodnota</w:t>
            </w:r>
          </w:p>
        </w:tc>
        <w:tc>
          <w:tcPr>
            <w:tcW w:w="3827" w:type="dxa"/>
            <w:tcBorders>
              <w:top w:val="single" w:sz="4" w:space="0" w:color="auto"/>
              <w:left w:val="nil"/>
              <w:bottom w:val="single" w:sz="4" w:space="0" w:color="auto"/>
              <w:right w:val="single" w:sz="4" w:space="0" w:color="auto"/>
            </w:tcBorders>
            <w:vAlign w:val="center"/>
            <w:hideMark/>
          </w:tcPr>
          <w:p w14:paraId="4CA4270B" w14:textId="77777777" w:rsidR="00555FC3" w:rsidRPr="00C452D0" w:rsidRDefault="00555FC3" w:rsidP="00A7586C">
            <w:pPr>
              <w:spacing w:line="256" w:lineRule="auto"/>
              <w:jc w:val="center"/>
              <w:rPr>
                <w:rFonts w:eastAsia="Times New Roman"/>
                <w:b/>
                <w:color w:val="000000"/>
                <w:sz w:val="20"/>
                <w:szCs w:val="20"/>
              </w:rPr>
            </w:pPr>
            <w:r w:rsidRPr="00C452D0">
              <w:rPr>
                <w:rFonts w:eastAsia="Times New Roman"/>
                <w:b/>
                <w:color w:val="000000"/>
                <w:sz w:val="20"/>
                <w:szCs w:val="20"/>
              </w:rPr>
              <w:t>Doplnkové informácie</w:t>
            </w:r>
          </w:p>
        </w:tc>
      </w:tr>
      <w:tr w:rsidR="00555FC3" w:rsidRPr="00FC6C0F" w14:paraId="16814FF3" w14:textId="77777777" w:rsidTr="00C452D0">
        <w:trPr>
          <w:trHeight w:val="310"/>
        </w:trPr>
        <w:tc>
          <w:tcPr>
            <w:tcW w:w="2339" w:type="dxa"/>
            <w:tcBorders>
              <w:top w:val="single" w:sz="4" w:space="0" w:color="auto"/>
              <w:left w:val="single" w:sz="4" w:space="0" w:color="auto"/>
              <w:bottom w:val="single" w:sz="4" w:space="0" w:color="auto"/>
              <w:right w:val="single" w:sz="4" w:space="0" w:color="auto"/>
            </w:tcBorders>
            <w:noWrap/>
            <w:vAlign w:val="center"/>
            <w:hideMark/>
          </w:tcPr>
          <w:p w14:paraId="0FDB642E" w14:textId="1081E139" w:rsidR="00555FC3" w:rsidRPr="00FC6C0F" w:rsidRDefault="00C452D0" w:rsidP="00C452D0">
            <w:pPr>
              <w:spacing w:line="256" w:lineRule="auto"/>
              <w:jc w:val="center"/>
              <w:rPr>
                <w:rFonts w:eastAsia="Times New Roman"/>
                <w:color w:val="000000"/>
                <w:sz w:val="20"/>
                <w:szCs w:val="20"/>
              </w:rPr>
            </w:pPr>
            <w:r>
              <w:rPr>
                <w:rFonts w:eastAsia="Times New Roman"/>
                <w:color w:val="000000"/>
                <w:sz w:val="20"/>
                <w:szCs w:val="20"/>
              </w:rPr>
              <w:t>V</w:t>
            </w:r>
            <w:r w:rsidR="00555FC3" w:rsidRPr="00FC6C0F">
              <w:rPr>
                <w:rFonts w:eastAsia="Times New Roman"/>
                <w:color w:val="000000"/>
                <w:sz w:val="20"/>
                <w:szCs w:val="20"/>
              </w:rPr>
              <w:t>eľkosť populácie</w:t>
            </w:r>
          </w:p>
        </w:tc>
        <w:tc>
          <w:tcPr>
            <w:tcW w:w="1418" w:type="dxa"/>
            <w:tcBorders>
              <w:top w:val="single" w:sz="4" w:space="0" w:color="auto"/>
              <w:left w:val="nil"/>
              <w:bottom w:val="single" w:sz="4" w:space="0" w:color="auto"/>
              <w:right w:val="single" w:sz="4" w:space="0" w:color="auto"/>
            </w:tcBorders>
            <w:noWrap/>
            <w:vAlign w:val="center"/>
            <w:hideMark/>
          </w:tcPr>
          <w:p w14:paraId="6E9EFACC" w14:textId="77777777" w:rsidR="00555FC3" w:rsidRPr="00FC6C0F" w:rsidRDefault="00555FC3" w:rsidP="00C452D0">
            <w:pPr>
              <w:spacing w:line="256" w:lineRule="auto"/>
              <w:jc w:val="center"/>
              <w:rPr>
                <w:rFonts w:eastAsia="Times New Roman"/>
                <w:color w:val="000000"/>
                <w:sz w:val="20"/>
                <w:szCs w:val="20"/>
              </w:rPr>
            </w:pPr>
            <w:r w:rsidRPr="00FC6C0F">
              <w:rPr>
                <w:rFonts w:eastAsia="Times New Roman"/>
                <w:color w:val="000000"/>
                <w:sz w:val="20"/>
                <w:szCs w:val="20"/>
              </w:rPr>
              <w:t>počet jedincov (imágo, larva)</w:t>
            </w:r>
          </w:p>
        </w:tc>
        <w:tc>
          <w:tcPr>
            <w:tcW w:w="1701" w:type="dxa"/>
            <w:tcBorders>
              <w:top w:val="single" w:sz="4" w:space="0" w:color="auto"/>
              <w:left w:val="nil"/>
              <w:bottom w:val="single" w:sz="4" w:space="0" w:color="auto"/>
              <w:right w:val="single" w:sz="4" w:space="0" w:color="auto"/>
            </w:tcBorders>
            <w:noWrap/>
            <w:vAlign w:val="center"/>
            <w:hideMark/>
          </w:tcPr>
          <w:p w14:paraId="640845E4" w14:textId="43A69592" w:rsidR="00555FC3" w:rsidRPr="00FC6C0F" w:rsidRDefault="00C452D0" w:rsidP="00C452D0">
            <w:pPr>
              <w:spacing w:line="256" w:lineRule="auto"/>
              <w:jc w:val="center"/>
              <w:rPr>
                <w:rFonts w:eastAsia="Times New Roman"/>
                <w:color w:val="000000"/>
                <w:sz w:val="20"/>
                <w:szCs w:val="20"/>
              </w:rPr>
            </w:pPr>
            <w:r>
              <w:rPr>
                <w:rFonts w:eastAsia="Times New Roman"/>
                <w:color w:val="000000"/>
                <w:sz w:val="20"/>
                <w:szCs w:val="20"/>
              </w:rPr>
              <w:t>m</w:t>
            </w:r>
            <w:r w:rsidR="00555FC3" w:rsidRPr="00FC6C0F">
              <w:rPr>
                <w:rFonts w:eastAsia="Times New Roman"/>
                <w:color w:val="000000"/>
                <w:sz w:val="20"/>
                <w:szCs w:val="20"/>
              </w:rPr>
              <w:t>in. 300</w:t>
            </w:r>
          </w:p>
        </w:tc>
        <w:tc>
          <w:tcPr>
            <w:tcW w:w="3827" w:type="dxa"/>
            <w:tcBorders>
              <w:top w:val="single" w:sz="4" w:space="0" w:color="auto"/>
              <w:left w:val="nil"/>
              <w:bottom w:val="single" w:sz="4" w:space="0" w:color="auto"/>
              <w:right w:val="single" w:sz="4" w:space="0" w:color="auto"/>
            </w:tcBorders>
            <w:vAlign w:val="center"/>
            <w:hideMark/>
          </w:tcPr>
          <w:p w14:paraId="2C6E1751" w14:textId="68C4CDCA" w:rsidR="00555FC3" w:rsidRPr="00FC6C0F" w:rsidRDefault="00555FC3" w:rsidP="00C452D0">
            <w:pPr>
              <w:spacing w:line="256" w:lineRule="auto"/>
              <w:jc w:val="center"/>
              <w:rPr>
                <w:rFonts w:eastAsia="Times New Roman"/>
                <w:color w:val="000000"/>
                <w:sz w:val="20"/>
                <w:szCs w:val="20"/>
              </w:rPr>
            </w:pPr>
            <w:r w:rsidRPr="00FC6C0F">
              <w:rPr>
                <w:rFonts w:eastAsia="Times New Roman"/>
                <w:color w:val="000000"/>
                <w:sz w:val="20"/>
                <w:szCs w:val="20"/>
              </w:rPr>
              <w:t>Zachovanie početnosti populácie, v súčasnosti sa odhaduje na 50 až 300 jedincov</w:t>
            </w:r>
            <w:r w:rsidR="00C452D0">
              <w:rPr>
                <w:rFonts w:eastAsia="Times New Roman"/>
                <w:color w:val="000000"/>
                <w:sz w:val="20"/>
                <w:szCs w:val="20"/>
              </w:rPr>
              <w:t>.</w:t>
            </w:r>
          </w:p>
        </w:tc>
      </w:tr>
      <w:tr w:rsidR="00555FC3" w:rsidRPr="00FC6C0F" w14:paraId="243F1B42" w14:textId="77777777" w:rsidTr="00C452D0">
        <w:trPr>
          <w:trHeight w:val="930"/>
        </w:trPr>
        <w:tc>
          <w:tcPr>
            <w:tcW w:w="2339" w:type="dxa"/>
            <w:tcBorders>
              <w:top w:val="nil"/>
              <w:left w:val="single" w:sz="4" w:space="0" w:color="auto"/>
              <w:bottom w:val="single" w:sz="4" w:space="0" w:color="auto"/>
              <w:right w:val="single" w:sz="4" w:space="0" w:color="auto"/>
            </w:tcBorders>
            <w:noWrap/>
            <w:vAlign w:val="center"/>
            <w:hideMark/>
          </w:tcPr>
          <w:p w14:paraId="79E4E8BA" w14:textId="510A8C43" w:rsidR="00555FC3" w:rsidRPr="00FC6C0F" w:rsidRDefault="00C452D0" w:rsidP="00C452D0">
            <w:pPr>
              <w:spacing w:line="256" w:lineRule="auto"/>
              <w:jc w:val="center"/>
              <w:rPr>
                <w:rFonts w:eastAsia="Times New Roman"/>
                <w:color w:val="000000"/>
                <w:sz w:val="20"/>
                <w:szCs w:val="20"/>
              </w:rPr>
            </w:pPr>
            <w:r>
              <w:rPr>
                <w:rFonts w:eastAsia="Times New Roman"/>
                <w:color w:val="000000"/>
                <w:sz w:val="20"/>
                <w:szCs w:val="20"/>
              </w:rPr>
              <w:t>R</w:t>
            </w:r>
            <w:r w:rsidR="00555FC3" w:rsidRPr="00FC6C0F">
              <w:rPr>
                <w:rFonts w:eastAsia="Times New Roman"/>
                <w:color w:val="000000"/>
                <w:sz w:val="20"/>
                <w:szCs w:val="20"/>
              </w:rPr>
              <w:t>ozloha biotopu</w:t>
            </w:r>
          </w:p>
        </w:tc>
        <w:tc>
          <w:tcPr>
            <w:tcW w:w="1418" w:type="dxa"/>
            <w:tcBorders>
              <w:top w:val="nil"/>
              <w:left w:val="nil"/>
              <w:bottom w:val="single" w:sz="4" w:space="0" w:color="auto"/>
              <w:right w:val="single" w:sz="4" w:space="0" w:color="auto"/>
            </w:tcBorders>
            <w:noWrap/>
            <w:vAlign w:val="center"/>
            <w:hideMark/>
          </w:tcPr>
          <w:p w14:paraId="5DC12466" w14:textId="77777777" w:rsidR="00555FC3" w:rsidRPr="00FC6C0F" w:rsidRDefault="00555FC3" w:rsidP="00C452D0">
            <w:pPr>
              <w:spacing w:line="256" w:lineRule="auto"/>
              <w:jc w:val="center"/>
              <w:rPr>
                <w:rFonts w:eastAsia="Times New Roman"/>
                <w:color w:val="000000"/>
                <w:sz w:val="20"/>
                <w:szCs w:val="20"/>
              </w:rPr>
            </w:pPr>
            <w:r w:rsidRPr="00FC6C0F">
              <w:rPr>
                <w:rFonts w:eastAsia="Times New Roman"/>
                <w:color w:val="000000"/>
                <w:sz w:val="20"/>
                <w:szCs w:val="20"/>
              </w:rPr>
              <w:t>ha</w:t>
            </w:r>
          </w:p>
        </w:tc>
        <w:tc>
          <w:tcPr>
            <w:tcW w:w="1701" w:type="dxa"/>
            <w:tcBorders>
              <w:top w:val="nil"/>
              <w:left w:val="nil"/>
              <w:bottom w:val="single" w:sz="4" w:space="0" w:color="auto"/>
              <w:right w:val="single" w:sz="4" w:space="0" w:color="auto"/>
            </w:tcBorders>
            <w:noWrap/>
            <w:vAlign w:val="center"/>
            <w:hideMark/>
          </w:tcPr>
          <w:p w14:paraId="559E4E92" w14:textId="2388F7E5" w:rsidR="00555FC3" w:rsidRPr="00FC6C0F" w:rsidRDefault="00C452D0" w:rsidP="00C452D0">
            <w:pPr>
              <w:spacing w:line="256" w:lineRule="auto"/>
              <w:jc w:val="center"/>
              <w:rPr>
                <w:rFonts w:eastAsia="Times New Roman"/>
                <w:color w:val="000000"/>
                <w:sz w:val="20"/>
                <w:szCs w:val="20"/>
              </w:rPr>
            </w:pPr>
            <w:r>
              <w:rPr>
                <w:rFonts w:eastAsia="Times New Roman"/>
                <w:color w:val="000000"/>
                <w:sz w:val="20"/>
                <w:szCs w:val="20"/>
              </w:rPr>
              <w:t>m</w:t>
            </w:r>
            <w:r w:rsidR="00555FC3" w:rsidRPr="00FC6C0F">
              <w:rPr>
                <w:rFonts w:eastAsia="Times New Roman"/>
                <w:color w:val="000000"/>
                <w:sz w:val="20"/>
                <w:szCs w:val="20"/>
              </w:rPr>
              <w:t>in. 10</w:t>
            </w:r>
          </w:p>
        </w:tc>
        <w:tc>
          <w:tcPr>
            <w:tcW w:w="3827" w:type="dxa"/>
            <w:tcBorders>
              <w:top w:val="nil"/>
              <w:left w:val="nil"/>
              <w:bottom w:val="single" w:sz="4" w:space="0" w:color="auto"/>
              <w:right w:val="single" w:sz="4" w:space="0" w:color="auto"/>
            </w:tcBorders>
            <w:vAlign w:val="center"/>
          </w:tcPr>
          <w:p w14:paraId="6A5A6D1F" w14:textId="6117B0B9" w:rsidR="00555FC3" w:rsidRPr="00FC6C0F" w:rsidRDefault="00555FC3" w:rsidP="00C452D0">
            <w:pPr>
              <w:spacing w:line="256" w:lineRule="auto"/>
              <w:jc w:val="center"/>
              <w:rPr>
                <w:rFonts w:eastAsia="Times New Roman"/>
                <w:color w:val="000000"/>
                <w:sz w:val="20"/>
                <w:szCs w:val="20"/>
              </w:rPr>
            </w:pPr>
            <w:r w:rsidRPr="00FC6C0F">
              <w:rPr>
                <w:rFonts w:eastAsia="Times New Roman"/>
                <w:color w:val="000000"/>
                <w:sz w:val="20"/>
                <w:szCs w:val="20"/>
              </w:rPr>
              <w:t xml:space="preserve">Lesné čistiny, presvetlené lesy s výskytom </w:t>
            </w:r>
            <w:r w:rsidRPr="00FC6C0F">
              <w:rPr>
                <w:rFonts w:eastAsia="Times New Roman"/>
                <w:i/>
                <w:color w:val="000000"/>
                <w:sz w:val="20"/>
                <w:szCs w:val="20"/>
              </w:rPr>
              <w:t>Fraxinus excelsior</w:t>
            </w:r>
            <w:r w:rsidRPr="00FC6C0F">
              <w:rPr>
                <w:rFonts w:eastAsia="Times New Roman"/>
                <w:color w:val="000000"/>
                <w:sz w:val="20"/>
                <w:szCs w:val="20"/>
              </w:rPr>
              <w:t xml:space="preserve"> a s výskytom </w:t>
            </w:r>
            <w:r w:rsidRPr="00FC6C0F">
              <w:rPr>
                <w:rFonts w:eastAsia="Times New Roman"/>
                <w:i/>
                <w:color w:val="000000"/>
                <w:sz w:val="20"/>
                <w:szCs w:val="20"/>
              </w:rPr>
              <w:t xml:space="preserve">Ligistrum vulgare </w:t>
            </w:r>
            <w:r w:rsidRPr="00FC6C0F">
              <w:rPr>
                <w:rFonts w:eastAsia="Times New Roman"/>
                <w:color w:val="000000"/>
                <w:sz w:val="20"/>
                <w:szCs w:val="20"/>
              </w:rPr>
              <w:t>v podraste, okolie lesných ciest,</w:t>
            </w:r>
          </w:p>
          <w:p w14:paraId="2A193626" w14:textId="64E38A16" w:rsidR="00555FC3" w:rsidRPr="00FC6C0F" w:rsidRDefault="00555FC3" w:rsidP="00C452D0">
            <w:pPr>
              <w:spacing w:line="256" w:lineRule="auto"/>
              <w:jc w:val="center"/>
              <w:rPr>
                <w:rFonts w:eastAsia="Times New Roman"/>
                <w:color w:val="000000"/>
                <w:sz w:val="20"/>
                <w:szCs w:val="20"/>
              </w:rPr>
            </w:pPr>
            <w:r w:rsidRPr="00FC6C0F">
              <w:rPr>
                <w:rFonts w:eastAsia="Times New Roman"/>
                <w:color w:val="000000"/>
                <w:sz w:val="20"/>
                <w:szCs w:val="20"/>
              </w:rPr>
              <w:t>udržovať lesné svetliny a širšie lemy pri lesních ciest, na týchto miestach vysadiť jednotlivo jasene a udržovať v nízkej forme</w:t>
            </w:r>
            <w:r w:rsidR="00C452D0">
              <w:rPr>
                <w:rFonts w:eastAsia="Times New Roman"/>
                <w:color w:val="000000"/>
                <w:sz w:val="20"/>
                <w:szCs w:val="20"/>
              </w:rPr>
              <w:t>.</w:t>
            </w:r>
          </w:p>
        </w:tc>
      </w:tr>
      <w:tr w:rsidR="00555FC3" w14:paraId="34DE80CC" w14:textId="77777777" w:rsidTr="00C452D0">
        <w:trPr>
          <w:trHeight w:val="1550"/>
        </w:trPr>
        <w:tc>
          <w:tcPr>
            <w:tcW w:w="2339" w:type="dxa"/>
            <w:tcBorders>
              <w:top w:val="nil"/>
              <w:left w:val="single" w:sz="4" w:space="0" w:color="auto"/>
              <w:bottom w:val="single" w:sz="4" w:space="0" w:color="auto"/>
              <w:right w:val="single" w:sz="4" w:space="0" w:color="auto"/>
            </w:tcBorders>
            <w:vAlign w:val="center"/>
            <w:hideMark/>
          </w:tcPr>
          <w:p w14:paraId="24058972" w14:textId="39479AB5" w:rsidR="00555FC3" w:rsidRPr="00FC6C0F" w:rsidRDefault="00C452D0" w:rsidP="00C452D0">
            <w:pPr>
              <w:spacing w:line="256" w:lineRule="auto"/>
              <w:jc w:val="center"/>
              <w:rPr>
                <w:rFonts w:eastAsia="Times New Roman"/>
                <w:color w:val="000000"/>
                <w:sz w:val="20"/>
                <w:szCs w:val="20"/>
              </w:rPr>
            </w:pPr>
            <w:r>
              <w:rPr>
                <w:rFonts w:eastAsia="Times New Roman"/>
                <w:color w:val="000000"/>
                <w:sz w:val="20"/>
                <w:szCs w:val="20"/>
              </w:rPr>
              <w:t>K</w:t>
            </w:r>
            <w:r w:rsidR="00555FC3" w:rsidRPr="00FC6C0F">
              <w:rPr>
                <w:rFonts w:eastAsia="Times New Roman"/>
                <w:color w:val="000000"/>
                <w:sz w:val="20"/>
                <w:szCs w:val="20"/>
              </w:rPr>
              <w:t xml:space="preserve">valita biotopu druhu – s výskytom živných rastlín </w:t>
            </w:r>
            <w:r w:rsidR="00555FC3" w:rsidRPr="00FC6C0F">
              <w:rPr>
                <w:rFonts w:eastAsia="Times New Roman"/>
                <w:i/>
                <w:color w:val="000000"/>
                <w:sz w:val="20"/>
                <w:szCs w:val="20"/>
              </w:rPr>
              <w:t>Ligustrum vulgare, Fraxinus excelsior</w:t>
            </w:r>
          </w:p>
        </w:tc>
        <w:tc>
          <w:tcPr>
            <w:tcW w:w="1418" w:type="dxa"/>
            <w:tcBorders>
              <w:top w:val="nil"/>
              <w:left w:val="nil"/>
              <w:bottom w:val="single" w:sz="4" w:space="0" w:color="auto"/>
              <w:right w:val="single" w:sz="4" w:space="0" w:color="auto"/>
            </w:tcBorders>
            <w:noWrap/>
            <w:vAlign w:val="center"/>
            <w:hideMark/>
          </w:tcPr>
          <w:p w14:paraId="0376A56C" w14:textId="77777777" w:rsidR="00555FC3" w:rsidRPr="00FC6C0F" w:rsidRDefault="00555FC3" w:rsidP="00C452D0">
            <w:pPr>
              <w:spacing w:line="256" w:lineRule="auto"/>
              <w:jc w:val="center"/>
              <w:rPr>
                <w:rFonts w:eastAsia="Times New Roman"/>
                <w:color w:val="000000"/>
                <w:sz w:val="20"/>
                <w:szCs w:val="20"/>
              </w:rPr>
            </w:pPr>
            <w:r w:rsidRPr="00FC6C0F">
              <w:rPr>
                <w:rFonts w:eastAsia="Times New Roman"/>
                <w:color w:val="000000"/>
                <w:sz w:val="20"/>
                <w:szCs w:val="20"/>
              </w:rPr>
              <w:t xml:space="preserve">% výskytu druhu </w:t>
            </w:r>
            <w:r w:rsidRPr="00FC6C0F">
              <w:rPr>
                <w:rFonts w:eastAsia="Times New Roman"/>
                <w:i/>
                <w:color w:val="000000"/>
                <w:sz w:val="20"/>
                <w:szCs w:val="20"/>
              </w:rPr>
              <w:t>Ligustrum vulgare,  príp.  Fraxinus excelsior</w:t>
            </w:r>
          </w:p>
        </w:tc>
        <w:tc>
          <w:tcPr>
            <w:tcW w:w="1701" w:type="dxa"/>
            <w:tcBorders>
              <w:top w:val="nil"/>
              <w:left w:val="nil"/>
              <w:bottom w:val="single" w:sz="4" w:space="0" w:color="auto"/>
              <w:right w:val="single" w:sz="4" w:space="0" w:color="auto"/>
            </w:tcBorders>
            <w:noWrap/>
            <w:vAlign w:val="center"/>
            <w:hideMark/>
          </w:tcPr>
          <w:p w14:paraId="79B4CCE3" w14:textId="0BEDA853" w:rsidR="00555FC3" w:rsidRPr="00FC6C0F" w:rsidRDefault="00C452D0" w:rsidP="00C452D0">
            <w:pPr>
              <w:spacing w:line="256" w:lineRule="auto"/>
              <w:jc w:val="center"/>
              <w:rPr>
                <w:rFonts w:eastAsia="Times New Roman"/>
                <w:color w:val="000000"/>
                <w:sz w:val="20"/>
                <w:szCs w:val="20"/>
              </w:rPr>
            </w:pPr>
            <w:r>
              <w:rPr>
                <w:rFonts w:eastAsia="Times New Roman"/>
                <w:color w:val="000000"/>
                <w:sz w:val="20"/>
                <w:szCs w:val="20"/>
              </w:rPr>
              <w:t>m</w:t>
            </w:r>
            <w:r w:rsidR="00555FC3" w:rsidRPr="00FC6C0F">
              <w:rPr>
                <w:rFonts w:eastAsia="Times New Roman"/>
                <w:color w:val="000000"/>
                <w:sz w:val="20"/>
                <w:szCs w:val="20"/>
              </w:rPr>
              <w:t xml:space="preserve">in. 10 % </w:t>
            </w:r>
            <w:r w:rsidR="00555FC3" w:rsidRPr="00FC6C0F">
              <w:rPr>
                <w:rFonts w:eastAsia="Times New Roman"/>
                <w:i/>
                <w:color w:val="000000"/>
                <w:sz w:val="20"/>
                <w:szCs w:val="20"/>
              </w:rPr>
              <w:t>Ligustrum vulgare</w:t>
            </w:r>
            <w:r w:rsidR="00555FC3" w:rsidRPr="00FC6C0F">
              <w:rPr>
                <w:rFonts w:eastAsia="Times New Roman"/>
                <w:color w:val="000000"/>
                <w:sz w:val="20"/>
                <w:szCs w:val="20"/>
              </w:rPr>
              <w:t xml:space="preserve"> na každej evidovanej lokalite, </w:t>
            </w:r>
            <w:r w:rsidR="00555FC3" w:rsidRPr="00FC6C0F">
              <w:rPr>
                <w:rFonts w:eastAsia="Times New Roman"/>
                <w:i/>
                <w:color w:val="000000"/>
                <w:sz w:val="20"/>
                <w:szCs w:val="20"/>
              </w:rPr>
              <w:t>Fraxinus excelsior</w:t>
            </w:r>
            <w:r w:rsidR="00555FC3" w:rsidRPr="00FC6C0F">
              <w:rPr>
                <w:rFonts w:eastAsia="Times New Roman"/>
                <w:color w:val="000000"/>
                <w:sz w:val="20"/>
                <w:szCs w:val="20"/>
              </w:rPr>
              <w:t xml:space="preserve"> – min. 1 %</w:t>
            </w:r>
          </w:p>
        </w:tc>
        <w:tc>
          <w:tcPr>
            <w:tcW w:w="3827" w:type="dxa"/>
            <w:tcBorders>
              <w:top w:val="nil"/>
              <w:left w:val="nil"/>
              <w:bottom w:val="single" w:sz="4" w:space="0" w:color="auto"/>
              <w:right w:val="single" w:sz="4" w:space="0" w:color="auto"/>
            </w:tcBorders>
            <w:vAlign w:val="center"/>
            <w:hideMark/>
          </w:tcPr>
          <w:p w14:paraId="28252A8F" w14:textId="55E99DE5" w:rsidR="00555FC3" w:rsidRDefault="00C452D0" w:rsidP="00C452D0">
            <w:pPr>
              <w:spacing w:line="256" w:lineRule="auto"/>
              <w:jc w:val="center"/>
              <w:rPr>
                <w:rFonts w:eastAsia="Times New Roman"/>
                <w:color w:val="000000"/>
                <w:sz w:val="20"/>
                <w:szCs w:val="20"/>
              </w:rPr>
            </w:pPr>
            <w:r>
              <w:rPr>
                <w:rFonts w:eastAsia="Times New Roman"/>
                <w:color w:val="000000"/>
                <w:sz w:val="20"/>
                <w:szCs w:val="20"/>
              </w:rPr>
              <w:t>Z</w:t>
            </w:r>
            <w:r w:rsidR="00555FC3" w:rsidRPr="00FC6C0F">
              <w:rPr>
                <w:rFonts w:eastAsia="Times New Roman"/>
                <w:color w:val="000000"/>
                <w:sz w:val="20"/>
                <w:szCs w:val="20"/>
              </w:rPr>
              <w:t xml:space="preserve">achovanie presvetlených lesných porastov s lemovými spoločenstvami s hostiteľskou rastlinou </w:t>
            </w:r>
            <w:r w:rsidR="00555FC3" w:rsidRPr="00FC6C0F">
              <w:rPr>
                <w:rFonts w:eastAsia="Times New Roman"/>
                <w:i/>
                <w:color w:val="000000"/>
                <w:sz w:val="20"/>
                <w:szCs w:val="20"/>
              </w:rPr>
              <w:t>Ligustrum vulgare</w:t>
            </w:r>
            <w:r w:rsidR="00555FC3" w:rsidRPr="00FC6C0F">
              <w:rPr>
                <w:rFonts w:eastAsia="Times New Roman"/>
                <w:color w:val="000000"/>
                <w:sz w:val="20"/>
                <w:szCs w:val="20"/>
              </w:rPr>
              <w:t xml:space="preserve"> v zastúpení min. 10 %</w:t>
            </w:r>
            <w:r>
              <w:rPr>
                <w:rFonts w:eastAsia="Times New Roman"/>
                <w:color w:val="000000"/>
                <w:sz w:val="20"/>
                <w:szCs w:val="20"/>
              </w:rPr>
              <w:t>.</w:t>
            </w:r>
          </w:p>
        </w:tc>
      </w:tr>
    </w:tbl>
    <w:p w14:paraId="56FFEB93" w14:textId="77777777" w:rsidR="00555FC3" w:rsidRDefault="00555FC3" w:rsidP="00555FC3"/>
    <w:p w14:paraId="32FD3B99" w14:textId="77777777" w:rsidR="00555FC3" w:rsidRDefault="00555FC3" w:rsidP="00555FC3"/>
    <w:p w14:paraId="37E42437" w14:textId="77777777" w:rsidR="00555FC3" w:rsidRDefault="00555FC3" w:rsidP="00555FC3"/>
    <w:p w14:paraId="2F814411" w14:textId="77777777" w:rsidR="000F1437" w:rsidRDefault="000F1437" w:rsidP="00555FC3"/>
    <w:sectPr w:rsidR="000F14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notTrueType/>
    <w:pitch w:val="variable"/>
    <w:sig w:usb0="00002000" w:usb1="00000000" w:usb2="00000000" w:usb3="00000000" w:csb0="00000000"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 w:name="Arial CE">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13F59"/>
    <w:rsid w:val="00055A73"/>
    <w:rsid w:val="00065DE6"/>
    <w:rsid w:val="000A4F43"/>
    <w:rsid w:val="000D5DFB"/>
    <w:rsid w:val="000E4411"/>
    <w:rsid w:val="000F1437"/>
    <w:rsid w:val="00137A81"/>
    <w:rsid w:val="001C1B63"/>
    <w:rsid w:val="00301394"/>
    <w:rsid w:val="0034343B"/>
    <w:rsid w:val="00343535"/>
    <w:rsid w:val="00350199"/>
    <w:rsid w:val="0036159F"/>
    <w:rsid w:val="004F7434"/>
    <w:rsid w:val="00555FC3"/>
    <w:rsid w:val="00577A3C"/>
    <w:rsid w:val="0059408B"/>
    <w:rsid w:val="0060686A"/>
    <w:rsid w:val="00625435"/>
    <w:rsid w:val="0068078E"/>
    <w:rsid w:val="006C1712"/>
    <w:rsid w:val="006C6B2D"/>
    <w:rsid w:val="00700F12"/>
    <w:rsid w:val="007162C0"/>
    <w:rsid w:val="00723DDF"/>
    <w:rsid w:val="00730E44"/>
    <w:rsid w:val="007B2A99"/>
    <w:rsid w:val="007E17F5"/>
    <w:rsid w:val="007E6C92"/>
    <w:rsid w:val="008334A2"/>
    <w:rsid w:val="00850125"/>
    <w:rsid w:val="008C33F7"/>
    <w:rsid w:val="009248FD"/>
    <w:rsid w:val="009D0675"/>
    <w:rsid w:val="009D34AB"/>
    <w:rsid w:val="00A025D2"/>
    <w:rsid w:val="00A6331E"/>
    <w:rsid w:val="00A64F08"/>
    <w:rsid w:val="00B07C22"/>
    <w:rsid w:val="00B81822"/>
    <w:rsid w:val="00C452D0"/>
    <w:rsid w:val="00C80545"/>
    <w:rsid w:val="00CF2E50"/>
    <w:rsid w:val="00D0549C"/>
    <w:rsid w:val="00D31300"/>
    <w:rsid w:val="00D44504"/>
    <w:rsid w:val="00D5680A"/>
    <w:rsid w:val="00D67D7C"/>
    <w:rsid w:val="00E30B59"/>
    <w:rsid w:val="00E42DA8"/>
    <w:rsid w:val="00E434CB"/>
    <w:rsid w:val="00E43A23"/>
    <w:rsid w:val="00EA1DAE"/>
    <w:rsid w:val="00F33CC8"/>
    <w:rsid w:val="00F560F1"/>
    <w:rsid w:val="00FB6957"/>
    <w:rsid w:val="00FE0E95"/>
    <w:rsid w:val="00FE11A1"/>
    <w:rsid w:val="00FE40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76254">
      <w:bodyDiv w:val="1"/>
      <w:marLeft w:val="0"/>
      <w:marRight w:val="0"/>
      <w:marTop w:val="0"/>
      <w:marBottom w:val="0"/>
      <w:divBdr>
        <w:top w:val="none" w:sz="0" w:space="0" w:color="auto"/>
        <w:left w:val="none" w:sz="0" w:space="0" w:color="auto"/>
        <w:bottom w:val="none" w:sz="0" w:space="0" w:color="auto"/>
        <w:right w:val="none" w:sz="0" w:space="0" w:color="auto"/>
      </w:divBdr>
    </w:div>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474369290">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623468297">
      <w:bodyDiv w:val="1"/>
      <w:marLeft w:val="0"/>
      <w:marRight w:val="0"/>
      <w:marTop w:val="0"/>
      <w:marBottom w:val="0"/>
      <w:divBdr>
        <w:top w:val="none" w:sz="0" w:space="0" w:color="auto"/>
        <w:left w:val="none" w:sz="0" w:space="0" w:color="auto"/>
        <w:bottom w:val="none" w:sz="0" w:space="0" w:color="auto"/>
        <w:right w:val="none" w:sz="0" w:space="0" w:color="auto"/>
      </w:divBdr>
    </w:div>
    <w:div w:id="760640457">
      <w:bodyDiv w:val="1"/>
      <w:marLeft w:val="0"/>
      <w:marRight w:val="0"/>
      <w:marTop w:val="0"/>
      <w:marBottom w:val="0"/>
      <w:divBdr>
        <w:top w:val="none" w:sz="0" w:space="0" w:color="auto"/>
        <w:left w:val="none" w:sz="0" w:space="0" w:color="auto"/>
        <w:bottom w:val="none" w:sz="0" w:space="0" w:color="auto"/>
        <w:right w:val="none" w:sz="0" w:space="0" w:color="auto"/>
      </w:divBdr>
    </w:div>
    <w:div w:id="804350850">
      <w:bodyDiv w:val="1"/>
      <w:marLeft w:val="0"/>
      <w:marRight w:val="0"/>
      <w:marTop w:val="0"/>
      <w:marBottom w:val="0"/>
      <w:divBdr>
        <w:top w:val="none" w:sz="0" w:space="0" w:color="auto"/>
        <w:left w:val="none" w:sz="0" w:space="0" w:color="auto"/>
        <w:bottom w:val="none" w:sz="0" w:space="0" w:color="auto"/>
        <w:right w:val="none" w:sz="0" w:space="0" w:color="auto"/>
      </w:divBdr>
    </w:div>
    <w:div w:id="904294236">
      <w:bodyDiv w:val="1"/>
      <w:marLeft w:val="0"/>
      <w:marRight w:val="0"/>
      <w:marTop w:val="0"/>
      <w:marBottom w:val="0"/>
      <w:divBdr>
        <w:top w:val="none" w:sz="0" w:space="0" w:color="auto"/>
        <w:left w:val="none" w:sz="0" w:space="0" w:color="auto"/>
        <w:bottom w:val="none" w:sz="0" w:space="0" w:color="auto"/>
        <w:right w:val="none" w:sz="0" w:space="0" w:color="auto"/>
      </w:divBdr>
    </w:div>
    <w:div w:id="1051727917">
      <w:bodyDiv w:val="1"/>
      <w:marLeft w:val="0"/>
      <w:marRight w:val="0"/>
      <w:marTop w:val="0"/>
      <w:marBottom w:val="0"/>
      <w:divBdr>
        <w:top w:val="none" w:sz="0" w:space="0" w:color="auto"/>
        <w:left w:val="none" w:sz="0" w:space="0" w:color="auto"/>
        <w:bottom w:val="none" w:sz="0" w:space="0" w:color="auto"/>
        <w:right w:val="none" w:sz="0" w:space="0" w:color="auto"/>
      </w:divBdr>
    </w:div>
    <w:div w:id="1107503839">
      <w:bodyDiv w:val="1"/>
      <w:marLeft w:val="0"/>
      <w:marRight w:val="0"/>
      <w:marTop w:val="0"/>
      <w:marBottom w:val="0"/>
      <w:divBdr>
        <w:top w:val="none" w:sz="0" w:space="0" w:color="auto"/>
        <w:left w:val="none" w:sz="0" w:space="0" w:color="auto"/>
        <w:bottom w:val="none" w:sz="0" w:space="0" w:color="auto"/>
        <w:right w:val="none" w:sz="0" w:space="0" w:color="auto"/>
      </w:divBdr>
    </w:div>
    <w:div w:id="1183281112">
      <w:bodyDiv w:val="1"/>
      <w:marLeft w:val="0"/>
      <w:marRight w:val="0"/>
      <w:marTop w:val="0"/>
      <w:marBottom w:val="0"/>
      <w:divBdr>
        <w:top w:val="none" w:sz="0" w:space="0" w:color="auto"/>
        <w:left w:val="none" w:sz="0" w:space="0" w:color="auto"/>
        <w:bottom w:val="none" w:sz="0" w:space="0" w:color="auto"/>
        <w:right w:val="none" w:sz="0" w:space="0" w:color="auto"/>
      </w:divBdr>
    </w:div>
    <w:div w:id="1713338209">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 w:id="1854568836">
      <w:bodyDiv w:val="1"/>
      <w:marLeft w:val="0"/>
      <w:marRight w:val="0"/>
      <w:marTop w:val="0"/>
      <w:marBottom w:val="0"/>
      <w:divBdr>
        <w:top w:val="none" w:sz="0" w:space="0" w:color="auto"/>
        <w:left w:val="none" w:sz="0" w:space="0" w:color="auto"/>
        <w:bottom w:val="none" w:sz="0" w:space="0" w:color="auto"/>
        <w:right w:val="none" w:sz="0" w:space="0" w:color="auto"/>
      </w:divBdr>
    </w:div>
    <w:div w:id="196576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1202</Words>
  <Characters>6853</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10</cp:revision>
  <dcterms:created xsi:type="dcterms:W3CDTF">2023-03-03T14:18:00Z</dcterms:created>
  <dcterms:modified xsi:type="dcterms:W3CDTF">2023-12-22T10:34:00Z</dcterms:modified>
</cp:coreProperties>
</file>