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9A51917" w:rsidR="002822A5" w:rsidRDefault="00684E42"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SKUEV0648 Príslop</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64E6773"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04BDF5D3" w14:textId="4BE64E57" w:rsidR="004360D8" w:rsidRPr="00775056"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684E42">
        <w:rPr>
          <w:rFonts w:ascii="Times New Roman" w:hAnsi="Times New Roman" w:cs="Times New Roman"/>
          <w:color w:val="000000"/>
          <w:sz w:val="24"/>
          <w:szCs w:val="24"/>
        </w:rPr>
        <w:t xml:space="preserve">lepšenie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3166DBC7" w:rsidR="004360D8" w:rsidRPr="00775056" w:rsidRDefault="00684E42"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3FF6EAB6" w:rsidR="004360D8" w:rsidRPr="00775056" w:rsidRDefault="004360D8" w:rsidP="00FE498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Agrostis capillaris, Achillea millefolium, Alchemilla sp., Antoxanthum odoratum, Arrhenatherum elatius, Briza media, Campanula patula, Carex hirta, Carex pallescens, Carlina acaulis, Cerastium holosteoides, Colchicum autumnale, Crepis biennis, Cruciata glabra, Cynosurus cristatus, Dactylis glomerata, Daucus carota, Deschampsia cespitosa, Equisetum arvense, Festuca pratensis, Festuca rubra, Galium mollugo agg., Hypericum maculatum,  Jacea phrygia agg. , Jacea pratensis, Knautia arvensis, Lathyrus pratensis, Leontodon hispidus, Leontodon autumnalis, Leucanthemum vulgare, Linum catharticum, Lotus corniculatus, Luzula campestris, Lychnis flos - cuculi, Origanum vulgare, Pastinaca sativa, Phleum pratense, Pilosella officinarum, Pimpinella major, Pimpinella saxifraga, Plantago lanceolata, Plantago media, Poa pratensis, Polygala vulgaris, Potentilla erecta, Potentilla reptans, Prunella vulgaris, Ranunculus acris, Ranunculus polyanthemos,  Rhinanthus minor, Salvia pratensis, Sanguisorba minor, Silene vulgaris, Stellaria graminea, Taraxacum officinale, Thymus pulegioides, Tithymalus cyparissias, Tragopogon orientalis, Trifolium montanum, Trifolium pratense, Trifolium repens, Trisetum flavescens, Veronica chamaedr</w:t>
            </w:r>
            <w:r w:rsidR="00DC3EBC">
              <w:rPr>
                <w:rFonts w:ascii="Times New Roman" w:eastAsia="Times New Roman" w:hAnsi="Times New Roman" w:cs="Times New Roman"/>
                <w:i/>
                <w:color w:val="000000"/>
                <w:sz w:val="20"/>
                <w:szCs w:val="20"/>
                <w:lang w:eastAsia="sk-SK"/>
              </w:rPr>
              <w:t>ys, Vicia cracca.</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50ED3C9F" w:rsidR="004360D8" w:rsidRPr="00775056" w:rsidRDefault="001B0357"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10</w:t>
            </w:r>
            <w:r w:rsidR="00103649">
              <w:rPr>
                <w:rFonts w:ascii="Times New Roman" w:eastAsia="Times New Roman" w:hAnsi="Times New Roman" w:cs="Times New Roman"/>
                <w:color w:val="000000"/>
                <w:sz w:val="20"/>
                <w:szCs w:val="20"/>
                <w:lang w:eastAsia="sk-SK"/>
              </w:rPr>
              <w:t xml:space="preserve"> </w:t>
            </w:r>
            <w:r w:rsidR="004360D8" w:rsidRPr="00775056">
              <w:rPr>
                <w:rFonts w:ascii="Times New Roman" w:eastAsia="Times New Roman" w:hAnsi="Times New Roman" w:cs="Times New Roman"/>
                <w:color w:val="000000"/>
                <w:sz w:val="20"/>
                <w:szCs w:val="20"/>
                <w:lang w:eastAsia="sk-SK"/>
              </w:rPr>
              <w:t>%</w:t>
            </w:r>
            <w:r w:rsidR="00103649">
              <w:rPr>
                <w:rFonts w:ascii="Times New Roman" w:eastAsia="Times New Roman" w:hAnsi="Times New Roman" w:cs="Times New Roman"/>
                <w:color w:val="000000"/>
                <w:sz w:val="20"/>
                <w:szCs w:val="20"/>
                <w:lang w:eastAsia="sk-SK"/>
              </w:rPr>
              <w:t xml:space="preserve">, menej ako 1 % inváznych </w:t>
            </w:r>
            <w:bookmarkStart w:id="0" w:name="_GoBack"/>
            <w:bookmarkEnd w:id="0"/>
          </w:p>
        </w:tc>
        <w:tc>
          <w:tcPr>
            <w:tcW w:w="5387" w:type="dxa"/>
            <w:tcBorders>
              <w:top w:val="nil"/>
              <w:left w:val="nil"/>
              <w:bottom w:val="single" w:sz="4" w:space="0" w:color="auto"/>
              <w:right w:val="single" w:sz="4" w:space="0" w:color="auto"/>
            </w:tcBorders>
            <w:shd w:val="clear" w:color="auto" w:fill="auto"/>
            <w:vAlign w:val="center"/>
            <w:hideMark/>
          </w:tcPr>
          <w:p w14:paraId="1D6087E8" w14:textId="74ACA72A" w:rsidR="004360D8" w:rsidRPr="00775056" w:rsidRDefault="004360D8" w:rsidP="00AB2417">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 xml:space="preserve">Calamagrostis epigejos, </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2B42A96F" w14:textId="1F97F4F8" w:rsidR="004360D8" w:rsidRPr="001D185A" w:rsidRDefault="00684E42"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122744">
        <w:rPr>
          <w:rFonts w:ascii="Times New Roman" w:hAnsi="Times New Roman" w:cs="Times New Roman"/>
          <w:color w:val="000000"/>
          <w:sz w:val="24"/>
          <w:szCs w:val="24"/>
        </w:rPr>
        <w:t xml:space="preserve">stavu biotopu </w:t>
      </w:r>
      <w:r w:rsidR="004360D8" w:rsidRPr="00122744">
        <w:rPr>
          <w:rFonts w:ascii="Times New Roman" w:hAnsi="Times New Roman" w:cs="Times New Roman"/>
          <w:b/>
          <w:color w:val="000000"/>
          <w:sz w:val="24"/>
          <w:szCs w:val="24"/>
        </w:rPr>
        <w:t>Tr8 (6230</w:t>
      </w:r>
      <w:r w:rsidR="004360D8" w:rsidRPr="00CF3E6A">
        <w:rPr>
          <w:rFonts w:ascii="Times New Roman" w:hAnsi="Times New Roman" w:cs="Times New Roman"/>
          <w:b/>
          <w:color w:val="000000"/>
          <w:sz w:val="24"/>
          <w:szCs w:val="24"/>
        </w:rPr>
        <w:t xml:space="preserve">*) </w:t>
      </w:r>
      <w:r w:rsidR="004360D8" w:rsidRPr="00CF3E6A">
        <w:rPr>
          <w:rFonts w:ascii="Times New Roman" w:eastAsia="Times New Roman" w:hAnsi="Times New Roman" w:cs="Times New Roman"/>
          <w:b/>
          <w:sz w:val="24"/>
          <w:szCs w:val="24"/>
          <w:lang w:eastAsia="sk-SK"/>
        </w:rPr>
        <w:t>Kvetnaté vysokohorské a horské psicové porasty na silikátovom substráte</w:t>
      </w:r>
      <w:r w:rsidR="004360D8"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F5218" w14:paraId="23F16577" w14:textId="77777777" w:rsidTr="002A7164">
        <w:trPr>
          <w:trHeight w:val="705"/>
        </w:trPr>
        <w:tc>
          <w:tcPr>
            <w:tcW w:w="1702" w:type="dxa"/>
            <w:shd w:val="clear" w:color="auto" w:fill="auto"/>
            <w:vAlign w:val="center"/>
            <w:hideMark/>
          </w:tcPr>
          <w:p w14:paraId="376AE177"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A5859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A6B00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5FBB23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F5218" w14:paraId="1702D1FB" w14:textId="77777777" w:rsidTr="002A7164">
        <w:trPr>
          <w:trHeight w:val="290"/>
        </w:trPr>
        <w:tc>
          <w:tcPr>
            <w:tcW w:w="1702" w:type="dxa"/>
            <w:shd w:val="clear" w:color="auto" w:fill="auto"/>
            <w:vAlign w:val="center"/>
            <w:hideMark/>
          </w:tcPr>
          <w:p w14:paraId="7ECE4C82"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4B5A25F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5C6F4F9E" w14:textId="4E92D15D" w:rsidR="004360D8" w:rsidRPr="00EF2001" w:rsidRDefault="00684E42"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w:t>
            </w:r>
          </w:p>
        </w:tc>
        <w:tc>
          <w:tcPr>
            <w:tcW w:w="5245" w:type="dxa"/>
            <w:shd w:val="clear" w:color="auto" w:fill="auto"/>
            <w:vAlign w:val="center"/>
            <w:hideMark/>
          </w:tcPr>
          <w:p w14:paraId="354E46E7"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4360D8" w:rsidRPr="003F5218" w14:paraId="0E2C224F" w14:textId="77777777" w:rsidTr="002A7164">
        <w:trPr>
          <w:trHeight w:val="563"/>
        </w:trPr>
        <w:tc>
          <w:tcPr>
            <w:tcW w:w="1702" w:type="dxa"/>
            <w:shd w:val="clear" w:color="auto" w:fill="auto"/>
            <w:vAlign w:val="center"/>
            <w:hideMark/>
          </w:tcPr>
          <w:p w14:paraId="623E374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7DBF91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1CEE92D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0784D6AB" w14:textId="4EFCD118" w:rsidR="004360D8" w:rsidRPr="00EF2001" w:rsidRDefault="004360D8" w:rsidP="00B75E4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 Briza media, Campanula patula, Carex pallescens, Cruciata glabra, Danthonia decumbens, Deschampsia cespitosa, Dianthus deltoides, Festuca rubra agg., Galium verum, Hieracium lachenalii, Hypericum maculatum, Juncus squarrosus, Leontodon hispidus, Leucanthemum vulgare, Lotus corniculatus, Luzula campestris, Luzula luzuloides</w:t>
            </w:r>
            <w:r w:rsidR="00B75E45">
              <w:rPr>
                <w:rFonts w:ascii="Times New Roman" w:eastAsia="Times New Roman" w:hAnsi="Times New Roman" w:cs="Times New Roman"/>
                <w:i/>
                <w:sz w:val="20"/>
                <w:szCs w:val="20"/>
                <w:lang w:eastAsia="sk-SK"/>
              </w:rPr>
              <w:t xml:space="preserve"> </w:t>
            </w:r>
            <w:r w:rsidR="00B75E45" w:rsidRPr="00B75E45">
              <w:rPr>
                <w:rFonts w:ascii="Times New Roman" w:eastAsia="Times New Roman" w:hAnsi="Times New Roman" w:cs="Times New Roman"/>
                <w:sz w:val="20"/>
                <w:szCs w:val="20"/>
                <w:lang w:eastAsia="sk-SK"/>
              </w:rPr>
              <w:t>subsp</w:t>
            </w:r>
            <w:r w:rsidR="00B75E45">
              <w:rPr>
                <w:rFonts w:ascii="Times New Roman" w:eastAsia="Times New Roman" w:hAnsi="Times New Roman" w:cs="Times New Roman"/>
                <w:i/>
                <w:sz w:val="20"/>
                <w:szCs w:val="20"/>
                <w:lang w:eastAsia="sk-SK"/>
              </w:rPr>
              <w:t>.rubella</w:t>
            </w:r>
            <w:r w:rsidRPr="00EF2001">
              <w:rPr>
                <w:rFonts w:ascii="Times New Roman" w:eastAsia="Times New Roman" w:hAnsi="Times New Roman" w:cs="Times New Roman"/>
                <w:i/>
                <w:sz w:val="20"/>
                <w:szCs w:val="20"/>
                <w:lang w:eastAsia="sk-SK"/>
              </w:rPr>
              <w:t xml:space="preserve">, Lychnis flos-cuculi, Myosotis scorpioides, Nardus stricta, Phleum rhaeticum, Plantago lanceolata, </w:t>
            </w:r>
            <w:r w:rsidRPr="00EF2001">
              <w:rPr>
                <w:rFonts w:ascii="Times New Roman" w:eastAsia="Times New Roman" w:hAnsi="Times New Roman" w:cs="Times New Roman"/>
                <w:i/>
                <w:sz w:val="20"/>
                <w:szCs w:val="20"/>
                <w:lang w:eastAsia="sk-SK"/>
              </w:rPr>
              <w:lastRenderedPageBreak/>
              <w:t>Pilosella aurantiaca, Poa chaixii, Polygala vulgaris, Potentilla aurea, Potentilla erecta, Plantago lanceolata, Ranunculus acris, Stellaria graminea, Thymus pulegioides, Tithymalus cyparissias, Trifolium repens, Veronica chamaedrys, Veronica officinalis, Viola canina</w:t>
            </w:r>
            <w:r>
              <w:rPr>
                <w:rFonts w:ascii="Times New Roman" w:eastAsia="Times New Roman" w:hAnsi="Times New Roman" w:cs="Times New Roman"/>
                <w:i/>
                <w:sz w:val="20"/>
                <w:szCs w:val="20"/>
                <w:lang w:eastAsia="sk-SK"/>
              </w:rPr>
              <w:t>.</w:t>
            </w:r>
          </w:p>
        </w:tc>
      </w:tr>
      <w:tr w:rsidR="004360D8" w:rsidRPr="003F5218" w14:paraId="3926E3C9" w14:textId="77777777" w:rsidTr="002A7164">
        <w:trPr>
          <w:trHeight w:val="290"/>
        </w:trPr>
        <w:tc>
          <w:tcPr>
            <w:tcW w:w="1702" w:type="dxa"/>
            <w:shd w:val="clear" w:color="auto" w:fill="auto"/>
            <w:vAlign w:val="center"/>
            <w:hideMark/>
          </w:tcPr>
          <w:p w14:paraId="4E2CEF6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lastRenderedPageBreak/>
              <w:t>Vertikálna štruktúra biotopu</w:t>
            </w:r>
          </w:p>
        </w:tc>
        <w:tc>
          <w:tcPr>
            <w:tcW w:w="1276" w:type="dxa"/>
            <w:shd w:val="clear" w:color="auto" w:fill="auto"/>
            <w:vAlign w:val="center"/>
            <w:hideMark/>
          </w:tcPr>
          <w:p w14:paraId="2CE9909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75DF8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0B1ED6E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4360D8" w:rsidRPr="003F5218" w14:paraId="2771BF37" w14:textId="77777777" w:rsidTr="002A7164">
        <w:trPr>
          <w:trHeight w:val="404"/>
        </w:trPr>
        <w:tc>
          <w:tcPr>
            <w:tcW w:w="1702" w:type="dxa"/>
            <w:shd w:val="clear" w:color="auto" w:fill="auto"/>
            <w:vAlign w:val="center"/>
            <w:hideMark/>
          </w:tcPr>
          <w:p w14:paraId="23FD72A2"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D2377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64B81A9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05DFE26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78FD45F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51C17A85" w14:textId="77777777" w:rsidR="004360D8" w:rsidRDefault="004360D8" w:rsidP="004360D8">
      <w:pPr>
        <w:spacing w:line="240" w:lineRule="auto"/>
        <w:rPr>
          <w:rFonts w:ascii="Times New Roman" w:hAnsi="Times New Roman" w:cs="Times New Roman"/>
          <w:color w:val="000000"/>
          <w:sz w:val="24"/>
          <w:szCs w:val="24"/>
        </w:rPr>
      </w:pPr>
    </w:p>
    <w:sectPr w:rsidR="004360D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273C" w14:textId="77777777" w:rsidR="00241DB8" w:rsidRDefault="00241DB8" w:rsidP="009049B7">
      <w:pPr>
        <w:spacing w:line="240" w:lineRule="auto"/>
      </w:pPr>
      <w:r>
        <w:separator/>
      </w:r>
    </w:p>
  </w:endnote>
  <w:endnote w:type="continuationSeparator" w:id="0">
    <w:p w14:paraId="3FE57968" w14:textId="77777777" w:rsidR="00241DB8" w:rsidRDefault="00241DB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138F95D" w:rsidR="00520691" w:rsidRDefault="00520691">
        <w:pPr>
          <w:pStyle w:val="Pta"/>
          <w:jc w:val="center"/>
        </w:pPr>
        <w:r>
          <w:fldChar w:fldCharType="begin"/>
        </w:r>
        <w:r>
          <w:instrText>PAGE   \* MERGEFORMAT</w:instrText>
        </w:r>
        <w:r>
          <w:fldChar w:fldCharType="separate"/>
        </w:r>
        <w:r w:rsidR="00103649">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BA19139" w:rsidR="00520691" w:rsidRDefault="00520691">
        <w:pPr>
          <w:pStyle w:val="Pta"/>
          <w:jc w:val="center"/>
        </w:pPr>
        <w:r>
          <w:fldChar w:fldCharType="begin"/>
        </w:r>
        <w:r>
          <w:instrText>PAGE   \* MERGEFORMAT</w:instrText>
        </w:r>
        <w:r>
          <w:fldChar w:fldCharType="separate"/>
        </w:r>
        <w:r w:rsidR="00241DB8">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776C" w14:textId="77777777" w:rsidR="00241DB8" w:rsidRDefault="00241DB8" w:rsidP="009049B7">
      <w:pPr>
        <w:spacing w:line="240" w:lineRule="auto"/>
      </w:pPr>
      <w:r>
        <w:separator/>
      </w:r>
    </w:p>
  </w:footnote>
  <w:footnote w:type="continuationSeparator" w:id="0">
    <w:p w14:paraId="49B23639" w14:textId="77777777" w:rsidR="00241DB8" w:rsidRDefault="00241DB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3649"/>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0357"/>
    <w:rsid w:val="001B1585"/>
    <w:rsid w:val="001B4A5C"/>
    <w:rsid w:val="001C4290"/>
    <w:rsid w:val="001D185A"/>
    <w:rsid w:val="001D51FF"/>
    <w:rsid w:val="001E726A"/>
    <w:rsid w:val="001F7DC2"/>
    <w:rsid w:val="00201434"/>
    <w:rsid w:val="002104EF"/>
    <w:rsid w:val="002147C9"/>
    <w:rsid w:val="002378D2"/>
    <w:rsid w:val="00241989"/>
    <w:rsid w:val="00241DB8"/>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A5ACD"/>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4E42"/>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55AEE"/>
    <w:rsid w:val="00761A31"/>
    <w:rsid w:val="007657C5"/>
    <w:rsid w:val="00767DD6"/>
    <w:rsid w:val="00775056"/>
    <w:rsid w:val="00780DFB"/>
    <w:rsid w:val="007823C5"/>
    <w:rsid w:val="00787613"/>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090"/>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2FA"/>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2417"/>
    <w:rsid w:val="00AC1A64"/>
    <w:rsid w:val="00AC2706"/>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75E45"/>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167B"/>
    <w:rsid w:val="00D830B0"/>
    <w:rsid w:val="00D91217"/>
    <w:rsid w:val="00D92646"/>
    <w:rsid w:val="00DA527B"/>
    <w:rsid w:val="00DA5BD4"/>
    <w:rsid w:val="00DC3906"/>
    <w:rsid w:val="00DC3EBC"/>
    <w:rsid w:val="00DC4EAA"/>
    <w:rsid w:val="00DC746C"/>
    <w:rsid w:val="00DD7BDA"/>
    <w:rsid w:val="00DE1267"/>
    <w:rsid w:val="00DE65BE"/>
    <w:rsid w:val="00DF58DF"/>
    <w:rsid w:val="00DF67B7"/>
    <w:rsid w:val="00E04222"/>
    <w:rsid w:val="00E07FF1"/>
    <w:rsid w:val="00E10178"/>
    <w:rsid w:val="00E1627A"/>
    <w:rsid w:val="00E316BD"/>
    <w:rsid w:val="00E328AF"/>
    <w:rsid w:val="00E362B4"/>
    <w:rsid w:val="00E52632"/>
    <w:rsid w:val="00E61890"/>
    <w:rsid w:val="00E64283"/>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98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38800128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611714908">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935550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52E2-5C50-40A7-A28D-5A1776BE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10</cp:revision>
  <dcterms:created xsi:type="dcterms:W3CDTF">2023-10-12T11:47:00Z</dcterms:created>
  <dcterms:modified xsi:type="dcterms:W3CDTF">2023-12-18T14:30:00Z</dcterms:modified>
</cp:coreProperties>
</file>