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73BE769D" w:rsidR="000E05DA" w:rsidRDefault="006B03BA" w:rsidP="00396BF7">
      <w:pPr>
        <w:spacing w:line="240" w:lineRule="auto"/>
        <w:jc w:val="both"/>
      </w:pPr>
      <w:r>
        <w:rPr>
          <w:b/>
          <w:sz w:val="28"/>
          <w:szCs w:val="28"/>
          <w:lang w:eastAsia="cs-CZ"/>
        </w:rPr>
        <w:t>SKUEV0575</w:t>
      </w:r>
      <w:r w:rsidR="000E05DA">
        <w:rPr>
          <w:b/>
          <w:sz w:val="28"/>
          <w:szCs w:val="28"/>
          <w:lang w:eastAsia="cs-CZ"/>
        </w:rPr>
        <w:t xml:space="preserve"> </w:t>
      </w:r>
      <w:r>
        <w:rPr>
          <w:b/>
          <w:sz w:val="28"/>
          <w:szCs w:val="28"/>
          <w:lang w:eastAsia="cs-CZ"/>
        </w:rPr>
        <w:t>Prepadlisko</w:t>
      </w:r>
    </w:p>
    <w:p w14:paraId="6DE8C982" w14:textId="6CD964C9" w:rsidR="00D76319" w:rsidRDefault="00D76319" w:rsidP="000560C8">
      <w:pPr>
        <w:pStyle w:val="Zkladntext"/>
        <w:widowControl w:val="0"/>
        <w:jc w:val="both"/>
        <w:rPr>
          <w:b/>
          <w:lang w:val="sk-SK"/>
        </w:rPr>
      </w:pPr>
      <w:r w:rsidRPr="00D76319">
        <w:rPr>
          <w:b/>
        </w:rPr>
        <w:t>Ciele ochrany</w:t>
      </w:r>
      <w:r w:rsidRPr="00D76319">
        <w:rPr>
          <w:b/>
          <w:lang w:val="sk-SK"/>
        </w:rPr>
        <w:t>:</w:t>
      </w:r>
    </w:p>
    <w:p w14:paraId="78C41350" w14:textId="3D30E38C" w:rsidR="00171BEC" w:rsidRPr="00775056" w:rsidRDefault="00140708" w:rsidP="00396BF7">
      <w:pPr>
        <w:pStyle w:val="Zkladntext"/>
        <w:widowControl w:val="0"/>
        <w:spacing w:after="0"/>
        <w:jc w:val="both"/>
        <w:rPr>
          <w:b/>
          <w:color w:val="000000"/>
          <w:shd w:val="clear" w:color="auto" w:fill="FFFFFF"/>
        </w:rPr>
      </w:pPr>
      <w:r>
        <w:rPr>
          <w:color w:val="000000"/>
          <w:lang w:val="sk-SK"/>
        </w:rPr>
        <w:t xml:space="preserve">Zachovanie </w:t>
      </w:r>
      <w:r w:rsidR="00171BEC" w:rsidRPr="00775056">
        <w:rPr>
          <w:color w:val="000000"/>
        </w:rPr>
        <w:t xml:space="preserve">stavu </w:t>
      </w:r>
      <w:r w:rsidR="00171BEC">
        <w:rPr>
          <w:color w:val="000000"/>
        </w:rPr>
        <w:t xml:space="preserve">biotopu </w:t>
      </w:r>
      <w:r w:rsidR="00171BEC" w:rsidRPr="00F95CDE">
        <w:rPr>
          <w:b/>
          <w:color w:val="000000"/>
        </w:rPr>
        <w:t xml:space="preserve">Ls1.3 </w:t>
      </w:r>
      <w:r w:rsidR="00171BEC" w:rsidRPr="00F95CDE">
        <w:rPr>
          <w:b/>
          <w:color w:val="000000"/>
          <w:shd w:val="clear" w:color="auto" w:fill="FFFFFF"/>
        </w:rPr>
        <w:t>(</w:t>
      </w:r>
      <w:r w:rsidR="00171BEC" w:rsidRPr="00F95CDE">
        <w:rPr>
          <w:b/>
          <w:color w:val="000000"/>
          <w:lang w:eastAsia="sk-SK"/>
        </w:rPr>
        <w:t>91E0*</w:t>
      </w:r>
      <w:r w:rsidR="00171BEC" w:rsidRPr="00F95CDE">
        <w:rPr>
          <w:b/>
          <w:color w:val="000000"/>
          <w:shd w:val="clear" w:color="auto" w:fill="FFFFFF"/>
        </w:rPr>
        <w:t>) Jaseňovo-jelšové podhorské lužné lesy</w:t>
      </w:r>
      <w:r w:rsidR="00171BEC" w:rsidRPr="00775056">
        <w:rPr>
          <w:color w:val="000000"/>
        </w:rPr>
        <w:t xml:space="preserve"> za splnenia nasledovných atribútov</w:t>
      </w:r>
      <w:r w:rsidR="00171BEC" w:rsidRPr="00775056">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171BEC" w:rsidRPr="0000010E" w14:paraId="53AAC3D9" w14:textId="77777777" w:rsidTr="00E0168C">
        <w:trPr>
          <w:jc w:val="center"/>
        </w:trPr>
        <w:tc>
          <w:tcPr>
            <w:tcW w:w="1838" w:type="dxa"/>
            <w:tcMar>
              <w:top w:w="100" w:type="dxa"/>
              <w:left w:w="100" w:type="dxa"/>
              <w:bottom w:w="100" w:type="dxa"/>
              <w:right w:w="100" w:type="dxa"/>
            </w:tcMar>
          </w:tcPr>
          <w:p w14:paraId="1525DEDF" w14:textId="77777777" w:rsidR="00171BEC" w:rsidRPr="00775056" w:rsidRDefault="00171BEC" w:rsidP="00396BF7">
            <w:pPr>
              <w:widowControl w:val="0"/>
              <w:spacing w:after="0" w:line="240" w:lineRule="auto"/>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68E3DFC2" w14:textId="77777777" w:rsidR="00171BEC" w:rsidRPr="00775056" w:rsidRDefault="00171BEC" w:rsidP="00396BF7">
            <w:pPr>
              <w:widowControl w:val="0"/>
              <w:spacing w:after="0" w:line="240" w:lineRule="auto"/>
              <w:jc w:val="center"/>
              <w:rPr>
                <w:b/>
                <w:color w:val="000000"/>
                <w:sz w:val="18"/>
                <w:szCs w:val="18"/>
              </w:rPr>
            </w:pPr>
            <w:r w:rsidRPr="00775056">
              <w:rPr>
                <w:b/>
                <w:color w:val="000000"/>
                <w:sz w:val="18"/>
                <w:szCs w:val="18"/>
              </w:rPr>
              <w:t>Merateľnosť</w:t>
            </w:r>
          </w:p>
        </w:tc>
        <w:tc>
          <w:tcPr>
            <w:tcW w:w="1134" w:type="dxa"/>
            <w:tcMar>
              <w:top w:w="100" w:type="dxa"/>
              <w:left w:w="100" w:type="dxa"/>
              <w:bottom w:w="100" w:type="dxa"/>
              <w:right w:w="100" w:type="dxa"/>
            </w:tcMar>
          </w:tcPr>
          <w:p w14:paraId="090C1203" w14:textId="77777777" w:rsidR="00171BEC" w:rsidRPr="00775056" w:rsidRDefault="00171BEC" w:rsidP="00396BF7">
            <w:pPr>
              <w:widowControl w:val="0"/>
              <w:spacing w:after="0" w:line="240" w:lineRule="auto"/>
              <w:jc w:val="center"/>
              <w:rPr>
                <w:b/>
                <w:color w:val="000000"/>
                <w:sz w:val="18"/>
                <w:szCs w:val="18"/>
              </w:rPr>
            </w:pPr>
            <w:r w:rsidRPr="00775056">
              <w:rPr>
                <w:b/>
                <w:color w:val="000000"/>
                <w:sz w:val="18"/>
                <w:szCs w:val="18"/>
              </w:rPr>
              <w:t>Cieľová hodnota</w:t>
            </w:r>
          </w:p>
        </w:tc>
        <w:tc>
          <w:tcPr>
            <w:tcW w:w="5128" w:type="dxa"/>
            <w:tcMar>
              <w:top w:w="100" w:type="dxa"/>
              <w:left w:w="100" w:type="dxa"/>
              <w:bottom w:w="100" w:type="dxa"/>
              <w:right w:w="100" w:type="dxa"/>
            </w:tcMar>
          </w:tcPr>
          <w:p w14:paraId="2F1BAC39" w14:textId="77777777" w:rsidR="00171BEC" w:rsidRPr="00775056" w:rsidRDefault="00171BEC" w:rsidP="00396BF7">
            <w:pPr>
              <w:widowControl w:val="0"/>
              <w:spacing w:after="0" w:line="240" w:lineRule="auto"/>
              <w:jc w:val="center"/>
              <w:rPr>
                <w:b/>
                <w:color w:val="000000"/>
                <w:sz w:val="18"/>
                <w:szCs w:val="18"/>
              </w:rPr>
            </w:pPr>
            <w:r w:rsidRPr="00775056">
              <w:rPr>
                <w:b/>
                <w:color w:val="000000"/>
                <w:sz w:val="18"/>
                <w:szCs w:val="18"/>
              </w:rPr>
              <w:t>Doplnkové informácie</w:t>
            </w:r>
          </w:p>
        </w:tc>
      </w:tr>
      <w:tr w:rsidR="00171BEC" w:rsidRPr="0000010E" w14:paraId="29A16D52" w14:textId="77777777" w:rsidTr="00E0168C">
        <w:trPr>
          <w:trHeight w:val="270"/>
          <w:jc w:val="center"/>
        </w:trPr>
        <w:tc>
          <w:tcPr>
            <w:tcW w:w="1838" w:type="dxa"/>
            <w:tcMar>
              <w:top w:w="100" w:type="dxa"/>
              <w:left w:w="100" w:type="dxa"/>
              <w:bottom w:w="100" w:type="dxa"/>
              <w:right w:w="100" w:type="dxa"/>
            </w:tcMar>
          </w:tcPr>
          <w:p w14:paraId="59283E10" w14:textId="77777777" w:rsidR="00171BEC" w:rsidRPr="00775056" w:rsidRDefault="00171BEC" w:rsidP="00396BF7">
            <w:pPr>
              <w:widowControl w:val="0"/>
              <w:spacing w:after="0" w:line="240" w:lineRule="auto"/>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77E1CAAB" w14:textId="77777777" w:rsidR="00171BEC" w:rsidRPr="00775056" w:rsidRDefault="00171BEC" w:rsidP="00396BF7">
            <w:pPr>
              <w:widowControl w:val="0"/>
              <w:spacing w:after="0" w:line="240" w:lineRule="auto"/>
              <w:jc w:val="center"/>
              <w:rPr>
                <w:color w:val="000000"/>
                <w:sz w:val="18"/>
                <w:szCs w:val="18"/>
              </w:rPr>
            </w:pPr>
            <w:r w:rsidRPr="00775056">
              <w:rPr>
                <w:color w:val="000000"/>
                <w:sz w:val="18"/>
                <w:szCs w:val="18"/>
              </w:rPr>
              <w:t>ha</w:t>
            </w:r>
          </w:p>
        </w:tc>
        <w:tc>
          <w:tcPr>
            <w:tcW w:w="1134" w:type="dxa"/>
            <w:tcMar>
              <w:top w:w="100" w:type="dxa"/>
              <w:left w:w="100" w:type="dxa"/>
              <w:bottom w:w="100" w:type="dxa"/>
              <w:right w:w="100" w:type="dxa"/>
            </w:tcMar>
          </w:tcPr>
          <w:p w14:paraId="2C2900AD" w14:textId="773B0C2A" w:rsidR="00171BEC" w:rsidRPr="00775056" w:rsidRDefault="006B03BA" w:rsidP="00396BF7">
            <w:pPr>
              <w:widowControl w:val="0"/>
              <w:spacing w:after="0" w:line="240" w:lineRule="auto"/>
              <w:jc w:val="center"/>
              <w:rPr>
                <w:color w:val="000000"/>
                <w:sz w:val="18"/>
                <w:szCs w:val="18"/>
              </w:rPr>
            </w:pPr>
            <w:r>
              <w:rPr>
                <w:color w:val="000000"/>
                <w:sz w:val="18"/>
                <w:szCs w:val="18"/>
              </w:rPr>
              <w:t>6,5</w:t>
            </w:r>
            <w:r w:rsidR="00171BEC" w:rsidRPr="00775056">
              <w:rPr>
                <w:color w:val="000000"/>
                <w:sz w:val="18"/>
                <w:szCs w:val="18"/>
              </w:rPr>
              <w:t xml:space="preserve"> ha</w:t>
            </w:r>
          </w:p>
        </w:tc>
        <w:tc>
          <w:tcPr>
            <w:tcW w:w="5128" w:type="dxa"/>
            <w:tcMar>
              <w:top w:w="100" w:type="dxa"/>
              <w:left w:w="100" w:type="dxa"/>
              <w:bottom w:w="100" w:type="dxa"/>
              <w:right w:w="100" w:type="dxa"/>
            </w:tcMar>
          </w:tcPr>
          <w:p w14:paraId="3C0BBEBF" w14:textId="77777777" w:rsidR="00171BEC" w:rsidRPr="00775056" w:rsidRDefault="00171BEC" w:rsidP="00396BF7">
            <w:pPr>
              <w:widowControl w:val="0"/>
              <w:spacing w:after="0" w:line="240" w:lineRule="auto"/>
              <w:jc w:val="both"/>
              <w:rPr>
                <w:color w:val="000000"/>
                <w:sz w:val="18"/>
                <w:szCs w:val="18"/>
              </w:rPr>
            </w:pPr>
            <w:r w:rsidRPr="00775056">
              <w:rPr>
                <w:color w:val="000000"/>
                <w:sz w:val="18"/>
                <w:szCs w:val="18"/>
              </w:rPr>
              <w:t xml:space="preserve">Min. udržanie existujúcej výmery biotopu v ÚEV. </w:t>
            </w:r>
          </w:p>
        </w:tc>
      </w:tr>
      <w:tr w:rsidR="00171BEC" w:rsidRPr="0000010E" w14:paraId="5CBA2FFE" w14:textId="77777777" w:rsidTr="00E0168C">
        <w:trPr>
          <w:trHeight w:val="179"/>
          <w:jc w:val="center"/>
        </w:trPr>
        <w:tc>
          <w:tcPr>
            <w:tcW w:w="1838" w:type="dxa"/>
            <w:tcMar>
              <w:top w:w="100" w:type="dxa"/>
              <w:left w:w="100" w:type="dxa"/>
              <w:bottom w:w="100" w:type="dxa"/>
              <w:right w:w="100" w:type="dxa"/>
            </w:tcMar>
            <w:vAlign w:val="bottom"/>
          </w:tcPr>
          <w:p w14:paraId="30EBA4A7" w14:textId="77777777" w:rsidR="00171BEC" w:rsidRPr="00775056" w:rsidRDefault="00171BEC" w:rsidP="00396BF7">
            <w:pPr>
              <w:spacing w:after="0" w:line="240" w:lineRule="auto"/>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5B18678B" w14:textId="77777777" w:rsidR="00171BEC" w:rsidRPr="00775056" w:rsidRDefault="00171BEC" w:rsidP="00396BF7">
            <w:pPr>
              <w:spacing w:after="0" w:line="240" w:lineRule="auto"/>
              <w:rPr>
                <w:color w:val="000000"/>
                <w:sz w:val="18"/>
                <w:szCs w:val="18"/>
              </w:rPr>
            </w:pPr>
            <w:r w:rsidRPr="00775056">
              <w:rPr>
                <w:color w:val="000000"/>
                <w:sz w:val="18"/>
                <w:szCs w:val="18"/>
              </w:rPr>
              <w:t>Percento pokrytia / ha</w:t>
            </w:r>
          </w:p>
        </w:tc>
        <w:tc>
          <w:tcPr>
            <w:tcW w:w="1134" w:type="dxa"/>
            <w:tcMar>
              <w:top w:w="100" w:type="dxa"/>
              <w:left w:w="100" w:type="dxa"/>
              <w:bottom w:w="100" w:type="dxa"/>
              <w:right w:w="100" w:type="dxa"/>
            </w:tcMar>
            <w:vAlign w:val="bottom"/>
          </w:tcPr>
          <w:p w14:paraId="52492745" w14:textId="77777777" w:rsidR="00171BEC" w:rsidRPr="00775056" w:rsidRDefault="00171BEC" w:rsidP="00396BF7">
            <w:pPr>
              <w:spacing w:after="0" w:line="240" w:lineRule="auto"/>
              <w:jc w:val="center"/>
              <w:rPr>
                <w:color w:val="000000"/>
                <w:sz w:val="18"/>
                <w:szCs w:val="18"/>
              </w:rPr>
            </w:pPr>
            <w:r w:rsidRPr="00775056">
              <w:rPr>
                <w:color w:val="000000"/>
                <w:sz w:val="18"/>
                <w:szCs w:val="18"/>
              </w:rPr>
              <w:t>najmenej 80 %</w:t>
            </w:r>
          </w:p>
        </w:tc>
        <w:tc>
          <w:tcPr>
            <w:tcW w:w="5128" w:type="dxa"/>
            <w:tcMar>
              <w:top w:w="100" w:type="dxa"/>
              <w:left w:w="100" w:type="dxa"/>
              <w:bottom w:w="100" w:type="dxa"/>
              <w:right w:w="100" w:type="dxa"/>
            </w:tcMar>
            <w:vAlign w:val="bottom"/>
          </w:tcPr>
          <w:p w14:paraId="5B7471DC" w14:textId="77777777" w:rsidR="00171BEC" w:rsidRPr="00AE6C2D" w:rsidRDefault="00171BEC" w:rsidP="00396BF7">
            <w:pPr>
              <w:spacing w:after="0" w:line="240" w:lineRule="auto"/>
              <w:rPr>
                <w:color w:val="000000"/>
                <w:sz w:val="18"/>
                <w:szCs w:val="18"/>
              </w:rPr>
            </w:pPr>
            <w:r w:rsidRPr="00AE6C2D">
              <w:rPr>
                <w:color w:val="000000"/>
                <w:sz w:val="18"/>
                <w:szCs w:val="18"/>
              </w:rPr>
              <w:t>Charakteristická druhová skladba:</w:t>
            </w:r>
          </w:p>
          <w:p w14:paraId="1D40DF10" w14:textId="77777777" w:rsidR="00171BEC" w:rsidRPr="00AE6C2D" w:rsidRDefault="00171BEC" w:rsidP="00396BF7">
            <w:pPr>
              <w:autoSpaceDE w:val="0"/>
              <w:autoSpaceDN w:val="0"/>
              <w:adjustRightInd w:val="0"/>
              <w:spacing w:after="0" w:line="240" w:lineRule="auto"/>
              <w:jc w:val="both"/>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171BEC" w:rsidRPr="0000010E" w14:paraId="0DBF5419" w14:textId="77777777" w:rsidTr="00E0168C">
        <w:trPr>
          <w:trHeight w:val="173"/>
          <w:jc w:val="center"/>
        </w:trPr>
        <w:tc>
          <w:tcPr>
            <w:tcW w:w="1838" w:type="dxa"/>
            <w:tcMar>
              <w:top w:w="100" w:type="dxa"/>
              <w:left w:w="100" w:type="dxa"/>
              <w:bottom w:w="100" w:type="dxa"/>
              <w:right w:w="100" w:type="dxa"/>
            </w:tcMar>
            <w:vAlign w:val="bottom"/>
          </w:tcPr>
          <w:p w14:paraId="6DD0128A" w14:textId="77777777" w:rsidR="00171BEC" w:rsidRPr="00775056" w:rsidRDefault="00171BEC" w:rsidP="00396BF7">
            <w:pPr>
              <w:spacing w:after="0" w:line="240" w:lineRule="auto"/>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62642E38" w14:textId="77777777" w:rsidR="00171BEC" w:rsidRPr="00775056" w:rsidRDefault="00171BEC" w:rsidP="00396BF7">
            <w:pPr>
              <w:spacing w:after="0" w:line="240" w:lineRule="auto"/>
              <w:rPr>
                <w:color w:val="000000"/>
                <w:sz w:val="18"/>
                <w:szCs w:val="18"/>
              </w:rPr>
            </w:pPr>
            <w:r w:rsidRPr="00775056">
              <w:rPr>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384DFE60" w14:textId="77777777" w:rsidR="00171BEC" w:rsidRPr="00775056" w:rsidRDefault="00171BEC" w:rsidP="00396BF7">
            <w:pPr>
              <w:spacing w:after="0" w:line="240" w:lineRule="auto"/>
              <w:jc w:val="center"/>
              <w:rPr>
                <w:color w:val="000000"/>
                <w:sz w:val="18"/>
                <w:szCs w:val="18"/>
              </w:rPr>
            </w:pPr>
            <w:r w:rsidRPr="00775056">
              <w:rPr>
                <w:color w:val="000000"/>
                <w:sz w:val="18"/>
                <w:szCs w:val="18"/>
              </w:rPr>
              <w:t>najmenej 3</w:t>
            </w:r>
          </w:p>
        </w:tc>
        <w:tc>
          <w:tcPr>
            <w:tcW w:w="5128" w:type="dxa"/>
            <w:tcMar>
              <w:top w:w="100" w:type="dxa"/>
              <w:left w:w="100" w:type="dxa"/>
              <w:bottom w:w="100" w:type="dxa"/>
              <w:right w:w="100" w:type="dxa"/>
            </w:tcMar>
            <w:vAlign w:val="bottom"/>
          </w:tcPr>
          <w:p w14:paraId="23246F29" w14:textId="77777777" w:rsidR="00171BEC" w:rsidRPr="00775056" w:rsidRDefault="00171BEC" w:rsidP="00396BF7">
            <w:pPr>
              <w:spacing w:after="0" w:line="240" w:lineRule="auto"/>
              <w:jc w:val="both"/>
              <w:rPr>
                <w:color w:val="000000"/>
                <w:sz w:val="18"/>
                <w:szCs w:val="18"/>
              </w:rPr>
            </w:pPr>
            <w:r w:rsidRPr="00775056">
              <w:rPr>
                <w:color w:val="000000"/>
                <w:sz w:val="18"/>
                <w:szCs w:val="18"/>
              </w:rPr>
              <w:t>Charakteristická druhová skladba:</w:t>
            </w:r>
          </w:p>
          <w:p w14:paraId="47C939E8" w14:textId="77777777" w:rsidR="00171BEC" w:rsidRPr="00AE6C2D" w:rsidRDefault="00171BEC" w:rsidP="00396BF7">
            <w:pPr>
              <w:spacing w:after="0" w:line="240" w:lineRule="auto"/>
              <w:jc w:val="both"/>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171BEC" w:rsidRPr="0000010E" w14:paraId="25D5F2E7" w14:textId="77777777" w:rsidTr="00E0168C">
        <w:trPr>
          <w:trHeight w:val="114"/>
          <w:jc w:val="center"/>
        </w:trPr>
        <w:tc>
          <w:tcPr>
            <w:tcW w:w="1838" w:type="dxa"/>
            <w:tcMar>
              <w:top w:w="100" w:type="dxa"/>
              <w:left w:w="100" w:type="dxa"/>
              <w:bottom w:w="100" w:type="dxa"/>
              <w:right w:w="100" w:type="dxa"/>
            </w:tcMar>
            <w:vAlign w:val="bottom"/>
          </w:tcPr>
          <w:p w14:paraId="0009FC42" w14:textId="77777777" w:rsidR="00171BEC" w:rsidRPr="00775056" w:rsidRDefault="00171BEC" w:rsidP="00396BF7">
            <w:pPr>
              <w:spacing w:after="0" w:line="240" w:lineRule="auto"/>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1A1F13CC" w14:textId="77777777" w:rsidR="00171BEC" w:rsidRPr="00775056" w:rsidRDefault="00171BEC" w:rsidP="00396BF7">
            <w:pPr>
              <w:spacing w:after="0" w:line="240" w:lineRule="auto"/>
              <w:rPr>
                <w:color w:val="000000"/>
                <w:sz w:val="18"/>
                <w:szCs w:val="18"/>
              </w:rPr>
            </w:pPr>
            <w:r w:rsidRPr="00775056">
              <w:rPr>
                <w:color w:val="000000"/>
                <w:sz w:val="18"/>
                <w:szCs w:val="18"/>
              </w:rPr>
              <w:t>Percento pokrytia / ha</w:t>
            </w:r>
          </w:p>
        </w:tc>
        <w:tc>
          <w:tcPr>
            <w:tcW w:w="1134" w:type="dxa"/>
            <w:tcMar>
              <w:top w:w="100" w:type="dxa"/>
              <w:left w:w="100" w:type="dxa"/>
              <w:bottom w:w="100" w:type="dxa"/>
              <w:right w:w="100" w:type="dxa"/>
            </w:tcMar>
            <w:vAlign w:val="bottom"/>
          </w:tcPr>
          <w:p w14:paraId="354725D8" w14:textId="77777777" w:rsidR="00171BEC" w:rsidRPr="00775056" w:rsidRDefault="00171BEC" w:rsidP="00396BF7">
            <w:pPr>
              <w:spacing w:after="0" w:line="240" w:lineRule="auto"/>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5128" w:type="dxa"/>
            <w:tcMar>
              <w:top w:w="100" w:type="dxa"/>
              <w:left w:w="100" w:type="dxa"/>
              <w:bottom w:w="100" w:type="dxa"/>
              <w:right w:w="100" w:type="dxa"/>
            </w:tcMar>
            <w:vAlign w:val="bottom"/>
          </w:tcPr>
          <w:p w14:paraId="0583A177" w14:textId="77777777" w:rsidR="00171BEC" w:rsidRPr="00775056" w:rsidRDefault="00171BEC" w:rsidP="00396BF7">
            <w:pPr>
              <w:spacing w:after="0" w:line="240" w:lineRule="auto"/>
              <w:jc w:val="both"/>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p>
        </w:tc>
      </w:tr>
      <w:tr w:rsidR="00171BEC" w:rsidRPr="0000010E" w14:paraId="66081ABA" w14:textId="77777777" w:rsidTr="00E0168C">
        <w:trPr>
          <w:trHeight w:val="114"/>
          <w:jc w:val="center"/>
        </w:trPr>
        <w:tc>
          <w:tcPr>
            <w:tcW w:w="1838" w:type="dxa"/>
            <w:tcMar>
              <w:top w:w="100" w:type="dxa"/>
              <w:left w:w="100" w:type="dxa"/>
              <w:bottom w:w="100" w:type="dxa"/>
              <w:right w:w="100" w:type="dxa"/>
            </w:tcMar>
            <w:vAlign w:val="bottom"/>
          </w:tcPr>
          <w:p w14:paraId="1BD442E4" w14:textId="77777777" w:rsidR="00171BEC" w:rsidRPr="00775056" w:rsidRDefault="00171BEC" w:rsidP="00396BF7">
            <w:pPr>
              <w:spacing w:after="0" w:line="240" w:lineRule="auto"/>
              <w:rPr>
                <w:color w:val="000000"/>
                <w:sz w:val="18"/>
                <w:szCs w:val="18"/>
              </w:rPr>
            </w:pPr>
            <w:r w:rsidRPr="00775056">
              <w:rPr>
                <w:color w:val="000000"/>
                <w:sz w:val="18"/>
                <w:szCs w:val="18"/>
              </w:rPr>
              <w:t xml:space="preserve">Mŕtve drevo </w:t>
            </w:r>
          </w:p>
          <w:p w14:paraId="3916D66E" w14:textId="77777777" w:rsidR="00171BEC" w:rsidRPr="00775056" w:rsidRDefault="00171BEC" w:rsidP="00396BF7">
            <w:pPr>
              <w:spacing w:after="0" w:line="240" w:lineRule="auto"/>
              <w:rPr>
                <w:color w:val="000000"/>
                <w:sz w:val="18"/>
                <w:szCs w:val="18"/>
              </w:rPr>
            </w:pPr>
            <w:r w:rsidRPr="00775056">
              <w:rPr>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vAlign w:val="bottom"/>
          </w:tcPr>
          <w:p w14:paraId="3C2D1D3E" w14:textId="77777777" w:rsidR="00171BEC" w:rsidRPr="00775056" w:rsidRDefault="00171BEC" w:rsidP="00396BF7">
            <w:pPr>
              <w:spacing w:after="0" w:line="240" w:lineRule="auto"/>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134" w:type="dxa"/>
            <w:tcMar>
              <w:top w:w="100" w:type="dxa"/>
              <w:left w:w="100" w:type="dxa"/>
              <w:bottom w:w="100" w:type="dxa"/>
              <w:right w:w="100" w:type="dxa"/>
            </w:tcMar>
            <w:vAlign w:val="bottom"/>
          </w:tcPr>
          <w:p w14:paraId="29C7A0DA" w14:textId="77777777" w:rsidR="00171BEC" w:rsidRPr="00775056" w:rsidRDefault="00171BEC" w:rsidP="00396BF7">
            <w:pPr>
              <w:spacing w:after="0" w:line="240" w:lineRule="auto"/>
              <w:jc w:val="center"/>
              <w:rPr>
                <w:color w:val="000000"/>
                <w:sz w:val="18"/>
                <w:szCs w:val="18"/>
              </w:rPr>
            </w:pPr>
            <w:r w:rsidRPr="00775056">
              <w:rPr>
                <w:color w:val="000000"/>
                <w:sz w:val="18"/>
                <w:szCs w:val="18"/>
              </w:rPr>
              <w:t>najmenej 20</w:t>
            </w:r>
          </w:p>
          <w:p w14:paraId="6A72900D" w14:textId="77777777" w:rsidR="00171BEC" w:rsidRPr="00775056" w:rsidRDefault="00171BEC" w:rsidP="00396BF7">
            <w:pPr>
              <w:spacing w:after="0" w:line="240" w:lineRule="auto"/>
              <w:jc w:val="center"/>
              <w:rPr>
                <w:color w:val="000000"/>
                <w:sz w:val="18"/>
                <w:szCs w:val="18"/>
              </w:rPr>
            </w:pPr>
          </w:p>
          <w:p w14:paraId="480D4027" w14:textId="77777777" w:rsidR="00171BEC" w:rsidRPr="00775056" w:rsidRDefault="00171BEC" w:rsidP="00396BF7">
            <w:pPr>
              <w:spacing w:after="0" w:line="240" w:lineRule="auto"/>
              <w:jc w:val="center"/>
              <w:rPr>
                <w:color w:val="000000"/>
                <w:sz w:val="18"/>
                <w:szCs w:val="18"/>
              </w:rPr>
            </w:pPr>
            <w:r w:rsidRPr="00775056">
              <w:rPr>
                <w:color w:val="000000"/>
                <w:sz w:val="18"/>
                <w:szCs w:val="18"/>
              </w:rPr>
              <w:t>rovnomerne po celej ploche</w:t>
            </w:r>
          </w:p>
        </w:tc>
        <w:tc>
          <w:tcPr>
            <w:tcW w:w="5128" w:type="dxa"/>
            <w:tcMar>
              <w:top w:w="100" w:type="dxa"/>
              <w:left w:w="100" w:type="dxa"/>
              <w:bottom w:w="100" w:type="dxa"/>
              <w:right w:w="100" w:type="dxa"/>
            </w:tcMar>
            <w:vAlign w:val="bottom"/>
          </w:tcPr>
          <w:p w14:paraId="3F62F48E" w14:textId="77777777" w:rsidR="00171BEC" w:rsidRPr="00775056" w:rsidRDefault="00171BEC" w:rsidP="00396BF7">
            <w:pPr>
              <w:spacing w:after="0" w:line="240" w:lineRule="auto"/>
              <w:rPr>
                <w:color w:val="000000"/>
                <w:sz w:val="18"/>
                <w:szCs w:val="18"/>
              </w:rPr>
            </w:pPr>
            <w:r w:rsidRPr="00775056">
              <w:rPr>
                <w:color w:val="000000"/>
                <w:sz w:val="18"/>
                <w:szCs w:val="18"/>
              </w:rPr>
              <w:t>Zabezpečenie prítomnosti odumretého dreva na ploche biotopu v danom objeme.</w:t>
            </w:r>
          </w:p>
          <w:p w14:paraId="524CC400" w14:textId="77777777" w:rsidR="00171BEC" w:rsidRPr="00775056" w:rsidRDefault="00171BEC" w:rsidP="00396BF7">
            <w:pPr>
              <w:spacing w:after="0" w:line="240" w:lineRule="auto"/>
              <w:rPr>
                <w:color w:val="000000"/>
                <w:sz w:val="18"/>
                <w:szCs w:val="18"/>
              </w:rPr>
            </w:pPr>
          </w:p>
        </w:tc>
      </w:tr>
      <w:tr w:rsidR="00171BEC" w:rsidRPr="00075EFA" w14:paraId="60D1B3F5" w14:textId="77777777" w:rsidTr="00E0168C">
        <w:trPr>
          <w:trHeight w:val="114"/>
          <w:jc w:val="center"/>
        </w:trPr>
        <w:tc>
          <w:tcPr>
            <w:tcW w:w="18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5FF62C88" w14:textId="77777777" w:rsidR="00171BEC" w:rsidRPr="00F95CDE" w:rsidRDefault="00171BEC" w:rsidP="00396BF7">
            <w:pPr>
              <w:spacing w:after="0" w:line="240" w:lineRule="auto"/>
              <w:rPr>
                <w:color w:val="000000"/>
                <w:sz w:val="18"/>
                <w:szCs w:val="18"/>
              </w:rPr>
            </w:pPr>
            <w:r w:rsidRPr="00F95CDE">
              <w:rPr>
                <w:color w:val="000000"/>
                <w:sz w:val="18"/>
                <w:szCs w:val="18"/>
              </w:rPr>
              <w:t>Zachovalá prirodzená dynamika toku</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02174AE1" w14:textId="77777777" w:rsidR="00171BEC" w:rsidRPr="00F95CDE" w:rsidRDefault="00171BEC" w:rsidP="00396BF7">
            <w:pPr>
              <w:spacing w:after="0" w:line="240" w:lineRule="auto"/>
              <w:rPr>
                <w:color w:val="000000"/>
                <w:sz w:val="18"/>
                <w:szCs w:val="18"/>
              </w:rPr>
            </w:pPr>
            <w:r w:rsidRPr="00F95CDE">
              <w:rPr>
                <w:color w:val="000000"/>
                <w:sz w:val="18"/>
                <w:szCs w:val="18"/>
              </w:rPr>
              <w:t> Výskyt prirodzených úsekov tokov</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52A05BAD" w14:textId="77777777" w:rsidR="00171BEC" w:rsidRPr="00F95CDE" w:rsidRDefault="00171BEC" w:rsidP="00396BF7">
            <w:pPr>
              <w:spacing w:after="0" w:line="240" w:lineRule="auto"/>
              <w:jc w:val="center"/>
              <w:rPr>
                <w:color w:val="000000"/>
                <w:sz w:val="18"/>
                <w:szCs w:val="18"/>
              </w:rPr>
            </w:pPr>
            <w:r w:rsidRPr="00F95CDE">
              <w:rPr>
                <w:color w:val="000000"/>
                <w:sz w:val="18"/>
                <w:szCs w:val="18"/>
              </w:rPr>
              <w:t>Na celom toku v UEV a v jeho bezprostrednom okolí</w:t>
            </w:r>
          </w:p>
        </w:tc>
        <w:tc>
          <w:tcPr>
            <w:tcW w:w="51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6CE9CFB1" w14:textId="77777777" w:rsidR="00171BEC" w:rsidRPr="00F95CDE" w:rsidRDefault="00171BEC" w:rsidP="00396BF7">
            <w:pPr>
              <w:spacing w:after="0" w:line="240" w:lineRule="auto"/>
              <w:rPr>
                <w:color w:val="000000"/>
                <w:sz w:val="18"/>
                <w:szCs w:val="18"/>
              </w:rPr>
            </w:pPr>
            <w:r w:rsidRPr="00F95CDE">
              <w:rPr>
                <w:color w:val="000000"/>
                <w:sz w:val="18"/>
                <w:szCs w:val="18"/>
              </w:rPr>
              <w:t>Tok bez prekážok spôsobujúcich spomalenie vodného toku, odklonenie toku, hrádze, zníženie prietočnosti.</w:t>
            </w:r>
          </w:p>
        </w:tc>
      </w:tr>
    </w:tbl>
    <w:p w14:paraId="0442264D" w14:textId="77777777" w:rsidR="00171BEC" w:rsidRPr="00D76319" w:rsidRDefault="00171BEC" w:rsidP="00396BF7">
      <w:pPr>
        <w:pStyle w:val="Zkladntext"/>
        <w:widowControl w:val="0"/>
        <w:spacing w:after="0"/>
        <w:jc w:val="both"/>
        <w:rPr>
          <w:lang w:val="sk-SK"/>
        </w:rPr>
      </w:pPr>
    </w:p>
    <w:p w14:paraId="0611BA4F" w14:textId="4DA15B92" w:rsidR="006B03BA" w:rsidRDefault="006B03BA" w:rsidP="00396BF7">
      <w:pPr>
        <w:spacing w:after="0" w:line="240" w:lineRule="auto"/>
        <w:rPr>
          <w:rFonts w:eastAsia="Times New Roman"/>
          <w:szCs w:val="24"/>
        </w:rPr>
      </w:pPr>
      <w:r>
        <w:rPr>
          <w:color w:val="000000"/>
          <w:szCs w:val="24"/>
        </w:rPr>
        <w:t xml:space="preserve">Zlepšenie </w:t>
      </w:r>
      <w:r w:rsidRPr="003B34B6">
        <w:rPr>
          <w:color w:val="000000"/>
          <w:szCs w:val="24"/>
        </w:rPr>
        <w:t xml:space="preserve">stavu biotopu </w:t>
      </w:r>
      <w:r>
        <w:rPr>
          <w:b/>
          <w:color w:val="000000"/>
          <w:szCs w:val="24"/>
        </w:rPr>
        <w:t>Vo2 (3</w:t>
      </w:r>
      <w:r w:rsidRPr="003B34B6">
        <w:rPr>
          <w:b/>
          <w:color w:val="000000"/>
          <w:szCs w:val="24"/>
        </w:rPr>
        <w:t xml:space="preserve">150) </w:t>
      </w:r>
      <w:r>
        <w:rPr>
          <w:b/>
          <w:color w:val="000000"/>
          <w:szCs w:val="24"/>
        </w:rPr>
        <w:t xml:space="preserve">Prirodzené eutrofné a mezotrofné stojaté vody s vegetáciou plávajúcich a/alebo ponorených cievnatých rastlín typu </w:t>
      </w:r>
      <w:r>
        <w:rPr>
          <w:rFonts w:eastAsia="Times New Roman"/>
          <w:b/>
          <w:szCs w:val="24"/>
        </w:rPr>
        <w:t xml:space="preserve">Magnopotamion alebo Hydrocharition </w:t>
      </w:r>
      <w:r w:rsidRPr="003B34B6">
        <w:rPr>
          <w:rFonts w:eastAsia="Times New Roman"/>
          <w:szCs w:val="24"/>
        </w:rPr>
        <w:t xml:space="preserve"> za splnenia nasledovných atribútov:</w:t>
      </w:r>
    </w:p>
    <w:tbl>
      <w:tblPr>
        <w:tblW w:w="5000" w:type="pct"/>
        <w:tblInd w:w="-147" w:type="dxa"/>
        <w:tblLayout w:type="fixed"/>
        <w:tblCellMar>
          <w:left w:w="70" w:type="dxa"/>
          <w:right w:w="70" w:type="dxa"/>
        </w:tblCellMar>
        <w:tblLook w:val="04A0" w:firstRow="1" w:lastRow="0" w:firstColumn="1" w:lastColumn="0" w:noHBand="0" w:noVBand="1"/>
      </w:tblPr>
      <w:tblGrid>
        <w:gridCol w:w="1785"/>
        <w:gridCol w:w="1334"/>
        <w:gridCol w:w="1486"/>
        <w:gridCol w:w="4457"/>
      </w:tblGrid>
      <w:tr w:rsidR="006B03BA" w:rsidRPr="00870D1F" w14:paraId="3BBE1A5C" w14:textId="77777777" w:rsidTr="00396BF7">
        <w:trPr>
          <w:trHeight w:val="290"/>
        </w:trPr>
        <w:tc>
          <w:tcPr>
            <w:tcW w:w="1785" w:type="dxa"/>
            <w:tcBorders>
              <w:top w:val="single" w:sz="4" w:space="0" w:color="auto"/>
              <w:left w:val="single" w:sz="4" w:space="0" w:color="auto"/>
              <w:bottom w:val="single" w:sz="4" w:space="0" w:color="auto"/>
              <w:right w:val="single" w:sz="4" w:space="0" w:color="auto"/>
            </w:tcBorders>
            <w:hideMark/>
          </w:tcPr>
          <w:p w14:paraId="2540385A" w14:textId="77777777" w:rsidR="006B03BA" w:rsidRPr="00870D1F" w:rsidRDefault="006B03BA" w:rsidP="00396BF7">
            <w:pPr>
              <w:spacing w:after="0" w:line="240" w:lineRule="auto"/>
              <w:rPr>
                <w:rFonts w:eastAsia="Times New Roman"/>
                <w:color w:val="000000"/>
                <w:sz w:val="20"/>
                <w:szCs w:val="20"/>
              </w:rPr>
            </w:pPr>
            <w:r w:rsidRPr="00870D1F">
              <w:rPr>
                <w:b/>
                <w:color w:val="000000"/>
                <w:sz w:val="20"/>
                <w:szCs w:val="20"/>
              </w:rPr>
              <w:t>Parameter</w:t>
            </w:r>
          </w:p>
        </w:tc>
        <w:tc>
          <w:tcPr>
            <w:tcW w:w="1334" w:type="dxa"/>
            <w:tcBorders>
              <w:top w:val="single" w:sz="4" w:space="0" w:color="auto"/>
              <w:left w:val="nil"/>
              <w:bottom w:val="single" w:sz="4" w:space="0" w:color="auto"/>
              <w:right w:val="single" w:sz="4" w:space="0" w:color="auto"/>
            </w:tcBorders>
            <w:hideMark/>
          </w:tcPr>
          <w:p w14:paraId="2BBE9044" w14:textId="77777777" w:rsidR="006B03BA" w:rsidRPr="00870D1F" w:rsidRDefault="006B03BA" w:rsidP="00396BF7">
            <w:pPr>
              <w:spacing w:after="0" w:line="240" w:lineRule="auto"/>
              <w:rPr>
                <w:rFonts w:eastAsia="Times New Roman"/>
                <w:sz w:val="20"/>
                <w:szCs w:val="20"/>
              </w:rPr>
            </w:pPr>
            <w:r w:rsidRPr="00870D1F">
              <w:rPr>
                <w:b/>
                <w:color w:val="000000"/>
                <w:sz w:val="20"/>
                <w:szCs w:val="20"/>
              </w:rPr>
              <w:t>Merateľnosť</w:t>
            </w:r>
          </w:p>
        </w:tc>
        <w:tc>
          <w:tcPr>
            <w:tcW w:w="1486" w:type="dxa"/>
            <w:tcBorders>
              <w:top w:val="single" w:sz="4" w:space="0" w:color="auto"/>
              <w:left w:val="nil"/>
              <w:bottom w:val="single" w:sz="4" w:space="0" w:color="auto"/>
              <w:right w:val="single" w:sz="4" w:space="0" w:color="auto"/>
            </w:tcBorders>
            <w:hideMark/>
          </w:tcPr>
          <w:p w14:paraId="48B143B0" w14:textId="77777777" w:rsidR="006B03BA" w:rsidRPr="00870D1F" w:rsidRDefault="006B03BA" w:rsidP="00396BF7">
            <w:pPr>
              <w:spacing w:after="0" w:line="240" w:lineRule="auto"/>
              <w:jc w:val="center"/>
              <w:rPr>
                <w:rFonts w:eastAsia="Times New Roman"/>
                <w:sz w:val="20"/>
                <w:szCs w:val="20"/>
              </w:rPr>
            </w:pPr>
            <w:r w:rsidRPr="00870D1F">
              <w:rPr>
                <w:b/>
                <w:color w:val="000000"/>
                <w:sz w:val="20"/>
                <w:szCs w:val="20"/>
              </w:rPr>
              <w:t>Cieľová hodnota</w:t>
            </w:r>
          </w:p>
        </w:tc>
        <w:tc>
          <w:tcPr>
            <w:tcW w:w="4457" w:type="dxa"/>
            <w:tcBorders>
              <w:top w:val="single" w:sz="4" w:space="0" w:color="auto"/>
              <w:left w:val="nil"/>
              <w:bottom w:val="single" w:sz="4" w:space="0" w:color="auto"/>
              <w:right w:val="single" w:sz="4" w:space="0" w:color="auto"/>
            </w:tcBorders>
            <w:hideMark/>
          </w:tcPr>
          <w:p w14:paraId="537E9F9D" w14:textId="77777777" w:rsidR="006B03BA" w:rsidRPr="00870D1F" w:rsidRDefault="006B03BA" w:rsidP="00396BF7">
            <w:pPr>
              <w:spacing w:after="0" w:line="240" w:lineRule="auto"/>
              <w:rPr>
                <w:rFonts w:eastAsia="Times New Roman"/>
                <w:sz w:val="20"/>
                <w:szCs w:val="20"/>
              </w:rPr>
            </w:pPr>
            <w:r w:rsidRPr="00870D1F">
              <w:rPr>
                <w:b/>
                <w:color w:val="000000"/>
                <w:sz w:val="20"/>
                <w:szCs w:val="20"/>
              </w:rPr>
              <w:t>Doplnkové informácie</w:t>
            </w:r>
          </w:p>
        </w:tc>
      </w:tr>
      <w:tr w:rsidR="006B03BA" w:rsidRPr="00870D1F" w14:paraId="26407A43" w14:textId="77777777" w:rsidTr="00396BF7">
        <w:trPr>
          <w:trHeight w:val="290"/>
        </w:trPr>
        <w:tc>
          <w:tcPr>
            <w:tcW w:w="1785" w:type="dxa"/>
            <w:tcBorders>
              <w:top w:val="single" w:sz="4" w:space="0" w:color="auto"/>
              <w:left w:val="single" w:sz="4" w:space="0" w:color="auto"/>
              <w:bottom w:val="single" w:sz="4" w:space="0" w:color="auto"/>
              <w:right w:val="single" w:sz="4" w:space="0" w:color="auto"/>
            </w:tcBorders>
            <w:vAlign w:val="bottom"/>
            <w:hideMark/>
          </w:tcPr>
          <w:p w14:paraId="07060A7A" w14:textId="77777777" w:rsidR="006B03BA" w:rsidRPr="00870D1F" w:rsidRDefault="006B03BA" w:rsidP="00396BF7">
            <w:pPr>
              <w:spacing w:after="0" w:line="240" w:lineRule="auto"/>
              <w:rPr>
                <w:rFonts w:eastAsia="Times New Roman"/>
                <w:color w:val="000000"/>
                <w:sz w:val="20"/>
                <w:szCs w:val="20"/>
              </w:rPr>
            </w:pPr>
            <w:r w:rsidRPr="00870D1F">
              <w:rPr>
                <w:color w:val="000000"/>
                <w:sz w:val="20"/>
                <w:szCs w:val="20"/>
              </w:rPr>
              <w:t>Výmera biotopu</w:t>
            </w:r>
          </w:p>
        </w:tc>
        <w:tc>
          <w:tcPr>
            <w:tcW w:w="1334" w:type="dxa"/>
            <w:tcBorders>
              <w:top w:val="single" w:sz="4" w:space="0" w:color="auto"/>
              <w:left w:val="nil"/>
              <w:bottom w:val="single" w:sz="4" w:space="0" w:color="auto"/>
              <w:right w:val="single" w:sz="4" w:space="0" w:color="auto"/>
            </w:tcBorders>
            <w:vAlign w:val="bottom"/>
            <w:hideMark/>
          </w:tcPr>
          <w:p w14:paraId="0DCC8FA3" w14:textId="77777777" w:rsidR="006B03BA" w:rsidRPr="00870D1F" w:rsidRDefault="006B03BA" w:rsidP="00396BF7">
            <w:pPr>
              <w:spacing w:after="0" w:line="240" w:lineRule="auto"/>
              <w:rPr>
                <w:rFonts w:eastAsia="Times New Roman"/>
                <w:sz w:val="20"/>
                <w:szCs w:val="20"/>
              </w:rPr>
            </w:pPr>
            <w:r w:rsidRPr="00870D1F">
              <w:rPr>
                <w:sz w:val="20"/>
                <w:szCs w:val="20"/>
              </w:rPr>
              <w:t xml:space="preserve">ha </w:t>
            </w:r>
          </w:p>
        </w:tc>
        <w:tc>
          <w:tcPr>
            <w:tcW w:w="1486" w:type="dxa"/>
            <w:tcBorders>
              <w:top w:val="single" w:sz="4" w:space="0" w:color="auto"/>
              <w:left w:val="nil"/>
              <w:bottom w:val="single" w:sz="4" w:space="0" w:color="auto"/>
              <w:right w:val="single" w:sz="4" w:space="0" w:color="auto"/>
            </w:tcBorders>
            <w:vAlign w:val="bottom"/>
            <w:hideMark/>
          </w:tcPr>
          <w:p w14:paraId="7BAF2538" w14:textId="6C73F28B" w:rsidR="006B03BA" w:rsidRPr="00870D1F" w:rsidRDefault="006B03BA" w:rsidP="00396BF7">
            <w:pPr>
              <w:spacing w:after="0" w:line="240" w:lineRule="auto"/>
              <w:jc w:val="center"/>
              <w:rPr>
                <w:rFonts w:eastAsia="Times New Roman"/>
                <w:sz w:val="20"/>
                <w:szCs w:val="20"/>
              </w:rPr>
            </w:pPr>
            <w:r w:rsidRPr="00870D1F">
              <w:rPr>
                <w:sz w:val="20"/>
                <w:szCs w:val="20"/>
              </w:rPr>
              <w:t xml:space="preserve">min. </w:t>
            </w:r>
            <w:r>
              <w:rPr>
                <w:sz w:val="20"/>
                <w:szCs w:val="20"/>
              </w:rPr>
              <w:t>0,7</w:t>
            </w:r>
          </w:p>
        </w:tc>
        <w:tc>
          <w:tcPr>
            <w:tcW w:w="4457" w:type="dxa"/>
            <w:tcBorders>
              <w:top w:val="single" w:sz="4" w:space="0" w:color="auto"/>
              <w:left w:val="nil"/>
              <w:bottom w:val="single" w:sz="4" w:space="0" w:color="auto"/>
              <w:right w:val="single" w:sz="4" w:space="0" w:color="auto"/>
            </w:tcBorders>
            <w:vAlign w:val="bottom"/>
            <w:hideMark/>
          </w:tcPr>
          <w:p w14:paraId="0933E0B7" w14:textId="77777777" w:rsidR="006B03BA" w:rsidRPr="00870D1F" w:rsidRDefault="006B03BA" w:rsidP="00396BF7">
            <w:pPr>
              <w:spacing w:after="0" w:line="240" w:lineRule="auto"/>
              <w:rPr>
                <w:rFonts w:eastAsia="Times New Roman"/>
                <w:sz w:val="20"/>
                <w:szCs w:val="20"/>
              </w:rPr>
            </w:pPr>
            <w:r w:rsidRPr="00870D1F">
              <w:rPr>
                <w:sz w:val="20"/>
                <w:szCs w:val="20"/>
              </w:rPr>
              <w:t>Udržať výmeru biotopu na ... ha vodných plôch v sústave mŕtvych ramien.</w:t>
            </w:r>
          </w:p>
        </w:tc>
      </w:tr>
      <w:tr w:rsidR="006B03BA" w:rsidRPr="00870D1F" w14:paraId="5434858B" w14:textId="77777777" w:rsidTr="00396BF7">
        <w:trPr>
          <w:trHeight w:val="595"/>
        </w:trPr>
        <w:tc>
          <w:tcPr>
            <w:tcW w:w="1785" w:type="dxa"/>
            <w:tcBorders>
              <w:top w:val="nil"/>
              <w:left w:val="single" w:sz="4" w:space="0" w:color="auto"/>
              <w:bottom w:val="single" w:sz="4" w:space="0" w:color="auto"/>
              <w:right w:val="single" w:sz="4" w:space="0" w:color="auto"/>
            </w:tcBorders>
            <w:vAlign w:val="bottom"/>
            <w:hideMark/>
          </w:tcPr>
          <w:p w14:paraId="129F3582" w14:textId="77777777" w:rsidR="006B03BA" w:rsidRPr="00870D1F" w:rsidRDefault="006B03BA" w:rsidP="00396BF7">
            <w:pPr>
              <w:spacing w:after="0" w:line="240" w:lineRule="auto"/>
              <w:rPr>
                <w:rFonts w:eastAsia="Times New Roman"/>
                <w:sz w:val="20"/>
                <w:szCs w:val="20"/>
              </w:rPr>
            </w:pPr>
            <w:r w:rsidRPr="00870D1F">
              <w:rPr>
                <w:sz w:val="20"/>
                <w:szCs w:val="20"/>
              </w:rPr>
              <w:t>Zastúpenie charakteristických druhov</w:t>
            </w:r>
          </w:p>
        </w:tc>
        <w:tc>
          <w:tcPr>
            <w:tcW w:w="1334" w:type="dxa"/>
            <w:tcBorders>
              <w:top w:val="nil"/>
              <w:left w:val="nil"/>
              <w:bottom w:val="single" w:sz="4" w:space="0" w:color="auto"/>
              <w:right w:val="single" w:sz="4" w:space="0" w:color="auto"/>
            </w:tcBorders>
            <w:vAlign w:val="bottom"/>
            <w:hideMark/>
          </w:tcPr>
          <w:p w14:paraId="00D4758D" w14:textId="290AB8FF" w:rsidR="006B03BA" w:rsidRPr="00870D1F" w:rsidRDefault="00396BF7" w:rsidP="00396BF7">
            <w:pPr>
              <w:spacing w:after="0" w:line="240" w:lineRule="auto"/>
              <w:rPr>
                <w:rFonts w:eastAsia="Times New Roman"/>
                <w:sz w:val="20"/>
                <w:szCs w:val="20"/>
              </w:rPr>
            </w:pPr>
            <w:r>
              <w:rPr>
                <w:sz w:val="20"/>
                <w:szCs w:val="20"/>
              </w:rPr>
              <w:t>počet druhov/16</w:t>
            </w:r>
            <w:r w:rsidR="006B03BA" w:rsidRPr="00870D1F">
              <w:rPr>
                <w:sz w:val="20"/>
                <w:szCs w:val="20"/>
              </w:rPr>
              <w:t xml:space="preserve"> m</w:t>
            </w:r>
            <w:r w:rsidR="006B03BA" w:rsidRPr="00870D1F">
              <w:rPr>
                <w:sz w:val="20"/>
                <w:szCs w:val="20"/>
                <w:vertAlign w:val="superscript"/>
              </w:rPr>
              <w:t>2</w:t>
            </w:r>
          </w:p>
        </w:tc>
        <w:tc>
          <w:tcPr>
            <w:tcW w:w="1486" w:type="dxa"/>
            <w:tcBorders>
              <w:top w:val="nil"/>
              <w:left w:val="nil"/>
              <w:bottom w:val="single" w:sz="4" w:space="0" w:color="auto"/>
              <w:right w:val="single" w:sz="4" w:space="0" w:color="auto"/>
            </w:tcBorders>
            <w:vAlign w:val="bottom"/>
            <w:hideMark/>
          </w:tcPr>
          <w:p w14:paraId="71AE53F9" w14:textId="77777777" w:rsidR="006B03BA" w:rsidRPr="00870D1F" w:rsidRDefault="006B03BA" w:rsidP="00396BF7">
            <w:pPr>
              <w:spacing w:after="0" w:line="240" w:lineRule="auto"/>
              <w:jc w:val="center"/>
              <w:rPr>
                <w:rFonts w:eastAsia="Times New Roman"/>
                <w:color w:val="000000"/>
                <w:sz w:val="20"/>
                <w:szCs w:val="20"/>
              </w:rPr>
            </w:pPr>
            <w:r w:rsidRPr="00870D1F">
              <w:rPr>
                <w:color w:val="000000"/>
                <w:sz w:val="20"/>
                <w:szCs w:val="20"/>
              </w:rPr>
              <w:t>najmenej 3 druhy</w:t>
            </w:r>
          </w:p>
        </w:tc>
        <w:tc>
          <w:tcPr>
            <w:tcW w:w="4457" w:type="dxa"/>
            <w:tcBorders>
              <w:top w:val="nil"/>
              <w:left w:val="nil"/>
              <w:bottom w:val="single" w:sz="4" w:space="0" w:color="auto"/>
              <w:right w:val="single" w:sz="4" w:space="0" w:color="auto"/>
            </w:tcBorders>
            <w:vAlign w:val="bottom"/>
            <w:hideMark/>
          </w:tcPr>
          <w:p w14:paraId="47D868AD" w14:textId="7857AFA4" w:rsidR="006B03BA" w:rsidRPr="00870D1F" w:rsidRDefault="528FFA1C" w:rsidP="00396BF7">
            <w:pPr>
              <w:spacing w:after="0" w:line="240" w:lineRule="auto"/>
              <w:rPr>
                <w:rFonts w:eastAsia="Times New Roman"/>
                <w:sz w:val="20"/>
                <w:szCs w:val="20"/>
              </w:rPr>
            </w:pPr>
            <w:r w:rsidRPr="528FFA1C">
              <w:rPr>
                <w:sz w:val="20"/>
                <w:szCs w:val="20"/>
              </w:rPr>
              <w:t xml:space="preserve">Charakteristické/typické druhové zloženie: </w:t>
            </w:r>
            <w:r w:rsidRPr="528FFA1C">
              <w:rPr>
                <w:i/>
                <w:iCs/>
                <w:sz w:val="20"/>
                <w:szCs w:val="20"/>
              </w:rPr>
              <w:t>Batrachium aquatile, Ceratophyllum demersum, Ceratophyllum submersum, Lemna minor, Myriophyllum spicatum, M. verticillatum, Nuphar lutea, Nymphaea alba, Utricularia vulgaris, Utrucularia australis.</w:t>
            </w:r>
          </w:p>
        </w:tc>
      </w:tr>
      <w:tr w:rsidR="006B03BA" w:rsidRPr="00870D1F" w14:paraId="03F7D540" w14:textId="77777777" w:rsidTr="00396BF7">
        <w:trPr>
          <w:trHeight w:val="580"/>
        </w:trPr>
        <w:tc>
          <w:tcPr>
            <w:tcW w:w="1785" w:type="dxa"/>
            <w:tcBorders>
              <w:top w:val="nil"/>
              <w:left w:val="single" w:sz="4" w:space="0" w:color="auto"/>
              <w:bottom w:val="single" w:sz="4" w:space="0" w:color="auto"/>
              <w:right w:val="single" w:sz="4" w:space="0" w:color="auto"/>
            </w:tcBorders>
            <w:vAlign w:val="bottom"/>
            <w:hideMark/>
          </w:tcPr>
          <w:p w14:paraId="7DF41762" w14:textId="77777777" w:rsidR="006B03BA" w:rsidRPr="00870D1F" w:rsidRDefault="006B03BA" w:rsidP="00396BF7">
            <w:pPr>
              <w:spacing w:after="0" w:line="240" w:lineRule="auto"/>
              <w:rPr>
                <w:rFonts w:eastAsia="Times New Roman"/>
                <w:sz w:val="20"/>
                <w:szCs w:val="20"/>
              </w:rPr>
            </w:pPr>
            <w:r w:rsidRPr="00870D1F">
              <w:rPr>
                <w:sz w:val="20"/>
                <w:szCs w:val="20"/>
              </w:rPr>
              <w:lastRenderedPageBreak/>
              <w:t>Zastúpenie alochtónnych/inváznych/invázne sa správajúcich druhov</w:t>
            </w:r>
          </w:p>
        </w:tc>
        <w:tc>
          <w:tcPr>
            <w:tcW w:w="1334" w:type="dxa"/>
            <w:tcBorders>
              <w:top w:val="nil"/>
              <w:left w:val="nil"/>
              <w:bottom w:val="single" w:sz="4" w:space="0" w:color="auto"/>
              <w:right w:val="single" w:sz="4" w:space="0" w:color="auto"/>
            </w:tcBorders>
            <w:vAlign w:val="bottom"/>
            <w:hideMark/>
          </w:tcPr>
          <w:p w14:paraId="18320E67" w14:textId="77777777" w:rsidR="006B03BA" w:rsidRPr="00870D1F" w:rsidRDefault="006B03BA" w:rsidP="00396BF7">
            <w:pPr>
              <w:spacing w:after="0" w:line="240" w:lineRule="auto"/>
              <w:rPr>
                <w:rFonts w:eastAsia="Times New Roman"/>
                <w:sz w:val="20"/>
                <w:szCs w:val="20"/>
              </w:rPr>
            </w:pPr>
            <w:r w:rsidRPr="00870D1F">
              <w:rPr>
                <w:sz w:val="20"/>
                <w:szCs w:val="20"/>
              </w:rPr>
              <w:t>percento pokrytia/25 m</w:t>
            </w:r>
            <w:r w:rsidRPr="00870D1F">
              <w:rPr>
                <w:sz w:val="20"/>
                <w:szCs w:val="20"/>
                <w:vertAlign w:val="superscript"/>
              </w:rPr>
              <w:t>2</w:t>
            </w:r>
          </w:p>
        </w:tc>
        <w:tc>
          <w:tcPr>
            <w:tcW w:w="1486" w:type="dxa"/>
            <w:tcBorders>
              <w:top w:val="nil"/>
              <w:left w:val="nil"/>
              <w:bottom w:val="single" w:sz="4" w:space="0" w:color="auto"/>
              <w:right w:val="single" w:sz="4" w:space="0" w:color="auto"/>
            </w:tcBorders>
            <w:vAlign w:val="bottom"/>
            <w:hideMark/>
          </w:tcPr>
          <w:p w14:paraId="535F4C60" w14:textId="77777777" w:rsidR="006B03BA" w:rsidRPr="00870D1F" w:rsidRDefault="006B03BA" w:rsidP="00396BF7">
            <w:pPr>
              <w:spacing w:after="0" w:line="240" w:lineRule="auto"/>
              <w:jc w:val="center"/>
              <w:rPr>
                <w:rFonts w:eastAsia="Times New Roman"/>
                <w:sz w:val="20"/>
                <w:szCs w:val="20"/>
              </w:rPr>
            </w:pPr>
            <w:r w:rsidRPr="00870D1F">
              <w:rPr>
                <w:sz w:val="20"/>
                <w:szCs w:val="20"/>
              </w:rPr>
              <w:t>0</w:t>
            </w:r>
          </w:p>
        </w:tc>
        <w:tc>
          <w:tcPr>
            <w:tcW w:w="4457" w:type="dxa"/>
            <w:tcBorders>
              <w:top w:val="nil"/>
              <w:left w:val="nil"/>
              <w:bottom w:val="single" w:sz="4" w:space="0" w:color="auto"/>
              <w:right w:val="single" w:sz="4" w:space="0" w:color="auto"/>
            </w:tcBorders>
            <w:vAlign w:val="bottom"/>
            <w:hideMark/>
          </w:tcPr>
          <w:p w14:paraId="0A01D93E" w14:textId="77777777" w:rsidR="006B03BA" w:rsidRPr="00870D1F" w:rsidRDefault="006B03BA" w:rsidP="00396BF7">
            <w:pPr>
              <w:spacing w:after="0" w:line="240" w:lineRule="auto"/>
              <w:rPr>
                <w:rFonts w:eastAsia="Times New Roman"/>
                <w:sz w:val="20"/>
                <w:szCs w:val="20"/>
              </w:rPr>
            </w:pPr>
            <w:r w:rsidRPr="00870D1F">
              <w:rPr>
                <w:sz w:val="20"/>
                <w:szCs w:val="20"/>
              </w:rPr>
              <w:t>Žiadny výskyt nepôvodných druhov</w:t>
            </w:r>
          </w:p>
        </w:tc>
      </w:tr>
      <w:tr w:rsidR="006B03BA" w:rsidRPr="00870D1F" w14:paraId="6EBA2332" w14:textId="77777777" w:rsidTr="00396BF7">
        <w:trPr>
          <w:trHeight w:val="269"/>
        </w:trPr>
        <w:tc>
          <w:tcPr>
            <w:tcW w:w="1785" w:type="dxa"/>
            <w:tcBorders>
              <w:top w:val="nil"/>
              <w:left w:val="single" w:sz="4" w:space="0" w:color="auto"/>
              <w:bottom w:val="single" w:sz="4" w:space="0" w:color="auto"/>
              <w:right w:val="single" w:sz="4" w:space="0" w:color="auto"/>
            </w:tcBorders>
            <w:vAlign w:val="bottom"/>
            <w:hideMark/>
          </w:tcPr>
          <w:p w14:paraId="55BCB4CB" w14:textId="77777777" w:rsidR="006B03BA" w:rsidRPr="00870D1F" w:rsidRDefault="006B03BA" w:rsidP="00396BF7">
            <w:pPr>
              <w:spacing w:after="0" w:line="240" w:lineRule="auto"/>
              <w:rPr>
                <w:rFonts w:eastAsia="Times New Roman"/>
                <w:sz w:val="20"/>
                <w:szCs w:val="20"/>
              </w:rPr>
            </w:pPr>
            <w:r w:rsidRPr="00870D1F">
              <w:rPr>
                <w:sz w:val="20"/>
                <w:szCs w:val="20"/>
              </w:rPr>
              <w:t>Kvalita vody</w:t>
            </w:r>
          </w:p>
        </w:tc>
        <w:tc>
          <w:tcPr>
            <w:tcW w:w="1334" w:type="dxa"/>
            <w:tcBorders>
              <w:top w:val="nil"/>
              <w:left w:val="nil"/>
              <w:bottom w:val="single" w:sz="4" w:space="0" w:color="auto"/>
              <w:right w:val="single" w:sz="4" w:space="0" w:color="auto"/>
            </w:tcBorders>
            <w:hideMark/>
          </w:tcPr>
          <w:p w14:paraId="4370A098" w14:textId="77777777" w:rsidR="006B03BA" w:rsidRPr="00870D1F" w:rsidRDefault="006B03BA" w:rsidP="00396BF7">
            <w:pPr>
              <w:spacing w:after="0" w:line="240" w:lineRule="auto"/>
              <w:rPr>
                <w:rFonts w:eastAsia="Times New Roman"/>
                <w:sz w:val="20"/>
                <w:szCs w:val="20"/>
              </w:rPr>
            </w:pPr>
            <w:r w:rsidRPr="00870D1F">
              <w:rPr>
                <w:sz w:val="20"/>
                <w:szCs w:val="20"/>
              </w:rPr>
              <w:t>Monitoring kvality povrchových vôd (SHMU)</w:t>
            </w:r>
          </w:p>
        </w:tc>
        <w:tc>
          <w:tcPr>
            <w:tcW w:w="1486" w:type="dxa"/>
            <w:tcBorders>
              <w:top w:val="nil"/>
              <w:left w:val="nil"/>
              <w:bottom w:val="single" w:sz="4" w:space="0" w:color="auto"/>
              <w:right w:val="single" w:sz="4" w:space="0" w:color="auto"/>
            </w:tcBorders>
            <w:hideMark/>
          </w:tcPr>
          <w:p w14:paraId="52CDC0AF" w14:textId="77777777" w:rsidR="006B03BA" w:rsidRPr="00870D1F" w:rsidRDefault="006B03BA" w:rsidP="00396BF7">
            <w:pPr>
              <w:spacing w:after="0" w:line="240" w:lineRule="auto"/>
              <w:jc w:val="center"/>
              <w:rPr>
                <w:rFonts w:eastAsia="Times New Roman"/>
                <w:sz w:val="20"/>
                <w:szCs w:val="20"/>
              </w:rPr>
            </w:pPr>
            <w:r w:rsidRPr="00870D1F">
              <w:rPr>
                <w:sz w:val="20"/>
                <w:szCs w:val="20"/>
              </w:rPr>
              <w:t>Vyhovujúce výsledky</w:t>
            </w:r>
            <w:r w:rsidRPr="00870D1F" w:rsidDel="008E1527">
              <w:rPr>
                <w:sz w:val="20"/>
                <w:szCs w:val="20"/>
              </w:rPr>
              <w:t xml:space="preserve"> </w:t>
            </w:r>
          </w:p>
        </w:tc>
        <w:tc>
          <w:tcPr>
            <w:tcW w:w="4457" w:type="dxa"/>
            <w:tcBorders>
              <w:top w:val="nil"/>
              <w:left w:val="nil"/>
              <w:bottom w:val="single" w:sz="4" w:space="0" w:color="auto"/>
              <w:right w:val="single" w:sz="4" w:space="0" w:color="auto"/>
            </w:tcBorders>
            <w:hideMark/>
          </w:tcPr>
          <w:p w14:paraId="3A65CEC5" w14:textId="1130C110" w:rsidR="006B03BA" w:rsidRPr="00870D1F" w:rsidRDefault="006B03BA" w:rsidP="00396BF7">
            <w:pPr>
              <w:spacing w:after="0" w:line="240" w:lineRule="auto"/>
              <w:rPr>
                <w:rFonts w:eastAsia="Times New Roman"/>
                <w:sz w:val="20"/>
                <w:szCs w:val="20"/>
              </w:rPr>
            </w:pPr>
            <w:r w:rsidRPr="00870D1F">
              <w:rPr>
                <w:sz w:val="20"/>
                <w:szCs w:val="20"/>
              </w:rPr>
              <w:t>V zmysle výsledkov sledovania stavu kvality vody v toku sa vyžaduje zachovanie stavu vyhovujúce v zmysle platných metodík na hodnotenie stavu kvality povrchových vôd. (</w:t>
            </w:r>
            <w:hyperlink r:id="rId5" w:history="1">
              <w:r w:rsidR="00FE79A7" w:rsidRPr="009F77B8">
                <w:rPr>
                  <w:rStyle w:val="Hypertextovprepojenie"/>
                  <w:rFonts w:cs="Calibri"/>
                  <w:sz w:val="20"/>
                  <w:szCs w:val="20"/>
                </w:rPr>
                <w:t>http://www.shmu.sk/File/Hydrologia/Monitoring_PV_PzV/Monitoring_kvality_PV/KvPV_2019/</w:t>
              </w:r>
            </w:hyperlink>
            <w:r>
              <w:rPr>
                <w:rStyle w:val="Hypertextovprepojenie"/>
                <w:rFonts w:cs="Calibri"/>
                <w:sz w:val="20"/>
                <w:szCs w:val="20"/>
              </w:rPr>
              <w:t>)</w:t>
            </w:r>
            <w:r w:rsidRPr="00870D1F">
              <w:rPr>
                <w:sz w:val="20"/>
                <w:szCs w:val="20"/>
              </w:rPr>
              <w:t xml:space="preserve"> – najmä nezhoršovanie parametrov znečistenia.</w:t>
            </w:r>
          </w:p>
        </w:tc>
      </w:tr>
    </w:tbl>
    <w:p w14:paraId="7A42C455" w14:textId="610E2A87" w:rsidR="006B03BA" w:rsidRDefault="006B03BA" w:rsidP="00396BF7">
      <w:pPr>
        <w:spacing w:after="0" w:line="240" w:lineRule="auto"/>
        <w:rPr>
          <w:rFonts w:eastAsia="Times New Roman"/>
          <w:szCs w:val="24"/>
        </w:rPr>
      </w:pPr>
    </w:p>
    <w:p w14:paraId="62EF185C" w14:textId="76AE7CD3" w:rsidR="00FE79A7" w:rsidRPr="00EF3712" w:rsidRDefault="00FE79A7" w:rsidP="00396BF7">
      <w:pPr>
        <w:spacing w:after="0" w:line="240" w:lineRule="auto"/>
        <w:jc w:val="both"/>
        <w:rPr>
          <w:rFonts w:eastAsia="Times New Roman"/>
          <w:i/>
          <w:color w:val="000000"/>
        </w:rPr>
      </w:pPr>
      <w:r>
        <w:rPr>
          <w:color w:val="000000"/>
        </w:rPr>
        <w:t>Zlepšenie stavu</w:t>
      </w:r>
      <w:r w:rsidRPr="00EF3712">
        <w:rPr>
          <w:color w:val="000000"/>
        </w:rPr>
        <w:t xml:space="preserve"> </w:t>
      </w:r>
      <w:r w:rsidRPr="00EF3712">
        <w:rPr>
          <w:b/>
          <w:color w:val="000000"/>
        </w:rPr>
        <w:t xml:space="preserve">druhu </w:t>
      </w:r>
      <w:r w:rsidRPr="00EF3712">
        <w:rPr>
          <w:rFonts w:eastAsia="Times New Roman"/>
          <w:b/>
          <w:i/>
          <w:color w:val="000000"/>
        </w:rPr>
        <w:t xml:space="preserve">Bombina </w:t>
      </w:r>
      <w:r>
        <w:rPr>
          <w:rFonts w:eastAsia="Times New Roman"/>
          <w:b/>
          <w:i/>
          <w:color w:val="000000"/>
        </w:rPr>
        <w:t xml:space="preserve">variegata </w:t>
      </w:r>
      <w:r>
        <w:rPr>
          <w:color w:val="000000"/>
        </w:rPr>
        <w:t>za splnenia nasledovných atribútov</w:t>
      </w:r>
      <w:r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FE79A7" w:rsidRPr="0000010E" w14:paraId="10A9FB7B" w14:textId="77777777" w:rsidTr="528FFA1C">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6733E" w14:textId="77777777" w:rsidR="00FE79A7" w:rsidRPr="00396BF7" w:rsidRDefault="00FE79A7" w:rsidP="00396BF7">
            <w:pPr>
              <w:spacing w:after="0" w:line="240" w:lineRule="auto"/>
              <w:jc w:val="both"/>
              <w:rPr>
                <w:rFonts w:eastAsia="Times New Roman"/>
                <w:b/>
                <w:color w:val="000000"/>
                <w:sz w:val="20"/>
                <w:szCs w:val="20"/>
              </w:rPr>
            </w:pPr>
            <w:r w:rsidRPr="00396BF7">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5FFC1A2" w14:textId="77777777" w:rsidR="00FE79A7" w:rsidRPr="00396BF7" w:rsidRDefault="00FE79A7" w:rsidP="00396BF7">
            <w:pPr>
              <w:spacing w:after="0" w:line="240" w:lineRule="auto"/>
              <w:jc w:val="center"/>
              <w:rPr>
                <w:rFonts w:eastAsia="Times New Roman"/>
                <w:b/>
                <w:color w:val="000000"/>
                <w:sz w:val="20"/>
                <w:szCs w:val="20"/>
              </w:rPr>
            </w:pPr>
            <w:r w:rsidRPr="00396BF7">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B4087E" w14:textId="77777777" w:rsidR="00FE79A7" w:rsidRPr="00396BF7" w:rsidRDefault="00FE79A7" w:rsidP="00396BF7">
            <w:pPr>
              <w:spacing w:after="0" w:line="240" w:lineRule="auto"/>
              <w:jc w:val="center"/>
              <w:rPr>
                <w:rFonts w:eastAsia="Times New Roman"/>
                <w:b/>
                <w:color w:val="000000"/>
                <w:sz w:val="20"/>
                <w:szCs w:val="20"/>
              </w:rPr>
            </w:pPr>
            <w:r w:rsidRPr="00396BF7">
              <w:rPr>
                <w:rFonts w:eastAsia="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78B69CCA" w14:textId="77777777" w:rsidR="00FE79A7" w:rsidRPr="00396BF7" w:rsidRDefault="00FE79A7" w:rsidP="00396BF7">
            <w:pPr>
              <w:spacing w:after="0" w:line="240" w:lineRule="auto"/>
              <w:jc w:val="both"/>
              <w:rPr>
                <w:rFonts w:eastAsia="Times New Roman"/>
                <w:b/>
                <w:color w:val="000000"/>
                <w:sz w:val="20"/>
                <w:szCs w:val="20"/>
              </w:rPr>
            </w:pPr>
            <w:r w:rsidRPr="00396BF7">
              <w:rPr>
                <w:rFonts w:eastAsia="Times New Roman"/>
                <w:b/>
                <w:color w:val="000000"/>
                <w:sz w:val="20"/>
                <w:szCs w:val="20"/>
              </w:rPr>
              <w:t>Doplnkové informácie</w:t>
            </w:r>
          </w:p>
        </w:tc>
      </w:tr>
      <w:tr w:rsidR="00FE79A7" w:rsidRPr="0000010E" w14:paraId="3D6CFBC3" w14:textId="77777777" w:rsidTr="528FFA1C">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1482B" w14:textId="77777777" w:rsidR="00FE79A7" w:rsidRPr="00EF3712" w:rsidRDefault="00FE79A7" w:rsidP="00396BF7">
            <w:pPr>
              <w:spacing w:after="0"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BDA7315" w14:textId="77777777" w:rsidR="00FE79A7" w:rsidRPr="00EF3712" w:rsidRDefault="00FE79A7" w:rsidP="00396BF7">
            <w:pPr>
              <w:spacing w:after="0"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7DE830" w14:textId="2445262A" w:rsidR="00FE79A7" w:rsidRPr="00EF3712" w:rsidRDefault="00396BF7" w:rsidP="00396BF7">
            <w:pPr>
              <w:spacing w:after="0" w:line="240" w:lineRule="auto"/>
              <w:jc w:val="center"/>
              <w:rPr>
                <w:rFonts w:eastAsia="Times New Roman"/>
                <w:color w:val="000000"/>
                <w:sz w:val="20"/>
                <w:szCs w:val="20"/>
              </w:rPr>
            </w:pPr>
            <w:r>
              <w:rPr>
                <w:rFonts w:eastAsia="Times New Roman"/>
                <w:color w:val="000000"/>
                <w:sz w:val="20"/>
                <w:szCs w:val="20"/>
              </w:rPr>
              <w:t>Neznáma, bude potrebný monitoring na zistenie početnosti populácie</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17414126" w14:textId="506F1E90" w:rsidR="00FE79A7" w:rsidRPr="00EF3712" w:rsidRDefault="00396BF7" w:rsidP="00396BF7">
            <w:pPr>
              <w:spacing w:after="0" w:line="240" w:lineRule="auto"/>
              <w:jc w:val="both"/>
              <w:rPr>
                <w:rFonts w:eastAsia="Times New Roman"/>
                <w:color w:val="000000"/>
                <w:sz w:val="20"/>
                <w:szCs w:val="20"/>
              </w:rPr>
            </w:pPr>
            <w:r>
              <w:rPr>
                <w:rFonts w:eastAsia="Times New Roman"/>
                <w:color w:val="000000"/>
                <w:sz w:val="20"/>
                <w:szCs w:val="20"/>
              </w:rPr>
              <w:t>Neznáma</w:t>
            </w:r>
            <w:r>
              <w:rPr>
                <w:rFonts w:eastAsia="Times New Roman"/>
                <w:color w:val="000000"/>
                <w:sz w:val="20"/>
                <w:szCs w:val="20"/>
              </w:rPr>
              <w:t>, nie je vhodný biotop pre výskyt druhu</w:t>
            </w:r>
            <w:r w:rsidR="00FE79A7" w:rsidRPr="00EF3712">
              <w:rPr>
                <w:rFonts w:eastAsia="Times New Roman"/>
                <w:color w:val="000000"/>
                <w:sz w:val="20"/>
                <w:szCs w:val="20"/>
              </w:rPr>
              <w:t>, bude potrebný komplexnejší monitoring populácie druhu.</w:t>
            </w:r>
          </w:p>
        </w:tc>
      </w:tr>
      <w:tr w:rsidR="00FE79A7" w:rsidRPr="0000010E" w14:paraId="032334CE" w14:textId="77777777" w:rsidTr="528FFA1C">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19034115" w14:textId="77777777" w:rsidR="00FE79A7" w:rsidRPr="00EF3712" w:rsidRDefault="00FE79A7" w:rsidP="00396BF7">
            <w:pPr>
              <w:spacing w:after="0"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2CE482EB" w14:textId="77777777" w:rsidR="00FE79A7" w:rsidRPr="00EF3712" w:rsidRDefault="00FE79A7" w:rsidP="00396BF7">
            <w:pPr>
              <w:spacing w:after="0"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557F455D" w14:textId="73CCC146" w:rsidR="00FE79A7" w:rsidRPr="009A5B90" w:rsidRDefault="00396BF7" w:rsidP="00396BF7">
            <w:pPr>
              <w:spacing w:after="0" w:line="240" w:lineRule="auto"/>
              <w:jc w:val="center"/>
              <w:rPr>
                <w:rFonts w:eastAsia="Times New Roman"/>
                <w:color w:val="000000"/>
                <w:sz w:val="20"/>
                <w:szCs w:val="20"/>
              </w:rPr>
            </w:pPr>
            <w:r>
              <w:rPr>
                <w:rFonts w:eastAsia="Times New Roman"/>
                <w:sz w:val="20"/>
                <w:szCs w:val="20"/>
              </w:rPr>
              <w:t>Neznámy, bude definovaný na základe monitoringu</w:t>
            </w:r>
          </w:p>
        </w:tc>
        <w:tc>
          <w:tcPr>
            <w:tcW w:w="4602" w:type="dxa"/>
            <w:tcBorders>
              <w:top w:val="nil"/>
              <w:left w:val="nil"/>
              <w:bottom w:val="single" w:sz="4" w:space="0" w:color="auto"/>
              <w:right w:val="single" w:sz="4" w:space="0" w:color="auto"/>
            </w:tcBorders>
            <w:shd w:val="clear" w:color="auto" w:fill="auto"/>
            <w:vAlign w:val="center"/>
          </w:tcPr>
          <w:p w14:paraId="0E94F261" w14:textId="77777777" w:rsidR="00FE79A7" w:rsidRPr="00EF3712" w:rsidRDefault="00FE79A7" w:rsidP="00396BF7">
            <w:pPr>
              <w:spacing w:after="0" w:line="240" w:lineRule="auto"/>
              <w:jc w:val="both"/>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396BF7" w:rsidRPr="0000010E" w14:paraId="46414F44" w14:textId="77777777" w:rsidTr="528FFA1C">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8AD73D6" w14:textId="77777777" w:rsidR="00396BF7" w:rsidRPr="00EF3712" w:rsidRDefault="00396BF7" w:rsidP="00396BF7">
            <w:pPr>
              <w:spacing w:after="0"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3141D101" w14:textId="77777777" w:rsidR="00396BF7" w:rsidRPr="00EF3712" w:rsidRDefault="00396BF7" w:rsidP="00396BF7">
            <w:pPr>
              <w:spacing w:after="0"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44FBF24C" w14:textId="1F85A0E2" w:rsidR="00396BF7" w:rsidRPr="00EF3712" w:rsidRDefault="00396BF7" w:rsidP="00396BF7">
            <w:pPr>
              <w:spacing w:after="0" w:line="240" w:lineRule="auto"/>
              <w:jc w:val="center"/>
              <w:rPr>
                <w:rFonts w:eastAsia="Times New Roman"/>
                <w:color w:val="000000"/>
                <w:sz w:val="20"/>
                <w:szCs w:val="20"/>
              </w:rPr>
            </w:pPr>
            <w:r>
              <w:rPr>
                <w:rFonts w:eastAsia="Times New Roman"/>
                <w:sz w:val="20"/>
                <w:szCs w:val="20"/>
              </w:rPr>
              <w:t>Neznámy, bude definovaný na základe monitoringu</w:t>
            </w:r>
          </w:p>
        </w:tc>
        <w:tc>
          <w:tcPr>
            <w:tcW w:w="4602" w:type="dxa"/>
            <w:tcBorders>
              <w:top w:val="nil"/>
              <w:left w:val="nil"/>
              <w:bottom w:val="single" w:sz="4" w:space="0" w:color="auto"/>
              <w:right w:val="single" w:sz="4" w:space="0" w:color="auto"/>
            </w:tcBorders>
            <w:shd w:val="clear" w:color="auto" w:fill="auto"/>
            <w:vAlign w:val="center"/>
            <w:hideMark/>
          </w:tcPr>
          <w:p w14:paraId="108B2CC6" w14:textId="73AFAC03" w:rsidR="00396BF7" w:rsidRPr="00EF3712" w:rsidRDefault="00396BF7" w:rsidP="00396BF7">
            <w:pPr>
              <w:spacing w:after="0" w:line="240" w:lineRule="auto"/>
              <w:jc w:val="both"/>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w:t>
            </w:r>
            <w:r w:rsidR="005E6F6F">
              <w:rPr>
                <w:rFonts w:eastAsia="Times New Roman"/>
                <w:color w:val="000000"/>
                <w:sz w:val="20"/>
                <w:szCs w:val="20"/>
              </w:rPr>
              <w:t>hy v alúviu, niekedy aj v koľaja</w:t>
            </w:r>
            <w:bookmarkStart w:id="0" w:name="_GoBack"/>
            <w:bookmarkEnd w:id="0"/>
            <w:r w:rsidRPr="00EF3712">
              <w:rPr>
                <w:rFonts w:eastAsia="Times New Roman"/>
                <w:color w:val="000000"/>
                <w:sz w:val="20"/>
                <w:szCs w:val="20"/>
              </w:rPr>
              <w:t>ch na cestách a mlákach.</w:t>
            </w:r>
          </w:p>
        </w:tc>
      </w:tr>
    </w:tbl>
    <w:p w14:paraId="778275D3" w14:textId="77777777" w:rsidR="00FE79A7" w:rsidRPr="003B34B6" w:rsidRDefault="00FE79A7" w:rsidP="00396BF7">
      <w:pPr>
        <w:spacing w:after="0" w:line="240" w:lineRule="auto"/>
        <w:rPr>
          <w:rFonts w:eastAsia="Times New Roman"/>
          <w:szCs w:val="24"/>
        </w:rPr>
      </w:pPr>
    </w:p>
    <w:sectPr w:rsidR="00FE79A7" w:rsidRPr="003B34B6">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658C2B" w16cex:dateUtc="2023-06-17T19:27:02.472Z"/>
  <w16cex:commentExtensible w16cex:durableId="436EADF7" w16cex:dateUtc="2023-06-27T11:51:58.056Z"/>
</w16cex:commentsExtensible>
</file>

<file path=word/commentsIds.xml><?xml version="1.0" encoding="utf-8"?>
<w16cid:commentsIds xmlns:mc="http://schemas.openxmlformats.org/markup-compatibility/2006" xmlns:w16cid="http://schemas.microsoft.com/office/word/2016/wordml/cid" mc:Ignorable="w16cid">
  <w16cid:commentId w16cid:paraId="528ACB67" w16cid:durableId="5D661B08"/>
  <w16cid:commentId w16cid:paraId="5B72A5B3" w16cid:durableId="05658C2B"/>
  <w16cid:commentId w16cid:paraId="6D8F9D4E" w16cid:durableId="436EAD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560C8"/>
    <w:rsid w:val="000E05DA"/>
    <w:rsid w:val="00140708"/>
    <w:rsid w:val="00171BEC"/>
    <w:rsid w:val="001E6775"/>
    <w:rsid w:val="00203B08"/>
    <w:rsid w:val="00230AF3"/>
    <w:rsid w:val="00240459"/>
    <w:rsid w:val="003509FA"/>
    <w:rsid w:val="00396BF7"/>
    <w:rsid w:val="003E7F90"/>
    <w:rsid w:val="00440B93"/>
    <w:rsid w:val="004F7434"/>
    <w:rsid w:val="00546010"/>
    <w:rsid w:val="00562BB2"/>
    <w:rsid w:val="005C00AB"/>
    <w:rsid w:val="005E6F6F"/>
    <w:rsid w:val="00632CCF"/>
    <w:rsid w:val="0069319A"/>
    <w:rsid w:val="006B03BA"/>
    <w:rsid w:val="009667BE"/>
    <w:rsid w:val="00A4711A"/>
    <w:rsid w:val="00AB2A2D"/>
    <w:rsid w:val="00BF1520"/>
    <w:rsid w:val="00C65C57"/>
    <w:rsid w:val="00C9571F"/>
    <w:rsid w:val="00D76319"/>
    <w:rsid w:val="00D77700"/>
    <w:rsid w:val="00E437C8"/>
    <w:rsid w:val="00E64259"/>
    <w:rsid w:val="00EC67A6"/>
    <w:rsid w:val="00F0318A"/>
    <w:rsid w:val="00F30A19"/>
    <w:rsid w:val="00F436A8"/>
    <w:rsid w:val="00FE79A7"/>
    <w:rsid w:val="528FFA1C"/>
    <w:rsid w:val="563833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6644">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587890612">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2f3625ffce474c60" Type="http://schemas.microsoft.com/office/2016/09/relationships/commentsIds" Target="commentsIds.xml"/><Relationship Id="R5d2306462a184f96" Type="http://schemas.microsoft.com/office/2018/08/relationships/commentsExtensible" Target="commentsExtensible.xml"/><Relationship Id="rId5" Type="http://schemas.openxmlformats.org/officeDocument/2006/relationships/hyperlink" Target="http://www.shmu.sk/File/Hydrologia/Monitoring_PV_PzV/Monitoring_kvality_PV/KvPV_2019/"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8</cp:revision>
  <dcterms:created xsi:type="dcterms:W3CDTF">2023-05-25T12:34:00Z</dcterms:created>
  <dcterms:modified xsi:type="dcterms:W3CDTF">2023-08-04T08:20:00Z</dcterms:modified>
</cp:coreProperties>
</file>