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7C59B" w14:textId="2F2048C6" w:rsidR="00F93C13" w:rsidRPr="004D6644" w:rsidRDefault="00E02466" w:rsidP="00075E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SKUEV</w:t>
      </w:r>
      <w:r w:rsidR="00BD7D03">
        <w:rPr>
          <w:rFonts w:ascii="Times New Roman" w:hAnsi="Times New Roman" w:cs="Times New Roman"/>
          <w:b/>
          <w:sz w:val="28"/>
          <w:szCs w:val="28"/>
        </w:rPr>
        <w:t>0</w:t>
      </w:r>
      <w:r w:rsidR="007448D1">
        <w:rPr>
          <w:rFonts w:ascii="Times New Roman" w:hAnsi="Times New Roman" w:cs="Times New Roman"/>
          <w:b/>
          <w:sz w:val="28"/>
          <w:szCs w:val="28"/>
        </w:rPr>
        <w:t>398</w:t>
      </w:r>
      <w:r w:rsidR="00FF0B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448D1">
        <w:rPr>
          <w:rFonts w:ascii="Times New Roman" w:hAnsi="Times New Roman" w:cs="Times New Roman"/>
          <w:b/>
          <w:sz w:val="28"/>
          <w:szCs w:val="28"/>
        </w:rPr>
        <w:t>Slaná</w:t>
      </w:r>
      <w:proofErr w:type="spellEnd"/>
    </w:p>
    <w:p w14:paraId="38FECD8D" w14:textId="22205A97" w:rsidR="00F93C13" w:rsidRDefault="00F93C13" w:rsidP="00F93C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1AB2BA" w14:textId="04948F80" w:rsidR="00075EFA" w:rsidRDefault="00075EFA" w:rsidP="00943463">
      <w:pPr>
        <w:pStyle w:val="Zkladntext"/>
        <w:widowControl w:val="0"/>
        <w:spacing w:after="120"/>
        <w:jc w:val="both"/>
        <w:rPr>
          <w:color w:val="000000" w:themeColor="text1"/>
        </w:rPr>
      </w:pPr>
      <w:r>
        <w:rPr>
          <w:color w:val="000000" w:themeColor="text1"/>
        </w:rPr>
        <w:t>Ciele ochrany:</w:t>
      </w:r>
    </w:p>
    <w:p w14:paraId="7F14EA5C" w14:textId="6E6160B3" w:rsidR="00FF0BCD" w:rsidRPr="0000010E" w:rsidRDefault="00FF0BCD" w:rsidP="00FF0BCD">
      <w:pPr>
        <w:pStyle w:val="Zkladntext"/>
        <w:widowControl w:val="0"/>
        <w:spacing w:after="120"/>
        <w:jc w:val="both"/>
        <w:rPr>
          <w:b w:val="0"/>
          <w:color w:val="000000" w:themeColor="text1"/>
          <w:shd w:val="clear" w:color="auto" w:fill="FFFFFF"/>
        </w:rPr>
      </w:pPr>
      <w:r>
        <w:rPr>
          <w:b w:val="0"/>
          <w:color w:val="000000" w:themeColor="text1"/>
        </w:rPr>
        <w:t xml:space="preserve">Zachovanie stavu biotopu </w:t>
      </w:r>
      <w:r>
        <w:rPr>
          <w:color w:val="000000" w:themeColor="text1"/>
        </w:rPr>
        <w:t>Ls1.</w:t>
      </w:r>
      <w:r w:rsidR="007B018F">
        <w:rPr>
          <w:color w:val="000000" w:themeColor="text1"/>
        </w:rPr>
        <w:t>3</w:t>
      </w:r>
      <w:r w:rsidRPr="0000010E">
        <w:rPr>
          <w:color w:val="000000" w:themeColor="text1"/>
        </w:rPr>
        <w:t xml:space="preserve"> </w:t>
      </w:r>
      <w:r w:rsidRPr="0000010E">
        <w:rPr>
          <w:bCs w:val="0"/>
          <w:color w:val="000000" w:themeColor="text1"/>
          <w:shd w:val="clear" w:color="auto" w:fill="FFFFFF"/>
        </w:rPr>
        <w:t>(</w:t>
      </w:r>
      <w:r w:rsidRPr="0000010E">
        <w:rPr>
          <w:color w:val="000000" w:themeColor="text1"/>
          <w:lang w:eastAsia="sk-SK"/>
        </w:rPr>
        <w:t>91E0*</w:t>
      </w:r>
      <w:r w:rsidRPr="0000010E">
        <w:rPr>
          <w:bCs w:val="0"/>
          <w:color w:val="000000" w:themeColor="text1"/>
          <w:shd w:val="clear" w:color="auto" w:fill="FFFFFF"/>
        </w:rPr>
        <w:t xml:space="preserve">) </w:t>
      </w:r>
      <w:r w:rsidR="007B018F" w:rsidRPr="007B018F">
        <w:rPr>
          <w:bCs w:val="0"/>
          <w:shd w:val="clear" w:color="auto" w:fill="FFFFFF"/>
        </w:rPr>
        <w:t>Jaseňovo-jelšové podhorské lužné lesy</w:t>
      </w:r>
      <w:r w:rsidR="007B018F">
        <w:rPr>
          <w:bCs w:val="0"/>
          <w:shd w:val="clear" w:color="auto" w:fill="FFFFFF"/>
        </w:rPr>
        <w:t xml:space="preserve"> </w:t>
      </w:r>
      <w:r w:rsidRPr="0000010E">
        <w:rPr>
          <w:b w:val="0"/>
          <w:color w:val="000000" w:themeColor="text1"/>
        </w:rPr>
        <w:t>za splnenia nasledovných atribútov</w:t>
      </w:r>
      <w:r w:rsidRPr="0000010E">
        <w:rPr>
          <w:b w:val="0"/>
          <w:color w:val="000000" w:themeColor="text1"/>
          <w:shd w:val="clear" w:color="auto" w:fill="FFFFFF"/>
        </w:rPr>
        <w:t xml:space="preserve">: </w:t>
      </w:r>
    </w:p>
    <w:tbl>
      <w:tblPr>
        <w:tblW w:w="89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1555"/>
        <w:gridCol w:w="1275"/>
        <w:gridCol w:w="4424"/>
      </w:tblGrid>
      <w:tr w:rsidR="007B018F" w:rsidRPr="0000010E" w14:paraId="5F3A0F7C" w14:textId="77777777" w:rsidTr="007B018F">
        <w:trPr>
          <w:jc w:val="center"/>
        </w:trPr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FC3AE" w14:textId="2AFD8ECB" w:rsidR="007B018F" w:rsidRPr="0000010E" w:rsidRDefault="007B018F" w:rsidP="007B018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2D895" w14:textId="4A3D8416" w:rsidR="007B018F" w:rsidRPr="0000010E" w:rsidRDefault="007B018F" w:rsidP="007B018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Merateľný</w:t>
            </w:r>
            <w:proofErr w:type="spellEnd"/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indikátor</w:t>
            </w:r>
            <w:proofErr w:type="spellEnd"/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B94F5" w14:textId="0896178B" w:rsidR="007B018F" w:rsidRPr="0000010E" w:rsidRDefault="007B018F" w:rsidP="007B018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</w:t>
            </w:r>
            <w:proofErr w:type="spellEnd"/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hodnota</w:t>
            </w:r>
            <w:proofErr w:type="spellEnd"/>
          </w:p>
        </w:tc>
        <w:tc>
          <w:tcPr>
            <w:tcW w:w="44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E6A1F" w14:textId="260C5E54" w:rsidR="007B018F" w:rsidRPr="0000010E" w:rsidRDefault="007B018F" w:rsidP="007B018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Poznámky</w:t>
            </w:r>
            <w:proofErr w:type="spellEnd"/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Doplňujúce</w:t>
            </w:r>
            <w:proofErr w:type="spellEnd"/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informácie</w:t>
            </w:r>
            <w:proofErr w:type="spellEnd"/>
          </w:p>
        </w:tc>
      </w:tr>
      <w:tr w:rsidR="00FF0BCD" w:rsidRPr="0000010E" w14:paraId="4BDFF75A" w14:textId="77777777" w:rsidTr="007B018F">
        <w:trPr>
          <w:trHeight w:val="270"/>
          <w:jc w:val="center"/>
        </w:trPr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0FB5C" w14:textId="77777777" w:rsidR="00FF0BCD" w:rsidRPr="0000010E" w:rsidRDefault="00FF0BCD" w:rsidP="00404E7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Výmera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biotopu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7E72A" w14:textId="77777777" w:rsidR="00FF0BCD" w:rsidRPr="0000010E" w:rsidRDefault="00FF0BCD" w:rsidP="00404E7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C21EF" w14:textId="0DFF20D6" w:rsidR="00FF0BCD" w:rsidRPr="0000010E" w:rsidRDefault="00FF5388" w:rsidP="00404E7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min. </w:t>
            </w:r>
            <w:r w:rsidR="007448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FF0BCD"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ha</w:t>
            </w:r>
          </w:p>
        </w:tc>
        <w:tc>
          <w:tcPr>
            <w:tcW w:w="44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E820C" w14:textId="5A91E3F8" w:rsidR="00FF0BCD" w:rsidRPr="0000010E" w:rsidRDefault="00FF0BCD" w:rsidP="00404E7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Udržan</w:t>
            </w:r>
            <w:r w:rsidR="00FF53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ie</w:t>
            </w:r>
            <w:proofErr w:type="spellEnd"/>
            <w:r w:rsidR="00FF53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FF53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súčasnej</w:t>
            </w:r>
            <w:proofErr w:type="spellEnd"/>
            <w:r w:rsidR="00FF53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FF53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výmery</w:t>
            </w:r>
            <w:proofErr w:type="spellEnd"/>
            <w:r w:rsidR="00FF53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FF53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biotopu</w:t>
            </w:r>
            <w:proofErr w:type="spellEnd"/>
            <w:r w:rsidR="00FF53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FF53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</w:t>
            </w:r>
            <w:proofErr w:type="spellEnd"/>
            <w:r w:rsidR="00FF53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448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proofErr w:type="gramStart"/>
            <w:r w:rsidR="007448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FF53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ha.</w:t>
            </w:r>
          </w:p>
        </w:tc>
      </w:tr>
      <w:tr w:rsidR="00FF0BCD" w:rsidRPr="0000010E" w14:paraId="29644CF4" w14:textId="77777777" w:rsidTr="007B018F">
        <w:trPr>
          <w:trHeight w:val="1601"/>
          <w:jc w:val="center"/>
        </w:trPr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210E3C" w14:textId="77777777" w:rsidR="00FF0BCD" w:rsidRPr="0000010E" w:rsidRDefault="00FF0BCD" w:rsidP="00404E7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Zastúpenie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charakteristických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drevín</w:t>
            </w:r>
            <w:proofErr w:type="spellEnd"/>
          </w:p>
        </w:tc>
        <w:tc>
          <w:tcPr>
            <w:tcW w:w="15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12C0C23" w14:textId="77777777" w:rsidR="00FF0BCD" w:rsidRPr="0000010E" w:rsidRDefault="00FF0BCD" w:rsidP="00404E7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Percento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pokrytia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/ ha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1DA4340" w14:textId="77777777" w:rsidR="00FF0BCD" w:rsidRPr="0000010E" w:rsidRDefault="00FF0BCD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najmenej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80 %</w:t>
            </w:r>
          </w:p>
        </w:tc>
        <w:tc>
          <w:tcPr>
            <w:tcW w:w="442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52D25C" w14:textId="77777777" w:rsidR="00FF0BCD" w:rsidRPr="00513CA9" w:rsidRDefault="00FF0BCD" w:rsidP="00404E72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Charakteristická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druhová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skladba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</w:p>
          <w:p w14:paraId="500AF27D" w14:textId="01325209" w:rsidR="007B018F" w:rsidRPr="007B018F" w:rsidRDefault="007B018F" w:rsidP="007B018F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Acer </w:t>
            </w:r>
            <w:proofErr w:type="spellStart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>platanoides</w:t>
            </w:r>
            <w:proofErr w:type="spellEnd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Acer </w:t>
            </w:r>
            <w:proofErr w:type="spellStart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>pseudoplatanus</w:t>
            </w:r>
            <w:proofErr w:type="spellEnd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>Alnus</w:t>
            </w:r>
            <w:proofErr w:type="spellEnd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>glutinosa</w:t>
            </w:r>
            <w:proofErr w:type="spellEnd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A. </w:t>
            </w:r>
            <w:proofErr w:type="spellStart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>incana</w:t>
            </w:r>
            <w:proofErr w:type="spellEnd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>Carpinus</w:t>
            </w:r>
            <w:proofErr w:type="spellEnd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>betulus</w:t>
            </w:r>
            <w:proofErr w:type="spellEnd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>Fraxinus</w:t>
            </w:r>
            <w:proofErr w:type="spellEnd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excelsior, </w:t>
            </w:r>
            <w:proofErr w:type="spellStart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>Padus</w:t>
            </w:r>
            <w:proofErr w:type="spellEnd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>avium</w:t>
            </w:r>
            <w:proofErr w:type="spellEnd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>Picea</w:t>
            </w:r>
            <w:proofErr w:type="spellEnd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>abies</w:t>
            </w:r>
            <w:proofErr w:type="spellEnd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&lt;5%, </w:t>
            </w:r>
            <w:proofErr w:type="spellStart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>Populus</w:t>
            </w:r>
            <w:proofErr w:type="spellEnd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alba, </w:t>
            </w:r>
            <w:proofErr w:type="spellStart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>Populus</w:t>
            </w:r>
            <w:proofErr w:type="spellEnd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x </w:t>
            </w:r>
            <w:proofErr w:type="spellStart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>canescens</w:t>
            </w:r>
            <w:proofErr w:type="spellEnd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>, P.</w:t>
            </w:r>
          </w:p>
          <w:p w14:paraId="4F0584CB" w14:textId="77777777" w:rsidR="007B018F" w:rsidRPr="007B018F" w:rsidRDefault="007B018F" w:rsidP="007B018F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proofErr w:type="gramStart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>nigra</w:t>
            </w:r>
            <w:proofErr w:type="spellEnd"/>
            <w:proofErr w:type="gramEnd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>Quercus</w:t>
            </w:r>
            <w:proofErr w:type="spellEnd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>robur</w:t>
            </w:r>
            <w:proofErr w:type="spellEnd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>agg</w:t>
            </w:r>
            <w:proofErr w:type="spellEnd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 &lt;20%,, Salix alba, S. </w:t>
            </w:r>
            <w:proofErr w:type="spellStart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>caprea</w:t>
            </w:r>
            <w:proofErr w:type="spellEnd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>S.fragilis</w:t>
            </w:r>
            <w:proofErr w:type="spellEnd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>Sorbus</w:t>
            </w:r>
            <w:proofErr w:type="spellEnd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>aucuparia</w:t>
            </w:r>
            <w:proofErr w:type="spellEnd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>Tilia</w:t>
            </w:r>
            <w:proofErr w:type="spellEnd"/>
          </w:p>
          <w:p w14:paraId="3D5CBA4F" w14:textId="0281E6DC" w:rsidR="00FF0BCD" w:rsidRPr="007B018F" w:rsidRDefault="007B018F" w:rsidP="007B018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>cordata</w:t>
            </w:r>
            <w:proofErr w:type="spellEnd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&lt;5%,, </w:t>
            </w:r>
            <w:proofErr w:type="spellStart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>Ulmus</w:t>
            </w:r>
            <w:proofErr w:type="spellEnd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>glabra</w:t>
            </w:r>
            <w:proofErr w:type="spellEnd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>Ulmus</w:t>
            </w:r>
            <w:proofErr w:type="spellEnd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>laevis</w:t>
            </w:r>
            <w:proofErr w:type="spellEnd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>Ulmus</w:t>
            </w:r>
            <w:proofErr w:type="spellEnd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minor</w:t>
            </w:r>
          </w:p>
        </w:tc>
      </w:tr>
      <w:tr w:rsidR="00FF0BCD" w:rsidRPr="0000010E" w14:paraId="0AA3FD32" w14:textId="77777777" w:rsidTr="007B018F">
        <w:trPr>
          <w:trHeight w:val="173"/>
          <w:jc w:val="center"/>
        </w:trPr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7E907D5" w14:textId="77777777" w:rsidR="00FF0BCD" w:rsidRPr="0000010E" w:rsidRDefault="00FF0BCD" w:rsidP="00404E7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Zastúpenie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charakteristických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druhov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synúzie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podrastu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bylín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krov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machorastov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lišajníkov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1DE2C08" w14:textId="77777777" w:rsidR="00FF0BCD" w:rsidRPr="0000010E" w:rsidRDefault="00FF0BCD" w:rsidP="00404E7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Počet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druhov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/ ha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34BE47C" w14:textId="77777777" w:rsidR="00FF0BCD" w:rsidRPr="0000010E" w:rsidRDefault="00FF0BCD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najmenej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</w:t>
            </w:r>
          </w:p>
        </w:tc>
        <w:tc>
          <w:tcPr>
            <w:tcW w:w="442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18917A7" w14:textId="77777777" w:rsidR="00FF0BCD" w:rsidRPr="0000010E" w:rsidRDefault="00FF0BCD" w:rsidP="00404E7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Charakteristická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druhová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skladba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</w:p>
          <w:p w14:paraId="635D3AC2" w14:textId="2ABBC7B5" w:rsidR="00FF0BCD" w:rsidRPr="00513CA9" w:rsidRDefault="007B018F" w:rsidP="00404E72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Alnus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glutinosa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Sambucus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nigra</w:t>
            </w:r>
            <w:proofErr w:type="spellEnd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>Urtica</w:t>
            </w:r>
            <w:proofErr w:type="spellEnd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>dioica</w:t>
            </w:r>
            <w:proofErr w:type="spellEnd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>Aegopodium</w:t>
            </w:r>
            <w:proofErr w:type="spellEnd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>podagraria</w:t>
            </w:r>
            <w:proofErr w:type="spellEnd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>Geum</w:t>
            </w:r>
            <w:proofErr w:type="spellEnd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>urbanum</w:t>
            </w:r>
            <w:proofErr w:type="spellEnd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Impatiens </w:t>
            </w:r>
            <w:proofErr w:type="spellStart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>noli-tangere</w:t>
            </w:r>
            <w:proofErr w:type="spellEnd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>Stachys</w:t>
            </w:r>
            <w:proofErr w:type="spellEnd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>sylvatica</w:t>
            </w:r>
            <w:proofErr w:type="spellEnd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>Glechoma</w:t>
            </w:r>
            <w:proofErr w:type="spellEnd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hederacea </w:t>
            </w:r>
            <w:proofErr w:type="spellStart"/>
            <w:proofErr w:type="gramStart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>agg</w:t>
            </w:r>
            <w:proofErr w:type="spellEnd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>.,</w:t>
            </w:r>
            <w:proofErr w:type="gramEnd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>Rubus</w:t>
            </w:r>
            <w:proofErr w:type="spellEnd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>subgen</w:t>
            </w:r>
            <w:proofErr w:type="spellEnd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 </w:t>
            </w:r>
            <w:proofErr w:type="spellStart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>Rubus</w:t>
            </w:r>
            <w:proofErr w:type="spellEnd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>Galium</w:t>
            </w:r>
            <w:proofErr w:type="spellEnd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>aparine</w:t>
            </w:r>
            <w:proofErr w:type="spellEnd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>Circaea</w:t>
            </w:r>
            <w:proofErr w:type="spellEnd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>lutetiana</w:t>
            </w:r>
            <w:proofErr w:type="spellEnd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>Caltha</w:t>
            </w:r>
            <w:proofErr w:type="spellEnd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>palustris</w:t>
            </w:r>
            <w:proofErr w:type="spellEnd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Ranunculus </w:t>
            </w:r>
            <w:proofErr w:type="spellStart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>repens</w:t>
            </w:r>
            <w:proofErr w:type="spellEnd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Geranium </w:t>
            </w:r>
            <w:proofErr w:type="spellStart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>robertianum</w:t>
            </w:r>
            <w:proofErr w:type="spellEnd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>Lysimachia</w:t>
            </w:r>
            <w:proofErr w:type="spellEnd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>nummularia</w:t>
            </w:r>
            <w:proofErr w:type="spellEnd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>Festuca</w:t>
            </w:r>
            <w:proofErr w:type="spellEnd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>gigantea</w:t>
            </w:r>
            <w:proofErr w:type="spellEnd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>Brachypodium</w:t>
            </w:r>
            <w:proofErr w:type="spellEnd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>sylvaticum</w:t>
            </w:r>
            <w:proofErr w:type="spellEnd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>Athyrium</w:t>
            </w:r>
            <w:proofErr w:type="spellEnd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>filix-femina</w:t>
            </w:r>
            <w:proofErr w:type="spellEnd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>Lamium</w:t>
            </w:r>
            <w:proofErr w:type="spellEnd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>maculatum</w:t>
            </w:r>
            <w:proofErr w:type="spellEnd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>Carex</w:t>
            </w:r>
            <w:proofErr w:type="spellEnd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>remota</w:t>
            </w:r>
            <w:proofErr w:type="spellEnd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>Pulmonaria</w:t>
            </w:r>
            <w:proofErr w:type="spellEnd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>officinalis</w:t>
            </w:r>
            <w:proofErr w:type="spellEnd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>agg</w:t>
            </w:r>
            <w:proofErr w:type="spellEnd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., </w:t>
            </w:r>
            <w:proofErr w:type="spellStart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>Ajuga</w:t>
            </w:r>
            <w:proofErr w:type="spellEnd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B018F">
              <w:rPr>
                <w:rFonts w:ascii="Times New Roman" w:hAnsi="Times New Roman" w:cs="Times New Roman"/>
                <w:i/>
                <w:sz w:val="18"/>
                <w:szCs w:val="18"/>
              </w:rPr>
              <w:t>reptans</w:t>
            </w:r>
            <w:proofErr w:type="spellEnd"/>
          </w:p>
        </w:tc>
      </w:tr>
      <w:tr w:rsidR="00FF0BCD" w:rsidRPr="0000010E" w14:paraId="5401F665" w14:textId="77777777" w:rsidTr="007B018F">
        <w:trPr>
          <w:trHeight w:val="114"/>
          <w:jc w:val="center"/>
        </w:trPr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0351D09" w14:textId="77777777" w:rsidR="00FF0BCD" w:rsidRPr="0000010E" w:rsidRDefault="00FF0BCD" w:rsidP="00404E7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Zastúpenie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nepôvodných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inváznych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druhov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drevín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bylín</w:t>
            </w:r>
            <w:proofErr w:type="spellEnd"/>
          </w:p>
        </w:tc>
        <w:tc>
          <w:tcPr>
            <w:tcW w:w="15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0A7D31D" w14:textId="77777777" w:rsidR="00FF0BCD" w:rsidRPr="0000010E" w:rsidRDefault="00FF0BCD" w:rsidP="00404E7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Percento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pokrytia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/ ha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15AC824" w14:textId="77777777" w:rsidR="00FF0BCD" w:rsidRPr="0000010E" w:rsidRDefault="00FF0BCD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menej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ako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%</w:t>
            </w:r>
          </w:p>
        </w:tc>
        <w:tc>
          <w:tcPr>
            <w:tcW w:w="442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BCE74A" w14:textId="77777777" w:rsidR="00FF0BCD" w:rsidRPr="00362AB6" w:rsidRDefault="00FF0BCD" w:rsidP="00404E7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Minimálne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zastúpenie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alochtónnych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druhov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klony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topoľov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inváznych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druhov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drevín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v biotope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Negundo</w:t>
            </w:r>
            <w:proofErr w:type="spellEnd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aceroides</w:t>
            </w:r>
            <w:proofErr w:type="spellEnd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Aulanthus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altissima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bylín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Fallopia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sp., Impatiens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glandulifera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Aster sp.,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Solidago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giganthea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FF0BCD" w:rsidRPr="0000010E" w14:paraId="3034B50E" w14:textId="77777777" w:rsidTr="007B018F">
        <w:trPr>
          <w:trHeight w:val="114"/>
          <w:jc w:val="center"/>
        </w:trPr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566BE9" w14:textId="77777777" w:rsidR="00FF0BCD" w:rsidRPr="0000010E" w:rsidRDefault="00FF0BCD" w:rsidP="00404E7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Mŕtve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drevo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1076C714" w14:textId="23A75288" w:rsidR="00FF0BCD" w:rsidRPr="0000010E" w:rsidRDefault="00FF0BCD" w:rsidP="003B72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stojace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ležiace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kmene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stromov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hlavnej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úrovne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limit</w:t>
            </w:r>
            <w:r w:rsidR="003B72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nou</w:t>
            </w:r>
            <w:proofErr w:type="spellEnd"/>
            <w:r w:rsidR="003B72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3B72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hrúbkou</w:t>
            </w:r>
            <w:proofErr w:type="spellEnd"/>
            <w:r w:rsidR="003B72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d1,3 </w:t>
            </w:r>
            <w:proofErr w:type="spellStart"/>
            <w:r w:rsidR="003B72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najmenej</w:t>
            </w:r>
            <w:proofErr w:type="spellEnd"/>
            <w:r w:rsidR="003B72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30 cm</w:t>
            </w: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5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7C0004A" w14:textId="77777777" w:rsidR="00FF0BCD" w:rsidRPr="0000010E" w:rsidRDefault="00FF0BCD" w:rsidP="00404E7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</w:t>
            </w:r>
            <w:r w:rsidRPr="00C641E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/ha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BD7EF4C" w14:textId="77777777" w:rsidR="00FF0BCD" w:rsidRPr="0000010E" w:rsidRDefault="00FF0BCD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najmenej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</w:t>
            </w:r>
          </w:p>
          <w:p w14:paraId="06041D57" w14:textId="77777777" w:rsidR="00FF0BCD" w:rsidRPr="0000010E" w:rsidRDefault="00FF0BCD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6E64734" w14:textId="77777777" w:rsidR="00FF0BCD" w:rsidRPr="0000010E" w:rsidRDefault="00FF0BCD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rovnomerne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celej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ploche</w:t>
            </w:r>
            <w:proofErr w:type="spellEnd"/>
          </w:p>
        </w:tc>
        <w:tc>
          <w:tcPr>
            <w:tcW w:w="442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B46835D" w14:textId="77777777" w:rsidR="00FF0BCD" w:rsidRPr="0000010E" w:rsidRDefault="00FF0BCD" w:rsidP="00404E7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Prítomnosť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odumretého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dreva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ploche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biotopu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v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danom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objeme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4B2A48B9" w14:textId="77777777" w:rsidR="00FF0BCD" w:rsidRPr="0000010E" w:rsidRDefault="00FF0BCD" w:rsidP="00404E7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F0BCD" w:rsidRPr="0000010E" w14:paraId="3406505C" w14:textId="77777777" w:rsidTr="007B018F">
        <w:trPr>
          <w:trHeight w:val="114"/>
          <w:jc w:val="center"/>
        </w:trPr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129760" w14:textId="77777777" w:rsidR="00FF0BCD" w:rsidRPr="00075EFA" w:rsidRDefault="00FF0BCD" w:rsidP="00404E7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Zachovalá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prirodzená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dynamika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toku</w:t>
            </w:r>
            <w:proofErr w:type="spellEnd"/>
          </w:p>
        </w:tc>
        <w:tc>
          <w:tcPr>
            <w:tcW w:w="15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462E0A" w14:textId="77777777" w:rsidR="00FF0BCD" w:rsidRPr="00075EFA" w:rsidRDefault="00FF0BCD" w:rsidP="00404E7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 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Výskyt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prirodzených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úsekov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tokov</w:t>
            </w:r>
            <w:proofErr w:type="spellEnd"/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6132B1" w14:textId="77777777" w:rsidR="00FF0BCD" w:rsidRPr="00075EFA" w:rsidRDefault="00FF0BCD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Na celom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toku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 v UEV a v 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jeho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bezprostrednom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okolí</w:t>
            </w:r>
            <w:proofErr w:type="spellEnd"/>
          </w:p>
        </w:tc>
        <w:tc>
          <w:tcPr>
            <w:tcW w:w="442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E269EC" w14:textId="77777777" w:rsidR="00FF0BCD" w:rsidRPr="00075EFA" w:rsidRDefault="00FF0BCD" w:rsidP="00404E7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Tok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bez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prekážok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spôsobujúcich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spomalenie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vodného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toku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odklonenie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toku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hrádze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zníženie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prietočnosti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.</w:t>
            </w:r>
          </w:p>
        </w:tc>
      </w:tr>
    </w:tbl>
    <w:p w14:paraId="059B861B" w14:textId="77777777" w:rsidR="00FF5388" w:rsidRDefault="00FF5388" w:rsidP="002D2E53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519ACB72" w14:textId="5DC96F67" w:rsidR="002F21D6" w:rsidRDefault="002F21D6" w:rsidP="002F21D6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 xml:space="preserve">Zlepšiť nepriaznivý stavu </w:t>
      </w:r>
      <w:r w:rsidRPr="007720DF">
        <w:t xml:space="preserve">druhu </w:t>
      </w:r>
      <w:proofErr w:type="spellStart"/>
      <w:r>
        <w:rPr>
          <w:i/>
        </w:rPr>
        <w:t>Barbus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carpaticus</w:t>
      </w:r>
      <w:proofErr w:type="spellEnd"/>
      <w:r>
        <w:rPr>
          <w:i/>
        </w:rPr>
        <w:t xml:space="preserve"> </w:t>
      </w:r>
      <w:r>
        <w:rPr>
          <w:b w:val="0"/>
        </w:rPr>
        <w:t>za splnenia nasledovných parametrov:</w:t>
      </w:r>
    </w:p>
    <w:tbl>
      <w:tblPr>
        <w:tblW w:w="492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96"/>
        <w:gridCol w:w="1560"/>
        <w:gridCol w:w="1417"/>
        <w:gridCol w:w="4254"/>
      </w:tblGrid>
      <w:tr w:rsidR="007B018F" w:rsidRPr="00870D1F" w14:paraId="2173B7BA" w14:textId="77777777" w:rsidTr="00707C2F">
        <w:trPr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AD2B4" w14:textId="65A95F2C" w:rsidR="007B018F" w:rsidRPr="00870D1F" w:rsidRDefault="007B018F" w:rsidP="007B018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24D43" w14:textId="13464723" w:rsidR="007B018F" w:rsidRPr="00870D1F" w:rsidRDefault="007B018F" w:rsidP="007B018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Merateľný</w:t>
            </w:r>
            <w:proofErr w:type="spellEnd"/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indikátor</w:t>
            </w:r>
            <w:proofErr w:type="spellEnd"/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ABF35" w14:textId="184BD068" w:rsidR="007B018F" w:rsidRPr="00870D1F" w:rsidRDefault="007B018F" w:rsidP="007B018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</w:t>
            </w:r>
            <w:proofErr w:type="spellEnd"/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hodnota</w:t>
            </w:r>
            <w:proofErr w:type="spellEnd"/>
          </w:p>
        </w:tc>
        <w:tc>
          <w:tcPr>
            <w:tcW w:w="42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6331D" w14:textId="64D638CD" w:rsidR="007B018F" w:rsidRPr="00870D1F" w:rsidRDefault="007B018F" w:rsidP="007B018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Poznámky</w:t>
            </w:r>
            <w:proofErr w:type="spellEnd"/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Doplňujúce</w:t>
            </w:r>
            <w:proofErr w:type="spellEnd"/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informácie</w:t>
            </w:r>
            <w:proofErr w:type="spellEnd"/>
          </w:p>
        </w:tc>
      </w:tr>
      <w:tr w:rsidR="002F21D6" w:rsidRPr="001258AA" w14:paraId="665DBCD4" w14:textId="77777777" w:rsidTr="00707C2F">
        <w:trPr>
          <w:trHeight w:val="225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C2C64" w14:textId="77777777" w:rsidR="002F21D6" w:rsidRPr="001258AA" w:rsidRDefault="002F21D6" w:rsidP="00B5513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Veľkosť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populácie</w:t>
            </w:r>
            <w:proofErr w:type="spellEnd"/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FDFA8" w14:textId="77777777" w:rsidR="002F21D6" w:rsidRPr="001258AA" w:rsidRDefault="002F21D6" w:rsidP="00B551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Relatívna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početnosť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jedincov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100 m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monitorovaného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úseku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toku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(CPUE)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3F616" w14:textId="76F29CB7" w:rsidR="002F21D6" w:rsidRPr="001258AA" w:rsidRDefault="002F21D6" w:rsidP="00B551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Min.3</w:t>
            </w:r>
          </w:p>
        </w:tc>
        <w:tc>
          <w:tcPr>
            <w:tcW w:w="42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4A3D3" w14:textId="184A5F47" w:rsidR="002F21D6" w:rsidRPr="001258AA" w:rsidRDefault="002F21D6" w:rsidP="00B551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5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Podľa</w:t>
            </w:r>
            <w:proofErr w:type="spellEnd"/>
            <w:r w:rsidRPr="00125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dostupných</w:t>
            </w:r>
            <w:proofErr w:type="spellEnd"/>
            <w:r w:rsidRPr="00125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údajov</w:t>
            </w:r>
            <w:proofErr w:type="spellEnd"/>
            <w:r w:rsidRPr="00125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dosahoval</w:t>
            </w:r>
            <w:proofErr w:type="spellEnd"/>
            <w:r w:rsidRPr="00125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druh</w:t>
            </w:r>
            <w:proofErr w:type="spellEnd"/>
            <w:r w:rsidRPr="00125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 </w:t>
            </w:r>
            <w:proofErr w:type="spellStart"/>
            <w:r w:rsidRPr="00125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hlavnom</w:t>
            </w:r>
            <w:proofErr w:type="spellEnd"/>
            <w:r w:rsidRPr="00125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toku</w:t>
            </w:r>
            <w:proofErr w:type="spellEnd"/>
            <w:r w:rsidRPr="00125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448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početnosť</w:t>
            </w:r>
            <w:proofErr w:type="spellEnd"/>
            <w:r w:rsidR="007448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500 </w:t>
            </w:r>
            <w:proofErr w:type="spellStart"/>
            <w:r w:rsidR="007448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až</w:t>
            </w:r>
            <w:proofErr w:type="spellEnd"/>
            <w:r w:rsidR="007448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jedincov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</w:tr>
      <w:tr w:rsidR="002F21D6" w:rsidRPr="001258AA" w14:paraId="0BBC39BF" w14:textId="77777777" w:rsidTr="00707C2F">
        <w:trPr>
          <w:trHeight w:val="225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1EF6D" w14:textId="77777777" w:rsidR="002F21D6" w:rsidRPr="001258AA" w:rsidRDefault="002F21D6" w:rsidP="00B5513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Zastúpenie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vhodných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mezohabitatov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v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hodnotenom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úseku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toku</w:t>
            </w:r>
            <w:proofErr w:type="spellEnd"/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AFD57" w14:textId="77777777" w:rsidR="002F21D6" w:rsidRPr="001258AA" w:rsidRDefault="002F21D6" w:rsidP="00B551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%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1km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toku</w:t>
            </w:r>
            <w:proofErr w:type="spellEnd"/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5DD27" w14:textId="77777777" w:rsidR="002F21D6" w:rsidRPr="001258AA" w:rsidRDefault="002F21D6" w:rsidP="00B551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&gt;30</w:t>
            </w:r>
          </w:p>
        </w:tc>
        <w:tc>
          <w:tcPr>
            <w:tcW w:w="42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20664" w14:textId="77777777" w:rsidR="002F21D6" w:rsidRPr="001258AA" w:rsidRDefault="002F21D6" w:rsidP="00B5513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Jedná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sa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reofilný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druh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obývajúci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dno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menších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až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stredne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veľkých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podhorských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riek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Preferuje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prúdivé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biotopy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s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tvrdým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štrkovitým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dnom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Dôležitá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je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preň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dostatočná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hydromorfologická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členitosť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toku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najmä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zastúpenie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perejnatých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úsekov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so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štrkovými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lavicami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tiahlymi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prúdmi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A32B67" w:rsidRPr="001258AA" w14:paraId="5093F1A8" w14:textId="77777777" w:rsidTr="00707C2F">
        <w:trPr>
          <w:trHeight w:val="397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FFAF9" w14:textId="77777777" w:rsidR="00A32B67" w:rsidRPr="001258AA" w:rsidRDefault="00A32B67" w:rsidP="00A32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Pozdĺžna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kontinuita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toku</w:t>
            </w:r>
            <w:proofErr w:type="spellEnd"/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C1133" w14:textId="7D174369" w:rsidR="00A32B67" w:rsidRPr="001258AA" w:rsidRDefault="00A32B67" w:rsidP="00A32B67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migračných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prekážok</w:t>
            </w:r>
            <w:proofErr w:type="spellEnd"/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CBD32" w14:textId="1901F0F2" w:rsidR="00A32B67" w:rsidRPr="001258AA" w:rsidRDefault="00A32B67" w:rsidP="00A32B67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3280B" w14:textId="64B77CCC" w:rsidR="00A32B67" w:rsidRPr="001258AA" w:rsidRDefault="00A32B67" w:rsidP="00A32B67">
            <w:pPr>
              <w:spacing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Udržiavanie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toku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bez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migračných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bariér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aby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nebránilo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migrácii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účelom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neresenia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7448D1" w:rsidRPr="001258AA" w14:paraId="1F5F01D1" w14:textId="77777777" w:rsidTr="00707C2F">
        <w:trPr>
          <w:trHeight w:val="397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A94B2" w14:textId="77777777" w:rsidR="007448D1" w:rsidRPr="001258AA" w:rsidRDefault="007448D1" w:rsidP="007448D1">
            <w:pPr>
              <w:spacing w:line="240" w:lineRule="auto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Kvalita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vody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74242" w14:textId="6C83E806" w:rsidR="007448D1" w:rsidRPr="001258AA" w:rsidRDefault="007448D1" w:rsidP="007448D1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 xml:space="preserve">Monitoring </w:t>
            </w:r>
            <w:proofErr w:type="spellStart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kvality</w:t>
            </w:r>
            <w:proofErr w:type="spellEnd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povrchových</w:t>
            </w:r>
            <w:proofErr w:type="spellEnd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vôd</w:t>
            </w:r>
            <w:proofErr w:type="spellEnd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 xml:space="preserve"> (SHMU)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5D6C3" w14:textId="1B692B16" w:rsidR="007448D1" w:rsidRPr="001258AA" w:rsidRDefault="007448D1" w:rsidP="007448D1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Vyhovujúc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kvalita</w:t>
            </w:r>
            <w:proofErr w:type="spellEnd"/>
            <w:r w:rsidRPr="007720DF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CC930" w14:textId="3B66547C" w:rsidR="007448D1" w:rsidRPr="001258AA" w:rsidRDefault="007448D1" w:rsidP="007448D1">
            <w:pPr>
              <w:spacing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V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zmysle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výsledkov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sledovania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stavu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kvality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vody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v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toku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sa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vyžaduje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zachovanie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stavu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vyhovujúce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v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zmysle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platných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metodík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hodnotenie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stavu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kvality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povrchových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vôd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Druh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je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schopný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tolerovať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mierne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organické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znečistenie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vody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, je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však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potrebné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zabezpečiť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vyhovujúcu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kvalitu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vody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s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ohľadom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iné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druhy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citlivé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znečistenie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66C07840" w14:textId="017578EE" w:rsidR="002F21D6" w:rsidRDefault="002F21D6" w:rsidP="002F21D6">
      <w:pPr>
        <w:pStyle w:val="Zkladntext"/>
        <w:widowControl w:val="0"/>
        <w:spacing w:after="120"/>
        <w:jc w:val="both"/>
        <w:rPr>
          <w:b w:val="0"/>
        </w:rPr>
      </w:pPr>
    </w:p>
    <w:p w14:paraId="1B6258FE" w14:textId="77777777" w:rsidR="007448D1" w:rsidRPr="0081610B" w:rsidRDefault="007448D1" w:rsidP="007448D1">
      <w:pPr>
        <w:pStyle w:val="Zkladntext"/>
        <w:widowControl w:val="0"/>
        <w:jc w:val="left"/>
        <w:rPr>
          <w:b w:val="0"/>
        </w:rPr>
      </w:pPr>
      <w:r>
        <w:rPr>
          <w:b w:val="0"/>
          <w:color w:val="000000"/>
        </w:rPr>
        <w:t xml:space="preserve">Udržanie </w:t>
      </w:r>
      <w:r w:rsidRPr="0081610B">
        <w:rPr>
          <w:b w:val="0"/>
          <w:color w:val="000000"/>
        </w:rPr>
        <w:t xml:space="preserve"> stavu druhu </w:t>
      </w:r>
      <w:proofErr w:type="spellStart"/>
      <w:r w:rsidRPr="00DC2750">
        <w:rPr>
          <w:i/>
        </w:rPr>
        <w:t>Cottus</w:t>
      </w:r>
      <w:proofErr w:type="spellEnd"/>
      <w:r w:rsidRPr="00DC2750">
        <w:rPr>
          <w:i/>
        </w:rPr>
        <w:t xml:space="preserve"> </w:t>
      </w:r>
      <w:proofErr w:type="spellStart"/>
      <w:r w:rsidRPr="00DC2750">
        <w:rPr>
          <w:i/>
        </w:rPr>
        <w:t>gobio</w:t>
      </w:r>
      <w:proofErr w:type="spellEnd"/>
      <w:r w:rsidRPr="0081610B">
        <w:rPr>
          <w:b w:val="0"/>
        </w:rPr>
        <w:t xml:space="preserve"> </w:t>
      </w:r>
      <w:r w:rsidRPr="0081610B">
        <w:rPr>
          <w:b w:val="0"/>
          <w:color w:val="000000"/>
        </w:rPr>
        <w:t>za</w:t>
      </w:r>
      <w:r w:rsidRPr="0081610B">
        <w:rPr>
          <w:b w:val="0"/>
          <w:bCs w:val="0"/>
          <w:shd w:val="clear" w:color="auto" w:fill="FFFFFF"/>
        </w:rPr>
        <w:t xml:space="preserve"> </w:t>
      </w:r>
      <w:r w:rsidRPr="0081610B">
        <w:rPr>
          <w:b w:val="0"/>
          <w:color w:val="000000"/>
        </w:rPr>
        <w:t>splnenia nasledovných atribútov:</w:t>
      </w:r>
    </w:p>
    <w:tbl>
      <w:tblPr>
        <w:tblW w:w="492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7"/>
        <w:gridCol w:w="1560"/>
        <w:gridCol w:w="1416"/>
        <w:gridCol w:w="4254"/>
      </w:tblGrid>
      <w:tr w:rsidR="007B018F" w:rsidRPr="00DC2750" w14:paraId="7D396258" w14:textId="77777777" w:rsidTr="00B67977">
        <w:trPr>
          <w:trHeight w:val="437"/>
          <w:jc w:val="center"/>
        </w:trPr>
        <w:tc>
          <w:tcPr>
            <w:tcW w:w="16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CDB98" w14:textId="782D50D8" w:rsidR="007B018F" w:rsidRPr="00DC2750" w:rsidRDefault="007B018F" w:rsidP="007B018F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12F75" w14:textId="351A1B2A" w:rsidR="007B018F" w:rsidRPr="00DC2750" w:rsidRDefault="007B018F" w:rsidP="007B018F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Merateľný</w:t>
            </w:r>
            <w:proofErr w:type="spellEnd"/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indikátor</w:t>
            </w:r>
            <w:proofErr w:type="spellEnd"/>
          </w:p>
        </w:tc>
        <w:tc>
          <w:tcPr>
            <w:tcW w:w="14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68227" w14:textId="6472BA71" w:rsidR="007B018F" w:rsidRPr="00DC2750" w:rsidRDefault="007B018F" w:rsidP="007B018F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</w:t>
            </w:r>
            <w:proofErr w:type="spellEnd"/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hodnota</w:t>
            </w:r>
            <w:proofErr w:type="spellEnd"/>
          </w:p>
        </w:tc>
        <w:tc>
          <w:tcPr>
            <w:tcW w:w="42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C0C87" w14:textId="3C32BF2B" w:rsidR="007B018F" w:rsidRPr="00DC2750" w:rsidRDefault="007B018F" w:rsidP="007B018F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Poznámky</w:t>
            </w:r>
            <w:proofErr w:type="spellEnd"/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Doplňujúce</w:t>
            </w:r>
            <w:proofErr w:type="spellEnd"/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informácie</w:t>
            </w:r>
            <w:proofErr w:type="spellEnd"/>
          </w:p>
        </w:tc>
      </w:tr>
      <w:tr w:rsidR="007448D1" w:rsidRPr="00DC2750" w14:paraId="388CBA62" w14:textId="77777777" w:rsidTr="00B67977">
        <w:trPr>
          <w:trHeight w:val="225"/>
          <w:jc w:val="center"/>
        </w:trPr>
        <w:tc>
          <w:tcPr>
            <w:tcW w:w="16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7EB8DD" w14:textId="77777777" w:rsidR="007448D1" w:rsidRPr="00DC2750" w:rsidRDefault="007448D1" w:rsidP="007448D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Veľkosť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populácie</w:t>
            </w:r>
            <w:proofErr w:type="spellEnd"/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86C988" w14:textId="77777777" w:rsidR="007448D1" w:rsidRPr="00DC2750" w:rsidRDefault="007448D1" w:rsidP="007448D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Relatívna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početnosť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druhu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100 m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monitorované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-ho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úseku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toku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E38AD" w14:textId="02BAD8EF" w:rsidR="007448D1" w:rsidRPr="00DF1D43" w:rsidRDefault="007448D1" w:rsidP="007448D1">
            <w:pPr>
              <w:spacing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Min.1</w:t>
            </w:r>
          </w:p>
        </w:tc>
        <w:tc>
          <w:tcPr>
            <w:tcW w:w="42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12F9F" w14:textId="6D44FABB" w:rsidR="007448D1" w:rsidRPr="00DC2750" w:rsidRDefault="007448D1" w:rsidP="007448D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5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Podľa</w:t>
            </w:r>
            <w:proofErr w:type="spellEnd"/>
            <w:r w:rsidRPr="00125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dostupných</w:t>
            </w:r>
            <w:proofErr w:type="spellEnd"/>
            <w:r w:rsidRPr="00125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údajov</w:t>
            </w:r>
            <w:proofErr w:type="spellEnd"/>
            <w:r w:rsidRPr="00125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dosahoval</w:t>
            </w:r>
            <w:proofErr w:type="spellEnd"/>
            <w:r w:rsidRPr="00125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druh</w:t>
            </w:r>
            <w:proofErr w:type="spellEnd"/>
            <w:r w:rsidRPr="00125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 </w:t>
            </w:r>
            <w:proofErr w:type="spellStart"/>
            <w:r w:rsidRPr="00125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hlavnom</w:t>
            </w:r>
            <w:proofErr w:type="spellEnd"/>
            <w:r w:rsidRPr="00125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toku</w:t>
            </w:r>
            <w:proofErr w:type="spellEnd"/>
            <w:r w:rsidRPr="00125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početnosť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do 50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jedincov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</w:tr>
      <w:tr w:rsidR="007448D1" w:rsidRPr="00DC2750" w14:paraId="1E9FAA58" w14:textId="77777777" w:rsidTr="00B67977">
        <w:trPr>
          <w:trHeight w:val="225"/>
          <w:jc w:val="center"/>
        </w:trPr>
        <w:tc>
          <w:tcPr>
            <w:tcW w:w="16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D7105B" w14:textId="77777777" w:rsidR="007448D1" w:rsidRPr="00DC2750" w:rsidRDefault="007448D1" w:rsidP="0051042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Zastúpenie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vhodných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mikro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mezohabitatov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v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hodnotenom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úseku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toku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9B22DE" w14:textId="77777777" w:rsidR="007448D1" w:rsidRPr="00DC2750" w:rsidRDefault="007448D1" w:rsidP="0051042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1 km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toku</w:t>
            </w:r>
            <w:proofErr w:type="spellEnd"/>
          </w:p>
        </w:tc>
        <w:tc>
          <w:tcPr>
            <w:tcW w:w="141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954DC7" w14:textId="77777777" w:rsidR="007448D1" w:rsidRPr="00DC2750" w:rsidRDefault="007448D1" w:rsidP="0051042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&gt; 70</w:t>
            </w:r>
          </w:p>
        </w:tc>
        <w:tc>
          <w:tcPr>
            <w:tcW w:w="42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D5AECD" w14:textId="77777777" w:rsidR="007448D1" w:rsidRPr="00DC2750" w:rsidRDefault="007448D1" w:rsidP="0051042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Jedná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sa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o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reofilný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bentický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druh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obývajúci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horské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až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podhorské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toky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s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členitým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balvanitým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dnom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chladnou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vodou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bohatou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obsah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kyslíka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Ukrýva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sa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pod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väčšími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balvanmi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7448D1" w:rsidRPr="00DC2750" w14:paraId="009EAA7B" w14:textId="77777777" w:rsidTr="00B67977">
        <w:trPr>
          <w:trHeight w:val="225"/>
          <w:jc w:val="center"/>
        </w:trPr>
        <w:tc>
          <w:tcPr>
            <w:tcW w:w="16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56AA76" w14:textId="77777777" w:rsidR="007448D1" w:rsidRPr="00DC2750" w:rsidRDefault="007448D1" w:rsidP="0051042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Podiel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prirodzených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úkrytov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v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toku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dĺžku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vodného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útvaru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D66F6D" w14:textId="77777777" w:rsidR="007448D1" w:rsidRPr="00DC2750" w:rsidRDefault="007448D1" w:rsidP="0051042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1 km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toku</w:t>
            </w:r>
            <w:proofErr w:type="spellEnd"/>
          </w:p>
          <w:p w14:paraId="767D5421" w14:textId="77777777" w:rsidR="007448D1" w:rsidRPr="00DC2750" w:rsidRDefault="007448D1" w:rsidP="0051042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116448" w14:textId="77777777" w:rsidR="007448D1" w:rsidRPr="00DC2750" w:rsidRDefault="007448D1" w:rsidP="0051042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&gt; 5</w:t>
            </w:r>
          </w:p>
        </w:tc>
        <w:tc>
          <w:tcPr>
            <w:tcW w:w="42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410661" w14:textId="77777777" w:rsidR="007448D1" w:rsidRPr="00DC2750" w:rsidRDefault="007448D1" w:rsidP="00510426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Prítomnosť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prirodzených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úkrytov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napr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padnuté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stromy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mŕtve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drevo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submerzné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korene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podmyté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brehy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) v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toku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je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dôležitá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pre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zabezpečenie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dostatočného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množstva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úkrytov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pre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dospelce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juvenilné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jedince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druhu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ako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aj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dostupnej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potravy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makrozoobentos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larvy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vodného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hmyzu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a pod.).</w:t>
            </w:r>
          </w:p>
        </w:tc>
      </w:tr>
      <w:tr w:rsidR="007448D1" w:rsidRPr="00DC2750" w14:paraId="59CAD713" w14:textId="77777777" w:rsidTr="00B67977">
        <w:trPr>
          <w:trHeight w:val="225"/>
          <w:jc w:val="center"/>
        </w:trPr>
        <w:tc>
          <w:tcPr>
            <w:tcW w:w="16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FEF218" w14:textId="77777777" w:rsidR="007448D1" w:rsidRPr="00DC2750" w:rsidRDefault="007448D1" w:rsidP="0051042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Pokryvnosť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stromovej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vegetácie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brehoch</w:t>
            </w:r>
            <w:proofErr w:type="spellEnd"/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9A7284" w14:textId="77777777" w:rsidR="007448D1" w:rsidRPr="00DC2750" w:rsidRDefault="007448D1" w:rsidP="0051042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1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27F132" w14:textId="77777777" w:rsidR="007448D1" w:rsidRPr="00DC2750" w:rsidRDefault="007448D1" w:rsidP="0051042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≥ 80</w:t>
            </w:r>
          </w:p>
        </w:tc>
        <w:tc>
          <w:tcPr>
            <w:tcW w:w="42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5CCA54" w14:textId="77777777" w:rsidR="007448D1" w:rsidRPr="00DC2750" w:rsidRDefault="007448D1" w:rsidP="00510426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Druh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uprednostňuje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stromami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zatienené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prírode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blízke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úseky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podhorských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riek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Stromová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brehová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vegetácia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slúži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ako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ochranná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clona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pred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nadmerným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prehrievaním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vody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7448D1" w:rsidRPr="00DC2750" w14:paraId="56A2DE3A" w14:textId="77777777" w:rsidTr="00B67977">
        <w:trPr>
          <w:trHeight w:val="397"/>
          <w:jc w:val="center"/>
        </w:trPr>
        <w:tc>
          <w:tcPr>
            <w:tcW w:w="16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A9D695" w14:textId="77777777" w:rsidR="007448D1" w:rsidRPr="00DC2750" w:rsidRDefault="007448D1" w:rsidP="00510426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Kvalita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vody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99F46F" w14:textId="77777777" w:rsidR="007448D1" w:rsidRPr="00DC2750" w:rsidRDefault="007448D1" w:rsidP="00510426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Monitoring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kvality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povrchových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vôd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(SHMU)</w:t>
            </w:r>
          </w:p>
        </w:tc>
        <w:tc>
          <w:tcPr>
            <w:tcW w:w="141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432C28" w14:textId="77777777" w:rsidR="007448D1" w:rsidRPr="00DC2750" w:rsidRDefault="007448D1" w:rsidP="005104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vyhovujúce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01A850" w14:textId="4AEE4730" w:rsidR="007448D1" w:rsidRPr="00DC2750" w:rsidRDefault="007448D1" w:rsidP="007448D1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Druh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je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citlivý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znečistenie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pomerne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náročný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kvalitu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vody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, z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hľadiska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teploty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obsahu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kyslíka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chemických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biologických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ukazovateľov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. V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zmysle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výsledkov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sledovani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stavu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kvality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vody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v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toku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sa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vyžaduje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zachovanie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stavu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vyhovujúce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v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zmysle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platných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metodík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hodnotenie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stavu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kvality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povrchových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vôd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hyperlink r:id="rId5" w:history="1">
              <w:r w:rsidRPr="00DC2750">
                <w:rPr>
                  <w:rStyle w:val="Hypertextovprepojenie"/>
                  <w:rFonts w:ascii="Times New Roman" w:hAnsi="Times New Roman"/>
                  <w:sz w:val="18"/>
                  <w:szCs w:val="18"/>
                </w:rPr>
                <w:t>http://www.shmu.sk/sk/?page=1&amp;id=kvalita_povrchovych_vod</w:t>
              </w:r>
            </w:hyperlink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). </w:t>
            </w:r>
          </w:p>
        </w:tc>
      </w:tr>
      <w:tr w:rsidR="00A32B67" w:rsidRPr="00DC2750" w14:paraId="42E1218D" w14:textId="77777777" w:rsidTr="00F04E8C">
        <w:trPr>
          <w:trHeight w:val="397"/>
          <w:jc w:val="center"/>
        </w:trPr>
        <w:tc>
          <w:tcPr>
            <w:tcW w:w="16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344524" w14:textId="77777777" w:rsidR="00A32B67" w:rsidRPr="00DC2750" w:rsidRDefault="00A32B67" w:rsidP="00A32B67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Pozdĺžna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kontinuita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toku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eliminácia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narušenia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pozdĺžnej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kontinuity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D4967" w14:textId="5FA1A9F6" w:rsidR="00A32B67" w:rsidRPr="00DC2750" w:rsidRDefault="00A32B67" w:rsidP="00A32B67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migračných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prekážok</w:t>
            </w:r>
            <w:proofErr w:type="spellEnd"/>
          </w:p>
        </w:tc>
        <w:tc>
          <w:tcPr>
            <w:tcW w:w="14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5A74B" w14:textId="64544B2C" w:rsidR="00A32B67" w:rsidRPr="00DA6C39" w:rsidRDefault="00A32B67" w:rsidP="00A32B67">
            <w:pPr>
              <w:spacing w:line="240" w:lineRule="auto"/>
              <w:ind w:left="2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FCEE7" w14:textId="4F954684" w:rsidR="00A32B67" w:rsidRPr="00DA6C39" w:rsidRDefault="00A32B67" w:rsidP="00A32B67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Udržiavanie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toku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bez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migračných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bariér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aby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nebránilo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migrácii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účelom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neresenia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7448D1" w:rsidRPr="00DC2750" w14:paraId="7D3936CE" w14:textId="77777777" w:rsidTr="00B67977">
        <w:trPr>
          <w:trHeight w:val="397"/>
          <w:jc w:val="center"/>
        </w:trPr>
        <w:tc>
          <w:tcPr>
            <w:tcW w:w="16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D0E973" w14:textId="77777777" w:rsidR="007448D1" w:rsidRPr="00DC2750" w:rsidRDefault="007448D1" w:rsidP="0051042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Dominancia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nepôvodných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inváznych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druhov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rýb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v 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ichtyocenóze</w:t>
            </w:r>
            <w:proofErr w:type="spellEnd"/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98C8B4" w14:textId="77777777" w:rsidR="007448D1" w:rsidRPr="00DC2750" w:rsidRDefault="007448D1" w:rsidP="0051042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1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5878C2" w14:textId="77777777" w:rsidR="007448D1" w:rsidRPr="00DC2750" w:rsidRDefault="007448D1" w:rsidP="0051042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0-1 %</w:t>
            </w:r>
          </w:p>
        </w:tc>
        <w:tc>
          <w:tcPr>
            <w:tcW w:w="42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1D7C5F" w14:textId="77777777" w:rsidR="007448D1" w:rsidRPr="00DC2750" w:rsidRDefault="007448D1" w:rsidP="00510426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C27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</w:t>
            </w:r>
            <w:proofErr w:type="spellEnd"/>
            <w:r w:rsidRPr="00DC27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</w:t>
            </w:r>
            <w:proofErr w:type="spellEnd"/>
            <w:r w:rsidRPr="00DC27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nepôvodných</w:t>
            </w:r>
            <w:proofErr w:type="spellEnd"/>
            <w:r w:rsidRPr="00DC27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druhov</w:t>
            </w:r>
            <w:proofErr w:type="spellEnd"/>
            <w:r w:rsidRPr="00DC27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rýb</w:t>
            </w:r>
            <w:proofErr w:type="spellEnd"/>
            <w:r w:rsidRPr="00DC27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Je </w:t>
            </w:r>
            <w:proofErr w:type="spellStart"/>
            <w:r w:rsidRPr="00DC27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potrebné</w:t>
            </w:r>
            <w:proofErr w:type="spellEnd"/>
            <w:r w:rsidRPr="00DC27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monitorovať</w:t>
            </w:r>
            <w:proofErr w:type="spellEnd"/>
            <w:r w:rsidRPr="00DC27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výskyt</w:t>
            </w:r>
            <w:proofErr w:type="spellEnd"/>
            <w:r w:rsidRPr="00DC27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nepôvodných</w:t>
            </w:r>
            <w:proofErr w:type="spellEnd"/>
            <w:r w:rsidRPr="00DC27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druhov</w:t>
            </w:r>
            <w:proofErr w:type="spellEnd"/>
            <w:r w:rsidRPr="00DC27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C27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ako</w:t>
            </w:r>
            <w:proofErr w:type="spellEnd"/>
            <w:r w:rsidRPr="00DC27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aj</w:t>
            </w:r>
            <w:proofErr w:type="spellEnd"/>
            <w:r w:rsidRPr="00DC27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ich</w:t>
            </w:r>
            <w:proofErr w:type="spellEnd"/>
            <w:r w:rsidRPr="00DC27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vplyv</w:t>
            </w:r>
            <w:proofErr w:type="spellEnd"/>
            <w:r w:rsidRPr="00DC27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</w:t>
            </w:r>
            <w:proofErr w:type="spellEnd"/>
            <w:r w:rsidRPr="00DC27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ichtyocenózu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</w:tbl>
    <w:p w14:paraId="16F86510" w14:textId="77777777" w:rsidR="007448D1" w:rsidRPr="0081610B" w:rsidRDefault="007448D1" w:rsidP="007448D1">
      <w:pPr>
        <w:pStyle w:val="Zkladntext"/>
        <w:widowControl w:val="0"/>
        <w:jc w:val="left"/>
        <w:rPr>
          <w:b w:val="0"/>
        </w:rPr>
      </w:pPr>
    </w:p>
    <w:p w14:paraId="155EBB65" w14:textId="77777777" w:rsidR="003B7246" w:rsidRDefault="003B7246" w:rsidP="007448D1">
      <w:pPr>
        <w:pStyle w:val="Zkladntext"/>
        <w:widowControl w:val="0"/>
        <w:ind w:left="-284"/>
        <w:jc w:val="left"/>
        <w:rPr>
          <w:b w:val="0"/>
        </w:rPr>
      </w:pPr>
    </w:p>
    <w:p w14:paraId="618857F6" w14:textId="6515EE2A" w:rsidR="007448D1" w:rsidRPr="00652926" w:rsidRDefault="007448D1" w:rsidP="007448D1">
      <w:pPr>
        <w:pStyle w:val="Zkladntext"/>
        <w:widowControl w:val="0"/>
        <w:ind w:left="-284"/>
        <w:jc w:val="left"/>
        <w:rPr>
          <w:b w:val="0"/>
        </w:rPr>
      </w:pPr>
      <w:r>
        <w:rPr>
          <w:b w:val="0"/>
        </w:rPr>
        <w:t xml:space="preserve">Zlepšenie stavu druhu </w:t>
      </w:r>
      <w:proofErr w:type="spellStart"/>
      <w:r w:rsidRPr="00C61E46">
        <w:rPr>
          <w:i/>
        </w:rPr>
        <w:t>Lutra</w:t>
      </w:r>
      <w:proofErr w:type="spellEnd"/>
      <w:r w:rsidRPr="00C61E46">
        <w:rPr>
          <w:i/>
        </w:rPr>
        <w:t xml:space="preserve"> </w:t>
      </w:r>
      <w:proofErr w:type="spellStart"/>
      <w:r w:rsidRPr="00C61E46">
        <w:rPr>
          <w:i/>
        </w:rPr>
        <w:t>lutra</w:t>
      </w:r>
      <w:proofErr w:type="spellEnd"/>
      <w:r>
        <w:rPr>
          <w:b w:val="0"/>
          <w:i/>
        </w:rPr>
        <w:t xml:space="preserve"> </w:t>
      </w:r>
      <w:r>
        <w:rPr>
          <w:b w:val="0"/>
          <w:bCs w:val="0"/>
          <w:shd w:val="clear" w:color="auto" w:fill="FFFFFF"/>
        </w:rPr>
        <w:t>za splnenia nasledovných atribútov: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02"/>
        <w:gridCol w:w="1554"/>
        <w:gridCol w:w="1417"/>
        <w:gridCol w:w="4258"/>
      </w:tblGrid>
      <w:tr w:rsidR="007B018F" w:rsidRPr="00652926" w14:paraId="5D11B7FA" w14:textId="77777777" w:rsidTr="00B67977">
        <w:trPr>
          <w:trHeight w:val="387"/>
          <w:jc w:val="center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A367EF" w14:textId="4E72A46E" w:rsidR="007B018F" w:rsidRPr="009B7A4C" w:rsidRDefault="007B018F" w:rsidP="007B018F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55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D7276D" w14:textId="6A22E5A1" w:rsidR="007B018F" w:rsidRPr="009B7A4C" w:rsidRDefault="007B018F" w:rsidP="007B018F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Merateľný</w:t>
            </w:r>
            <w:proofErr w:type="spellEnd"/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indikátor</w:t>
            </w:r>
            <w:proofErr w:type="spellEnd"/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102DC8" w14:textId="6B0385B1" w:rsidR="007B018F" w:rsidRPr="009B7A4C" w:rsidRDefault="007B018F" w:rsidP="007B018F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</w:t>
            </w:r>
            <w:proofErr w:type="spellEnd"/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hodnota</w:t>
            </w:r>
            <w:proofErr w:type="spellEnd"/>
          </w:p>
        </w:tc>
        <w:tc>
          <w:tcPr>
            <w:tcW w:w="425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B91970" w14:textId="2B88D8C2" w:rsidR="007B018F" w:rsidRPr="009B7A4C" w:rsidRDefault="007B018F" w:rsidP="007B018F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Poznámky</w:t>
            </w:r>
            <w:proofErr w:type="spellEnd"/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Doplňujúce</w:t>
            </w:r>
            <w:proofErr w:type="spellEnd"/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informácie</w:t>
            </w:r>
            <w:proofErr w:type="spellEnd"/>
          </w:p>
        </w:tc>
      </w:tr>
      <w:tr w:rsidR="007448D1" w:rsidRPr="00652926" w14:paraId="40B1926D" w14:textId="77777777" w:rsidTr="00B67977">
        <w:trPr>
          <w:trHeight w:val="435"/>
          <w:jc w:val="center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BCBC6F1" w14:textId="77777777" w:rsidR="007448D1" w:rsidRPr="009B7A4C" w:rsidRDefault="007448D1" w:rsidP="00510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valita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populácie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39BCC37" w14:textId="77777777" w:rsidR="007448D1" w:rsidRPr="009B7A4C" w:rsidRDefault="007448D1" w:rsidP="00510426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Počet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jedincov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cez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evidenciu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pobytových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znakov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F62A74" w14:textId="79EF022A" w:rsidR="007448D1" w:rsidRPr="009B7A4C" w:rsidRDefault="007448D1" w:rsidP="007448D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Viac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ako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zaznamenaný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pobytový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znakov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1 km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úseku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toku</w:t>
            </w:r>
            <w:proofErr w:type="spellEnd"/>
          </w:p>
        </w:tc>
        <w:tc>
          <w:tcPr>
            <w:tcW w:w="425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0C78120" w14:textId="29DCEC76" w:rsidR="007448D1" w:rsidRPr="009B7A4C" w:rsidRDefault="007448D1" w:rsidP="007448D1">
            <w:pPr>
              <w:pStyle w:val="PredformtovanHTM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B7A4C">
              <w:rPr>
                <w:rFonts w:ascii="Times New Roman" w:eastAsia="Calibri" w:hAnsi="Times New Roman" w:cs="Times New Roman"/>
                <w:lang w:eastAsia="en-US"/>
              </w:rPr>
              <w:t>Podľa údajov je výskyt druhu marginálny, po</w:t>
            </w:r>
            <w:r>
              <w:rPr>
                <w:rFonts w:ascii="Times New Roman" w:eastAsia="Calibri" w:hAnsi="Times New Roman" w:cs="Times New Roman"/>
                <w:lang w:eastAsia="en-US"/>
              </w:rPr>
              <w:t>pulácia v SDF je odhadovaná na 1 jedinca</w:t>
            </w:r>
            <w:r w:rsidRPr="009B7A4C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</w:p>
        </w:tc>
      </w:tr>
      <w:tr w:rsidR="007448D1" w:rsidRPr="00652926" w14:paraId="1B05A007" w14:textId="77777777" w:rsidTr="00B67977">
        <w:trPr>
          <w:jc w:val="center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74B255A" w14:textId="77777777" w:rsidR="007448D1" w:rsidRPr="009B7A4C" w:rsidRDefault="007448D1" w:rsidP="00510426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iotop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druhu</w:t>
            </w:r>
            <w:proofErr w:type="spellEnd"/>
          </w:p>
        </w:tc>
        <w:tc>
          <w:tcPr>
            <w:tcW w:w="15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8E4F205" w14:textId="77777777" w:rsidR="007448D1" w:rsidRPr="009B7A4C" w:rsidRDefault="007448D1" w:rsidP="00510426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Počet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km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úseku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vodného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toku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s 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výskytom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biotopu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druhu</w:t>
            </w:r>
            <w:proofErr w:type="spellEnd"/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257B44" w14:textId="1AD2F412" w:rsidR="007448D1" w:rsidRPr="009B7A4C" w:rsidRDefault="00AD5AD8" w:rsidP="00510426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448D1">
              <w:rPr>
                <w:rFonts w:ascii="Times New Roman" w:hAnsi="Times New Roman" w:cs="Times New Roman"/>
                <w:sz w:val="20"/>
                <w:szCs w:val="20"/>
              </w:rPr>
              <w:t xml:space="preserve"> km</w:t>
            </w:r>
          </w:p>
        </w:tc>
        <w:tc>
          <w:tcPr>
            <w:tcW w:w="425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2F6A431" w14:textId="0AD39CA4" w:rsidR="007448D1" w:rsidRPr="009B7A4C" w:rsidRDefault="007448D1" w:rsidP="00837389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Lokalita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poskytuje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pomerne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veľký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počet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bohato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štruktúrovaných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brehových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porastov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ktoré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poskytujú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dostatok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úkrytov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druh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448D1" w:rsidRPr="00652926" w14:paraId="1FC92AE0" w14:textId="77777777" w:rsidTr="00B67977">
        <w:trPr>
          <w:jc w:val="center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D8F72C" w14:textId="77777777" w:rsidR="007448D1" w:rsidRPr="009B7A4C" w:rsidRDefault="007448D1" w:rsidP="00510426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igrácia</w:t>
            </w:r>
            <w:proofErr w:type="spellEnd"/>
          </w:p>
        </w:tc>
        <w:tc>
          <w:tcPr>
            <w:tcW w:w="15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8F2987" w14:textId="77777777" w:rsidR="007448D1" w:rsidRPr="009B7A4C" w:rsidRDefault="007448D1" w:rsidP="00510426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Počet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uhynutých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jedincov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cestách</w:t>
            </w:r>
            <w:proofErr w:type="spellEnd"/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38F203" w14:textId="77777777" w:rsidR="007448D1" w:rsidRPr="009B7A4C" w:rsidRDefault="007448D1" w:rsidP="00510426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A9525A" w14:textId="77777777" w:rsidR="007448D1" w:rsidRPr="009B7A4C" w:rsidRDefault="007448D1" w:rsidP="00510426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Umožnená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migrácia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druhu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, bez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zaznamenaných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úhynov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cestných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komunikáciách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v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okolí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prípade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migračných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prekážok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obsahujú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tieto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podchody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určené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migráciu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ktoré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vyhovujú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druhu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príp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iné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spôsoby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usmerňujúce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migráciu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brániace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usmrteniu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cestách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448D1" w:rsidRPr="00652926" w14:paraId="6BB1C0EC" w14:textId="77777777" w:rsidTr="00B67977">
        <w:trPr>
          <w:jc w:val="center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37EA799" w14:textId="77777777" w:rsidR="007448D1" w:rsidRPr="009B7A4C" w:rsidRDefault="007448D1" w:rsidP="00510426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valita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vody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potravný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biotop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F0525A" w14:textId="77777777" w:rsidR="007448D1" w:rsidRPr="009B7A4C" w:rsidRDefault="007448D1" w:rsidP="00510426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Monitoring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kvality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povrchových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vôd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(SHMU)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942243" w14:textId="77777777" w:rsidR="007448D1" w:rsidRPr="009B7A4C" w:rsidRDefault="007448D1" w:rsidP="00510426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vyhovujúce</w:t>
            </w:r>
            <w:proofErr w:type="spellEnd"/>
            <w:r w:rsidRPr="009B7A4C" w:rsidDel="008E15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FF31678" w14:textId="77777777" w:rsidR="007448D1" w:rsidRPr="009B7A4C" w:rsidRDefault="007448D1" w:rsidP="00510426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V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zmysle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výsledkov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sledovani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stavu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kvality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vody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v 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tokoch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sa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vyžaduje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zachovanie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stavu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vyhovujúce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v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zmysle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platných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metodík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hodnoteni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stavu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kvality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povrchových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vôd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6" w:history="1">
              <w:r w:rsidRPr="009B7A4C">
                <w:rPr>
                  <w:rStyle w:val="Hypertextovprepojenie"/>
                  <w:rFonts w:ascii="Times New Roman" w:hAnsi="Times New Roman"/>
                  <w:sz w:val="20"/>
                  <w:szCs w:val="20"/>
                </w:rPr>
                <w:t>http://www.shmu.sk/sk/?page=1&amp;id=kvalita_povrchovych_vod</w:t>
              </w:r>
            </w:hyperlink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Stav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vody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vzhľadom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parametrom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zameraným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množstvo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znečisťujúcich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látok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prietočnosti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množstve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kyslíka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vodných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útvaroch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ktoré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vplývajú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kvalitu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počenosť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rýb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tokoch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potravná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báza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druh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14:paraId="12AD048D" w14:textId="0E92B09F" w:rsidR="007448D1" w:rsidRDefault="007448D1" w:rsidP="002F21D6">
      <w:pPr>
        <w:pStyle w:val="Zkladntext"/>
        <w:widowControl w:val="0"/>
        <w:spacing w:after="120"/>
        <w:jc w:val="both"/>
        <w:rPr>
          <w:b w:val="0"/>
        </w:rPr>
      </w:pPr>
    </w:p>
    <w:p w14:paraId="6F8CDBD2" w14:textId="77777777" w:rsidR="007448D1" w:rsidRPr="00802A9C" w:rsidRDefault="007448D1" w:rsidP="007448D1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Zlepšenie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stavu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02A9C">
        <w:rPr>
          <w:rFonts w:ascii="Times New Roman" w:hAnsi="Times New Roman" w:cs="Times New Roman"/>
          <w:color w:val="000000"/>
        </w:rPr>
        <w:t>druhu</w:t>
      </w:r>
      <w:proofErr w:type="spellEnd"/>
      <w:r w:rsidRPr="00802A9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02A9C">
        <w:rPr>
          <w:rFonts w:ascii="Times New Roman" w:hAnsi="Times New Roman" w:cs="Times New Roman"/>
          <w:b/>
          <w:i/>
          <w:color w:val="000000"/>
          <w:lang w:eastAsia="sk-SK"/>
        </w:rPr>
        <w:t>Rhinolophus</w:t>
      </w:r>
      <w:proofErr w:type="spellEnd"/>
      <w:r w:rsidRPr="00F60885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>hipposideros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za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splnenia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nasledovných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atribútov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>.</w:t>
      </w:r>
    </w:p>
    <w:tbl>
      <w:tblPr>
        <w:tblW w:w="8994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96"/>
        <w:gridCol w:w="1565"/>
        <w:gridCol w:w="1412"/>
        <w:gridCol w:w="4321"/>
      </w:tblGrid>
      <w:tr w:rsidR="00B82162" w:rsidRPr="00B82162" w14:paraId="6FB75DF2" w14:textId="77777777" w:rsidTr="00B67977">
        <w:trPr>
          <w:trHeight w:val="35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968F" w14:textId="4EC6CCD9" w:rsidR="00B67977" w:rsidRPr="00B82162" w:rsidRDefault="00B67977" w:rsidP="00B6797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B8216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Parameter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55B022" w14:textId="097E87B4" w:rsidR="00B67977" w:rsidRPr="00B82162" w:rsidRDefault="00B67977" w:rsidP="00B679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B8216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Merateľný</w:t>
            </w:r>
            <w:proofErr w:type="spellEnd"/>
            <w:r w:rsidRPr="00B8216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indikátor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52ED6E" w14:textId="72D4F4CF" w:rsidR="00B67977" w:rsidRPr="00B82162" w:rsidRDefault="00B67977" w:rsidP="00B679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B8216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Cieľová</w:t>
            </w:r>
            <w:proofErr w:type="spellEnd"/>
            <w:r w:rsidRPr="00B8216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hodnota</w:t>
            </w:r>
            <w:proofErr w:type="spellEnd"/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6B7012" w14:textId="6F8BCD9C" w:rsidR="00B67977" w:rsidRPr="00B82162" w:rsidRDefault="00B67977" w:rsidP="00B6797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B8216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Poznámky</w:t>
            </w:r>
            <w:proofErr w:type="spellEnd"/>
            <w:r w:rsidRPr="00B8216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B8216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Doplňujúce</w:t>
            </w:r>
            <w:proofErr w:type="spellEnd"/>
            <w:r w:rsidRPr="00B8216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informácie</w:t>
            </w:r>
            <w:proofErr w:type="spellEnd"/>
          </w:p>
        </w:tc>
      </w:tr>
      <w:tr w:rsidR="00B82162" w:rsidRPr="00B82162" w14:paraId="42265476" w14:textId="77777777" w:rsidTr="00B67977">
        <w:trPr>
          <w:trHeight w:val="81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ED0B" w14:textId="6560E58B" w:rsidR="007448D1" w:rsidRPr="00B82162" w:rsidRDefault="00B67977" w:rsidP="0051042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V</w:t>
            </w:r>
            <w:r w:rsidR="007448D1"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eľkosť</w:t>
            </w:r>
            <w:proofErr w:type="spellEnd"/>
            <w:r w:rsidR="007448D1"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7448D1"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populácie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1C0FF" w14:textId="77777777" w:rsidR="007448D1" w:rsidRPr="00B82162" w:rsidRDefault="007448D1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počet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jedincov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5D619" w14:textId="76099D59" w:rsidR="007448D1" w:rsidRPr="00B82162" w:rsidRDefault="00B44B0E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Min.5</w:t>
            </w:r>
            <w:r w:rsidR="007448D1"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3404A" w14:textId="2537F5D3" w:rsidR="007448D1" w:rsidRPr="00B82162" w:rsidRDefault="007448D1" w:rsidP="00B6797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Odhaduje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sa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len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náhodný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výskyt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(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zaznamenanie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r w:rsidR="00B44B0E"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do 50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jedincov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v 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rá</w:t>
            </w:r>
            <w:r w:rsidR="00B67977"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mci</w:t>
            </w:r>
            <w:proofErr w:type="spellEnd"/>
            <w:r w:rsidR="00B67977"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B67977"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celého</w:t>
            </w:r>
            <w:proofErr w:type="spellEnd"/>
            <w:r w:rsidR="00B67977"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ÚEV </w:t>
            </w:r>
            <w:proofErr w:type="spellStart"/>
            <w:r w:rsidR="00B67977"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na</w:t>
            </w:r>
            <w:proofErr w:type="spellEnd"/>
            <w:r w:rsidR="00B67977"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B67977"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zimoviskách</w:t>
            </w:r>
            <w:proofErr w:type="spellEnd"/>
            <w:r w:rsidR="00B67977"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).</w:t>
            </w:r>
          </w:p>
        </w:tc>
      </w:tr>
      <w:tr w:rsidR="00B82162" w:rsidRPr="00B82162" w14:paraId="23C796A6" w14:textId="77777777" w:rsidTr="00B67977">
        <w:trPr>
          <w:trHeight w:val="93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1D31" w14:textId="77777777" w:rsidR="007448D1" w:rsidRPr="00B82162" w:rsidRDefault="007448D1" w:rsidP="0051042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Počet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jaskynných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priestorov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s 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výskytom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zimovísk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druhu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3B0F9" w14:textId="77777777" w:rsidR="007448D1" w:rsidRPr="00B82162" w:rsidRDefault="007448D1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počet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927EE" w14:textId="1B0F9EA0" w:rsidR="007448D1" w:rsidRPr="00B82162" w:rsidRDefault="003B7246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DCFBF" w14:textId="688412B3" w:rsidR="007448D1" w:rsidRPr="00B82162" w:rsidRDefault="007448D1" w:rsidP="0090753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V 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súčasnosti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evidujeme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r w:rsidR="0090753B"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2</w:t>
            </w:r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známe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výskyty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zimoviska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uvedeného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druhu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.</w:t>
            </w:r>
          </w:p>
        </w:tc>
      </w:tr>
      <w:tr w:rsidR="00B82162" w:rsidRPr="00B82162" w14:paraId="7611B9B8" w14:textId="77777777" w:rsidTr="00B67977">
        <w:trPr>
          <w:trHeight w:val="93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23FD" w14:textId="77777777" w:rsidR="007448D1" w:rsidRPr="00B82162" w:rsidRDefault="007448D1" w:rsidP="0051042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Rozloha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potenciálneho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potravného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biotopu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077E6" w14:textId="77777777" w:rsidR="007448D1" w:rsidRPr="00B82162" w:rsidRDefault="007448D1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4AE55" w14:textId="1122A9DF" w:rsidR="007448D1" w:rsidRPr="00B82162" w:rsidRDefault="00B82162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0F5C7" w14:textId="77777777" w:rsidR="007448D1" w:rsidRPr="00B82162" w:rsidRDefault="007448D1" w:rsidP="0051042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Lesné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biotopy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v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území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–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poskytujú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lokality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na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rozmnožovanie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potravné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biotopy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úkrytové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biotopy</w:t>
            </w:r>
            <w:proofErr w:type="spellEnd"/>
          </w:p>
        </w:tc>
      </w:tr>
    </w:tbl>
    <w:p w14:paraId="210EAD4D" w14:textId="77777777" w:rsidR="007448D1" w:rsidRPr="00B82162" w:rsidRDefault="007448D1" w:rsidP="007448D1">
      <w:pPr>
        <w:rPr>
          <w:rFonts w:ascii="Times New Roman" w:hAnsi="Times New Roman"/>
          <w:color w:val="000000" w:themeColor="text1"/>
        </w:rPr>
      </w:pPr>
    </w:p>
    <w:p w14:paraId="4B1B145A" w14:textId="77777777" w:rsidR="007448D1" w:rsidRPr="00B82162" w:rsidRDefault="007448D1" w:rsidP="007448D1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B82162">
        <w:rPr>
          <w:rFonts w:ascii="Times New Roman" w:hAnsi="Times New Roman" w:cs="Times New Roman"/>
          <w:color w:val="000000" w:themeColor="text1"/>
        </w:rPr>
        <w:t>Zlepšenie</w:t>
      </w:r>
      <w:proofErr w:type="spellEnd"/>
      <w:r w:rsidRPr="00B8216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82162">
        <w:rPr>
          <w:rFonts w:ascii="Times New Roman" w:hAnsi="Times New Roman" w:cs="Times New Roman"/>
          <w:color w:val="000000" w:themeColor="text1"/>
        </w:rPr>
        <w:t>stavu</w:t>
      </w:r>
      <w:proofErr w:type="spellEnd"/>
      <w:r w:rsidRPr="00B8216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82162">
        <w:rPr>
          <w:rFonts w:ascii="Times New Roman" w:hAnsi="Times New Roman" w:cs="Times New Roman"/>
          <w:color w:val="000000" w:themeColor="text1"/>
        </w:rPr>
        <w:t>druhu</w:t>
      </w:r>
      <w:proofErr w:type="spellEnd"/>
      <w:r w:rsidRPr="00B8216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82162">
        <w:rPr>
          <w:rFonts w:ascii="Times New Roman" w:hAnsi="Times New Roman" w:cs="Times New Roman"/>
          <w:b/>
          <w:i/>
          <w:color w:val="000000" w:themeColor="text1"/>
          <w:lang w:eastAsia="sk-SK"/>
        </w:rPr>
        <w:t>Rhinolophus</w:t>
      </w:r>
      <w:proofErr w:type="spellEnd"/>
      <w:r w:rsidRPr="00B82162">
        <w:rPr>
          <w:rFonts w:ascii="Calibri" w:eastAsia="Times New Roman" w:hAnsi="Calibri" w:cs="Calibri"/>
          <w:color w:val="000000" w:themeColor="text1"/>
          <w:lang w:eastAsia="sk-SK"/>
        </w:rPr>
        <w:t xml:space="preserve"> </w:t>
      </w:r>
      <w:proofErr w:type="spellStart"/>
      <w:r w:rsidRPr="00B82162">
        <w:rPr>
          <w:rFonts w:ascii="Times New Roman" w:eastAsia="Times New Roman" w:hAnsi="Times New Roman" w:cs="Times New Roman"/>
          <w:b/>
          <w:i/>
          <w:color w:val="000000" w:themeColor="text1"/>
          <w:lang w:eastAsia="sk-SK"/>
        </w:rPr>
        <w:t>ferrumequinum</w:t>
      </w:r>
      <w:proofErr w:type="spellEnd"/>
      <w:r w:rsidRPr="00B82162">
        <w:rPr>
          <w:rFonts w:ascii="Times New Roman" w:eastAsia="Times New Roman" w:hAnsi="Times New Roman" w:cs="Times New Roman"/>
          <w:b/>
          <w:i/>
          <w:color w:val="000000" w:themeColor="text1"/>
          <w:lang w:eastAsia="sk-SK"/>
        </w:rPr>
        <w:t xml:space="preserve"> </w:t>
      </w:r>
      <w:proofErr w:type="spellStart"/>
      <w:r w:rsidRPr="00B82162">
        <w:rPr>
          <w:rFonts w:ascii="Times New Roman" w:hAnsi="Times New Roman" w:cs="Times New Roman"/>
          <w:color w:val="000000" w:themeColor="text1"/>
          <w:lang w:eastAsia="sk-SK"/>
        </w:rPr>
        <w:t>za</w:t>
      </w:r>
      <w:proofErr w:type="spellEnd"/>
      <w:r w:rsidRPr="00B82162">
        <w:rPr>
          <w:rFonts w:ascii="Times New Roman" w:hAnsi="Times New Roman" w:cs="Times New Roman"/>
          <w:color w:val="000000" w:themeColor="text1"/>
          <w:lang w:eastAsia="sk-SK"/>
        </w:rPr>
        <w:t xml:space="preserve"> </w:t>
      </w:r>
      <w:proofErr w:type="spellStart"/>
      <w:r w:rsidRPr="00B82162">
        <w:rPr>
          <w:rFonts w:ascii="Times New Roman" w:hAnsi="Times New Roman" w:cs="Times New Roman"/>
          <w:color w:val="000000" w:themeColor="text1"/>
          <w:lang w:eastAsia="sk-SK"/>
        </w:rPr>
        <w:t>splnenia</w:t>
      </w:r>
      <w:proofErr w:type="spellEnd"/>
      <w:r w:rsidRPr="00B82162">
        <w:rPr>
          <w:rFonts w:ascii="Times New Roman" w:hAnsi="Times New Roman" w:cs="Times New Roman"/>
          <w:color w:val="000000" w:themeColor="text1"/>
          <w:lang w:eastAsia="sk-SK"/>
        </w:rPr>
        <w:t xml:space="preserve"> </w:t>
      </w:r>
      <w:proofErr w:type="spellStart"/>
      <w:r w:rsidRPr="00B82162">
        <w:rPr>
          <w:rFonts w:ascii="Times New Roman" w:hAnsi="Times New Roman" w:cs="Times New Roman"/>
          <w:color w:val="000000" w:themeColor="text1"/>
          <w:lang w:eastAsia="sk-SK"/>
        </w:rPr>
        <w:t>nasledovných</w:t>
      </w:r>
      <w:proofErr w:type="spellEnd"/>
      <w:r w:rsidRPr="00B82162">
        <w:rPr>
          <w:rFonts w:ascii="Times New Roman" w:hAnsi="Times New Roman" w:cs="Times New Roman"/>
          <w:color w:val="000000" w:themeColor="text1"/>
          <w:lang w:eastAsia="sk-SK"/>
        </w:rPr>
        <w:t xml:space="preserve"> </w:t>
      </w:r>
      <w:proofErr w:type="spellStart"/>
      <w:r w:rsidRPr="00B82162">
        <w:rPr>
          <w:rFonts w:ascii="Times New Roman" w:hAnsi="Times New Roman" w:cs="Times New Roman"/>
          <w:color w:val="000000" w:themeColor="text1"/>
          <w:lang w:eastAsia="sk-SK"/>
        </w:rPr>
        <w:t>atribútov</w:t>
      </w:r>
      <w:proofErr w:type="spellEnd"/>
      <w:r w:rsidRPr="00B82162">
        <w:rPr>
          <w:rFonts w:ascii="Times New Roman" w:hAnsi="Times New Roman" w:cs="Times New Roman"/>
          <w:color w:val="000000" w:themeColor="text1"/>
          <w:lang w:eastAsia="sk-SK"/>
        </w:rPr>
        <w:t>.</w:t>
      </w:r>
    </w:p>
    <w:tbl>
      <w:tblPr>
        <w:tblW w:w="8994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96"/>
        <w:gridCol w:w="1565"/>
        <w:gridCol w:w="1412"/>
        <w:gridCol w:w="4321"/>
      </w:tblGrid>
      <w:tr w:rsidR="00B82162" w:rsidRPr="00B82162" w14:paraId="5B328518" w14:textId="77777777" w:rsidTr="00B67977">
        <w:trPr>
          <w:trHeight w:val="35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7F3B" w14:textId="2D9B663A" w:rsidR="00B67977" w:rsidRPr="00B82162" w:rsidRDefault="00B67977" w:rsidP="00B6797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B8216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Parameter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EBE2A" w14:textId="472EFB8F" w:rsidR="00B67977" w:rsidRPr="00B82162" w:rsidRDefault="00B67977" w:rsidP="00B679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B8216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Merateľný</w:t>
            </w:r>
            <w:proofErr w:type="spellEnd"/>
            <w:r w:rsidRPr="00B8216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indikátor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25940" w14:textId="6560B4CB" w:rsidR="00B67977" w:rsidRPr="00B82162" w:rsidRDefault="00B67977" w:rsidP="00B679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B8216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Cieľová</w:t>
            </w:r>
            <w:proofErr w:type="spellEnd"/>
            <w:r w:rsidRPr="00B8216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hodnota</w:t>
            </w:r>
            <w:proofErr w:type="spellEnd"/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E6E02A" w14:textId="345CFDF4" w:rsidR="00B67977" w:rsidRPr="00B82162" w:rsidRDefault="00B67977" w:rsidP="00B6797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B8216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Poznámky</w:t>
            </w:r>
            <w:proofErr w:type="spellEnd"/>
            <w:r w:rsidRPr="00B8216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B8216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Doplňujúce</w:t>
            </w:r>
            <w:proofErr w:type="spellEnd"/>
            <w:r w:rsidRPr="00B8216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informácie</w:t>
            </w:r>
            <w:proofErr w:type="spellEnd"/>
          </w:p>
        </w:tc>
      </w:tr>
      <w:tr w:rsidR="00B82162" w:rsidRPr="00B82162" w14:paraId="34DD893A" w14:textId="77777777" w:rsidTr="00B67977">
        <w:trPr>
          <w:trHeight w:val="81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E1C1" w14:textId="77777777" w:rsidR="007448D1" w:rsidRPr="00B82162" w:rsidRDefault="007448D1" w:rsidP="0051042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veľkosť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populácie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98282" w14:textId="77777777" w:rsidR="007448D1" w:rsidRPr="00B82162" w:rsidRDefault="007448D1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počet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jedincov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05D16" w14:textId="5EA06618" w:rsidR="007448D1" w:rsidRPr="00B82162" w:rsidRDefault="00B44B0E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Min. 2</w:t>
            </w:r>
            <w:r w:rsidR="007448D1"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0071B" w14:textId="0BCF676C" w:rsidR="007448D1" w:rsidRPr="00B82162" w:rsidRDefault="007448D1" w:rsidP="0090753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Odhaduje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sa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le</w:t>
            </w:r>
            <w:r w:rsidR="00B44B0E"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n</w:t>
            </w:r>
            <w:proofErr w:type="spellEnd"/>
            <w:r w:rsidR="00B44B0E"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B44B0E"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náhodný</w:t>
            </w:r>
            <w:proofErr w:type="spellEnd"/>
            <w:r w:rsidR="00B44B0E"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B44B0E"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výskyt</w:t>
            </w:r>
            <w:proofErr w:type="spellEnd"/>
            <w:r w:rsidR="00B44B0E"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(</w:t>
            </w:r>
            <w:proofErr w:type="spellStart"/>
            <w:r w:rsidR="00B44B0E"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zaznamenanie</w:t>
            </w:r>
            <w:proofErr w:type="spellEnd"/>
            <w:r w:rsidR="00B44B0E"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do 20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jedincov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v 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rá</w:t>
            </w:r>
            <w:r w:rsidR="0090753B"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mci</w:t>
            </w:r>
            <w:proofErr w:type="spellEnd"/>
            <w:r w:rsidR="0090753B"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90753B"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celého</w:t>
            </w:r>
            <w:proofErr w:type="spellEnd"/>
            <w:r w:rsidR="0090753B"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ÚEV </w:t>
            </w:r>
            <w:proofErr w:type="spellStart"/>
            <w:r w:rsidR="0090753B"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na</w:t>
            </w:r>
            <w:proofErr w:type="spellEnd"/>
            <w:r w:rsidR="0090753B"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90753B"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zimoviskách</w:t>
            </w:r>
            <w:proofErr w:type="spellEnd"/>
            <w:r w:rsidR="0090753B"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).</w:t>
            </w:r>
          </w:p>
        </w:tc>
      </w:tr>
      <w:tr w:rsidR="00B82162" w:rsidRPr="00B82162" w14:paraId="6D91B75D" w14:textId="77777777" w:rsidTr="00B67977">
        <w:trPr>
          <w:trHeight w:val="93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37A2" w14:textId="77777777" w:rsidR="007448D1" w:rsidRPr="00B82162" w:rsidRDefault="007448D1" w:rsidP="0051042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Počet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jaskynných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priestorov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s 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výskytom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zimovísk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druhu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11937" w14:textId="77777777" w:rsidR="007448D1" w:rsidRPr="00B82162" w:rsidRDefault="007448D1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počet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14B3E" w14:textId="28459A98" w:rsidR="007448D1" w:rsidRPr="00B82162" w:rsidRDefault="003B7246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05174" w14:textId="622111B5" w:rsidR="007448D1" w:rsidRPr="00B82162" w:rsidRDefault="007448D1" w:rsidP="0090753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V 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súčasnosti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evidujeme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r w:rsidR="0090753B"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2</w:t>
            </w:r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známe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výskyty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zimoviska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uvedeného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druhu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.</w:t>
            </w:r>
          </w:p>
        </w:tc>
      </w:tr>
      <w:tr w:rsidR="00B82162" w:rsidRPr="00B82162" w14:paraId="2E3287D2" w14:textId="77777777" w:rsidTr="00B67977">
        <w:trPr>
          <w:trHeight w:val="93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5E07" w14:textId="77777777" w:rsidR="007448D1" w:rsidRPr="00B82162" w:rsidRDefault="007448D1" w:rsidP="0051042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Rozloha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potenciálneho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potravného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biotopu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7F41C" w14:textId="77777777" w:rsidR="007448D1" w:rsidRPr="00B82162" w:rsidRDefault="007448D1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C872D" w14:textId="76A9148F" w:rsidR="007448D1" w:rsidRPr="00B82162" w:rsidRDefault="00B82162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A9B3F" w14:textId="77777777" w:rsidR="007448D1" w:rsidRPr="00B82162" w:rsidRDefault="007448D1" w:rsidP="0051042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Lesné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biotopy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v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území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–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poskytujú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lokality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na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rozmnožovanie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potravné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biotopy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úkrytové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biotopy</w:t>
            </w:r>
            <w:proofErr w:type="spellEnd"/>
          </w:p>
        </w:tc>
      </w:tr>
    </w:tbl>
    <w:p w14:paraId="63914526" w14:textId="77777777" w:rsidR="007448D1" w:rsidRPr="00B82162" w:rsidRDefault="007448D1" w:rsidP="007448D1">
      <w:pPr>
        <w:rPr>
          <w:rFonts w:ascii="Times New Roman" w:hAnsi="Times New Roman"/>
          <w:color w:val="000000" w:themeColor="text1"/>
        </w:rPr>
      </w:pPr>
    </w:p>
    <w:p w14:paraId="5716B60B" w14:textId="77777777" w:rsidR="007448D1" w:rsidRPr="00B82162" w:rsidRDefault="007448D1" w:rsidP="007448D1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B82162">
        <w:rPr>
          <w:rFonts w:ascii="Times New Roman" w:hAnsi="Times New Roman" w:cs="Times New Roman"/>
          <w:color w:val="000000" w:themeColor="text1"/>
        </w:rPr>
        <w:t>Zlepšenie</w:t>
      </w:r>
      <w:proofErr w:type="spellEnd"/>
      <w:r w:rsidRPr="00B8216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82162">
        <w:rPr>
          <w:rFonts w:ascii="Times New Roman" w:hAnsi="Times New Roman" w:cs="Times New Roman"/>
          <w:color w:val="000000" w:themeColor="text1"/>
        </w:rPr>
        <w:t>stavu</w:t>
      </w:r>
      <w:proofErr w:type="spellEnd"/>
      <w:r w:rsidRPr="00B8216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82162">
        <w:rPr>
          <w:rFonts w:ascii="Times New Roman" w:hAnsi="Times New Roman" w:cs="Times New Roman"/>
          <w:color w:val="000000" w:themeColor="text1"/>
        </w:rPr>
        <w:t>druhu</w:t>
      </w:r>
      <w:proofErr w:type="spellEnd"/>
      <w:r w:rsidRPr="00B8216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82162">
        <w:rPr>
          <w:rFonts w:ascii="Times New Roman" w:hAnsi="Times New Roman" w:cs="Times New Roman"/>
          <w:b/>
          <w:i/>
          <w:color w:val="000000" w:themeColor="text1"/>
          <w:lang w:eastAsia="sk-SK"/>
        </w:rPr>
        <w:t>Myotis</w:t>
      </w:r>
      <w:proofErr w:type="spellEnd"/>
      <w:r w:rsidRPr="00B82162">
        <w:rPr>
          <w:rFonts w:ascii="Times New Roman" w:hAnsi="Times New Roman" w:cs="Times New Roman"/>
          <w:b/>
          <w:i/>
          <w:color w:val="000000" w:themeColor="text1"/>
          <w:lang w:eastAsia="sk-SK"/>
        </w:rPr>
        <w:t xml:space="preserve"> </w:t>
      </w:r>
      <w:proofErr w:type="spellStart"/>
      <w:r w:rsidRPr="00B82162">
        <w:rPr>
          <w:rFonts w:ascii="Times New Roman" w:hAnsi="Times New Roman" w:cs="Times New Roman"/>
          <w:b/>
          <w:i/>
          <w:color w:val="000000" w:themeColor="text1"/>
          <w:lang w:eastAsia="sk-SK"/>
        </w:rPr>
        <w:t>myotis</w:t>
      </w:r>
      <w:proofErr w:type="spellEnd"/>
      <w:r w:rsidRPr="00B82162">
        <w:rPr>
          <w:rFonts w:ascii="Times New Roman" w:hAnsi="Times New Roman" w:cs="Times New Roman"/>
          <w:b/>
          <w:i/>
          <w:color w:val="000000" w:themeColor="text1"/>
          <w:lang w:eastAsia="sk-SK"/>
        </w:rPr>
        <w:t xml:space="preserve"> </w:t>
      </w:r>
      <w:proofErr w:type="spellStart"/>
      <w:r w:rsidRPr="00B82162">
        <w:rPr>
          <w:rFonts w:ascii="Times New Roman" w:hAnsi="Times New Roman" w:cs="Times New Roman"/>
          <w:color w:val="000000" w:themeColor="text1"/>
          <w:lang w:eastAsia="sk-SK"/>
        </w:rPr>
        <w:t>za</w:t>
      </w:r>
      <w:proofErr w:type="spellEnd"/>
      <w:r w:rsidRPr="00B82162">
        <w:rPr>
          <w:rFonts w:ascii="Times New Roman" w:hAnsi="Times New Roman" w:cs="Times New Roman"/>
          <w:color w:val="000000" w:themeColor="text1"/>
          <w:lang w:eastAsia="sk-SK"/>
        </w:rPr>
        <w:t xml:space="preserve"> </w:t>
      </w:r>
      <w:proofErr w:type="spellStart"/>
      <w:r w:rsidRPr="00B82162">
        <w:rPr>
          <w:rFonts w:ascii="Times New Roman" w:hAnsi="Times New Roman" w:cs="Times New Roman"/>
          <w:color w:val="000000" w:themeColor="text1"/>
          <w:lang w:eastAsia="sk-SK"/>
        </w:rPr>
        <w:t>splnenia</w:t>
      </w:r>
      <w:proofErr w:type="spellEnd"/>
      <w:r w:rsidRPr="00B82162">
        <w:rPr>
          <w:rFonts w:ascii="Times New Roman" w:hAnsi="Times New Roman" w:cs="Times New Roman"/>
          <w:color w:val="000000" w:themeColor="text1"/>
          <w:lang w:eastAsia="sk-SK"/>
        </w:rPr>
        <w:t xml:space="preserve"> </w:t>
      </w:r>
      <w:proofErr w:type="spellStart"/>
      <w:r w:rsidRPr="00B82162">
        <w:rPr>
          <w:rFonts w:ascii="Times New Roman" w:hAnsi="Times New Roman" w:cs="Times New Roman"/>
          <w:color w:val="000000" w:themeColor="text1"/>
          <w:lang w:eastAsia="sk-SK"/>
        </w:rPr>
        <w:t>nasledovných</w:t>
      </w:r>
      <w:proofErr w:type="spellEnd"/>
      <w:r w:rsidRPr="00B82162">
        <w:rPr>
          <w:rFonts w:ascii="Times New Roman" w:hAnsi="Times New Roman" w:cs="Times New Roman"/>
          <w:color w:val="000000" w:themeColor="text1"/>
          <w:lang w:eastAsia="sk-SK"/>
        </w:rPr>
        <w:t xml:space="preserve"> </w:t>
      </w:r>
      <w:proofErr w:type="spellStart"/>
      <w:r w:rsidRPr="00B82162">
        <w:rPr>
          <w:rFonts w:ascii="Times New Roman" w:hAnsi="Times New Roman" w:cs="Times New Roman"/>
          <w:color w:val="000000" w:themeColor="text1"/>
          <w:lang w:eastAsia="sk-SK"/>
        </w:rPr>
        <w:t>atribútov</w:t>
      </w:r>
      <w:proofErr w:type="spellEnd"/>
      <w:r w:rsidRPr="00B82162">
        <w:rPr>
          <w:rFonts w:ascii="Times New Roman" w:hAnsi="Times New Roman" w:cs="Times New Roman"/>
          <w:color w:val="000000" w:themeColor="text1"/>
          <w:lang w:eastAsia="sk-SK"/>
        </w:rPr>
        <w:t>.</w:t>
      </w:r>
    </w:p>
    <w:tbl>
      <w:tblPr>
        <w:tblW w:w="9135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1481"/>
        <w:gridCol w:w="1417"/>
        <w:gridCol w:w="4394"/>
      </w:tblGrid>
      <w:tr w:rsidR="00B82162" w:rsidRPr="00B82162" w14:paraId="54E4BF0A" w14:textId="77777777" w:rsidTr="00B82162">
        <w:trPr>
          <w:trHeight w:val="3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ABC6" w14:textId="49E6DE42" w:rsidR="00B67977" w:rsidRPr="00B82162" w:rsidRDefault="00B67977" w:rsidP="00B6797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B8216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Parameter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94945D" w14:textId="6F087F2E" w:rsidR="00B67977" w:rsidRPr="00B82162" w:rsidRDefault="00B67977" w:rsidP="00B679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B8216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Merateľný</w:t>
            </w:r>
            <w:proofErr w:type="spellEnd"/>
            <w:r w:rsidRPr="00B8216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indikátor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0C678F" w14:textId="152CE1BF" w:rsidR="00B67977" w:rsidRPr="00B82162" w:rsidRDefault="00B67977" w:rsidP="00B679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B8216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Cieľová</w:t>
            </w:r>
            <w:proofErr w:type="spellEnd"/>
            <w:r w:rsidRPr="00B8216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hodnota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EDC67E" w14:textId="3EBEAB8D" w:rsidR="00B67977" w:rsidRPr="00B82162" w:rsidRDefault="00B67977" w:rsidP="00B6797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B8216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Poznámky</w:t>
            </w:r>
            <w:proofErr w:type="spellEnd"/>
            <w:r w:rsidRPr="00B8216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B8216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Doplňujúce</w:t>
            </w:r>
            <w:proofErr w:type="spellEnd"/>
            <w:r w:rsidRPr="00B8216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informácie</w:t>
            </w:r>
            <w:proofErr w:type="spellEnd"/>
          </w:p>
        </w:tc>
      </w:tr>
      <w:tr w:rsidR="00B82162" w:rsidRPr="00B82162" w14:paraId="7031DDF6" w14:textId="77777777" w:rsidTr="00B82162">
        <w:trPr>
          <w:trHeight w:val="2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1D8CB" w14:textId="77777777" w:rsidR="007448D1" w:rsidRPr="00B82162" w:rsidRDefault="007448D1" w:rsidP="0051042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veľkosť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populácie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6CEBF" w14:textId="77777777" w:rsidR="007448D1" w:rsidRPr="00B82162" w:rsidRDefault="007448D1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počet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jedincov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6378C" w14:textId="2BEB052B" w:rsidR="007448D1" w:rsidRPr="00B82162" w:rsidRDefault="00B44B0E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Min. 5</w:t>
            </w:r>
            <w:r w:rsidR="007448D1"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DDE9D" w14:textId="1845C320" w:rsidR="007448D1" w:rsidRPr="00B82162" w:rsidRDefault="007448D1" w:rsidP="0090753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Odhaduje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sa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len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náhodný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výskyt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(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zaznamenanie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r w:rsidR="00B44B0E"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do 5</w:t>
            </w:r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0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jedincov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v 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rámci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celého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ÚEV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na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zimoviskách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).</w:t>
            </w:r>
          </w:p>
        </w:tc>
      </w:tr>
      <w:tr w:rsidR="00B82162" w:rsidRPr="00B82162" w14:paraId="1ADE1F77" w14:textId="77777777" w:rsidTr="00B82162">
        <w:trPr>
          <w:trHeight w:val="9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D17A9" w14:textId="77777777" w:rsidR="007448D1" w:rsidRPr="00B82162" w:rsidRDefault="007448D1" w:rsidP="0051042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Počet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jaskynných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priestorov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s 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výskytom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zimovísk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druhu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17A73" w14:textId="77777777" w:rsidR="007448D1" w:rsidRPr="00B82162" w:rsidRDefault="007448D1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počet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34F44" w14:textId="5A774095" w:rsidR="007448D1" w:rsidRPr="00B82162" w:rsidRDefault="003B7246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4B41B" w14:textId="0B3A413D" w:rsidR="007448D1" w:rsidRPr="00B82162" w:rsidRDefault="007448D1" w:rsidP="0090753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V 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súčasnosti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evidujeme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r w:rsidR="0090753B"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1</w:t>
            </w:r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známe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3B72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zimovisko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uvedeného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druhu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.</w:t>
            </w:r>
          </w:p>
        </w:tc>
      </w:tr>
      <w:tr w:rsidR="00B82162" w:rsidRPr="00B82162" w14:paraId="6BAF159B" w14:textId="77777777" w:rsidTr="00B82162">
        <w:trPr>
          <w:trHeight w:val="9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9DFCA" w14:textId="77777777" w:rsidR="007448D1" w:rsidRPr="00B82162" w:rsidRDefault="007448D1" w:rsidP="0051042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Rozloha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potenciálneho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potravného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biotopu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B24C5" w14:textId="77777777" w:rsidR="007448D1" w:rsidRPr="00B82162" w:rsidRDefault="007448D1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E71FB" w14:textId="7E02CD30" w:rsidR="007448D1" w:rsidRPr="00B82162" w:rsidRDefault="00B82162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790E9" w14:textId="77777777" w:rsidR="007448D1" w:rsidRPr="00B82162" w:rsidRDefault="007448D1" w:rsidP="0051042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Lesné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biotopy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v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území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–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poskytujú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lokality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na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rozmnožovanie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potravné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biotopy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úkrytové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biotopy</w:t>
            </w:r>
            <w:proofErr w:type="spellEnd"/>
          </w:p>
        </w:tc>
      </w:tr>
    </w:tbl>
    <w:p w14:paraId="36DCC8C8" w14:textId="77777777" w:rsidR="007448D1" w:rsidRPr="00B82162" w:rsidRDefault="007448D1" w:rsidP="007448D1">
      <w:pPr>
        <w:rPr>
          <w:rFonts w:ascii="Times New Roman" w:hAnsi="Times New Roman"/>
          <w:color w:val="000000" w:themeColor="text1"/>
        </w:rPr>
      </w:pPr>
    </w:p>
    <w:p w14:paraId="17CC38AE" w14:textId="01D89099" w:rsidR="00B44B0E" w:rsidRPr="00B82162" w:rsidRDefault="00B44B0E" w:rsidP="00B44B0E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B82162">
        <w:rPr>
          <w:rFonts w:ascii="Times New Roman" w:hAnsi="Times New Roman" w:cs="Times New Roman"/>
          <w:color w:val="000000" w:themeColor="text1"/>
        </w:rPr>
        <w:t>Zlepšenie</w:t>
      </w:r>
      <w:proofErr w:type="spellEnd"/>
      <w:r w:rsidRPr="00B8216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82162">
        <w:rPr>
          <w:rFonts w:ascii="Times New Roman" w:hAnsi="Times New Roman" w:cs="Times New Roman"/>
          <w:color w:val="000000" w:themeColor="text1"/>
        </w:rPr>
        <w:t>stavu</w:t>
      </w:r>
      <w:proofErr w:type="spellEnd"/>
      <w:r w:rsidRPr="00B8216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82162">
        <w:rPr>
          <w:rFonts w:ascii="Times New Roman" w:hAnsi="Times New Roman" w:cs="Times New Roman"/>
          <w:color w:val="000000" w:themeColor="text1"/>
        </w:rPr>
        <w:t>druhu</w:t>
      </w:r>
      <w:proofErr w:type="spellEnd"/>
      <w:r w:rsidRPr="00B8216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82162">
        <w:rPr>
          <w:rFonts w:ascii="Times New Roman" w:hAnsi="Times New Roman" w:cs="Times New Roman"/>
          <w:b/>
          <w:i/>
          <w:color w:val="000000" w:themeColor="text1"/>
          <w:lang w:eastAsia="sk-SK"/>
        </w:rPr>
        <w:t>Myotis</w:t>
      </w:r>
      <w:proofErr w:type="spellEnd"/>
      <w:r w:rsidRPr="00B82162">
        <w:rPr>
          <w:rFonts w:ascii="Times New Roman" w:hAnsi="Times New Roman" w:cs="Times New Roman"/>
          <w:b/>
          <w:i/>
          <w:color w:val="000000" w:themeColor="text1"/>
          <w:lang w:eastAsia="sk-SK"/>
        </w:rPr>
        <w:t xml:space="preserve"> </w:t>
      </w:r>
      <w:proofErr w:type="spellStart"/>
      <w:r w:rsidRPr="00B82162">
        <w:rPr>
          <w:rFonts w:ascii="Times New Roman" w:hAnsi="Times New Roman" w:cs="Times New Roman"/>
          <w:b/>
          <w:i/>
          <w:color w:val="000000" w:themeColor="text1"/>
          <w:lang w:eastAsia="sk-SK"/>
        </w:rPr>
        <w:t>emarginatus</w:t>
      </w:r>
      <w:proofErr w:type="spellEnd"/>
      <w:r w:rsidRPr="00B82162">
        <w:rPr>
          <w:rFonts w:ascii="Times New Roman" w:hAnsi="Times New Roman" w:cs="Times New Roman"/>
          <w:b/>
          <w:i/>
          <w:color w:val="000000" w:themeColor="text1"/>
          <w:lang w:eastAsia="sk-SK"/>
        </w:rPr>
        <w:t xml:space="preserve"> </w:t>
      </w:r>
      <w:proofErr w:type="spellStart"/>
      <w:r w:rsidRPr="00B82162">
        <w:rPr>
          <w:rFonts w:ascii="Times New Roman" w:hAnsi="Times New Roman" w:cs="Times New Roman"/>
          <w:color w:val="000000" w:themeColor="text1"/>
          <w:lang w:eastAsia="sk-SK"/>
        </w:rPr>
        <w:t>za</w:t>
      </w:r>
      <w:proofErr w:type="spellEnd"/>
      <w:r w:rsidRPr="00B82162">
        <w:rPr>
          <w:rFonts w:ascii="Times New Roman" w:hAnsi="Times New Roman" w:cs="Times New Roman"/>
          <w:color w:val="000000" w:themeColor="text1"/>
          <w:lang w:eastAsia="sk-SK"/>
        </w:rPr>
        <w:t xml:space="preserve"> </w:t>
      </w:r>
      <w:proofErr w:type="spellStart"/>
      <w:r w:rsidRPr="00B82162">
        <w:rPr>
          <w:rFonts w:ascii="Times New Roman" w:hAnsi="Times New Roman" w:cs="Times New Roman"/>
          <w:color w:val="000000" w:themeColor="text1"/>
          <w:lang w:eastAsia="sk-SK"/>
        </w:rPr>
        <w:t>splnenia</w:t>
      </w:r>
      <w:proofErr w:type="spellEnd"/>
      <w:r w:rsidRPr="00B82162">
        <w:rPr>
          <w:rFonts w:ascii="Times New Roman" w:hAnsi="Times New Roman" w:cs="Times New Roman"/>
          <w:color w:val="000000" w:themeColor="text1"/>
          <w:lang w:eastAsia="sk-SK"/>
        </w:rPr>
        <w:t xml:space="preserve"> </w:t>
      </w:r>
      <w:proofErr w:type="spellStart"/>
      <w:r w:rsidRPr="00B82162">
        <w:rPr>
          <w:rFonts w:ascii="Times New Roman" w:hAnsi="Times New Roman" w:cs="Times New Roman"/>
          <w:color w:val="000000" w:themeColor="text1"/>
          <w:lang w:eastAsia="sk-SK"/>
        </w:rPr>
        <w:t>nasledovných</w:t>
      </w:r>
      <w:proofErr w:type="spellEnd"/>
      <w:r w:rsidRPr="00B82162">
        <w:rPr>
          <w:rFonts w:ascii="Times New Roman" w:hAnsi="Times New Roman" w:cs="Times New Roman"/>
          <w:color w:val="000000" w:themeColor="text1"/>
          <w:lang w:eastAsia="sk-SK"/>
        </w:rPr>
        <w:t xml:space="preserve"> </w:t>
      </w:r>
      <w:proofErr w:type="spellStart"/>
      <w:r w:rsidRPr="00B82162">
        <w:rPr>
          <w:rFonts w:ascii="Times New Roman" w:hAnsi="Times New Roman" w:cs="Times New Roman"/>
          <w:color w:val="000000" w:themeColor="text1"/>
          <w:lang w:eastAsia="sk-SK"/>
        </w:rPr>
        <w:t>atribútov</w:t>
      </w:r>
      <w:proofErr w:type="spellEnd"/>
      <w:r w:rsidRPr="00B82162">
        <w:rPr>
          <w:rFonts w:ascii="Times New Roman" w:hAnsi="Times New Roman" w:cs="Times New Roman"/>
          <w:color w:val="000000" w:themeColor="text1"/>
          <w:lang w:eastAsia="sk-SK"/>
        </w:rPr>
        <w:t>.</w:t>
      </w:r>
    </w:p>
    <w:tbl>
      <w:tblPr>
        <w:tblW w:w="9135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1418"/>
        <w:gridCol w:w="1480"/>
        <w:gridCol w:w="4394"/>
      </w:tblGrid>
      <w:tr w:rsidR="00B82162" w:rsidRPr="00B82162" w14:paraId="647C66FA" w14:textId="77777777" w:rsidTr="00B82162">
        <w:trPr>
          <w:trHeight w:val="3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3804" w14:textId="6AF33398" w:rsidR="00B67977" w:rsidRPr="00B82162" w:rsidRDefault="00B67977" w:rsidP="00B6797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B8216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Parameter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1CABE5" w14:textId="5976F499" w:rsidR="00B67977" w:rsidRPr="00B82162" w:rsidRDefault="00B67977" w:rsidP="00B679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B8216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Merateľný</w:t>
            </w:r>
            <w:proofErr w:type="spellEnd"/>
            <w:r w:rsidRPr="00B8216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indikátor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FB641B" w14:textId="64F8EB57" w:rsidR="00B67977" w:rsidRPr="00B82162" w:rsidRDefault="00B67977" w:rsidP="00B679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B8216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Cieľová</w:t>
            </w:r>
            <w:proofErr w:type="spellEnd"/>
            <w:r w:rsidRPr="00B8216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hodnota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3C39A6" w14:textId="325F84F3" w:rsidR="00B67977" w:rsidRPr="00B82162" w:rsidRDefault="00B67977" w:rsidP="00B6797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B8216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Poznámky</w:t>
            </w:r>
            <w:proofErr w:type="spellEnd"/>
            <w:r w:rsidRPr="00B8216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B8216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Doplňujúce</w:t>
            </w:r>
            <w:proofErr w:type="spellEnd"/>
            <w:r w:rsidRPr="00B8216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informácie</w:t>
            </w:r>
            <w:proofErr w:type="spellEnd"/>
          </w:p>
        </w:tc>
      </w:tr>
      <w:tr w:rsidR="00B82162" w:rsidRPr="00B82162" w14:paraId="62C9899B" w14:textId="77777777" w:rsidTr="00B82162">
        <w:trPr>
          <w:trHeight w:val="2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75E36" w14:textId="77777777" w:rsidR="00B44B0E" w:rsidRPr="00B82162" w:rsidRDefault="00B44B0E" w:rsidP="0051042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veľkosť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populácie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60BD8" w14:textId="77777777" w:rsidR="00B44B0E" w:rsidRPr="00B82162" w:rsidRDefault="00B44B0E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počet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jedincov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12938" w14:textId="04261650" w:rsidR="00B44B0E" w:rsidRPr="00B82162" w:rsidRDefault="00B44B0E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M</w:t>
            </w:r>
            <w:bookmarkStart w:id="0" w:name="_GoBack"/>
            <w:bookmarkEnd w:id="0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in. 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3BAF" w14:textId="75944CBE" w:rsidR="00B44B0E" w:rsidRPr="00B82162" w:rsidRDefault="00B44B0E" w:rsidP="0051042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Odhaduje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sa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len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náhodný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výskyt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(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zaznamenanie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do 5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jedincov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v 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rámci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c</w:t>
            </w:r>
            <w:r w:rsidR="0090753B"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elého</w:t>
            </w:r>
            <w:proofErr w:type="spellEnd"/>
            <w:r w:rsidR="0090753B"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ÚEV </w:t>
            </w:r>
            <w:proofErr w:type="spellStart"/>
            <w:r w:rsidR="0090753B"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na</w:t>
            </w:r>
            <w:proofErr w:type="spellEnd"/>
            <w:r w:rsidR="0090753B"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90753B"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zimoviskách</w:t>
            </w:r>
            <w:proofErr w:type="spellEnd"/>
            <w:r w:rsidR="0090753B"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).</w:t>
            </w:r>
          </w:p>
        </w:tc>
      </w:tr>
      <w:tr w:rsidR="00B82162" w:rsidRPr="00B82162" w14:paraId="3D000D19" w14:textId="77777777" w:rsidTr="00B82162">
        <w:trPr>
          <w:trHeight w:val="9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0F36C" w14:textId="77777777" w:rsidR="00B44B0E" w:rsidRPr="00B82162" w:rsidRDefault="00B44B0E" w:rsidP="0051042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Rozloha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potenciálneho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potravného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biotopu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76EB8" w14:textId="77777777" w:rsidR="00B44B0E" w:rsidRPr="00B82162" w:rsidRDefault="00B44B0E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F7CC2" w14:textId="4048CB24" w:rsidR="00B44B0E" w:rsidRPr="00B82162" w:rsidRDefault="00B82162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1F852" w14:textId="5FBE4BA9" w:rsidR="00B44B0E" w:rsidRPr="00B82162" w:rsidRDefault="00B44B0E" w:rsidP="0051042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Lesné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biotopy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v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území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–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poskytujú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lokality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na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rozmnožovanie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potravné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biotopy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gram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a</w:t>
            </w:r>
            <w:proofErr w:type="gram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úkrytové</w:t>
            </w:r>
            <w:proofErr w:type="spellEnd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biotopy</w:t>
            </w:r>
            <w:proofErr w:type="spellEnd"/>
            <w:r w:rsidR="003B72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. </w:t>
            </w:r>
            <w:r w:rsidR="003B7246"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V </w:t>
            </w:r>
            <w:proofErr w:type="spellStart"/>
            <w:r w:rsidR="003B7246"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súčasnosti</w:t>
            </w:r>
            <w:proofErr w:type="spellEnd"/>
            <w:r w:rsidR="003B7246"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3B72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neevidujeme</w:t>
            </w:r>
            <w:proofErr w:type="spellEnd"/>
            <w:r w:rsidR="003B72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3B7246"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známe</w:t>
            </w:r>
            <w:proofErr w:type="spellEnd"/>
            <w:r w:rsidR="003B7246"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3B7246"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zimoviská</w:t>
            </w:r>
            <w:proofErr w:type="spellEnd"/>
            <w:r w:rsidR="003B7246"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3B7246"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uvedeného</w:t>
            </w:r>
            <w:proofErr w:type="spellEnd"/>
            <w:r w:rsidR="003B7246"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3B7246"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druhu</w:t>
            </w:r>
            <w:proofErr w:type="spellEnd"/>
            <w:r w:rsidR="003B7246" w:rsidRPr="00B821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.</w:t>
            </w:r>
          </w:p>
        </w:tc>
      </w:tr>
    </w:tbl>
    <w:p w14:paraId="46035179" w14:textId="77777777" w:rsidR="00B44B0E" w:rsidRDefault="00B44B0E" w:rsidP="00B44B0E">
      <w:pPr>
        <w:rPr>
          <w:rFonts w:ascii="Times New Roman" w:hAnsi="Times New Roman"/>
        </w:rPr>
      </w:pPr>
    </w:p>
    <w:p w14:paraId="2C8E70DF" w14:textId="77777777" w:rsidR="007448D1" w:rsidRDefault="007448D1" w:rsidP="002F21D6">
      <w:pPr>
        <w:pStyle w:val="Zkladntext"/>
        <w:widowControl w:val="0"/>
        <w:spacing w:after="120"/>
        <w:jc w:val="both"/>
        <w:rPr>
          <w:b w:val="0"/>
        </w:rPr>
      </w:pPr>
    </w:p>
    <w:sectPr w:rsidR="007448D1" w:rsidSect="003C2459">
      <w:pgSz w:w="11907" w:h="16840" w:code="9"/>
      <w:pgMar w:top="1134" w:right="1418" w:bottom="851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46D0C" w16cex:dateUtc="2021-03-11T09:18:00Z"/>
  <w16cex:commentExtensible w16cex:durableId="23F46D46" w16cex:dateUtc="2021-03-11T09:19:00Z"/>
  <w16cex:commentExtensible w16cex:durableId="23F46D5D" w16cex:dateUtc="2021-03-11T09:20:00Z"/>
  <w16cex:commentExtensible w16cex:durableId="23F47172" w16cex:dateUtc="2021-03-11T09:37:00Z"/>
  <w16cex:commentExtensible w16cex:durableId="23F471BD" w16cex:dateUtc="2021-03-11T09:38:00Z"/>
  <w16cex:commentExtensible w16cex:durableId="23F45E09" w16cex:dateUtc="2021-03-11T08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4B8F4B" w16cid:durableId="23F45B10"/>
  <w16cid:commentId w16cid:paraId="3C8DDB00" w16cid:durableId="23F46D0C"/>
  <w16cid:commentId w16cid:paraId="58A3148A" w16cid:durableId="23F45B11"/>
  <w16cid:commentId w16cid:paraId="795925E3" w16cid:durableId="23F46D46"/>
  <w16cid:commentId w16cid:paraId="6D30B3CF" w16cid:durableId="23F45B12"/>
  <w16cid:commentId w16cid:paraId="272D5254" w16cid:durableId="23F46D5D"/>
  <w16cid:commentId w16cid:paraId="006EF9F9" w16cid:durableId="23F45B13"/>
  <w16cid:commentId w16cid:paraId="64832BFE" w16cid:durableId="23F47172"/>
  <w16cid:commentId w16cid:paraId="3C787CFB" w16cid:durableId="23F45B14"/>
  <w16cid:commentId w16cid:paraId="799EF760" w16cid:durableId="23F45B15"/>
  <w16cid:commentId w16cid:paraId="1016B9A4" w16cid:durableId="23F471BD"/>
  <w16cid:commentId w16cid:paraId="40B7FBC6" w16cid:durableId="23F45B16"/>
  <w16cid:commentId w16cid:paraId="4C46CEC4" w16cid:durableId="23F45E09"/>
  <w16cid:commentId w16cid:paraId="7A63B075" w16cid:durableId="23F45B17"/>
  <w16cid:commentId w16cid:paraId="064F0D02" w16cid:durableId="23F45B18"/>
  <w16cid:commentId w16cid:paraId="0638BCE8" w16cid:durableId="23F45B19"/>
  <w16cid:commentId w16cid:paraId="126243E7" w16cid:durableId="23F45B1A"/>
  <w16cid:commentId w16cid:paraId="79A5CBFA" w16cid:durableId="23F45B1B"/>
  <w16cid:commentId w16cid:paraId="0B957DD5" w16cid:durableId="23F45B1C"/>
  <w16cid:commentId w16cid:paraId="59CF28B1" w16cid:durableId="23F45B1D"/>
  <w16cid:commentId w16cid:paraId="58E6594B" w16cid:durableId="23F45B1E"/>
  <w16cid:commentId w16cid:paraId="7B58ECDB" w16cid:durableId="23F45B1F"/>
  <w16cid:commentId w16cid:paraId="5AFE4D44" w16cid:durableId="23F45B20"/>
  <w16cid:commentId w16cid:paraId="7156D907" w16cid:durableId="23F45B21"/>
  <w16cid:commentId w16cid:paraId="68E71EAA" w16cid:durableId="23F45B22"/>
  <w16cid:commentId w16cid:paraId="412C9B3C" w16cid:durableId="23F45B23"/>
  <w16cid:commentId w16cid:paraId="05904E5B" w16cid:durableId="23F45B24"/>
  <w16cid:commentId w16cid:paraId="1D306860" w16cid:durableId="23F45B2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0F7A24"/>
    <w:multiLevelType w:val="hybridMultilevel"/>
    <w:tmpl w:val="AFD2BC6E"/>
    <w:lvl w:ilvl="0" w:tplc="9A2AAD02">
      <w:numFmt w:val="bullet"/>
      <w:lvlText w:val="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010E"/>
    <w:rsid w:val="000070AE"/>
    <w:rsid w:val="00024F35"/>
    <w:rsid w:val="00025654"/>
    <w:rsid w:val="000302C7"/>
    <w:rsid w:val="00033151"/>
    <w:rsid w:val="00034AE7"/>
    <w:rsid w:val="00042EF2"/>
    <w:rsid w:val="00052428"/>
    <w:rsid w:val="00057D02"/>
    <w:rsid w:val="00075EFA"/>
    <w:rsid w:val="000850F2"/>
    <w:rsid w:val="000853CE"/>
    <w:rsid w:val="00090147"/>
    <w:rsid w:val="000A0F1F"/>
    <w:rsid w:val="000A14A0"/>
    <w:rsid w:val="000A53DA"/>
    <w:rsid w:val="000B32A0"/>
    <w:rsid w:val="000C51F5"/>
    <w:rsid w:val="000D3ACB"/>
    <w:rsid w:val="000D45BF"/>
    <w:rsid w:val="000D4C17"/>
    <w:rsid w:val="000E4AC7"/>
    <w:rsid w:val="000E5FBD"/>
    <w:rsid w:val="000F140B"/>
    <w:rsid w:val="00105FC1"/>
    <w:rsid w:val="001123F2"/>
    <w:rsid w:val="001131E3"/>
    <w:rsid w:val="001258AA"/>
    <w:rsid w:val="00144F17"/>
    <w:rsid w:val="00165F46"/>
    <w:rsid w:val="0017392E"/>
    <w:rsid w:val="00174B21"/>
    <w:rsid w:val="0017659C"/>
    <w:rsid w:val="00194EF9"/>
    <w:rsid w:val="001A77ED"/>
    <w:rsid w:val="001B4A5C"/>
    <w:rsid w:val="001D51FF"/>
    <w:rsid w:val="001E4826"/>
    <w:rsid w:val="00201434"/>
    <w:rsid w:val="002147C9"/>
    <w:rsid w:val="002206F0"/>
    <w:rsid w:val="00235204"/>
    <w:rsid w:val="002377A5"/>
    <w:rsid w:val="002378BD"/>
    <w:rsid w:val="00247CEF"/>
    <w:rsid w:val="00257424"/>
    <w:rsid w:val="00260D76"/>
    <w:rsid w:val="00262932"/>
    <w:rsid w:val="0027414F"/>
    <w:rsid w:val="00275645"/>
    <w:rsid w:val="00286C9F"/>
    <w:rsid w:val="0029101B"/>
    <w:rsid w:val="00294945"/>
    <w:rsid w:val="00297658"/>
    <w:rsid w:val="002A0A63"/>
    <w:rsid w:val="002B3C46"/>
    <w:rsid w:val="002C7340"/>
    <w:rsid w:val="002C7B3F"/>
    <w:rsid w:val="002D2E53"/>
    <w:rsid w:val="002D311A"/>
    <w:rsid w:val="002F11FB"/>
    <w:rsid w:val="002F21D6"/>
    <w:rsid w:val="002F2ED0"/>
    <w:rsid w:val="00305635"/>
    <w:rsid w:val="00313AD3"/>
    <w:rsid w:val="00317ADD"/>
    <w:rsid w:val="003302C8"/>
    <w:rsid w:val="00342CE7"/>
    <w:rsid w:val="00344403"/>
    <w:rsid w:val="00346369"/>
    <w:rsid w:val="00350B5F"/>
    <w:rsid w:val="00360E1B"/>
    <w:rsid w:val="00362AB6"/>
    <w:rsid w:val="00366DB1"/>
    <w:rsid w:val="00384120"/>
    <w:rsid w:val="003972FC"/>
    <w:rsid w:val="003B34AF"/>
    <w:rsid w:val="003B7246"/>
    <w:rsid w:val="003C0AED"/>
    <w:rsid w:val="003C2090"/>
    <w:rsid w:val="003C2459"/>
    <w:rsid w:val="003C29B9"/>
    <w:rsid w:val="003D3424"/>
    <w:rsid w:val="003D54E3"/>
    <w:rsid w:val="003E28BB"/>
    <w:rsid w:val="003F71B7"/>
    <w:rsid w:val="00403089"/>
    <w:rsid w:val="00404E72"/>
    <w:rsid w:val="00411DC8"/>
    <w:rsid w:val="00420AC5"/>
    <w:rsid w:val="004234CB"/>
    <w:rsid w:val="004330F2"/>
    <w:rsid w:val="00437F58"/>
    <w:rsid w:val="004502A3"/>
    <w:rsid w:val="0045480E"/>
    <w:rsid w:val="0045559D"/>
    <w:rsid w:val="00455620"/>
    <w:rsid w:val="00461DD0"/>
    <w:rsid w:val="0046690B"/>
    <w:rsid w:val="004767B7"/>
    <w:rsid w:val="0048574A"/>
    <w:rsid w:val="004B2CB9"/>
    <w:rsid w:val="004C3A31"/>
    <w:rsid w:val="004C5D19"/>
    <w:rsid w:val="004D6644"/>
    <w:rsid w:val="004D6E0D"/>
    <w:rsid w:val="004E38C9"/>
    <w:rsid w:val="004E56E0"/>
    <w:rsid w:val="004F39A6"/>
    <w:rsid w:val="004F3DCF"/>
    <w:rsid w:val="005010FB"/>
    <w:rsid w:val="00507328"/>
    <w:rsid w:val="00513CA9"/>
    <w:rsid w:val="00517F52"/>
    <w:rsid w:val="00534DE9"/>
    <w:rsid w:val="00553C56"/>
    <w:rsid w:val="00567493"/>
    <w:rsid w:val="00581137"/>
    <w:rsid w:val="00582857"/>
    <w:rsid w:val="005B0663"/>
    <w:rsid w:val="005B1589"/>
    <w:rsid w:val="005C1397"/>
    <w:rsid w:val="005C5A74"/>
    <w:rsid w:val="005C6FE0"/>
    <w:rsid w:val="005D7B29"/>
    <w:rsid w:val="005F2417"/>
    <w:rsid w:val="00603E07"/>
    <w:rsid w:val="00604939"/>
    <w:rsid w:val="0062795D"/>
    <w:rsid w:val="0064147B"/>
    <w:rsid w:val="00652933"/>
    <w:rsid w:val="00690F8D"/>
    <w:rsid w:val="00696243"/>
    <w:rsid w:val="006A44FD"/>
    <w:rsid w:val="006A7FF1"/>
    <w:rsid w:val="006C0E08"/>
    <w:rsid w:val="006C3FEA"/>
    <w:rsid w:val="00702CAB"/>
    <w:rsid w:val="00707499"/>
    <w:rsid w:val="00707C2F"/>
    <w:rsid w:val="00710333"/>
    <w:rsid w:val="00725110"/>
    <w:rsid w:val="00731CAD"/>
    <w:rsid w:val="00735411"/>
    <w:rsid w:val="007448D1"/>
    <w:rsid w:val="00754F13"/>
    <w:rsid w:val="00776252"/>
    <w:rsid w:val="00791978"/>
    <w:rsid w:val="007920A8"/>
    <w:rsid w:val="007B018F"/>
    <w:rsid w:val="007B1AD9"/>
    <w:rsid w:val="007C6741"/>
    <w:rsid w:val="007D40A6"/>
    <w:rsid w:val="007D40D2"/>
    <w:rsid w:val="007E26B8"/>
    <w:rsid w:val="007E67EA"/>
    <w:rsid w:val="007E6C9D"/>
    <w:rsid w:val="0082510D"/>
    <w:rsid w:val="008343C9"/>
    <w:rsid w:val="00837389"/>
    <w:rsid w:val="00846A90"/>
    <w:rsid w:val="008570EA"/>
    <w:rsid w:val="00866232"/>
    <w:rsid w:val="00867CB1"/>
    <w:rsid w:val="00872553"/>
    <w:rsid w:val="008740E0"/>
    <w:rsid w:val="008836D0"/>
    <w:rsid w:val="0088508D"/>
    <w:rsid w:val="00891E37"/>
    <w:rsid w:val="00891FD6"/>
    <w:rsid w:val="0089735D"/>
    <w:rsid w:val="008A37C1"/>
    <w:rsid w:val="008B115B"/>
    <w:rsid w:val="008C5C16"/>
    <w:rsid w:val="008C7D99"/>
    <w:rsid w:val="008D5C26"/>
    <w:rsid w:val="008E014A"/>
    <w:rsid w:val="008E0181"/>
    <w:rsid w:val="008E1527"/>
    <w:rsid w:val="008F470B"/>
    <w:rsid w:val="009004E1"/>
    <w:rsid w:val="0090753B"/>
    <w:rsid w:val="00912626"/>
    <w:rsid w:val="009167E7"/>
    <w:rsid w:val="00920FFF"/>
    <w:rsid w:val="0092206A"/>
    <w:rsid w:val="00942236"/>
    <w:rsid w:val="00943463"/>
    <w:rsid w:val="009473DF"/>
    <w:rsid w:val="00951614"/>
    <w:rsid w:val="009563EF"/>
    <w:rsid w:val="00961303"/>
    <w:rsid w:val="00977527"/>
    <w:rsid w:val="00990354"/>
    <w:rsid w:val="009B0621"/>
    <w:rsid w:val="009C675A"/>
    <w:rsid w:val="009E03C2"/>
    <w:rsid w:val="00A01510"/>
    <w:rsid w:val="00A041B3"/>
    <w:rsid w:val="00A156DD"/>
    <w:rsid w:val="00A22209"/>
    <w:rsid w:val="00A3012A"/>
    <w:rsid w:val="00A32B67"/>
    <w:rsid w:val="00A32EFF"/>
    <w:rsid w:val="00A40F48"/>
    <w:rsid w:val="00A421CB"/>
    <w:rsid w:val="00A455BC"/>
    <w:rsid w:val="00A737D5"/>
    <w:rsid w:val="00A74B0F"/>
    <w:rsid w:val="00AA7ABF"/>
    <w:rsid w:val="00AC50BC"/>
    <w:rsid w:val="00AD548A"/>
    <w:rsid w:val="00AD5AD8"/>
    <w:rsid w:val="00AD7C96"/>
    <w:rsid w:val="00AE0B49"/>
    <w:rsid w:val="00AE4272"/>
    <w:rsid w:val="00AF498E"/>
    <w:rsid w:val="00AF5EF4"/>
    <w:rsid w:val="00B02BEF"/>
    <w:rsid w:val="00B035A7"/>
    <w:rsid w:val="00B11641"/>
    <w:rsid w:val="00B13020"/>
    <w:rsid w:val="00B26052"/>
    <w:rsid w:val="00B27A97"/>
    <w:rsid w:val="00B31B3C"/>
    <w:rsid w:val="00B44B0E"/>
    <w:rsid w:val="00B67977"/>
    <w:rsid w:val="00B82162"/>
    <w:rsid w:val="00B901BE"/>
    <w:rsid w:val="00B960E4"/>
    <w:rsid w:val="00BB0AA1"/>
    <w:rsid w:val="00BB4BFD"/>
    <w:rsid w:val="00BC2408"/>
    <w:rsid w:val="00BC7E07"/>
    <w:rsid w:val="00BD5ACF"/>
    <w:rsid w:val="00BD6C68"/>
    <w:rsid w:val="00BD7D03"/>
    <w:rsid w:val="00BE3E35"/>
    <w:rsid w:val="00C1417E"/>
    <w:rsid w:val="00C329BB"/>
    <w:rsid w:val="00C36ADC"/>
    <w:rsid w:val="00C4229A"/>
    <w:rsid w:val="00C448C0"/>
    <w:rsid w:val="00C45DDC"/>
    <w:rsid w:val="00C5187F"/>
    <w:rsid w:val="00C60625"/>
    <w:rsid w:val="00C60A70"/>
    <w:rsid w:val="00C641E4"/>
    <w:rsid w:val="00C80ABC"/>
    <w:rsid w:val="00C94B05"/>
    <w:rsid w:val="00C97F7F"/>
    <w:rsid w:val="00CB2CDE"/>
    <w:rsid w:val="00CB6056"/>
    <w:rsid w:val="00CB6F34"/>
    <w:rsid w:val="00CC34CB"/>
    <w:rsid w:val="00CE7469"/>
    <w:rsid w:val="00CE7D5C"/>
    <w:rsid w:val="00CF57E4"/>
    <w:rsid w:val="00D029EB"/>
    <w:rsid w:val="00D12282"/>
    <w:rsid w:val="00D214A5"/>
    <w:rsid w:val="00D3074D"/>
    <w:rsid w:val="00D3463D"/>
    <w:rsid w:val="00D349B2"/>
    <w:rsid w:val="00D35C02"/>
    <w:rsid w:val="00D4167A"/>
    <w:rsid w:val="00D52383"/>
    <w:rsid w:val="00D63747"/>
    <w:rsid w:val="00D67A86"/>
    <w:rsid w:val="00D74DEC"/>
    <w:rsid w:val="00D92646"/>
    <w:rsid w:val="00D974CA"/>
    <w:rsid w:val="00DA71C9"/>
    <w:rsid w:val="00DB03FE"/>
    <w:rsid w:val="00DB0B5E"/>
    <w:rsid w:val="00DB2654"/>
    <w:rsid w:val="00DD10E0"/>
    <w:rsid w:val="00DD6161"/>
    <w:rsid w:val="00DD7BDA"/>
    <w:rsid w:val="00DF58DF"/>
    <w:rsid w:val="00DF5B7A"/>
    <w:rsid w:val="00E02466"/>
    <w:rsid w:val="00E1627A"/>
    <w:rsid w:val="00E2604C"/>
    <w:rsid w:val="00E316BD"/>
    <w:rsid w:val="00E328AF"/>
    <w:rsid w:val="00E35AE2"/>
    <w:rsid w:val="00E362B4"/>
    <w:rsid w:val="00E36963"/>
    <w:rsid w:val="00E41426"/>
    <w:rsid w:val="00E4514A"/>
    <w:rsid w:val="00E644A9"/>
    <w:rsid w:val="00E657AA"/>
    <w:rsid w:val="00E726B7"/>
    <w:rsid w:val="00E76188"/>
    <w:rsid w:val="00E846AE"/>
    <w:rsid w:val="00EA29B9"/>
    <w:rsid w:val="00EA308D"/>
    <w:rsid w:val="00EA66FE"/>
    <w:rsid w:val="00EA781E"/>
    <w:rsid w:val="00ED4007"/>
    <w:rsid w:val="00ED60C7"/>
    <w:rsid w:val="00EE5BFD"/>
    <w:rsid w:val="00EF4C93"/>
    <w:rsid w:val="00F031B8"/>
    <w:rsid w:val="00F261AA"/>
    <w:rsid w:val="00F363B6"/>
    <w:rsid w:val="00F405B3"/>
    <w:rsid w:val="00F410A3"/>
    <w:rsid w:val="00F416AB"/>
    <w:rsid w:val="00F71EF9"/>
    <w:rsid w:val="00F762FE"/>
    <w:rsid w:val="00F852E1"/>
    <w:rsid w:val="00F9346A"/>
    <w:rsid w:val="00F93C13"/>
    <w:rsid w:val="00F9735A"/>
    <w:rsid w:val="00FA021F"/>
    <w:rsid w:val="00FA03B9"/>
    <w:rsid w:val="00FA66FD"/>
    <w:rsid w:val="00FB34EF"/>
    <w:rsid w:val="00FD3A03"/>
    <w:rsid w:val="00FD64EA"/>
    <w:rsid w:val="00FE0DD9"/>
    <w:rsid w:val="00FE454A"/>
    <w:rsid w:val="00FE5860"/>
    <w:rsid w:val="00FF0019"/>
    <w:rsid w:val="00FF0BCD"/>
    <w:rsid w:val="00FF3588"/>
    <w:rsid w:val="00FF3BA7"/>
    <w:rsid w:val="00FF534E"/>
    <w:rsid w:val="00FF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8A92"/>
  <w15:chartTrackingRefBased/>
  <w15:docId w15:val="{0509F866-A5C1-40DE-98CE-E881FF03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3C2459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C17"/>
    <w:rPr>
      <w:rFonts w:ascii="Segoe UI" w:eastAsia="Arial" w:hAnsi="Segoe UI" w:cs="Segoe UI"/>
      <w:sz w:val="18"/>
      <w:szCs w:val="18"/>
      <w:lang w:val="en"/>
    </w:rPr>
  </w:style>
  <w:style w:type="character" w:styleId="Hypertextovprepojenie">
    <w:name w:val="Hyperlink"/>
    <w:basedOn w:val="Predvolenpsmoodseku"/>
    <w:uiPriority w:val="99"/>
    <w:unhideWhenUsed/>
    <w:rsid w:val="00AF498E"/>
    <w:rPr>
      <w:color w:val="0000FF"/>
      <w:u w:val="single"/>
    </w:rPr>
  </w:style>
  <w:style w:type="paragraph" w:styleId="Revzia">
    <w:name w:val="Revision"/>
    <w:hidden/>
    <w:uiPriority w:val="99"/>
    <w:semiHidden/>
    <w:rsid w:val="0046690B"/>
    <w:pPr>
      <w:spacing w:after="0" w:line="240" w:lineRule="auto"/>
    </w:pPr>
    <w:rPr>
      <w:rFonts w:ascii="Arial" w:eastAsia="Arial" w:hAnsi="Arial" w:cs="Arial"/>
      <w:lang w:val="en"/>
    </w:rPr>
  </w:style>
  <w:style w:type="paragraph" w:styleId="Odsekzoznamu">
    <w:name w:val="List Paragraph"/>
    <w:basedOn w:val="Normlny"/>
    <w:uiPriority w:val="34"/>
    <w:qFormat/>
    <w:rsid w:val="008A37C1"/>
    <w:pPr>
      <w:ind w:left="720"/>
      <w:contextualSpacing/>
    </w:pPr>
  </w:style>
  <w:style w:type="paragraph" w:customStyle="1" w:styleId="Default">
    <w:name w:val="Default"/>
    <w:rsid w:val="00D637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0302C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302C7"/>
    <w:rPr>
      <w:rFonts w:ascii="Arial" w:eastAsia="Arial" w:hAnsi="Arial" w:cs="Arial"/>
      <w:sz w:val="20"/>
      <w:szCs w:val="20"/>
      <w:lang w:val="e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302C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302C7"/>
    <w:rPr>
      <w:rFonts w:ascii="Arial" w:eastAsia="Arial" w:hAnsi="Arial" w:cs="Arial"/>
      <w:b/>
      <w:bCs/>
      <w:sz w:val="20"/>
      <w:szCs w:val="20"/>
      <w:lang w:val="en"/>
    </w:rPr>
  </w:style>
  <w:style w:type="paragraph" w:styleId="Zkladntext">
    <w:name w:val="Body Text"/>
    <w:basedOn w:val="Normlny"/>
    <w:link w:val="ZkladntextChar"/>
    <w:uiPriority w:val="99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k-SK" w:eastAsia="zh-CN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343C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DB0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sk-SK"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DB0B5E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523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hyperlink" Target="http://www.shmu.sk/sk/?page=1&amp;id=kvalita_povrchovych_vod" TargetMode="External"/><Relationship Id="rId5" Type="http://schemas.openxmlformats.org/officeDocument/2006/relationships/hyperlink" Target="http://www.shmu.sk/sk/?page=1&amp;id=kvalita_povrchovych_vod" TargetMode="External"/><Relationship Id="rId4" Type="http://schemas.openxmlformats.org/officeDocument/2006/relationships/webSettings" Target="webSettings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</dc:creator>
  <cp:keywords/>
  <dc:description/>
  <cp:lastModifiedBy>Marta Mútňanová</cp:lastModifiedBy>
  <cp:revision>2</cp:revision>
  <dcterms:created xsi:type="dcterms:W3CDTF">2023-12-18T13:24:00Z</dcterms:created>
  <dcterms:modified xsi:type="dcterms:W3CDTF">2023-12-18T13:24:00Z</dcterms:modified>
</cp:coreProperties>
</file>