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A5" w:rsidRPr="00434B87" w:rsidRDefault="002822A5" w:rsidP="009B587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D73E6F">
        <w:rPr>
          <w:rFonts w:ascii="Times New Roman" w:hAnsi="Times New Roman" w:cs="Times New Roman"/>
          <w:b/>
          <w:sz w:val="24"/>
          <w:szCs w:val="24"/>
        </w:rPr>
        <w:t>390</w:t>
      </w:r>
      <w:r w:rsidR="00020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E6F">
        <w:rPr>
          <w:rFonts w:ascii="Times New Roman" w:hAnsi="Times New Roman" w:cs="Times New Roman"/>
          <w:b/>
          <w:sz w:val="24"/>
          <w:szCs w:val="24"/>
        </w:rPr>
        <w:t>Pusté pole</w:t>
      </w:r>
      <w:r w:rsidR="00434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:rsidR="00F5431E" w:rsidRDefault="00F5431E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E6F" w:rsidRPr="00775056" w:rsidRDefault="00D73E6F" w:rsidP="00D73E6F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>
        <w:rPr>
          <w:color w:val="000000"/>
        </w:rPr>
        <w:t>biotopu Ls1.3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 w:rsidRPr="00775056">
        <w:rPr>
          <w:color w:val="000000"/>
          <w:lang w:eastAsia="sk-SK"/>
        </w:rPr>
        <w:t>91E0*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Jaseňovo-jelšové podhorské </w:t>
      </w:r>
      <w:r w:rsidRPr="00775056">
        <w:rPr>
          <w:bCs w:val="0"/>
          <w:color w:val="000000"/>
          <w:shd w:val="clear" w:color="auto" w:fill="FFFFFF"/>
        </w:rPr>
        <w:t>lužné 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1276"/>
        <w:gridCol w:w="1134"/>
        <w:gridCol w:w="5128"/>
      </w:tblGrid>
      <w:tr w:rsidR="00D73E6F" w:rsidRPr="0000010E" w:rsidTr="002A4AEE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E6F" w:rsidRPr="00775056" w:rsidRDefault="00D73E6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E6F" w:rsidRPr="00775056" w:rsidRDefault="00D73E6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E6F" w:rsidRPr="00775056" w:rsidRDefault="00D73E6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E6F" w:rsidRPr="00775056" w:rsidRDefault="00D73E6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D73E6F" w:rsidRPr="0000010E" w:rsidTr="002A4AEE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E6F" w:rsidRPr="00775056" w:rsidRDefault="00D73E6F" w:rsidP="002A4AE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E6F" w:rsidRPr="00775056" w:rsidRDefault="00D73E6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E6F" w:rsidRPr="00775056" w:rsidRDefault="00D73E6F" w:rsidP="002A4AE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E6F" w:rsidRPr="00775056" w:rsidRDefault="00D73E6F" w:rsidP="002A4A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D73E6F" w:rsidRPr="0000010E" w:rsidTr="002A4AEE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2C5773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2C577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:rsidR="00D73E6F" w:rsidRPr="00AE6C2D" w:rsidRDefault="00D73E6F" w:rsidP="002A4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Acer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 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D73E6F" w:rsidRPr="0000010E" w:rsidTr="002A4AEE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:rsidR="00D73E6F" w:rsidRPr="00AE6C2D" w:rsidRDefault="00D73E6F" w:rsidP="002A4AE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sp.,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D73E6F" w:rsidRPr="0000010E" w:rsidTr="002A4AE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404B5" w:rsidRPr="005D3AEB" w:rsidRDefault="00B404B5" w:rsidP="005D3AE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Minimálne zastúpenie </w:t>
            </w:r>
            <w:proofErr w:type="spellStart"/>
            <w:r w:rsidRPr="005D3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5D3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 druhov drevín v biotope (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Robinia</w:t>
            </w:r>
            <w:proofErr w:type="spellEnd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pseudoacacia</w:t>
            </w:r>
            <w:proofErr w:type="spellEnd"/>
            <w:r w:rsidRPr="005D3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5D3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bylín (</w:t>
            </w:r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Fallopia sp.,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I.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parviflora</w:t>
            </w:r>
            <w:proofErr w:type="spellEnd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canadensis</w:t>
            </w:r>
            <w:proofErr w:type="spellEnd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Stenactis</w:t>
            </w:r>
            <w:proofErr w:type="spellEnd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D3A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annuua</w:t>
            </w:r>
            <w:proofErr w:type="spellEnd"/>
            <w:r w:rsidRPr="005D3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D73E6F" w:rsidRPr="0000010E" w:rsidTr="002A4AE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:rsidR="00D73E6F" w:rsidRPr="00775056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775056" w:rsidRDefault="00D73E6F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:rsidR="00D73E6F" w:rsidRPr="00775056" w:rsidRDefault="00D73E6F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73E6F" w:rsidRPr="00775056" w:rsidRDefault="00D73E6F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3E6F" w:rsidRPr="005D3AEB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Zabezpečenie prítomnosti odumretého dreva na ploche biotopu v danom objeme.</w:t>
            </w:r>
          </w:p>
          <w:p w:rsidR="00D73E6F" w:rsidRPr="005D3AEB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73E6F" w:rsidRPr="0000010E" w:rsidTr="002A4AEE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E6F" w:rsidRPr="005D3AEB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AE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E6F" w:rsidRPr="005D3AEB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AE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E6F" w:rsidRPr="005D3AEB" w:rsidRDefault="00D73E6F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AE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E6F" w:rsidRPr="005D3AEB" w:rsidRDefault="00D73E6F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AE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5D3AE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5D3AE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:rsidR="00886EBF" w:rsidRDefault="00886EBF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E1" w:rsidRPr="001720E1" w:rsidRDefault="00AD7686" w:rsidP="001720E1">
      <w:pPr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Zachovanie </w:t>
      </w:r>
      <w:r w:rsidR="001720E1" w:rsidRPr="001720E1">
        <w:rPr>
          <w:rFonts w:ascii="Times New Roman" w:hAnsi="Times New Roman" w:cs="Times New Roman"/>
          <w:color w:val="000000"/>
          <w:szCs w:val="24"/>
        </w:rPr>
        <w:t xml:space="preserve">stavu biotopu </w:t>
      </w:r>
      <w:r w:rsidR="001720E1" w:rsidRPr="001720E1">
        <w:rPr>
          <w:rFonts w:ascii="Times New Roman" w:hAnsi="Times New Roman" w:cs="Times New Roman"/>
          <w:b/>
          <w:color w:val="000000"/>
          <w:szCs w:val="24"/>
        </w:rPr>
        <w:t xml:space="preserve">Tr2 (6240*) </w:t>
      </w:r>
      <w:proofErr w:type="spellStart"/>
      <w:r w:rsidR="001720E1"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>Subpanónske</w:t>
      </w:r>
      <w:proofErr w:type="spellEnd"/>
      <w:r w:rsidR="001720E1"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</w:t>
      </w:r>
      <w:proofErr w:type="spellStart"/>
      <w:r w:rsidR="001720E1"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>travinnobylinné</w:t>
      </w:r>
      <w:proofErr w:type="spellEnd"/>
      <w:r w:rsidR="001720E1" w:rsidRPr="001720E1">
        <w:rPr>
          <w:rFonts w:ascii="Times New Roman" w:eastAsia="Times New Roman" w:hAnsi="Times New Roman" w:cs="Times New Roman"/>
          <w:b/>
          <w:szCs w:val="24"/>
          <w:lang w:eastAsia="sk-SK"/>
        </w:rPr>
        <w:t xml:space="preserve"> porasty </w:t>
      </w:r>
      <w:r w:rsidR="001720E1" w:rsidRPr="001720E1">
        <w:rPr>
          <w:rFonts w:ascii="Times New Roman" w:eastAsia="Times New Roman" w:hAnsi="Times New Roman" w:cs="Times New Roman"/>
          <w:szCs w:val="24"/>
          <w:lang w:eastAsia="sk-SK"/>
        </w:rPr>
        <w:t>za splnenia nasledovných atribútov:</w:t>
      </w:r>
    </w:p>
    <w:tbl>
      <w:tblPr>
        <w:tblW w:w="51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82"/>
        <w:gridCol w:w="1574"/>
        <w:gridCol w:w="1003"/>
        <w:gridCol w:w="5173"/>
      </w:tblGrid>
      <w:tr w:rsidR="001720E1" w:rsidRPr="001720E1" w:rsidTr="005D3AEB">
        <w:trPr>
          <w:trHeight w:val="705"/>
        </w:trPr>
        <w:tc>
          <w:tcPr>
            <w:tcW w:w="1782" w:type="dxa"/>
            <w:shd w:val="clear" w:color="auto" w:fill="auto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74" w:type="dxa"/>
            <w:shd w:val="clear" w:color="auto" w:fill="auto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003" w:type="dxa"/>
            <w:shd w:val="clear" w:color="auto" w:fill="auto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73" w:type="dxa"/>
            <w:shd w:val="clear" w:color="auto" w:fill="auto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1720E1" w:rsidRPr="001720E1" w:rsidTr="005D3AEB">
        <w:trPr>
          <w:trHeight w:val="290"/>
        </w:trPr>
        <w:tc>
          <w:tcPr>
            <w:tcW w:w="1782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1720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1720E1" w:rsidRPr="005D3AEB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720E1" w:rsidRPr="005D3AEB" w:rsidRDefault="005D3AEB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1720E1" w:rsidRPr="001720E1" w:rsidTr="005D3AEB">
        <w:trPr>
          <w:trHeight w:val="563"/>
        </w:trPr>
        <w:tc>
          <w:tcPr>
            <w:tcW w:w="1782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viridis,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arenaria,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osseum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720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1720E1" w:rsidRPr="001720E1" w:rsidTr="005D3AEB">
        <w:trPr>
          <w:trHeight w:val="290"/>
        </w:trPr>
        <w:tc>
          <w:tcPr>
            <w:tcW w:w="1782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1720E1" w:rsidRPr="001720E1" w:rsidTr="005D3AEB">
        <w:trPr>
          <w:trHeight w:val="404"/>
        </w:trPr>
        <w:tc>
          <w:tcPr>
            <w:tcW w:w="1782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:rsidR="001720E1" w:rsidRPr="001720E1" w:rsidRDefault="001720E1" w:rsidP="006869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72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1720E1" w:rsidRDefault="001720E1" w:rsidP="001720E1">
      <w:pPr>
        <w:rPr>
          <w:rFonts w:ascii="Times New Roman" w:hAnsi="Times New Roman" w:cs="Times New Roman"/>
          <w:color w:val="000000"/>
          <w:szCs w:val="24"/>
        </w:rPr>
      </w:pPr>
    </w:p>
    <w:p w:rsidR="00CA2425" w:rsidRDefault="00CA2425" w:rsidP="00CA242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Lk5 (6430) Vysokobylinné spoločenstvá na vlhkých lúkach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1417"/>
        <w:gridCol w:w="1276"/>
        <w:gridCol w:w="5245"/>
      </w:tblGrid>
      <w:tr w:rsidR="00CA2425" w:rsidRPr="0000010E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A2425" w:rsidRPr="0000010E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biotopu.</w:t>
            </w:r>
          </w:p>
        </w:tc>
      </w:tr>
      <w:tr w:rsidR="00CA2425" w:rsidRPr="0000010E" w:rsidTr="002A4AEE">
        <w:trPr>
          <w:trHeight w:val="130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Alopecurus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pratensis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Aegopodiu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podagraria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,</w:t>
            </w:r>
            <w:r w:rsidRPr="002F7BB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Angelica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sylvestris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Caltha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palustris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Carduus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personata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Cirsium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oleracium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Crepis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paludosa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Chaerophyllum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hirsutum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Filipendula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ulmaria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Geranium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palustre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Lysimachia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vulgaris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Lythrum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salicaria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Mentha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longifolia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Phragmites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australis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Pseudolysimachion</w:t>
            </w:r>
            <w:proofErr w:type="spellEnd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longi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folium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CA2425" w:rsidRPr="0000010E" w:rsidTr="002A4AEE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CA2425" w:rsidRPr="0000010E" w:rsidTr="002A4AEE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5D3AEB" w:rsidRDefault="00CA2425" w:rsidP="005D3AE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Minimálne zastúpenie nepôvodných a sukcesných druhov</w:t>
            </w:r>
            <w:r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Impatiens</w:t>
            </w:r>
            <w:proofErr w:type="spellEnd"/>
            <w:r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parviflora</w:t>
            </w:r>
            <w:proofErr w:type="spellEnd"/>
            <w:r w:rsidR="0029725D"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29725D"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Solidago</w:t>
            </w:r>
            <w:proofErr w:type="spellEnd"/>
            <w:r w:rsidR="0029725D"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9725D"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canadensis</w:t>
            </w:r>
            <w:proofErr w:type="spellEnd"/>
            <w:r w:rsidR="0029725D"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29725D"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Sranactis</w:t>
            </w:r>
            <w:proofErr w:type="spellEnd"/>
            <w:r w:rsidR="0029725D"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9725D"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annua</w:t>
            </w:r>
            <w:proofErr w:type="spellEnd"/>
            <w:r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  <w:t>).</w:t>
            </w:r>
          </w:p>
        </w:tc>
      </w:tr>
    </w:tbl>
    <w:p w:rsidR="00CA2425" w:rsidRDefault="00CA2425" w:rsidP="00CA242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A2425" w:rsidRPr="00775056" w:rsidRDefault="00CA2425" w:rsidP="00CA242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1417"/>
        <w:gridCol w:w="1134"/>
        <w:gridCol w:w="5387"/>
      </w:tblGrid>
      <w:tr w:rsidR="00CA2425" w:rsidRPr="0000010E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A2425" w:rsidRPr="0000010E" w:rsidTr="002A4AEE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CA2425" w:rsidRPr="0000010E" w:rsidTr="002A4AEE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Alchemilla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sp.,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Antoxanthum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odoratum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Campanula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patula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carvi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Cerastium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holosteoides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Colchicum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Colymbada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Crepis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biennis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Cruciata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Cynosurus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cristatus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glomerata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Daucus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carota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Deschampsia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cespitosa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Equisetum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rupicola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Filipendula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Fragaria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viridis,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mollugo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maculatum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perforatum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phrygia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Knautia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Lathyrus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Leucanthemum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Linum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catharticum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Lotus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corniculatus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Luzula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Lychnis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cuculi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Medicago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lupulina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Myosotis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Origanum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Pastinaca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sativa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Phleum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Pilosella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lastRenderedPageBreak/>
              <w:t>officinarum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lanceolata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Polygala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argentea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erecta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reptans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Prunella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polyanthemos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Rhinanthus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Salvia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Sanguisorba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Securigera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graminea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Taraxacum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Thymus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pulegioides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Tithymalus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cyparissias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Tragopogon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orientalis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montanum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Veronica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cracca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sepium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CA2425" w:rsidRPr="0000010E" w:rsidTr="002A4AEE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CA2425" w:rsidRPr="0000010E" w:rsidTr="002A4AEE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  <w:r w:rsidR="005D3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nepôvodných a menej ako 1 % inváznych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25" w:rsidRPr="00775056" w:rsidRDefault="00CA2425" w:rsidP="002A4AE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:rsidR="00FB7189" w:rsidRDefault="00FB7189" w:rsidP="00421F7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51DE2" w:rsidRPr="00626A09" w:rsidRDefault="00351DE2" w:rsidP="00351DE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Lycaena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dispar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5233" w:type="pct"/>
        <w:tblInd w:w="-214" w:type="dxa"/>
        <w:tblCellMar>
          <w:left w:w="70" w:type="dxa"/>
          <w:right w:w="70" w:type="dxa"/>
        </w:tblCellMar>
        <w:tblLook w:val="04A0"/>
      </w:tblPr>
      <w:tblGrid>
        <w:gridCol w:w="2009"/>
        <w:gridCol w:w="1819"/>
        <w:gridCol w:w="1418"/>
        <w:gridCol w:w="4394"/>
      </w:tblGrid>
      <w:tr w:rsidR="00351DE2" w:rsidRPr="00CF3016" w:rsidTr="005D3AEB">
        <w:trPr>
          <w:trHeight w:val="31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DE2" w:rsidRPr="00680170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0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DE2" w:rsidRPr="00680170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0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DE2" w:rsidRPr="00680170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0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E2" w:rsidRPr="00680170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01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51DE2" w:rsidRPr="005D3AEB" w:rsidTr="005D3AEB">
        <w:trPr>
          <w:trHeight w:val="310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DE2" w:rsidRPr="005D3AEB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veľkosť populácie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DE2" w:rsidRPr="005D3AEB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počet jedincov (</w:t>
            </w:r>
            <w:proofErr w:type="spellStart"/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imágo</w:t>
            </w:r>
            <w:proofErr w:type="spellEnd"/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larva)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DE2" w:rsidRPr="005D3AEB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Min. 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E2" w:rsidRPr="005D3AEB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Potrebné zvýšiť početnosť populácie, odhaduje sa na 0 – 10 jedincov </w:t>
            </w:r>
          </w:p>
        </w:tc>
      </w:tr>
      <w:tr w:rsidR="00351DE2" w:rsidRPr="005D3AEB" w:rsidTr="005D3AEB">
        <w:trPr>
          <w:trHeight w:val="93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DE2" w:rsidRPr="005D3AEB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rozloha biotopu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DE2" w:rsidRPr="005D3AEB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DE2" w:rsidRPr="005D3AEB" w:rsidRDefault="00CA473D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E2" w:rsidRPr="005D3AEB" w:rsidRDefault="00351DE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005D3A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sp.)</w:t>
            </w:r>
          </w:p>
        </w:tc>
      </w:tr>
      <w:tr w:rsidR="00351DE2" w:rsidRPr="005D3AEB" w:rsidTr="005D3AEB">
        <w:trPr>
          <w:trHeight w:val="1550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E2" w:rsidRPr="005D3AEB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sp.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1DE2" w:rsidRPr="005D3AEB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% výskytu druhu </w:t>
            </w:r>
            <w:proofErr w:type="spellStart"/>
            <w:r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sp.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1DE2" w:rsidRPr="005D3AEB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Min. 20 %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1DE2" w:rsidRPr="005D3AEB" w:rsidRDefault="00351DE2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Zachovanie</w:t>
            </w:r>
            <w:r w:rsidR="0029725D"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</w:t>
            </w: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odhorských kosných lúk a  lúčnej vegetácie a pobrežných nelesných porastov s hostiteľskou rastlinou </w:t>
            </w:r>
            <w:proofErr w:type="spellStart"/>
            <w:r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Rumex</w:t>
            </w:r>
            <w:proofErr w:type="spellEnd"/>
            <w:r w:rsidRPr="005D3AE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sp. V za</w:t>
            </w:r>
            <w:bookmarkStart w:id="0" w:name="_GoBack"/>
            <w:bookmarkEnd w:id="0"/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stúpení min. 20 %</w:t>
            </w:r>
          </w:p>
        </w:tc>
      </w:tr>
    </w:tbl>
    <w:p w:rsidR="00351DE2" w:rsidRPr="005D3AEB" w:rsidRDefault="00351DE2" w:rsidP="00351DE2">
      <w:pPr>
        <w:rPr>
          <w:rFonts w:ascii="Times New Roman" w:hAnsi="Times New Roman" w:cs="Times New Roman"/>
          <w:color w:val="000000" w:themeColor="text1"/>
        </w:rPr>
      </w:pPr>
    </w:p>
    <w:p w:rsidR="00351DE2" w:rsidRPr="005F4C58" w:rsidRDefault="005D3AEB" w:rsidP="00351DE2">
      <w:pPr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>Zlepšenie informácii o stave druhu</w:t>
      </w:r>
      <w:r w:rsidR="00351DE2" w:rsidRPr="005F4C58">
        <w:rPr>
          <w:rFonts w:ascii="Times New Roman" w:hAnsi="Times New Roman" w:cs="Times New Roman"/>
        </w:rPr>
        <w:t xml:space="preserve"> </w:t>
      </w:r>
      <w:proofErr w:type="spellStart"/>
      <w:r w:rsidR="00351DE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Pholidoptera</w:t>
      </w:r>
      <w:proofErr w:type="spellEnd"/>
      <w:r w:rsidR="00351DE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="00351DE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transsylvanica</w:t>
      </w:r>
      <w:proofErr w:type="spellEnd"/>
      <w:r w:rsidR="00351DE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r w:rsidR="00351DE2" w:rsidRPr="005F4C58">
        <w:rPr>
          <w:rFonts w:ascii="Times New Roman" w:hAnsi="Times New Roman" w:cs="Times New Roman"/>
          <w:color w:val="000000"/>
        </w:rPr>
        <w:t>v súlade s nasledovnými atribútmi a cieľovými hodnotami.</w:t>
      </w:r>
    </w:p>
    <w:tbl>
      <w:tblPr>
        <w:tblW w:w="5246" w:type="pct"/>
        <w:tblInd w:w="-239" w:type="dxa"/>
        <w:tblCellMar>
          <w:left w:w="70" w:type="dxa"/>
          <w:right w:w="70" w:type="dxa"/>
        </w:tblCellMar>
        <w:tblLook w:val="04A0"/>
      </w:tblPr>
      <w:tblGrid>
        <w:gridCol w:w="2137"/>
        <w:gridCol w:w="2050"/>
        <w:gridCol w:w="1565"/>
        <w:gridCol w:w="3913"/>
      </w:tblGrid>
      <w:tr w:rsidR="00351DE2" w:rsidRPr="000F73F7" w:rsidTr="005D3AEB">
        <w:trPr>
          <w:trHeight w:val="31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DE2" w:rsidRPr="000F73F7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DE2" w:rsidRPr="000F73F7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DE2" w:rsidRPr="000F73F7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E2" w:rsidRPr="000F73F7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51DE2" w:rsidRPr="000F73F7" w:rsidTr="005D3AEB">
        <w:trPr>
          <w:trHeight w:val="31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351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351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351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definovaná na základe monitoringu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E2" w:rsidRPr="000F73F7" w:rsidRDefault="00351DE2" w:rsidP="0035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Početnosť je neznáma, je potrebný monitoring v území</w:t>
            </w:r>
          </w:p>
        </w:tc>
      </w:tr>
      <w:tr w:rsidR="00351DE2" w:rsidRPr="000F73F7" w:rsidTr="005D3AEB">
        <w:trPr>
          <w:trHeight w:val="62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351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351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351D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definovaná na základe monitoringu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351D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hAnsi="Times New Roman" w:cs="Times New Roman"/>
                <w:sz w:val="20"/>
                <w:szCs w:val="20"/>
              </w:rPr>
              <w:t>Extenzívne obhospodarované lesy, ich okraje a lesné čistiny</w:t>
            </w:r>
          </w:p>
        </w:tc>
      </w:tr>
      <w:tr w:rsidR="00351DE2" w:rsidRPr="000F73F7" w:rsidTr="005D3AEB">
        <w:trPr>
          <w:trHeight w:val="93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E2" w:rsidRPr="000F73F7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2A4A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E2" w:rsidRPr="000F73F7" w:rsidRDefault="00351DE2" w:rsidP="002A4A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F73F7">
              <w:rPr>
                <w:rFonts w:ascii="Times New Roman" w:hAnsi="Times New Roman" w:cs="Times New Roman"/>
                <w:sz w:val="20"/>
                <w:szCs w:val="20"/>
              </w:rPr>
              <w:t>Zachovalá štruktúra Extenzívne obhospodarovaných lesov, ich okraje a lesné čistiny</w:t>
            </w:r>
          </w:p>
        </w:tc>
      </w:tr>
    </w:tbl>
    <w:p w:rsidR="001752E6" w:rsidRDefault="001752E6" w:rsidP="00C94C6F">
      <w:pPr>
        <w:pStyle w:val="Zkladntext"/>
        <w:widowControl w:val="0"/>
        <w:jc w:val="left"/>
        <w:rPr>
          <w:b w:val="0"/>
        </w:rPr>
      </w:pPr>
    </w:p>
    <w:p w:rsidR="00C94C6F" w:rsidRPr="00C94C6F" w:rsidRDefault="00C94C6F" w:rsidP="00C94C6F">
      <w:pPr>
        <w:pStyle w:val="Zkladntext"/>
        <w:widowControl w:val="0"/>
        <w:jc w:val="left"/>
      </w:pPr>
      <w:r w:rsidRPr="00C94C6F">
        <w:rPr>
          <w:b w:val="0"/>
        </w:rPr>
        <w:t xml:space="preserve">Zlepšenie stavu druhu </w:t>
      </w:r>
      <w:proofErr w:type="spellStart"/>
      <w:r w:rsidRPr="00C94C6F">
        <w:rPr>
          <w:i/>
        </w:rPr>
        <w:t>Pulsatilla</w:t>
      </w:r>
      <w:proofErr w:type="spellEnd"/>
      <w:r w:rsidRPr="00C94C6F">
        <w:rPr>
          <w:i/>
        </w:rPr>
        <w:t xml:space="preserve"> </w:t>
      </w:r>
      <w:proofErr w:type="spellStart"/>
      <w:r w:rsidRPr="00C94C6F">
        <w:rPr>
          <w:i/>
        </w:rPr>
        <w:t>grandis</w:t>
      </w:r>
      <w:proofErr w:type="spellEnd"/>
      <w:r w:rsidRPr="00C94C6F">
        <w:rPr>
          <w:i/>
        </w:rPr>
        <w:t xml:space="preserve"> </w:t>
      </w:r>
      <w:r w:rsidRPr="00C94C6F">
        <w:rPr>
          <w:b w:val="0"/>
        </w:rPr>
        <w:t>za splnenia nasledovných atribútov:</w:t>
      </w:r>
    </w:p>
    <w:tbl>
      <w:tblPr>
        <w:tblW w:w="5249" w:type="pct"/>
        <w:tblInd w:w="-244" w:type="dxa"/>
        <w:tblCellMar>
          <w:left w:w="70" w:type="dxa"/>
          <w:right w:w="70" w:type="dxa"/>
        </w:tblCellMar>
        <w:tblLook w:val="00A0"/>
      </w:tblPr>
      <w:tblGrid>
        <w:gridCol w:w="1574"/>
        <w:gridCol w:w="1507"/>
        <w:gridCol w:w="1486"/>
        <w:gridCol w:w="5103"/>
      </w:tblGrid>
      <w:tr w:rsidR="00C94C6F" w:rsidRPr="00C94C6F" w:rsidTr="005D3AEB">
        <w:trPr>
          <w:trHeight w:val="35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C94C6F" w:rsidRPr="00C94C6F" w:rsidTr="005D3AEB">
        <w:trPr>
          <w:trHeight w:val="27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5D3AEB" w:rsidRDefault="00C94C6F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Veľkosť </w:t>
            </w: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populácie</w:t>
            </w:r>
            <w:r w:rsidRPr="005D3A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5D3AEB" w:rsidRDefault="00C94C6F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počet jedincov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5D3AEB" w:rsidRDefault="00C94C6F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5D3AEB" w:rsidRDefault="00C94C6F" w:rsidP="00912B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Zvýšenie početnosti populácie na hornú hranicu, v súčasnosti </w:t>
            </w: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 xml:space="preserve">je veľkosť populácie druhu na </w:t>
            </w:r>
            <w:r w:rsidR="0029725D"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  <w:r w:rsidR="00912B8C"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5</w:t>
            </w: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0 – </w:t>
            </w:r>
            <w:r w:rsidR="00912B8C"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</w:t>
            </w: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500 jedincov </w:t>
            </w:r>
          </w:p>
        </w:tc>
      </w:tr>
      <w:tr w:rsidR="00C94C6F" w:rsidRPr="00C94C6F" w:rsidTr="005D3AEB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5D3AEB" w:rsidRDefault="00C94C6F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lastRenderedPageBreak/>
              <w:t>Veľkosť biotopu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5D3AEB" w:rsidRDefault="00C94C6F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5D3AEB" w:rsidRDefault="00C757F0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1,7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5D3AEB" w:rsidRDefault="00C94C6F" w:rsidP="002A4A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5D3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C94C6F" w:rsidRPr="00C94C6F" w:rsidTr="005D3AEB">
        <w:trPr>
          <w:trHeight w:val="93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Anthyllis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vulneraria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rupicola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Filipendula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Genista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tinctoria,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Helianthemum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nummularium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Hippocrepis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comosa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Hypericum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perforatum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Koeleria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macrantha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Pimpinella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saxifraga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Plantago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media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Salvia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montanum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C94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C94C6F" w:rsidRPr="00C94C6F" w:rsidTr="005D3AEB">
        <w:trPr>
          <w:trHeight w:val="23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sukcesných drevín %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C94C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C94C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C94C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C94C6F" w:rsidRPr="00C94C6F" w:rsidTr="005D3AEB">
        <w:trPr>
          <w:trHeight w:val="23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C94C6F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C94C6F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94C6F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C6F" w:rsidRPr="00C94C6F" w:rsidRDefault="00C94C6F" w:rsidP="002A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C94C6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(žiadne) zastúpenie</w:t>
            </w:r>
            <w:r w:rsidRPr="00C94C6F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C94C6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C94C6F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C94C6F" w:rsidRPr="00C94C6F" w:rsidRDefault="00C94C6F" w:rsidP="00C94C6F">
      <w:pPr>
        <w:rPr>
          <w:rFonts w:ascii="Times New Roman" w:hAnsi="Times New Roman" w:cs="Times New Roman"/>
        </w:rPr>
      </w:pPr>
    </w:p>
    <w:sectPr w:rsidR="00C94C6F" w:rsidRPr="00C94C6F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678E83" w15:done="0"/>
  <w15:commentEx w15:paraId="0CD39B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81" w:rsidRDefault="00872981" w:rsidP="009049B7">
      <w:pPr>
        <w:spacing w:line="240" w:lineRule="auto"/>
      </w:pPr>
      <w:r>
        <w:separator/>
      </w:r>
    </w:p>
  </w:endnote>
  <w:endnote w:type="continuationSeparator" w:id="0">
    <w:p w:rsidR="00872981" w:rsidRDefault="00872981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497713"/>
      <w:docPartObj>
        <w:docPartGallery w:val="Page Numbers (Bottom of Page)"/>
        <w:docPartUnique/>
      </w:docPartObj>
    </w:sdtPr>
    <w:sdtContent>
      <w:p w:rsidR="006C6F84" w:rsidRDefault="000F44D6">
        <w:pPr>
          <w:pStyle w:val="Pta"/>
          <w:jc w:val="center"/>
        </w:pPr>
        <w:r>
          <w:fldChar w:fldCharType="begin"/>
        </w:r>
        <w:r w:rsidR="006C6F84">
          <w:instrText>PAGE   \* MERGEFORMAT</w:instrText>
        </w:r>
        <w:r>
          <w:fldChar w:fldCharType="separate"/>
        </w:r>
        <w:r w:rsidR="005D3AEB">
          <w:rPr>
            <w:noProof/>
          </w:rPr>
          <w:t>4</w:t>
        </w:r>
        <w:r>
          <w:fldChar w:fldCharType="end"/>
        </w:r>
      </w:p>
    </w:sdtContent>
  </w:sdt>
  <w:p w:rsidR="006C6F84" w:rsidRDefault="006C6F8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955943"/>
      <w:docPartObj>
        <w:docPartGallery w:val="Page Numbers (Bottom of Page)"/>
        <w:docPartUnique/>
      </w:docPartObj>
    </w:sdtPr>
    <w:sdtContent>
      <w:p w:rsidR="006C6F84" w:rsidRDefault="000F44D6">
        <w:pPr>
          <w:pStyle w:val="Pta"/>
          <w:jc w:val="center"/>
        </w:pPr>
        <w:r>
          <w:fldChar w:fldCharType="begin"/>
        </w:r>
        <w:r w:rsidR="006C6F84">
          <w:instrText>PAGE   \* MERGEFORMAT</w:instrText>
        </w:r>
        <w:r>
          <w:fldChar w:fldCharType="separate"/>
        </w:r>
        <w:r w:rsidR="005D3AEB">
          <w:rPr>
            <w:noProof/>
          </w:rPr>
          <w:t>1</w:t>
        </w:r>
        <w:r>
          <w:fldChar w:fldCharType="end"/>
        </w:r>
      </w:p>
    </w:sdtContent>
  </w:sdt>
  <w:p w:rsidR="006C6F84" w:rsidRDefault="006C6F8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81" w:rsidRDefault="00872981" w:rsidP="009049B7">
      <w:pPr>
        <w:spacing w:line="240" w:lineRule="auto"/>
      </w:pPr>
      <w:r>
        <w:separator/>
      </w:r>
    </w:p>
  </w:footnote>
  <w:footnote w:type="continuationSeparator" w:id="0">
    <w:p w:rsidR="00872981" w:rsidRDefault="00872981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útňanová">
    <w15:presenceInfo w15:providerId="None" w15:userId="Marta Mútňan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2459"/>
    <w:rsid w:val="000070AE"/>
    <w:rsid w:val="00020324"/>
    <w:rsid w:val="00021E39"/>
    <w:rsid w:val="0002231E"/>
    <w:rsid w:val="00024F35"/>
    <w:rsid w:val="000302C7"/>
    <w:rsid w:val="0003484F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3367"/>
    <w:rsid w:val="000B494B"/>
    <w:rsid w:val="000C35EE"/>
    <w:rsid w:val="000C7FAA"/>
    <w:rsid w:val="000D3ACB"/>
    <w:rsid w:val="000D4C17"/>
    <w:rsid w:val="000D791E"/>
    <w:rsid w:val="000D7C3D"/>
    <w:rsid w:val="000E2F7A"/>
    <w:rsid w:val="000E5829"/>
    <w:rsid w:val="000F08DC"/>
    <w:rsid w:val="000F0D30"/>
    <w:rsid w:val="000F140B"/>
    <w:rsid w:val="000F15B6"/>
    <w:rsid w:val="000F44D6"/>
    <w:rsid w:val="000F493F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46025"/>
    <w:rsid w:val="00153188"/>
    <w:rsid w:val="001556B3"/>
    <w:rsid w:val="00160BD5"/>
    <w:rsid w:val="00165F46"/>
    <w:rsid w:val="00166A90"/>
    <w:rsid w:val="001678C5"/>
    <w:rsid w:val="00171BA1"/>
    <w:rsid w:val="001720E1"/>
    <w:rsid w:val="001752E6"/>
    <w:rsid w:val="00186C3C"/>
    <w:rsid w:val="00193975"/>
    <w:rsid w:val="00195E53"/>
    <w:rsid w:val="001A0A3C"/>
    <w:rsid w:val="001A2C91"/>
    <w:rsid w:val="001B1585"/>
    <w:rsid w:val="001B4A5C"/>
    <w:rsid w:val="001B6091"/>
    <w:rsid w:val="001C4290"/>
    <w:rsid w:val="001D185A"/>
    <w:rsid w:val="001D51FF"/>
    <w:rsid w:val="001E6D4C"/>
    <w:rsid w:val="001E726A"/>
    <w:rsid w:val="001F7DC2"/>
    <w:rsid w:val="00201434"/>
    <w:rsid w:val="002104EF"/>
    <w:rsid w:val="002147C9"/>
    <w:rsid w:val="00215093"/>
    <w:rsid w:val="00215E8E"/>
    <w:rsid w:val="0022308A"/>
    <w:rsid w:val="00236C69"/>
    <w:rsid w:val="002378D2"/>
    <w:rsid w:val="00241989"/>
    <w:rsid w:val="0024653D"/>
    <w:rsid w:val="00247CEF"/>
    <w:rsid w:val="00251485"/>
    <w:rsid w:val="00257424"/>
    <w:rsid w:val="00260D76"/>
    <w:rsid w:val="002654D3"/>
    <w:rsid w:val="00266D06"/>
    <w:rsid w:val="002716D1"/>
    <w:rsid w:val="002716FE"/>
    <w:rsid w:val="00273020"/>
    <w:rsid w:val="002822A5"/>
    <w:rsid w:val="0028246D"/>
    <w:rsid w:val="00284A6B"/>
    <w:rsid w:val="00286C9F"/>
    <w:rsid w:val="0029101B"/>
    <w:rsid w:val="00291970"/>
    <w:rsid w:val="00294945"/>
    <w:rsid w:val="0029725D"/>
    <w:rsid w:val="002A0CBE"/>
    <w:rsid w:val="002A7164"/>
    <w:rsid w:val="002B3287"/>
    <w:rsid w:val="002B384F"/>
    <w:rsid w:val="002B3C46"/>
    <w:rsid w:val="002B4381"/>
    <w:rsid w:val="002C5773"/>
    <w:rsid w:val="002C77AF"/>
    <w:rsid w:val="002D311A"/>
    <w:rsid w:val="002E0B34"/>
    <w:rsid w:val="002E290D"/>
    <w:rsid w:val="002F2ED0"/>
    <w:rsid w:val="002F7329"/>
    <w:rsid w:val="002F7BBC"/>
    <w:rsid w:val="00304954"/>
    <w:rsid w:val="00310818"/>
    <w:rsid w:val="0031424B"/>
    <w:rsid w:val="00323F9C"/>
    <w:rsid w:val="003302C8"/>
    <w:rsid w:val="00342CE7"/>
    <w:rsid w:val="00344403"/>
    <w:rsid w:val="00346369"/>
    <w:rsid w:val="003465CB"/>
    <w:rsid w:val="00350F8D"/>
    <w:rsid w:val="00351DE2"/>
    <w:rsid w:val="00351E09"/>
    <w:rsid w:val="00354686"/>
    <w:rsid w:val="003564D4"/>
    <w:rsid w:val="00363901"/>
    <w:rsid w:val="00366DB1"/>
    <w:rsid w:val="003715C5"/>
    <w:rsid w:val="00371953"/>
    <w:rsid w:val="003744B6"/>
    <w:rsid w:val="00374E77"/>
    <w:rsid w:val="003776EF"/>
    <w:rsid w:val="0038260F"/>
    <w:rsid w:val="00384E08"/>
    <w:rsid w:val="00385C4A"/>
    <w:rsid w:val="0039393B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E4E9D"/>
    <w:rsid w:val="003F5218"/>
    <w:rsid w:val="003F71B7"/>
    <w:rsid w:val="00402048"/>
    <w:rsid w:val="00403089"/>
    <w:rsid w:val="00403D29"/>
    <w:rsid w:val="004065AA"/>
    <w:rsid w:val="00410136"/>
    <w:rsid w:val="00410FDB"/>
    <w:rsid w:val="00414D2F"/>
    <w:rsid w:val="00421F09"/>
    <w:rsid w:val="00421F75"/>
    <w:rsid w:val="004234CB"/>
    <w:rsid w:val="00434B87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92D"/>
    <w:rsid w:val="00476CFD"/>
    <w:rsid w:val="00485650"/>
    <w:rsid w:val="0048574A"/>
    <w:rsid w:val="00485ED5"/>
    <w:rsid w:val="004878E8"/>
    <w:rsid w:val="00493071"/>
    <w:rsid w:val="004969DA"/>
    <w:rsid w:val="004A13B9"/>
    <w:rsid w:val="004B211F"/>
    <w:rsid w:val="004B441B"/>
    <w:rsid w:val="004B4835"/>
    <w:rsid w:val="004B59B0"/>
    <w:rsid w:val="004C1BD8"/>
    <w:rsid w:val="004C5D19"/>
    <w:rsid w:val="004D1E90"/>
    <w:rsid w:val="004E6C10"/>
    <w:rsid w:val="004F232E"/>
    <w:rsid w:val="004F6CBA"/>
    <w:rsid w:val="005007DD"/>
    <w:rsid w:val="005059CB"/>
    <w:rsid w:val="00506BD5"/>
    <w:rsid w:val="00510707"/>
    <w:rsid w:val="005147B4"/>
    <w:rsid w:val="00517AE3"/>
    <w:rsid w:val="00520691"/>
    <w:rsid w:val="00524740"/>
    <w:rsid w:val="00552897"/>
    <w:rsid w:val="00553C56"/>
    <w:rsid w:val="00555FDD"/>
    <w:rsid w:val="005573D9"/>
    <w:rsid w:val="00560561"/>
    <w:rsid w:val="00561DC7"/>
    <w:rsid w:val="00565D87"/>
    <w:rsid w:val="00567493"/>
    <w:rsid w:val="00574F61"/>
    <w:rsid w:val="00576006"/>
    <w:rsid w:val="00582857"/>
    <w:rsid w:val="0058523C"/>
    <w:rsid w:val="00586551"/>
    <w:rsid w:val="0059378D"/>
    <w:rsid w:val="00593CF0"/>
    <w:rsid w:val="005A3D0C"/>
    <w:rsid w:val="005A3E44"/>
    <w:rsid w:val="005A4076"/>
    <w:rsid w:val="005B0663"/>
    <w:rsid w:val="005B27F8"/>
    <w:rsid w:val="005B5A5D"/>
    <w:rsid w:val="005B7DA8"/>
    <w:rsid w:val="005C1397"/>
    <w:rsid w:val="005C2F39"/>
    <w:rsid w:val="005C5A74"/>
    <w:rsid w:val="005C62DA"/>
    <w:rsid w:val="005D3AEB"/>
    <w:rsid w:val="005E0AC7"/>
    <w:rsid w:val="005F7797"/>
    <w:rsid w:val="00602449"/>
    <w:rsid w:val="00606F2B"/>
    <w:rsid w:val="00613454"/>
    <w:rsid w:val="006176FE"/>
    <w:rsid w:val="00622104"/>
    <w:rsid w:val="006262EA"/>
    <w:rsid w:val="00626A09"/>
    <w:rsid w:val="0062795D"/>
    <w:rsid w:val="0064147B"/>
    <w:rsid w:val="00641B52"/>
    <w:rsid w:val="00645F5F"/>
    <w:rsid w:val="00650609"/>
    <w:rsid w:val="00652933"/>
    <w:rsid w:val="00653B45"/>
    <w:rsid w:val="0065788F"/>
    <w:rsid w:val="0066029A"/>
    <w:rsid w:val="0066146B"/>
    <w:rsid w:val="00672750"/>
    <w:rsid w:val="00674DC0"/>
    <w:rsid w:val="00680170"/>
    <w:rsid w:val="006836AB"/>
    <w:rsid w:val="0068586F"/>
    <w:rsid w:val="00686099"/>
    <w:rsid w:val="0069367E"/>
    <w:rsid w:val="00696F46"/>
    <w:rsid w:val="006A4B4E"/>
    <w:rsid w:val="006A7FF1"/>
    <w:rsid w:val="006B1634"/>
    <w:rsid w:val="006C0E08"/>
    <w:rsid w:val="006C6F84"/>
    <w:rsid w:val="006D5E23"/>
    <w:rsid w:val="006E2639"/>
    <w:rsid w:val="006E58A2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36E27"/>
    <w:rsid w:val="00741E42"/>
    <w:rsid w:val="00750EE8"/>
    <w:rsid w:val="00754170"/>
    <w:rsid w:val="00754F13"/>
    <w:rsid w:val="00761A31"/>
    <w:rsid w:val="007657C5"/>
    <w:rsid w:val="00767DD6"/>
    <w:rsid w:val="00775056"/>
    <w:rsid w:val="00780DFB"/>
    <w:rsid w:val="007823C5"/>
    <w:rsid w:val="007854DF"/>
    <w:rsid w:val="00791978"/>
    <w:rsid w:val="007920A8"/>
    <w:rsid w:val="00796656"/>
    <w:rsid w:val="007A328E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2AA1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4D5D"/>
    <w:rsid w:val="008451CF"/>
    <w:rsid w:val="008606FF"/>
    <w:rsid w:val="00867CB1"/>
    <w:rsid w:val="00872553"/>
    <w:rsid w:val="00872981"/>
    <w:rsid w:val="008732A5"/>
    <w:rsid w:val="008740A9"/>
    <w:rsid w:val="008844C1"/>
    <w:rsid w:val="00886EBF"/>
    <w:rsid w:val="00887101"/>
    <w:rsid w:val="00887580"/>
    <w:rsid w:val="00891E37"/>
    <w:rsid w:val="00891FD6"/>
    <w:rsid w:val="00894F91"/>
    <w:rsid w:val="008A0A90"/>
    <w:rsid w:val="008A37C1"/>
    <w:rsid w:val="008B115B"/>
    <w:rsid w:val="008B17A5"/>
    <w:rsid w:val="008B352B"/>
    <w:rsid w:val="008C0254"/>
    <w:rsid w:val="008C70AE"/>
    <w:rsid w:val="008C7D99"/>
    <w:rsid w:val="008D0D73"/>
    <w:rsid w:val="008E014A"/>
    <w:rsid w:val="008E1527"/>
    <w:rsid w:val="008E1EEF"/>
    <w:rsid w:val="008F0314"/>
    <w:rsid w:val="008F26C1"/>
    <w:rsid w:val="00902554"/>
    <w:rsid w:val="009049B7"/>
    <w:rsid w:val="009115AE"/>
    <w:rsid w:val="00912626"/>
    <w:rsid w:val="00912B8C"/>
    <w:rsid w:val="00913334"/>
    <w:rsid w:val="00920153"/>
    <w:rsid w:val="00921072"/>
    <w:rsid w:val="00927CEC"/>
    <w:rsid w:val="009344D4"/>
    <w:rsid w:val="00942542"/>
    <w:rsid w:val="009447B4"/>
    <w:rsid w:val="009473DF"/>
    <w:rsid w:val="00951614"/>
    <w:rsid w:val="00953D1C"/>
    <w:rsid w:val="00956323"/>
    <w:rsid w:val="009571F2"/>
    <w:rsid w:val="009614A8"/>
    <w:rsid w:val="00961F3E"/>
    <w:rsid w:val="00962279"/>
    <w:rsid w:val="00990354"/>
    <w:rsid w:val="00991558"/>
    <w:rsid w:val="009947E2"/>
    <w:rsid w:val="00995DAD"/>
    <w:rsid w:val="009A2CF5"/>
    <w:rsid w:val="009A5257"/>
    <w:rsid w:val="009A5B90"/>
    <w:rsid w:val="009B0621"/>
    <w:rsid w:val="009B5878"/>
    <w:rsid w:val="009B7A4C"/>
    <w:rsid w:val="009B7E2B"/>
    <w:rsid w:val="009C152B"/>
    <w:rsid w:val="009C2BC5"/>
    <w:rsid w:val="009C4EE9"/>
    <w:rsid w:val="009C53B8"/>
    <w:rsid w:val="009D15BD"/>
    <w:rsid w:val="009D3B14"/>
    <w:rsid w:val="009E02C4"/>
    <w:rsid w:val="009E03C2"/>
    <w:rsid w:val="009E350F"/>
    <w:rsid w:val="00A1487C"/>
    <w:rsid w:val="00A156DD"/>
    <w:rsid w:val="00A17209"/>
    <w:rsid w:val="00A22209"/>
    <w:rsid w:val="00A31857"/>
    <w:rsid w:val="00A374F5"/>
    <w:rsid w:val="00A455BC"/>
    <w:rsid w:val="00A5106B"/>
    <w:rsid w:val="00A536A0"/>
    <w:rsid w:val="00A60D7C"/>
    <w:rsid w:val="00A672D8"/>
    <w:rsid w:val="00A86869"/>
    <w:rsid w:val="00A90005"/>
    <w:rsid w:val="00AA7ABF"/>
    <w:rsid w:val="00AB2083"/>
    <w:rsid w:val="00AC1A64"/>
    <w:rsid w:val="00AC2AC0"/>
    <w:rsid w:val="00AC77FB"/>
    <w:rsid w:val="00AD0193"/>
    <w:rsid w:val="00AD3455"/>
    <w:rsid w:val="00AD4D39"/>
    <w:rsid w:val="00AD7686"/>
    <w:rsid w:val="00AE0B49"/>
    <w:rsid w:val="00AE4272"/>
    <w:rsid w:val="00AE6C2D"/>
    <w:rsid w:val="00AF3064"/>
    <w:rsid w:val="00AF498E"/>
    <w:rsid w:val="00AF5EF4"/>
    <w:rsid w:val="00AF6962"/>
    <w:rsid w:val="00B0281E"/>
    <w:rsid w:val="00B02BEF"/>
    <w:rsid w:val="00B035A7"/>
    <w:rsid w:val="00B06989"/>
    <w:rsid w:val="00B11DB4"/>
    <w:rsid w:val="00B13020"/>
    <w:rsid w:val="00B13FA3"/>
    <w:rsid w:val="00B14339"/>
    <w:rsid w:val="00B148D6"/>
    <w:rsid w:val="00B14E7C"/>
    <w:rsid w:val="00B15923"/>
    <w:rsid w:val="00B210E8"/>
    <w:rsid w:val="00B211F8"/>
    <w:rsid w:val="00B2191D"/>
    <w:rsid w:val="00B31B3C"/>
    <w:rsid w:val="00B33D88"/>
    <w:rsid w:val="00B404B5"/>
    <w:rsid w:val="00B5332C"/>
    <w:rsid w:val="00B55025"/>
    <w:rsid w:val="00B613A9"/>
    <w:rsid w:val="00B61916"/>
    <w:rsid w:val="00B627A0"/>
    <w:rsid w:val="00B668A7"/>
    <w:rsid w:val="00B81CBF"/>
    <w:rsid w:val="00B83296"/>
    <w:rsid w:val="00B856A2"/>
    <w:rsid w:val="00B960E4"/>
    <w:rsid w:val="00BA15D7"/>
    <w:rsid w:val="00BA5A56"/>
    <w:rsid w:val="00BB2EDF"/>
    <w:rsid w:val="00BB3162"/>
    <w:rsid w:val="00BB4BFD"/>
    <w:rsid w:val="00BB6404"/>
    <w:rsid w:val="00BC1AA8"/>
    <w:rsid w:val="00BC230F"/>
    <w:rsid w:val="00BC2408"/>
    <w:rsid w:val="00BC357C"/>
    <w:rsid w:val="00BC7E07"/>
    <w:rsid w:val="00BD5B6E"/>
    <w:rsid w:val="00BD6C68"/>
    <w:rsid w:val="00BE3E35"/>
    <w:rsid w:val="00BE7508"/>
    <w:rsid w:val="00BE770C"/>
    <w:rsid w:val="00BF167C"/>
    <w:rsid w:val="00BF17D6"/>
    <w:rsid w:val="00C01360"/>
    <w:rsid w:val="00C04BBF"/>
    <w:rsid w:val="00C10D28"/>
    <w:rsid w:val="00C20D29"/>
    <w:rsid w:val="00C23319"/>
    <w:rsid w:val="00C31382"/>
    <w:rsid w:val="00C31631"/>
    <w:rsid w:val="00C320B8"/>
    <w:rsid w:val="00C32279"/>
    <w:rsid w:val="00C329BB"/>
    <w:rsid w:val="00C36ADC"/>
    <w:rsid w:val="00C41BF5"/>
    <w:rsid w:val="00C448C0"/>
    <w:rsid w:val="00C5187F"/>
    <w:rsid w:val="00C52167"/>
    <w:rsid w:val="00C60C78"/>
    <w:rsid w:val="00C62F19"/>
    <w:rsid w:val="00C64382"/>
    <w:rsid w:val="00C757F0"/>
    <w:rsid w:val="00C76ED1"/>
    <w:rsid w:val="00C80345"/>
    <w:rsid w:val="00C80ABC"/>
    <w:rsid w:val="00C82B3E"/>
    <w:rsid w:val="00C94B05"/>
    <w:rsid w:val="00C94C6F"/>
    <w:rsid w:val="00C96970"/>
    <w:rsid w:val="00CA01FC"/>
    <w:rsid w:val="00CA1C22"/>
    <w:rsid w:val="00CA2425"/>
    <w:rsid w:val="00CA473D"/>
    <w:rsid w:val="00CA5124"/>
    <w:rsid w:val="00CB647A"/>
    <w:rsid w:val="00CC031A"/>
    <w:rsid w:val="00CC34CB"/>
    <w:rsid w:val="00CC48FB"/>
    <w:rsid w:val="00CF05D6"/>
    <w:rsid w:val="00CF0E91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3E6F"/>
    <w:rsid w:val="00D74DEC"/>
    <w:rsid w:val="00D830B0"/>
    <w:rsid w:val="00D839A8"/>
    <w:rsid w:val="00D91217"/>
    <w:rsid w:val="00D92646"/>
    <w:rsid w:val="00DA527B"/>
    <w:rsid w:val="00DA5BD4"/>
    <w:rsid w:val="00DB6F8A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21755"/>
    <w:rsid w:val="00E30D40"/>
    <w:rsid w:val="00E316BD"/>
    <w:rsid w:val="00E324AF"/>
    <w:rsid w:val="00E328AF"/>
    <w:rsid w:val="00E362B4"/>
    <w:rsid w:val="00E52632"/>
    <w:rsid w:val="00E61890"/>
    <w:rsid w:val="00E715A1"/>
    <w:rsid w:val="00E726B7"/>
    <w:rsid w:val="00E72E84"/>
    <w:rsid w:val="00E7592A"/>
    <w:rsid w:val="00E76188"/>
    <w:rsid w:val="00E8361C"/>
    <w:rsid w:val="00E846AE"/>
    <w:rsid w:val="00E93C91"/>
    <w:rsid w:val="00EA037A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1797"/>
    <w:rsid w:val="00EF2001"/>
    <w:rsid w:val="00EF39C5"/>
    <w:rsid w:val="00EF3D95"/>
    <w:rsid w:val="00F031B8"/>
    <w:rsid w:val="00F133CE"/>
    <w:rsid w:val="00F15FF4"/>
    <w:rsid w:val="00F17982"/>
    <w:rsid w:val="00F2139B"/>
    <w:rsid w:val="00F3116E"/>
    <w:rsid w:val="00F363B6"/>
    <w:rsid w:val="00F410A3"/>
    <w:rsid w:val="00F444C9"/>
    <w:rsid w:val="00F44D3E"/>
    <w:rsid w:val="00F5431E"/>
    <w:rsid w:val="00F56C80"/>
    <w:rsid w:val="00F762FE"/>
    <w:rsid w:val="00F81013"/>
    <w:rsid w:val="00F82B89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2669"/>
    <w:rsid w:val="00FB34EF"/>
    <w:rsid w:val="00FB7189"/>
    <w:rsid w:val="00FD64EA"/>
    <w:rsid w:val="00FE0DD9"/>
    <w:rsid w:val="00FE2623"/>
    <w:rsid w:val="00FE2AC3"/>
    <w:rsid w:val="00FE454A"/>
    <w:rsid w:val="00FE4C52"/>
    <w:rsid w:val="00FE5860"/>
    <w:rsid w:val="00FE630E"/>
    <w:rsid w:val="00FE69A0"/>
    <w:rsid w:val="00FE6F7C"/>
    <w:rsid w:val="00FF534E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qFormat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F3F5-8638-4586-B65D-EDB6FB36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creator>Hajdu</dc:creator>
  <cp:lastModifiedBy>Mutnanova</cp:lastModifiedBy>
  <cp:revision>2</cp:revision>
  <dcterms:created xsi:type="dcterms:W3CDTF">2024-01-22T10:13:00Z</dcterms:created>
  <dcterms:modified xsi:type="dcterms:W3CDTF">2024-01-22T10:13:00Z</dcterms:modified>
</cp:coreProperties>
</file>