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523CE5C" w:rsidR="000E05DA" w:rsidRDefault="009253EA" w:rsidP="000E05DA">
      <w:pPr>
        <w:spacing w:line="240" w:lineRule="auto"/>
        <w:ind w:left="360"/>
        <w:jc w:val="both"/>
      </w:pPr>
      <w:r>
        <w:rPr>
          <w:b/>
          <w:sz w:val="28"/>
          <w:szCs w:val="28"/>
          <w:lang w:eastAsia="cs-CZ"/>
        </w:rPr>
        <w:t>SKUEV0385</w:t>
      </w:r>
      <w:r w:rsidR="00E565EA">
        <w:rPr>
          <w:b/>
          <w:sz w:val="28"/>
          <w:szCs w:val="28"/>
          <w:lang w:eastAsia="cs-CZ"/>
        </w:rPr>
        <w:t xml:space="preserve"> </w:t>
      </w:r>
      <w:r>
        <w:rPr>
          <w:b/>
          <w:sz w:val="28"/>
          <w:szCs w:val="28"/>
          <w:lang w:eastAsia="cs-CZ"/>
        </w:rPr>
        <w:t>Pliškov</w:t>
      </w:r>
    </w:p>
    <w:p w14:paraId="6DE8C982" w14:textId="79B0A46B" w:rsidR="00D76319" w:rsidRDefault="00D76319" w:rsidP="000560C8">
      <w:pPr>
        <w:pStyle w:val="Zkladntext"/>
        <w:widowControl w:val="0"/>
        <w:jc w:val="both"/>
        <w:rPr>
          <w:b/>
          <w:lang w:val="sk-SK"/>
        </w:rPr>
      </w:pPr>
      <w:r w:rsidRPr="00D76319">
        <w:rPr>
          <w:b/>
        </w:rPr>
        <w:t>Ciele ochrany</w:t>
      </w:r>
      <w:r w:rsidRPr="00D76319">
        <w:rPr>
          <w:b/>
          <w:lang w:val="sk-SK"/>
        </w:rPr>
        <w:t>:</w:t>
      </w:r>
    </w:p>
    <w:p w14:paraId="52D459E6" w14:textId="449F2A96" w:rsidR="00D6672E" w:rsidRDefault="00D6672E" w:rsidP="000560C8">
      <w:pPr>
        <w:pStyle w:val="Zkladntext"/>
        <w:widowControl w:val="0"/>
        <w:jc w:val="both"/>
        <w:rPr>
          <w:b/>
          <w:lang w:val="sk-SK"/>
        </w:rPr>
      </w:pPr>
      <w:r w:rsidRPr="0044791B">
        <w:rPr>
          <w:color w:val="000000"/>
        </w:rPr>
        <w:t>Z</w:t>
      </w:r>
      <w:r>
        <w:rPr>
          <w:color w:val="000000"/>
          <w:lang w:val="sk-SK"/>
        </w:rPr>
        <w:t xml:space="preserve">lepšenie </w:t>
      </w:r>
      <w:r w:rsidRPr="0044791B">
        <w:rPr>
          <w:color w:val="000000"/>
        </w:rPr>
        <w:t xml:space="preserve">stavu biotopu </w:t>
      </w:r>
      <w:r>
        <w:rPr>
          <w:b/>
          <w:color w:val="000000"/>
          <w:lang w:val="sk-SK"/>
        </w:rPr>
        <w:t xml:space="preserve">Br3 </w:t>
      </w:r>
      <w:r w:rsidRPr="0044791B">
        <w:rPr>
          <w:b/>
          <w:bCs/>
          <w:color w:val="000000"/>
          <w:shd w:val="clear" w:color="auto" w:fill="FFFFFF"/>
        </w:rPr>
        <w:t>(</w:t>
      </w:r>
      <w:r>
        <w:rPr>
          <w:b/>
          <w:color w:val="000000"/>
          <w:lang w:eastAsia="sk-SK"/>
        </w:rPr>
        <w:t>32</w:t>
      </w:r>
      <w:r w:rsidRPr="0044791B">
        <w:rPr>
          <w:b/>
          <w:color w:val="000000"/>
          <w:lang w:eastAsia="sk-SK"/>
        </w:rPr>
        <w:t>30</w:t>
      </w:r>
      <w:r w:rsidRPr="0044791B">
        <w:rPr>
          <w:b/>
          <w:bCs/>
          <w:color w:val="000000"/>
          <w:shd w:val="clear" w:color="auto" w:fill="FFFFFF"/>
        </w:rPr>
        <w:t xml:space="preserve">) </w:t>
      </w:r>
      <w:r>
        <w:rPr>
          <w:b/>
          <w:bCs/>
          <w:color w:val="000000"/>
          <w:shd w:val="clear" w:color="auto" w:fill="FFFFFF"/>
          <w:lang w:val="sk-SK"/>
        </w:rPr>
        <w:t xml:space="preserve">Horské vodné toky a ich drevinová vegetácia s myrikovkou nemeckou </w:t>
      </w:r>
      <w:r w:rsidRPr="0044791B">
        <w:rPr>
          <w:color w:val="000000"/>
        </w:rPr>
        <w:t>za splnenia nasledovných atribútov</w:t>
      </w:r>
      <w:r w:rsidRPr="0044791B">
        <w:rPr>
          <w:color w:val="000000"/>
          <w:shd w:val="clear" w:color="auto" w:fill="FFFFFF"/>
        </w:rPr>
        <w:t>:</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3"/>
        <w:gridCol w:w="2573"/>
        <w:gridCol w:w="1093"/>
        <w:gridCol w:w="3376"/>
      </w:tblGrid>
      <w:tr w:rsidR="00D6672E" w:rsidRPr="00D9496D" w14:paraId="11DF6F25" w14:textId="77777777" w:rsidTr="00D6672E">
        <w:trPr>
          <w:trHeight w:val="312"/>
        </w:trPr>
        <w:tc>
          <w:tcPr>
            <w:tcW w:w="2643" w:type="dxa"/>
            <w:shd w:val="clear" w:color="auto" w:fill="auto"/>
            <w:vAlign w:val="center"/>
            <w:hideMark/>
          </w:tcPr>
          <w:p w14:paraId="4B7053CC" w14:textId="77777777" w:rsidR="00D6672E" w:rsidRPr="00D9496D" w:rsidRDefault="00D6672E" w:rsidP="0082612B">
            <w:pPr>
              <w:spacing w:line="240" w:lineRule="auto"/>
              <w:rPr>
                <w:rFonts w:eastAsia="Times New Roman"/>
                <w:b/>
                <w:color w:val="000000"/>
                <w:sz w:val="20"/>
                <w:szCs w:val="20"/>
              </w:rPr>
            </w:pPr>
            <w:r w:rsidRPr="00D9496D">
              <w:rPr>
                <w:rFonts w:eastAsia="Times New Roman"/>
                <w:b/>
                <w:color w:val="000000"/>
                <w:sz w:val="20"/>
                <w:szCs w:val="20"/>
              </w:rPr>
              <w:t>Parameter</w:t>
            </w:r>
          </w:p>
        </w:tc>
        <w:tc>
          <w:tcPr>
            <w:tcW w:w="2573" w:type="dxa"/>
            <w:shd w:val="clear" w:color="auto" w:fill="auto"/>
            <w:vAlign w:val="center"/>
            <w:hideMark/>
          </w:tcPr>
          <w:p w14:paraId="2F4B85EA" w14:textId="77777777" w:rsidR="00D6672E" w:rsidRPr="00D9496D" w:rsidRDefault="00D6672E" w:rsidP="0082612B">
            <w:pPr>
              <w:spacing w:line="240" w:lineRule="auto"/>
              <w:rPr>
                <w:rFonts w:eastAsia="Times New Roman"/>
                <w:b/>
                <w:color w:val="000000"/>
                <w:sz w:val="20"/>
                <w:szCs w:val="20"/>
              </w:rPr>
            </w:pPr>
            <w:r w:rsidRPr="00D9496D">
              <w:rPr>
                <w:b/>
                <w:sz w:val="20"/>
                <w:szCs w:val="20"/>
              </w:rPr>
              <w:t>Merateľnosť</w:t>
            </w:r>
          </w:p>
        </w:tc>
        <w:tc>
          <w:tcPr>
            <w:tcW w:w="1093" w:type="dxa"/>
            <w:shd w:val="clear" w:color="auto" w:fill="auto"/>
            <w:vAlign w:val="center"/>
            <w:hideMark/>
          </w:tcPr>
          <w:p w14:paraId="7F5D1C73" w14:textId="77777777" w:rsidR="00D6672E" w:rsidRPr="00D9496D" w:rsidRDefault="00D6672E" w:rsidP="0082612B">
            <w:pPr>
              <w:spacing w:line="240" w:lineRule="auto"/>
              <w:rPr>
                <w:rFonts w:eastAsia="Times New Roman"/>
                <w:b/>
                <w:color w:val="000000"/>
                <w:sz w:val="20"/>
                <w:szCs w:val="20"/>
              </w:rPr>
            </w:pPr>
            <w:r w:rsidRPr="00D9496D">
              <w:rPr>
                <w:rFonts w:eastAsia="Times New Roman"/>
                <w:b/>
                <w:color w:val="000000"/>
                <w:sz w:val="20"/>
                <w:szCs w:val="20"/>
              </w:rPr>
              <w:t>Cieľová hodnota</w:t>
            </w:r>
          </w:p>
        </w:tc>
        <w:tc>
          <w:tcPr>
            <w:tcW w:w="3376" w:type="dxa"/>
            <w:shd w:val="clear" w:color="auto" w:fill="auto"/>
            <w:vAlign w:val="center"/>
            <w:hideMark/>
          </w:tcPr>
          <w:p w14:paraId="32195BB1" w14:textId="77777777" w:rsidR="00D6672E" w:rsidRPr="00D9496D" w:rsidRDefault="00D6672E" w:rsidP="0082612B">
            <w:pPr>
              <w:spacing w:line="240" w:lineRule="auto"/>
              <w:rPr>
                <w:rFonts w:eastAsia="Times New Roman"/>
                <w:b/>
                <w:color w:val="000000"/>
                <w:sz w:val="20"/>
                <w:szCs w:val="20"/>
              </w:rPr>
            </w:pPr>
            <w:r w:rsidRPr="00D9496D">
              <w:rPr>
                <w:b/>
                <w:sz w:val="20"/>
                <w:szCs w:val="20"/>
              </w:rPr>
              <w:t>Doplnkové informácie</w:t>
            </w:r>
          </w:p>
        </w:tc>
      </w:tr>
      <w:tr w:rsidR="00D6672E" w:rsidRPr="00D9496D" w14:paraId="2D4C4956" w14:textId="77777777" w:rsidTr="00D6672E">
        <w:trPr>
          <w:trHeight w:val="290"/>
        </w:trPr>
        <w:tc>
          <w:tcPr>
            <w:tcW w:w="2643" w:type="dxa"/>
            <w:shd w:val="clear" w:color="auto" w:fill="auto"/>
            <w:vAlign w:val="center"/>
            <w:hideMark/>
          </w:tcPr>
          <w:p w14:paraId="43B789C0" w14:textId="77777777" w:rsidR="00D6672E" w:rsidRPr="00D9496D" w:rsidRDefault="00D6672E" w:rsidP="0082612B">
            <w:pPr>
              <w:spacing w:line="240" w:lineRule="auto"/>
              <w:rPr>
                <w:rFonts w:eastAsia="Times New Roman"/>
                <w:color w:val="000000"/>
                <w:sz w:val="20"/>
                <w:szCs w:val="20"/>
              </w:rPr>
            </w:pPr>
            <w:r w:rsidRPr="00D9496D">
              <w:rPr>
                <w:rFonts w:eastAsia="Times New Roman"/>
                <w:color w:val="000000"/>
                <w:sz w:val="20"/>
                <w:szCs w:val="20"/>
              </w:rPr>
              <w:t>Výmera biotopu</w:t>
            </w:r>
          </w:p>
        </w:tc>
        <w:tc>
          <w:tcPr>
            <w:tcW w:w="2573" w:type="dxa"/>
            <w:shd w:val="clear" w:color="auto" w:fill="auto"/>
            <w:vAlign w:val="center"/>
            <w:hideMark/>
          </w:tcPr>
          <w:p w14:paraId="732C6423"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 xml:space="preserve">ha </w:t>
            </w:r>
          </w:p>
        </w:tc>
        <w:tc>
          <w:tcPr>
            <w:tcW w:w="1093" w:type="dxa"/>
            <w:shd w:val="clear" w:color="auto" w:fill="auto"/>
            <w:vAlign w:val="center"/>
          </w:tcPr>
          <w:p w14:paraId="090A874F" w14:textId="2F43366C" w:rsidR="00D6672E" w:rsidRPr="00EB1C51" w:rsidRDefault="007B7AA1" w:rsidP="0082612B">
            <w:pPr>
              <w:spacing w:line="240" w:lineRule="auto"/>
              <w:rPr>
                <w:rFonts w:eastAsia="Times New Roman"/>
                <w:color w:val="000000" w:themeColor="text1"/>
                <w:sz w:val="20"/>
                <w:szCs w:val="20"/>
              </w:rPr>
            </w:pPr>
            <w:r w:rsidRPr="00EB1C51">
              <w:rPr>
                <w:rFonts w:eastAsia="Times New Roman"/>
                <w:color w:val="000000" w:themeColor="text1"/>
                <w:sz w:val="20"/>
                <w:szCs w:val="20"/>
              </w:rPr>
              <w:t>0,07</w:t>
            </w:r>
          </w:p>
        </w:tc>
        <w:tc>
          <w:tcPr>
            <w:tcW w:w="3376" w:type="dxa"/>
            <w:shd w:val="clear" w:color="auto" w:fill="auto"/>
            <w:vAlign w:val="center"/>
            <w:hideMark/>
          </w:tcPr>
          <w:p w14:paraId="73F58716" w14:textId="61817A73" w:rsidR="00D6672E" w:rsidRPr="00EB1C51" w:rsidRDefault="007B7AA1" w:rsidP="0082612B">
            <w:pPr>
              <w:spacing w:line="240" w:lineRule="auto"/>
              <w:rPr>
                <w:rFonts w:eastAsia="Times New Roman"/>
                <w:color w:val="000000" w:themeColor="text1"/>
                <w:sz w:val="20"/>
                <w:szCs w:val="20"/>
              </w:rPr>
            </w:pPr>
            <w:r w:rsidRPr="00EB1C51">
              <w:rPr>
                <w:rFonts w:eastAsia="Times New Roman"/>
                <w:color w:val="000000" w:themeColor="text1"/>
                <w:sz w:val="20"/>
                <w:szCs w:val="20"/>
              </w:rPr>
              <w:t xml:space="preserve">Udržať výmeru biotopu  na </w:t>
            </w:r>
            <w:r w:rsidR="00D6672E" w:rsidRPr="00EB1C51">
              <w:rPr>
                <w:rFonts w:eastAsia="Times New Roman"/>
                <w:color w:val="000000" w:themeColor="text1"/>
                <w:sz w:val="20"/>
                <w:szCs w:val="20"/>
              </w:rPr>
              <w:t xml:space="preserve"> </w:t>
            </w:r>
            <w:r w:rsidRPr="00EB1C51">
              <w:rPr>
                <w:rFonts w:eastAsia="Times New Roman"/>
                <w:color w:val="000000" w:themeColor="text1"/>
                <w:sz w:val="20"/>
                <w:szCs w:val="20"/>
              </w:rPr>
              <w:t xml:space="preserve">0,07 </w:t>
            </w:r>
            <w:r w:rsidR="00D6672E" w:rsidRPr="00EB1C51">
              <w:rPr>
                <w:rFonts w:eastAsia="Times New Roman"/>
                <w:color w:val="000000" w:themeColor="text1"/>
                <w:sz w:val="20"/>
                <w:szCs w:val="20"/>
              </w:rPr>
              <w:t>ha.</w:t>
            </w:r>
          </w:p>
        </w:tc>
      </w:tr>
      <w:tr w:rsidR="00D6672E" w:rsidRPr="00D9496D" w14:paraId="0E68BB58" w14:textId="77777777" w:rsidTr="00D6672E">
        <w:trPr>
          <w:trHeight w:val="2030"/>
        </w:trPr>
        <w:tc>
          <w:tcPr>
            <w:tcW w:w="2643" w:type="dxa"/>
            <w:shd w:val="clear" w:color="auto" w:fill="auto"/>
            <w:vAlign w:val="center"/>
            <w:hideMark/>
          </w:tcPr>
          <w:p w14:paraId="62A622E9"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Zastúpenie charakteristických druhov</w:t>
            </w:r>
          </w:p>
        </w:tc>
        <w:tc>
          <w:tcPr>
            <w:tcW w:w="2573" w:type="dxa"/>
            <w:shd w:val="clear" w:color="auto" w:fill="auto"/>
            <w:vAlign w:val="center"/>
            <w:hideMark/>
          </w:tcPr>
          <w:p w14:paraId="1A96271A" w14:textId="77777777" w:rsidR="00D6672E" w:rsidRPr="00D9496D" w:rsidRDefault="00D6672E" w:rsidP="0082612B">
            <w:pPr>
              <w:spacing w:line="240" w:lineRule="auto"/>
              <w:rPr>
                <w:rFonts w:eastAsia="Times New Roman"/>
                <w:sz w:val="20"/>
                <w:szCs w:val="20"/>
              </w:rPr>
            </w:pPr>
            <w:r>
              <w:rPr>
                <w:rFonts w:eastAsia="Times New Roman"/>
                <w:sz w:val="20"/>
                <w:szCs w:val="20"/>
              </w:rPr>
              <w:t>počet druhov/16</w:t>
            </w:r>
            <w:r w:rsidRPr="00D9496D">
              <w:rPr>
                <w:rFonts w:eastAsia="Times New Roman"/>
                <w:sz w:val="20"/>
                <w:szCs w:val="20"/>
              </w:rPr>
              <w:t xml:space="preserve"> m2</w:t>
            </w:r>
          </w:p>
        </w:tc>
        <w:tc>
          <w:tcPr>
            <w:tcW w:w="1093" w:type="dxa"/>
            <w:shd w:val="clear" w:color="auto" w:fill="auto"/>
            <w:vAlign w:val="center"/>
            <w:hideMark/>
          </w:tcPr>
          <w:p w14:paraId="0D66DDDA"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na</w:t>
            </w:r>
            <w:r>
              <w:rPr>
                <w:rFonts w:eastAsia="Times New Roman"/>
                <w:sz w:val="20"/>
                <w:szCs w:val="20"/>
              </w:rPr>
              <w:t>jmenej 4 druhy</w:t>
            </w:r>
          </w:p>
        </w:tc>
        <w:tc>
          <w:tcPr>
            <w:tcW w:w="3376" w:type="dxa"/>
            <w:shd w:val="clear" w:color="auto" w:fill="auto"/>
            <w:vAlign w:val="center"/>
            <w:hideMark/>
          </w:tcPr>
          <w:p w14:paraId="3E5999A9" w14:textId="77777777" w:rsidR="00D6672E" w:rsidRPr="00782109" w:rsidRDefault="00D6672E" w:rsidP="0082612B">
            <w:pPr>
              <w:spacing w:line="240" w:lineRule="auto"/>
              <w:rPr>
                <w:rFonts w:eastAsia="Times New Roman"/>
                <w:sz w:val="20"/>
                <w:szCs w:val="20"/>
              </w:rPr>
            </w:pPr>
            <w:r w:rsidRPr="00782109">
              <w:rPr>
                <w:rFonts w:eastAsia="Times New Roman"/>
                <w:sz w:val="20"/>
                <w:szCs w:val="20"/>
              </w:rPr>
              <w:t xml:space="preserve">Charakteristické/typické druhové zloženie: </w:t>
            </w:r>
            <w:r w:rsidRPr="00782109">
              <w:rPr>
                <w:sz w:val="20"/>
                <w:szCs w:val="20"/>
              </w:rPr>
              <w:t>Acetosa scutata, Agrostis stolonifera, Barbarea vulgaris, Calamagrostis pseudophragmites, Chamerion dodonaei, Lotus corniculatus, Lycopus europaeus, Mentha longifolia, Myricaria germanica, Origanum vulgare, Potentilla reptans, Prunella vulgaris, Ranunculus repens, Salix purpurea, Tithymalus cyparissias</w:t>
            </w:r>
          </w:p>
        </w:tc>
      </w:tr>
      <w:tr w:rsidR="00D6672E" w:rsidRPr="00D9496D" w14:paraId="5F03CB28" w14:textId="77777777" w:rsidTr="00D6672E">
        <w:trPr>
          <w:trHeight w:val="580"/>
        </w:trPr>
        <w:tc>
          <w:tcPr>
            <w:tcW w:w="2643" w:type="dxa"/>
            <w:shd w:val="clear" w:color="auto" w:fill="auto"/>
            <w:vAlign w:val="center"/>
            <w:hideMark/>
          </w:tcPr>
          <w:p w14:paraId="62E7D55D"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Vertikálna štruktúra biotopu</w:t>
            </w:r>
          </w:p>
        </w:tc>
        <w:tc>
          <w:tcPr>
            <w:tcW w:w="2573" w:type="dxa"/>
            <w:shd w:val="clear" w:color="auto" w:fill="auto"/>
            <w:vAlign w:val="center"/>
            <w:hideMark/>
          </w:tcPr>
          <w:p w14:paraId="72F14C0A"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percento pokrytia drevín a krovín/plocha biotopu</w:t>
            </w:r>
          </w:p>
        </w:tc>
        <w:tc>
          <w:tcPr>
            <w:tcW w:w="1093" w:type="dxa"/>
            <w:shd w:val="clear" w:color="auto" w:fill="auto"/>
            <w:vAlign w:val="center"/>
            <w:hideMark/>
          </w:tcPr>
          <w:p w14:paraId="2DFF141E" w14:textId="77777777" w:rsidR="00D6672E" w:rsidRPr="00782109" w:rsidRDefault="00D6672E" w:rsidP="0082612B">
            <w:pPr>
              <w:spacing w:line="240" w:lineRule="auto"/>
              <w:rPr>
                <w:rFonts w:eastAsia="Times New Roman"/>
                <w:i/>
                <w:sz w:val="20"/>
                <w:szCs w:val="20"/>
              </w:rPr>
            </w:pPr>
            <w:r>
              <w:rPr>
                <w:rFonts w:eastAsia="Times New Roman"/>
                <w:sz w:val="20"/>
                <w:szCs w:val="20"/>
              </w:rPr>
              <w:t xml:space="preserve">Max. 30 </w:t>
            </w:r>
            <w:r w:rsidRPr="00D9496D">
              <w:rPr>
                <w:rFonts w:eastAsia="Times New Roman"/>
                <w:sz w:val="20"/>
                <w:szCs w:val="20"/>
              </w:rPr>
              <w:t>%</w:t>
            </w:r>
            <w:r>
              <w:rPr>
                <w:rFonts w:eastAsia="Times New Roman"/>
                <w:sz w:val="20"/>
                <w:szCs w:val="20"/>
              </w:rPr>
              <w:t xml:space="preserve">, iné druhy ako </w:t>
            </w:r>
            <w:r>
              <w:rPr>
                <w:rFonts w:eastAsia="Times New Roman"/>
                <w:i/>
                <w:sz w:val="20"/>
                <w:szCs w:val="20"/>
              </w:rPr>
              <w:t xml:space="preserve">Myricaria germanica </w:t>
            </w:r>
          </w:p>
        </w:tc>
        <w:tc>
          <w:tcPr>
            <w:tcW w:w="3376" w:type="dxa"/>
            <w:shd w:val="clear" w:color="auto" w:fill="auto"/>
            <w:vAlign w:val="center"/>
            <w:hideMark/>
          </w:tcPr>
          <w:p w14:paraId="2DB39FBC" w14:textId="77777777" w:rsidR="00D6672E" w:rsidRPr="00D9496D" w:rsidRDefault="00D6672E" w:rsidP="0082612B">
            <w:pPr>
              <w:spacing w:line="240" w:lineRule="auto"/>
              <w:rPr>
                <w:rFonts w:eastAsia="Times New Roman"/>
                <w:sz w:val="20"/>
                <w:szCs w:val="20"/>
              </w:rPr>
            </w:pPr>
            <w:r>
              <w:rPr>
                <w:rFonts w:eastAsia="Times New Roman"/>
                <w:sz w:val="20"/>
                <w:szCs w:val="20"/>
              </w:rPr>
              <w:t xml:space="preserve">Minimálne zastúpenie iných drevín ako </w:t>
            </w:r>
            <w:r>
              <w:rPr>
                <w:rFonts w:eastAsia="Times New Roman"/>
                <w:i/>
                <w:sz w:val="20"/>
                <w:szCs w:val="20"/>
              </w:rPr>
              <w:t>Myricaria germanica</w:t>
            </w:r>
          </w:p>
        </w:tc>
      </w:tr>
      <w:tr w:rsidR="00D6672E" w:rsidRPr="00D9496D" w14:paraId="65032093" w14:textId="77777777" w:rsidTr="00D6672E">
        <w:trPr>
          <w:trHeight w:val="850"/>
        </w:trPr>
        <w:tc>
          <w:tcPr>
            <w:tcW w:w="2643" w:type="dxa"/>
            <w:shd w:val="clear" w:color="auto" w:fill="auto"/>
            <w:vAlign w:val="center"/>
            <w:hideMark/>
          </w:tcPr>
          <w:p w14:paraId="2F95B1E5"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Zastúpenie alochtónnych/</w:t>
            </w:r>
          </w:p>
          <w:p w14:paraId="1CD67B68"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inváznych/invázne sa správajúcich druhov</w:t>
            </w:r>
          </w:p>
        </w:tc>
        <w:tc>
          <w:tcPr>
            <w:tcW w:w="2573" w:type="dxa"/>
            <w:shd w:val="clear" w:color="auto" w:fill="auto"/>
            <w:vAlign w:val="center"/>
            <w:hideMark/>
          </w:tcPr>
          <w:p w14:paraId="6B48F6C2"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percento pokrytia/25 m2</w:t>
            </w:r>
          </w:p>
        </w:tc>
        <w:tc>
          <w:tcPr>
            <w:tcW w:w="1093" w:type="dxa"/>
            <w:shd w:val="clear" w:color="auto" w:fill="auto"/>
            <w:vAlign w:val="center"/>
            <w:hideMark/>
          </w:tcPr>
          <w:p w14:paraId="692F503C" w14:textId="77777777" w:rsidR="00D6672E" w:rsidRPr="00D9496D" w:rsidRDefault="00D6672E" w:rsidP="0082612B">
            <w:pPr>
              <w:spacing w:line="240" w:lineRule="auto"/>
              <w:rPr>
                <w:rFonts w:eastAsia="Times New Roman"/>
                <w:sz w:val="20"/>
                <w:szCs w:val="20"/>
              </w:rPr>
            </w:pPr>
            <w:r>
              <w:rPr>
                <w:rFonts w:eastAsia="Times New Roman"/>
                <w:sz w:val="20"/>
                <w:szCs w:val="20"/>
              </w:rPr>
              <w:t xml:space="preserve">menej ako 1 </w:t>
            </w:r>
            <w:r w:rsidRPr="00D9496D">
              <w:rPr>
                <w:rFonts w:eastAsia="Times New Roman"/>
                <w:sz w:val="20"/>
                <w:szCs w:val="20"/>
              </w:rPr>
              <w:t>%</w:t>
            </w:r>
          </w:p>
        </w:tc>
        <w:tc>
          <w:tcPr>
            <w:tcW w:w="3376" w:type="dxa"/>
            <w:shd w:val="clear" w:color="auto" w:fill="auto"/>
            <w:vAlign w:val="center"/>
            <w:hideMark/>
          </w:tcPr>
          <w:p w14:paraId="5725ED08" w14:textId="77777777" w:rsidR="00D6672E" w:rsidRPr="00D9496D" w:rsidRDefault="00D6672E" w:rsidP="0082612B">
            <w:pPr>
              <w:spacing w:line="240" w:lineRule="auto"/>
              <w:rPr>
                <w:rFonts w:eastAsia="Times New Roman"/>
                <w:i/>
                <w:sz w:val="20"/>
                <w:szCs w:val="20"/>
              </w:rPr>
            </w:pPr>
            <w:r>
              <w:rPr>
                <w:rFonts w:eastAsia="Times New Roman"/>
                <w:i/>
                <w:sz w:val="20"/>
                <w:szCs w:val="20"/>
              </w:rPr>
              <w:t>Minimalizovať druhy v prípade ich výskytu</w:t>
            </w:r>
          </w:p>
        </w:tc>
      </w:tr>
      <w:tr w:rsidR="00D6672E" w:rsidRPr="00D9496D" w14:paraId="5440226F" w14:textId="77777777" w:rsidTr="00D6672E">
        <w:trPr>
          <w:trHeight w:val="290"/>
        </w:trPr>
        <w:tc>
          <w:tcPr>
            <w:tcW w:w="2643" w:type="dxa"/>
            <w:shd w:val="clear" w:color="auto" w:fill="auto"/>
            <w:vAlign w:val="center"/>
            <w:hideMark/>
          </w:tcPr>
          <w:p w14:paraId="44058AFB" w14:textId="77777777" w:rsidR="00D6672E" w:rsidRPr="00D9496D" w:rsidRDefault="00D6672E" w:rsidP="0082612B">
            <w:pPr>
              <w:spacing w:line="240" w:lineRule="auto"/>
              <w:rPr>
                <w:rFonts w:eastAsia="Times New Roman"/>
                <w:sz w:val="20"/>
                <w:szCs w:val="20"/>
              </w:rPr>
            </w:pPr>
            <w:r>
              <w:rPr>
                <w:rFonts w:eastAsia="Times New Roman"/>
                <w:sz w:val="20"/>
                <w:szCs w:val="20"/>
              </w:rPr>
              <w:t>Kvalita biotopu</w:t>
            </w:r>
          </w:p>
        </w:tc>
        <w:tc>
          <w:tcPr>
            <w:tcW w:w="2573" w:type="dxa"/>
            <w:shd w:val="clear" w:color="auto" w:fill="auto"/>
            <w:vAlign w:val="center"/>
            <w:hideMark/>
          </w:tcPr>
          <w:p w14:paraId="23B1A863"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 xml:space="preserve"> Výskyt prirodzených </w:t>
            </w:r>
            <w:r>
              <w:rPr>
                <w:rFonts w:eastAsia="Times New Roman"/>
                <w:sz w:val="20"/>
                <w:szCs w:val="20"/>
              </w:rPr>
              <w:t xml:space="preserve">(neregulovaných) </w:t>
            </w:r>
            <w:r w:rsidRPr="00D9496D">
              <w:rPr>
                <w:rFonts w:eastAsia="Times New Roman"/>
                <w:sz w:val="20"/>
                <w:szCs w:val="20"/>
              </w:rPr>
              <w:t>úsekov tokov</w:t>
            </w:r>
          </w:p>
        </w:tc>
        <w:tc>
          <w:tcPr>
            <w:tcW w:w="1093" w:type="dxa"/>
            <w:shd w:val="clear" w:color="auto" w:fill="auto"/>
            <w:vAlign w:val="center"/>
            <w:hideMark/>
          </w:tcPr>
          <w:p w14:paraId="71959256"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Na celom toku </w:t>
            </w:r>
          </w:p>
        </w:tc>
        <w:tc>
          <w:tcPr>
            <w:tcW w:w="3376" w:type="dxa"/>
            <w:shd w:val="clear" w:color="auto" w:fill="auto"/>
            <w:vAlign w:val="center"/>
            <w:hideMark/>
          </w:tcPr>
          <w:p w14:paraId="121BEC2D" w14:textId="77777777" w:rsidR="00D6672E" w:rsidRPr="00D9496D" w:rsidRDefault="00D6672E" w:rsidP="0082612B">
            <w:pPr>
              <w:spacing w:line="240" w:lineRule="auto"/>
              <w:rPr>
                <w:rFonts w:eastAsia="Times New Roman"/>
                <w:sz w:val="20"/>
                <w:szCs w:val="20"/>
              </w:rPr>
            </w:pPr>
            <w:r w:rsidRPr="00D9496D">
              <w:rPr>
                <w:rFonts w:eastAsia="Times New Roman"/>
                <w:sz w:val="20"/>
                <w:szCs w:val="20"/>
              </w:rPr>
              <w:t>Tok bez prekážok spôsobujúcich spomalenie vodného toku, odklonenie toku</w:t>
            </w:r>
            <w:r>
              <w:rPr>
                <w:rFonts w:eastAsia="Times New Roman"/>
                <w:sz w:val="20"/>
                <w:szCs w:val="20"/>
              </w:rPr>
              <w:t>, hrádze, zníženie prietočnosti – možnosti vytvárania štrkových nánosov v toku.</w:t>
            </w:r>
          </w:p>
        </w:tc>
      </w:tr>
    </w:tbl>
    <w:p w14:paraId="6CF08AF9" w14:textId="77777777" w:rsidR="00D6672E" w:rsidRDefault="00D6672E" w:rsidP="0044791B">
      <w:pPr>
        <w:pStyle w:val="Zkladntext"/>
        <w:widowControl w:val="0"/>
        <w:jc w:val="both"/>
        <w:rPr>
          <w:color w:val="000000"/>
        </w:rPr>
      </w:pPr>
    </w:p>
    <w:p w14:paraId="4E603EEF" w14:textId="631058F5" w:rsidR="0044791B" w:rsidRPr="0044791B" w:rsidRDefault="0044791B" w:rsidP="0044791B">
      <w:pPr>
        <w:pStyle w:val="Zkladntext"/>
        <w:widowControl w:val="0"/>
        <w:jc w:val="both"/>
        <w:rPr>
          <w:color w:val="000000"/>
          <w:shd w:val="clear" w:color="auto" w:fill="FFFFFF"/>
        </w:rPr>
      </w:pPr>
      <w:r w:rsidRPr="0044791B">
        <w:rPr>
          <w:color w:val="000000"/>
        </w:rPr>
        <w:t>Z</w:t>
      </w:r>
      <w:r>
        <w:rPr>
          <w:color w:val="000000"/>
          <w:lang w:val="sk-SK"/>
        </w:rPr>
        <w:t xml:space="preserve">lepšenie </w:t>
      </w:r>
      <w:r w:rsidRPr="0044791B">
        <w:rPr>
          <w:color w:val="000000"/>
        </w:rPr>
        <w:t xml:space="preserve">stavu biotopu </w:t>
      </w:r>
      <w:r w:rsidRPr="0044791B">
        <w:rPr>
          <w:b/>
          <w:color w:val="000000"/>
        </w:rPr>
        <w:t xml:space="preserve">Ls5.1 </w:t>
      </w:r>
      <w:r w:rsidRPr="0044791B">
        <w:rPr>
          <w:b/>
          <w:bCs/>
          <w:color w:val="000000"/>
          <w:shd w:val="clear" w:color="auto" w:fill="FFFFFF"/>
        </w:rPr>
        <w:t>(</w:t>
      </w:r>
      <w:r w:rsidRPr="0044791B">
        <w:rPr>
          <w:b/>
          <w:color w:val="000000"/>
          <w:lang w:eastAsia="sk-SK"/>
        </w:rPr>
        <w:t>9130</w:t>
      </w:r>
      <w:r w:rsidRPr="0044791B">
        <w:rPr>
          <w:b/>
          <w:bCs/>
          <w:color w:val="000000"/>
          <w:shd w:val="clear" w:color="auto" w:fill="FFFFFF"/>
        </w:rPr>
        <w:t>) Bukové a jedľovo-bukové kvetnaté lesy</w:t>
      </w:r>
      <w:r w:rsidRPr="0044791B">
        <w:rPr>
          <w:color w:val="000000"/>
        </w:rPr>
        <w:t xml:space="preserve"> za splnenia nasledovných atribútov</w:t>
      </w:r>
      <w:r w:rsidRPr="0044791B">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4791B" w:rsidRPr="00354686" w14:paraId="24263765" w14:textId="77777777" w:rsidTr="0082612B">
        <w:trPr>
          <w:jc w:val="center"/>
        </w:trPr>
        <w:tc>
          <w:tcPr>
            <w:tcW w:w="2420" w:type="dxa"/>
            <w:tcMar>
              <w:top w:w="100" w:type="dxa"/>
              <w:left w:w="100" w:type="dxa"/>
              <w:bottom w:w="100" w:type="dxa"/>
              <w:right w:w="100" w:type="dxa"/>
            </w:tcMar>
          </w:tcPr>
          <w:p w14:paraId="5D5B3FDF" w14:textId="77777777" w:rsidR="0044791B" w:rsidRPr="00354686" w:rsidRDefault="0044791B" w:rsidP="0082612B">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10AE412E" w14:textId="77777777" w:rsidR="0044791B" w:rsidRPr="00354686" w:rsidRDefault="0044791B" w:rsidP="0082612B">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08073C29" w14:textId="77777777" w:rsidR="0044791B" w:rsidRPr="00354686" w:rsidRDefault="0044791B" w:rsidP="0082612B">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189B9816" w14:textId="77777777" w:rsidR="0044791B" w:rsidRPr="00354686" w:rsidRDefault="0044791B" w:rsidP="0082612B">
            <w:pPr>
              <w:widowControl w:val="0"/>
              <w:spacing w:line="240" w:lineRule="auto"/>
              <w:jc w:val="center"/>
              <w:rPr>
                <w:b/>
                <w:sz w:val="18"/>
                <w:szCs w:val="18"/>
              </w:rPr>
            </w:pPr>
            <w:r w:rsidRPr="00354686">
              <w:rPr>
                <w:b/>
                <w:sz w:val="18"/>
                <w:szCs w:val="18"/>
              </w:rPr>
              <w:t>Doplnkové informácie</w:t>
            </w:r>
          </w:p>
        </w:tc>
      </w:tr>
      <w:tr w:rsidR="0044791B" w:rsidRPr="00354686" w14:paraId="48A32C31" w14:textId="77777777" w:rsidTr="0082612B">
        <w:trPr>
          <w:trHeight w:val="275"/>
          <w:jc w:val="center"/>
        </w:trPr>
        <w:tc>
          <w:tcPr>
            <w:tcW w:w="2420" w:type="dxa"/>
            <w:tcMar>
              <w:top w:w="100" w:type="dxa"/>
              <w:left w:w="100" w:type="dxa"/>
              <w:bottom w:w="100" w:type="dxa"/>
              <w:right w:w="100" w:type="dxa"/>
            </w:tcMar>
          </w:tcPr>
          <w:p w14:paraId="6927E865" w14:textId="77777777" w:rsidR="0044791B" w:rsidRPr="00354686" w:rsidRDefault="0044791B" w:rsidP="0082612B">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3B0B4834" w14:textId="77777777" w:rsidR="0044791B" w:rsidRPr="00354686" w:rsidRDefault="0044791B" w:rsidP="0082612B">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3ADDC0BE" w14:textId="72F9483F" w:rsidR="0044791B" w:rsidRPr="00354686" w:rsidRDefault="00EB1C51" w:rsidP="0082612B">
            <w:pPr>
              <w:widowControl w:val="0"/>
              <w:spacing w:line="240" w:lineRule="auto"/>
              <w:jc w:val="center"/>
              <w:rPr>
                <w:sz w:val="18"/>
                <w:szCs w:val="18"/>
              </w:rPr>
            </w:pPr>
            <w:r>
              <w:rPr>
                <w:sz w:val="18"/>
                <w:szCs w:val="18"/>
              </w:rPr>
              <w:t>2</w:t>
            </w:r>
          </w:p>
        </w:tc>
        <w:tc>
          <w:tcPr>
            <w:tcW w:w="4121" w:type="dxa"/>
            <w:tcMar>
              <w:top w:w="100" w:type="dxa"/>
              <w:left w:w="100" w:type="dxa"/>
              <w:bottom w:w="100" w:type="dxa"/>
              <w:right w:w="100" w:type="dxa"/>
            </w:tcMar>
          </w:tcPr>
          <w:p w14:paraId="6838084C" w14:textId="77777777" w:rsidR="0044791B" w:rsidRPr="00354686" w:rsidRDefault="0044791B" w:rsidP="0082612B">
            <w:pPr>
              <w:widowControl w:val="0"/>
              <w:spacing w:line="240" w:lineRule="auto"/>
              <w:rPr>
                <w:sz w:val="18"/>
                <w:szCs w:val="18"/>
              </w:rPr>
            </w:pPr>
            <w:r w:rsidRPr="00775056">
              <w:rPr>
                <w:color w:val="000000"/>
                <w:sz w:val="18"/>
                <w:szCs w:val="18"/>
              </w:rPr>
              <w:t xml:space="preserve">Min. udržanie existujúcej výmery biotopu v ÚEV. </w:t>
            </w:r>
          </w:p>
        </w:tc>
      </w:tr>
      <w:tr w:rsidR="0044791B" w:rsidRPr="00354686" w14:paraId="2FE387EC" w14:textId="77777777" w:rsidTr="0082612B">
        <w:trPr>
          <w:trHeight w:val="179"/>
          <w:jc w:val="center"/>
        </w:trPr>
        <w:tc>
          <w:tcPr>
            <w:tcW w:w="2420" w:type="dxa"/>
            <w:tcMar>
              <w:top w:w="100" w:type="dxa"/>
              <w:left w:w="100" w:type="dxa"/>
              <w:bottom w:w="100" w:type="dxa"/>
              <w:right w:w="100" w:type="dxa"/>
            </w:tcMar>
            <w:vAlign w:val="bottom"/>
          </w:tcPr>
          <w:p w14:paraId="36E332D0" w14:textId="77777777" w:rsidR="0044791B" w:rsidRPr="00354686" w:rsidRDefault="0044791B" w:rsidP="0082612B">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5211554" w14:textId="77777777" w:rsidR="0044791B" w:rsidRPr="00354686" w:rsidRDefault="0044791B" w:rsidP="0082612B">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13C0119" w14:textId="77777777" w:rsidR="0044791B" w:rsidRPr="00354686" w:rsidRDefault="0044791B" w:rsidP="0082612B">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1602DDCC" w14:textId="77777777" w:rsidR="0044791B" w:rsidRPr="00354686" w:rsidRDefault="0044791B" w:rsidP="0082612B">
            <w:pPr>
              <w:spacing w:line="240" w:lineRule="auto"/>
              <w:rPr>
                <w:sz w:val="18"/>
                <w:szCs w:val="18"/>
              </w:rPr>
            </w:pPr>
            <w:r w:rsidRPr="00354686">
              <w:rPr>
                <w:sz w:val="18"/>
                <w:szCs w:val="18"/>
              </w:rPr>
              <w:t>Charakteristická druhová skladba:</w:t>
            </w:r>
          </w:p>
          <w:p w14:paraId="07039A0E" w14:textId="77777777" w:rsidR="0044791B" w:rsidRPr="00354686" w:rsidRDefault="0044791B" w:rsidP="0082612B">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3039AE61" w14:textId="77777777" w:rsidR="0044791B" w:rsidRPr="00AE6C2D" w:rsidRDefault="0044791B" w:rsidP="0082612B">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4791B" w:rsidRPr="00354686" w14:paraId="1187C1B9" w14:textId="77777777" w:rsidTr="0082612B">
        <w:trPr>
          <w:trHeight w:val="173"/>
          <w:jc w:val="center"/>
        </w:trPr>
        <w:tc>
          <w:tcPr>
            <w:tcW w:w="2420" w:type="dxa"/>
            <w:tcMar>
              <w:top w:w="100" w:type="dxa"/>
              <w:left w:w="100" w:type="dxa"/>
              <w:bottom w:w="100" w:type="dxa"/>
              <w:right w:w="100" w:type="dxa"/>
            </w:tcMar>
            <w:vAlign w:val="bottom"/>
          </w:tcPr>
          <w:p w14:paraId="46E2238E" w14:textId="77777777" w:rsidR="0044791B" w:rsidRPr="00354686" w:rsidRDefault="0044791B" w:rsidP="0082612B">
            <w:pPr>
              <w:spacing w:line="240" w:lineRule="auto"/>
              <w:rPr>
                <w:sz w:val="18"/>
                <w:szCs w:val="18"/>
              </w:rPr>
            </w:pPr>
            <w:r w:rsidRPr="00775056">
              <w:rPr>
                <w:color w:val="000000"/>
                <w:sz w:val="18"/>
                <w:szCs w:val="18"/>
              </w:rPr>
              <w:t xml:space="preserve">Zastúpenie charakteristických druhov synúzie podrastu </w:t>
            </w:r>
            <w:r w:rsidRPr="00775056">
              <w:rPr>
                <w:color w:val="000000"/>
                <w:sz w:val="18"/>
                <w:szCs w:val="18"/>
              </w:rPr>
              <w:lastRenderedPageBreak/>
              <w:t>(bylín, krov, machorastov, lišajníkov)</w:t>
            </w:r>
          </w:p>
        </w:tc>
        <w:tc>
          <w:tcPr>
            <w:tcW w:w="1276" w:type="dxa"/>
            <w:shd w:val="clear" w:color="auto" w:fill="auto"/>
            <w:tcMar>
              <w:top w:w="100" w:type="dxa"/>
              <w:left w:w="100" w:type="dxa"/>
              <w:bottom w:w="100" w:type="dxa"/>
              <w:right w:w="100" w:type="dxa"/>
            </w:tcMar>
          </w:tcPr>
          <w:p w14:paraId="6C7AC89D" w14:textId="77777777" w:rsidR="0044791B" w:rsidRPr="00354686" w:rsidRDefault="0044791B" w:rsidP="0082612B">
            <w:pPr>
              <w:widowControl w:val="0"/>
              <w:spacing w:line="240" w:lineRule="auto"/>
              <w:jc w:val="center"/>
              <w:rPr>
                <w:sz w:val="18"/>
                <w:szCs w:val="18"/>
              </w:rPr>
            </w:pPr>
            <w:r w:rsidRPr="00354686">
              <w:rPr>
                <w:sz w:val="18"/>
                <w:szCs w:val="18"/>
              </w:rPr>
              <w:lastRenderedPageBreak/>
              <w:t>Počet druhov / ha</w:t>
            </w:r>
          </w:p>
        </w:tc>
        <w:tc>
          <w:tcPr>
            <w:tcW w:w="1559" w:type="dxa"/>
            <w:shd w:val="clear" w:color="auto" w:fill="auto"/>
            <w:tcMar>
              <w:top w:w="100" w:type="dxa"/>
              <w:left w:w="100" w:type="dxa"/>
              <w:bottom w:w="100" w:type="dxa"/>
              <w:right w:w="100" w:type="dxa"/>
            </w:tcMar>
          </w:tcPr>
          <w:p w14:paraId="3D6F1A8F" w14:textId="77777777" w:rsidR="0044791B" w:rsidRPr="00354686" w:rsidRDefault="0044791B" w:rsidP="0082612B">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6A5AAC99" w14:textId="77777777" w:rsidR="0044791B" w:rsidRPr="00354686" w:rsidRDefault="0044791B" w:rsidP="0082612B">
            <w:pPr>
              <w:spacing w:line="240" w:lineRule="auto"/>
              <w:jc w:val="both"/>
              <w:rPr>
                <w:sz w:val="18"/>
                <w:szCs w:val="18"/>
              </w:rPr>
            </w:pPr>
            <w:r w:rsidRPr="00354686">
              <w:rPr>
                <w:sz w:val="18"/>
                <w:szCs w:val="18"/>
              </w:rPr>
              <w:t>Charakteristická druhová skladba:</w:t>
            </w:r>
          </w:p>
          <w:p w14:paraId="339C62D1" w14:textId="77777777" w:rsidR="0044791B" w:rsidRPr="00354686" w:rsidRDefault="0044791B" w:rsidP="0082612B">
            <w:pPr>
              <w:spacing w:line="240" w:lineRule="auto"/>
              <w:jc w:val="both"/>
              <w:rPr>
                <w:i/>
                <w:sz w:val="18"/>
                <w:szCs w:val="18"/>
              </w:rPr>
            </w:pPr>
            <w:r w:rsidRPr="00354686">
              <w:rPr>
                <w:i/>
                <w:sz w:val="18"/>
                <w:szCs w:val="18"/>
              </w:rPr>
              <w:lastRenderedPageBreak/>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4791B" w:rsidRPr="00354686" w14:paraId="36F59E41" w14:textId="77777777" w:rsidTr="0082612B">
        <w:trPr>
          <w:trHeight w:val="114"/>
          <w:jc w:val="center"/>
        </w:trPr>
        <w:tc>
          <w:tcPr>
            <w:tcW w:w="2420" w:type="dxa"/>
            <w:tcMar>
              <w:top w:w="100" w:type="dxa"/>
              <w:left w:w="100" w:type="dxa"/>
              <w:bottom w:w="100" w:type="dxa"/>
              <w:right w:w="100" w:type="dxa"/>
            </w:tcMar>
            <w:vAlign w:val="bottom"/>
          </w:tcPr>
          <w:p w14:paraId="201F88DC" w14:textId="77777777" w:rsidR="0044791B" w:rsidRPr="00354686" w:rsidRDefault="0044791B" w:rsidP="0082612B">
            <w:pPr>
              <w:spacing w:line="240" w:lineRule="auto"/>
              <w:rPr>
                <w:sz w:val="18"/>
                <w:szCs w:val="18"/>
              </w:rPr>
            </w:pPr>
            <w:r w:rsidRPr="00775056">
              <w:rPr>
                <w:color w:val="000000"/>
                <w:sz w:val="18"/>
                <w:szCs w:val="18"/>
              </w:rPr>
              <w:lastRenderedPageBreak/>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74D231AA" w14:textId="77777777" w:rsidR="0044791B" w:rsidRPr="00354686" w:rsidRDefault="0044791B" w:rsidP="0082612B">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3EC84D7B" w14:textId="77777777" w:rsidR="0044791B" w:rsidRPr="00354686" w:rsidRDefault="0044791B" w:rsidP="0082612B">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255131F1" w14:textId="77777777" w:rsidR="0044791B" w:rsidRPr="00354686" w:rsidRDefault="0044791B" w:rsidP="0082612B">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4791B" w:rsidRPr="00354686" w14:paraId="24010B86" w14:textId="77777777" w:rsidTr="0082612B">
        <w:trPr>
          <w:trHeight w:val="114"/>
          <w:jc w:val="center"/>
        </w:trPr>
        <w:tc>
          <w:tcPr>
            <w:tcW w:w="2420" w:type="dxa"/>
            <w:tcMar>
              <w:top w:w="100" w:type="dxa"/>
              <w:left w:w="100" w:type="dxa"/>
              <w:bottom w:w="100" w:type="dxa"/>
              <w:right w:w="100" w:type="dxa"/>
            </w:tcMar>
            <w:vAlign w:val="bottom"/>
          </w:tcPr>
          <w:p w14:paraId="07C4E3D5" w14:textId="77777777" w:rsidR="0044791B" w:rsidRPr="00775056" w:rsidRDefault="0044791B" w:rsidP="0082612B">
            <w:pPr>
              <w:spacing w:line="240" w:lineRule="auto"/>
              <w:rPr>
                <w:color w:val="000000"/>
                <w:sz w:val="18"/>
                <w:szCs w:val="18"/>
              </w:rPr>
            </w:pPr>
            <w:r w:rsidRPr="00775056">
              <w:rPr>
                <w:color w:val="000000"/>
                <w:sz w:val="18"/>
                <w:szCs w:val="18"/>
              </w:rPr>
              <w:t xml:space="preserve">Mŕtve drevo </w:t>
            </w:r>
          </w:p>
          <w:p w14:paraId="2765090B" w14:textId="3AC43608" w:rsidR="0044791B" w:rsidRPr="00354686" w:rsidRDefault="0044791B" w:rsidP="00EB1C51">
            <w:pPr>
              <w:spacing w:line="240" w:lineRule="auto"/>
              <w:rPr>
                <w:sz w:val="18"/>
                <w:szCs w:val="18"/>
              </w:rPr>
            </w:pPr>
            <w:r w:rsidRPr="00775056">
              <w:rPr>
                <w:color w:val="000000"/>
                <w:sz w:val="18"/>
                <w:szCs w:val="18"/>
              </w:rPr>
              <w:t>(stojace, ležiace kmene stromov hlavnej úrovne s limit</w:t>
            </w:r>
            <w:r w:rsidR="00EB1C51">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tcPr>
          <w:p w14:paraId="6A18BA58" w14:textId="77777777" w:rsidR="0044791B" w:rsidRPr="00354686" w:rsidRDefault="0044791B" w:rsidP="0082612B">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51B1A985" w14:textId="77777777" w:rsidR="0044791B" w:rsidRPr="00354686" w:rsidRDefault="0044791B" w:rsidP="0082612B">
            <w:pPr>
              <w:spacing w:line="240" w:lineRule="auto"/>
              <w:jc w:val="center"/>
              <w:rPr>
                <w:sz w:val="18"/>
                <w:szCs w:val="18"/>
              </w:rPr>
            </w:pPr>
            <w:r w:rsidRPr="00354686">
              <w:rPr>
                <w:sz w:val="18"/>
                <w:szCs w:val="18"/>
              </w:rPr>
              <w:t>najmenej 20</w:t>
            </w:r>
          </w:p>
          <w:p w14:paraId="39166765" w14:textId="77777777" w:rsidR="0044791B" w:rsidRPr="00354686" w:rsidRDefault="0044791B" w:rsidP="0082612B">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2B8953C0" w14:textId="77777777" w:rsidR="0044791B" w:rsidRPr="00775056" w:rsidRDefault="0044791B" w:rsidP="0082612B">
            <w:pPr>
              <w:spacing w:line="240" w:lineRule="auto"/>
              <w:rPr>
                <w:color w:val="000000"/>
                <w:sz w:val="18"/>
                <w:szCs w:val="18"/>
              </w:rPr>
            </w:pPr>
            <w:r w:rsidRPr="00775056">
              <w:rPr>
                <w:color w:val="000000"/>
                <w:sz w:val="18"/>
                <w:szCs w:val="18"/>
              </w:rPr>
              <w:t>Zabezpečenie prítomnosti odumretého dreva na ploche biotopu v danom objeme.</w:t>
            </w:r>
          </w:p>
          <w:p w14:paraId="4E5EC038" w14:textId="77777777" w:rsidR="0044791B" w:rsidRPr="00354686" w:rsidRDefault="0044791B" w:rsidP="0082612B">
            <w:pPr>
              <w:spacing w:line="240" w:lineRule="auto"/>
              <w:rPr>
                <w:sz w:val="18"/>
                <w:szCs w:val="18"/>
              </w:rPr>
            </w:pPr>
          </w:p>
        </w:tc>
      </w:tr>
    </w:tbl>
    <w:p w14:paraId="1A4B1B3A" w14:textId="77777777" w:rsidR="0044791B" w:rsidRDefault="0044791B" w:rsidP="000B7059">
      <w:pPr>
        <w:spacing w:line="240" w:lineRule="auto"/>
        <w:rPr>
          <w:color w:val="000000"/>
          <w:szCs w:val="24"/>
        </w:rPr>
      </w:pPr>
    </w:p>
    <w:p w14:paraId="231D8F79" w14:textId="1BEAD070" w:rsidR="000B7059" w:rsidRPr="00D33C1D" w:rsidRDefault="00026540" w:rsidP="000B7059">
      <w:pPr>
        <w:spacing w:line="240" w:lineRule="auto"/>
        <w:rPr>
          <w:color w:val="000000"/>
          <w:szCs w:val="24"/>
        </w:rPr>
      </w:pPr>
      <w:r>
        <w:rPr>
          <w:color w:val="000000"/>
          <w:szCs w:val="24"/>
        </w:rPr>
        <w:t xml:space="preserve">Zlepšenie </w:t>
      </w:r>
      <w:r w:rsidR="000B7059" w:rsidRPr="00D33C1D">
        <w:rPr>
          <w:color w:val="000000"/>
          <w:szCs w:val="24"/>
        </w:rPr>
        <w:t xml:space="preserve">stavu biotopu </w:t>
      </w:r>
      <w:r w:rsidR="000B7059" w:rsidRPr="00D33C1D">
        <w:rPr>
          <w:b/>
          <w:color w:val="000000"/>
          <w:szCs w:val="24"/>
        </w:rPr>
        <w:t xml:space="preserve">Tr1 (6210) </w:t>
      </w:r>
      <w:r w:rsidR="000B7059" w:rsidRPr="00D33C1D">
        <w:rPr>
          <w:rFonts w:eastAsia="Times New Roman"/>
          <w:b/>
          <w:szCs w:val="24"/>
        </w:rPr>
        <w:t>Suchomilné travinno-bylinné a krovinové porasty na vápnitom substráte</w:t>
      </w:r>
      <w:r w:rsidR="000B7059">
        <w:rPr>
          <w:rFonts w:eastAsia="Times New Roman"/>
          <w:b/>
          <w:szCs w:val="24"/>
        </w:rPr>
        <w:t xml:space="preserve"> </w:t>
      </w:r>
      <w:r w:rsidR="000B7059">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0B7059" w:rsidRPr="008451CF" w14:paraId="2881E96C" w14:textId="77777777" w:rsidTr="00D2436A">
        <w:trPr>
          <w:trHeight w:val="705"/>
        </w:trPr>
        <w:tc>
          <w:tcPr>
            <w:tcW w:w="2510" w:type="dxa"/>
            <w:shd w:val="clear" w:color="auto" w:fill="FFFFFF"/>
            <w:hideMark/>
          </w:tcPr>
          <w:p w14:paraId="24099EB3"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Parameter</w:t>
            </w:r>
          </w:p>
        </w:tc>
        <w:tc>
          <w:tcPr>
            <w:tcW w:w="1140" w:type="dxa"/>
            <w:shd w:val="clear" w:color="auto" w:fill="FFFFFF"/>
            <w:hideMark/>
          </w:tcPr>
          <w:p w14:paraId="2019EF34"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Merateľný indikátor</w:t>
            </w:r>
          </w:p>
        </w:tc>
        <w:tc>
          <w:tcPr>
            <w:tcW w:w="1090" w:type="dxa"/>
            <w:shd w:val="clear" w:color="auto" w:fill="FFFFFF"/>
            <w:hideMark/>
          </w:tcPr>
          <w:p w14:paraId="1DFA5DE2" w14:textId="77777777" w:rsidR="000B7059" w:rsidRPr="006C606F" w:rsidRDefault="000B7059" w:rsidP="00D2436A">
            <w:pPr>
              <w:spacing w:line="240" w:lineRule="auto"/>
              <w:jc w:val="center"/>
              <w:rPr>
                <w:rFonts w:eastAsia="Times New Roman"/>
                <w:b/>
                <w:color w:val="000000"/>
                <w:sz w:val="18"/>
                <w:szCs w:val="18"/>
              </w:rPr>
            </w:pPr>
            <w:r w:rsidRPr="006C606F">
              <w:rPr>
                <w:rFonts w:eastAsia="Times New Roman"/>
                <w:b/>
                <w:color w:val="000000"/>
                <w:sz w:val="18"/>
                <w:szCs w:val="18"/>
              </w:rPr>
              <w:t>Cieľová hodnota</w:t>
            </w:r>
          </w:p>
        </w:tc>
        <w:tc>
          <w:tcPr>
            <w:tcW w:w="4327" w:type="dxa"/>
            <w:shd w:val="clear" w:color="auto" w:fill="FFFFFF"/>
            <w:hideMark/>
          </w:tcPr>
          <w:p w14:paraId="28F05F39"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7F58739E" w:rsidR="00194328" w:rsidRPr="008451CF" w:rsidRDefault="009253EA" w:rsidP="00EB1C51">
            <w:pPr>
              <w:spacing w:line="240" w:lineRule="auto"/>
              <w:jc w:val="center"/>
              <w:rPr>
                <w:rFonts w:eastAsia="Times New Roman"/>
                <w:sz w:val="18"/>
                <w:szCs w:val="18"/>
              </w:rPr>
            </w:pPr>
            <w:r>
              <w:rPr>
                <w:rFonts w:eastAsia="Times New Roman"/>
                <w:sz w:val="18"/>
                <w:szCs w:val="18"/>
              </w:rPr>
              <w:t>7,72</w:t>
            </w:r>
            <w:r w:rsidR="000B7059">
              <w:rPr>
                <w:rFonts w:eastAsia="Times New Roman"/>
                <w:sz w:val="18"/>
                <w:szCs w:val="18"/>
              </w:rPr>
              <w:t xml:space="preserve">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EB1C51">
        <w:trPr>
          <w:trHeight w:val="132"/>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5FD8DA95"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EB1C51">
              <w:rPr>
                <w:rFonts w:eastAsia="Times New Roman"/>
                <w:sz w:val="18"/>
                <w:szCs w:val="18"/>
              </w:rPr>
              <w:t xml:space="preserve"> nepôvodných a menej ako 1 % inváznych druhov</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7923689A" w:rsidR="000B7059" w:rsidRDefault="000B7059" w:rsidP="00C060D3">
      <w:pPr>
        <w:spacing w:line="240" w:lineRule="auto"/>
        <w:jc w:val="both"/>
      </w:pPr>
    </w:p>
    <w:p w14:paraId="5A596F61" w14:textId="77777777" w:rsidR="00C53FFD" w:rsidRDefault="00C53FFD" w:rsidP="00C53FFD">
      <w:pPr>
        <w:spacing w:line="240" w:lineRule="auto"/>
        <w:jc w:val="both"/>
        <w:rPr>
          <w:color w:val="000000"/>
          <w:szCs w:val="24"/>
        </w:rPr>
      </w:pPr>
      <w:r>
        <w:rPr>
          <w:color w:val="000000"/>
          <w:szCs w:val="24"/>
        </w:rPr>
        <w:t xml:space="preserve">Zlepšenie stavu biotopu druhu </w:t>
      </w:r>
      <w:r w:rsidRPr="00CF3AB6">
        <w:rPr>
          <w:b/>
          <w:color w:val="000000"/>
          <w:szCs w:val="24"/>
        </w:rPr>
        <w:t>Kr2 (5130) Porasty borievky obyčajnej</w:t>
      </w:r>
      <w:r>
        <w:rPr>
          <w:color w:val="000000"/>
          <w:szCs w:val="24"/>
        </w:rPr>
        <w:t xml:space="preserve"> 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C53FFD" w:rsidRPr="00CF3AB6" w14:paraId="2B31612D" w14:textId="77777777" w:rsidTr="0082612B">
        <w:trPr>
          <w:trHeight w:val="705"/>
        </w:trPr>
        <w:tc>
          <w:tcPr>
            <w:tcW w:w="2510" w:type="dxa"/>
            <w:shd w:val="clear" w:color="auto" w:fill="auto"/>
            <w:hideMark/>
          </w:tcPr>
          <w:p w14:paraId="4CCBCFD8" w14:textId="77777777" w:rsidR="00C53FFD" w:rsidRPr="00C53FFD" w:rsidRDefault="00C53FFD" w:rsidP="0082612B">
            <w:pPr>
              <w:spacing w:line="240" w:lineRule="auto"/>
              <w:jc w:val="both"/>
              <w:rPr>
                <w:rFonts w:eastAsia="Times New Roman"/>
                <w:b/>
                <w:color w:val="000000"/>
                <w:sz w:val="18"/>
                <w:szCs w:val="18"/>
              </w:rPr>
            </w:pPr>
            <w:r w:rsidRPr="00C53FFD">
              <w:rPr>
                <w:rFonts w:eastAsia="Times New Roman"/>
                <w:b/>
                <w:color w:val="000000"/>
                <w:sz w:val="18"/>
                <w:szCs w:val="18"/>
              </w:rPr>
              <w:t>Parameter</w:t>
            </w:r>
          </w:p>
        </w:tc>
        <w:tc>
          <w:tcPr>
            <w:tcW w:w="1140" w:type="dxa"/>
            <w:shd w:val="clear" w:color="auto" w:fill="auto"/>
            <w:hideMark/>
          </w:tcPr>
          <w:p w14:paraId="41F16158" w14:textId="77777777" w:rsidR="00C53FFD" w:rsidRPr="00C53FFD" w:rsidRDefault="00C53FFD" w:rsidP="0082612B">
            <w:pPr>
              <w:spacing w:line="240" w:lineRule="auto"/>
              <w:jc w:val="both"/>
              <w:rPr>
                <w:rFonts w:eastAsia="Times New Roman"/>
                <w:b/>
                <w:color w:val="000000"/>
                <w:sz w:val="18"/>
                <w:szCs w:val="18"/>
              </w:rPr>
            </w:pPr>
            <w:r w:rsidRPr="00C53FFD">
              <w:rPr>
                <w:rFonts w:eastAsia="Times New Roman"/>
                <w:b/>
                <w:color w:val="000000"/>
                <w:sz w:val="18"/>
                <w:szCs w:val="18"/>
              </w:rPr>
              <w:t>Merateľný indikátor</w:t>
            </w:r>
          </w:p>
        </w:tc>
        <w:tc>
          <w:tcPr>
            <w:tcW w:w="800" w:type="dxa"/>
            <w:shd w:val="clear" w:color="auto" w:fill="auto"/>
            <w:hideMark/>
          </w:tcPr>
          <w:p w14:paraId="64303892" w14:textId="77777777" w:rsidR="00C53FFD" w:rsidRPr="00C53FFD" w:rsidRDefault="00C53FFD" w:rsidP="0082612B">
            <w:pPr>
              <w:spacing w:line="240" w:lineRule="auto"/>
              <w:jc w:val="center"/>
              <w:rPr>
                <w:rFonts w:eastAsia="Times New Roman"/>
                <w:b/>
                <w:color w:val="000000"/>
                <w:sz w:val="18"/>
                <w:szCs w:val="18"/>
              </w:rPr>
            </w:pPr>
            <w:r w:rsidRPr="00C53FFD">
              <w:rPr>
                <w:rFonts w:eastAsia="Times New Roman"/>
                <w:b/>
                <w:color w:val="000000"/>
                <w:sz w:val="18"/>
                <w:szCs w:val="18"/>
              </w:rPr>
              <w:t>Cieľová hodnota</w:t>
            </w:r>
          </w:p>
        </w:tc>
        <w:tc>
          <w:tcPr>
            <w:tcW w:w="5043" w:type="dxa"/>
            <w:shd w:val="clear" w:color="auto" w:fill="auto"/>
            <w:hideMark/>
          </w:tcPr>
          <w:p w14:paraId="28F71D72" w14:textId="77777777" w:rsidR="00C53FFD" w:rsidRPr="00C53FFD" w:rsidRDefault="00C53FFD" w:rsidP="0082612B">
            <w:pPr>
              <w:spacing w:line="240" w:lineRule="auto"/>
              <w:jc w:val="both"/>
              <w:rPr>
                <w:rFonts w:eastAsia="Times New Roman"/>
                <w:b/>
                <w:color w:val="000000"/>
                <w:sz w:val="18"/>
                <w:szCs w:val="18"/>
              </w:rPr>
            </w:pPr>
            <w:r w:rsidRPr="00C53FFD">
              <w:rPr>
                <w:rFonts w:eastAsia="Times New Roman"/>
                <w:b/>
                <w:color w:val="000000"/>
                <w:sz w:val="18"/>
                <w:szCs w:val="18"/>
              </w:rPr>
              <w:t>Poznámky/Doplňujúce informácie</w:t>
            </w:r>
          </w:p>
        </w:tc>
      </w:tr>
      <w:tr w:rsidR="00C53FFD" w:rsidRPr="00CF3AB6" w14:paraId="509D85FF" w14:textId="77777777" w:rsidTr="0082612B">
        <w:trPr>
          <w:trHeight w:val="290"/>
        </w:trPr>
        <w:tc>
          <w:tcPr>
            <w:tcW w:w="2510" w:type="dxa"/>
            <w:shd w:val="clear" w:color="auto" w:fill="auto"/>
            <w:vAlign w:val="bottom"/>
            <w:hideMark/>
          </w:tcPr>
          <w:p w14:paraId="2069CF1F" w14:textId="77777777" w:rsidR="00C53FFD" w:rsidRPr="00CF3AB6" w:rsidRDefault="00C53FFD" w:rsidP="0082612B">
            <w:pPr>
              <w:spacing w:line="240" w:lineRule="auto"/>
              <w:rPr>
                <w:rFonts w:eastAsia="Times New Roman"/>
                <w:color w:val="000000"/>
                <w:sz w:val="18"/>
                <w:szCs w:val="18"/>
              </w:rPr>
            </w:pPr>
            <w:r w:rsidRPr="00CF3AB6">
              <w:rPr>
                <w:rFonts w:eastAsia="Times New Roman"/>
                <w:color w:val="000000"/>
                <w:sz w:val="18"/>
                <w:szCs w:val="18"/>
              </w:rPr>
              <w:t>Výmera biotopu</w:t>
            </w:r>
          </w:p>
        </w:tc>
        <w:tc>
          <w:tcPr>
            <w:tcW w:w="1140" w:type="dxa"/>
            <w:shd w:val="clear" w:color="auto" w:fill="auto"/>
            <w:vAlign w:val="bottom"/>
            <w:hideMark/>
          </w:tcPr>
          <w:p w14:paraId="163B8E96"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 xml:space="preserve">ha </w:t>
            </w:r>
          </w:p>
        </w:tc>
        <w:tc>
          <w:tcPr>
            <w:tcW w:w="800" w:type="dxa"/>
            <w:shd w:val="clear" w:color="auto" w:fill="auto"/>
            <w:vAlign w:val="bottom"/>
            <w:hideMark/>
          </w:tcPr>
          <w:p w14:paraId="05D9DE6C" w14:textId="3BB3D174" w:rsidR="00C53FFD" w:rsidRPr="00EB1C51" w:rsidRDefault="009253EA" w:rsidP="0082612B">
            <w:pPr>
              <w:spacing w:line="240" w:lineRule="auto"/>
              <w:jc w:val="center"/>
              <w:rPr>
                <w:rFonts w:eastAsia="Times New Roman"/>
                <w:color w:val="000000" w:themeColor="text1"/>
                <w:sz w:val="18"/>
                <w:szCs w:val="18"/>
              </w:rPr>
            </w:pPr>
            <w:r w:rsidRPr="00EB1C51">
              <w:rPr>
                <w:rFonts w:eastAsia="Times New Roman"/>
                <w:color w:val="000000" w:themeColor="text1"/>
                <w:sz w:val="18"/>
                <w:szCs w:val="18"/>
              </w:rPr>
              <w:t>2,</w:t>
            </w:r>
            <w:r w:rsidR="00663454" w:rsidRPr="00EB1C51">
              <w:rPr>
                <w:rFonts w:eastAsia="Times New Roman"/>
                <w:color w:val="000000" w:themeColor="text1"/>
                <w:sz w:val="18"/>
                <w:szCs w:val="18"/>
              </w:rPr>
              <w:t>4</w:t>
            </w:r>
            <w:r w:rsidRPr="00EB1C51">
              <w:rPr>
                <w:rFonts w:eastAsia="Times New Roman"/>
                <w:color w:val="000000" w:themeColor="text1"/>
                <w:sz w:val="18"/>
                <w:szCs w:val="18"/>
              </w:rPr>
              <w:t>5</w:t>
            </w:r>
          </w:p>
        </w:tc>
        <w:tc>
          <w:tcPr>
            <w:tcW w:w="5043" w:type="dxa"/>
            <w:shd w:val="clear" w:color="auto" w:fill="auto"/>
            <w:vAlign w:val="bottom"/>
            <w:hideMark/>
          </w:tcPr>
          <w:p w14:paraId="1236851E" w14:textId="77777777" w:rsidR="00C53FFD" w:rsidRPr="00CF3AB6" w:rsidRDefault="00C53FFD" w:rsidP="0082612B">
            <w:pPr>
              <w:spacing w:line="240" w:lineRule="auto"/>
              <w:rPr>
                <w:rFonts w:eastAsia="Times New Roman"/>
                <w:sz w:val="18"/>
                <w:szCs w:val="18"/>
              </w:rPr>
            </w:pPr>
            <w:r>
              <w:rPr>
                <w:rFonts w:eastAsia="Times New Roman"/>
                <w:sz w:val="18"/>
                <w:szCs w:val="18"/>
              </w:rPr>
              <w:t xml:space="preserve">Udržať </w:t>
            </w:r>
            <w:r w:rsidRPr="00CF3AB6">
              <w:rPr>
                <w:rFonts w:eastAsia="Times New Roman"/>
                <w:sz w:val="18"/>
                <w:szCs w:val="18"/>
              </w:rPr>
              <w:t xml:space="preserve">výmeru biotopu </w:t>
            </w:r>
          </w:p>
        </w:tc>
      </w:tr>
      <w:tr w:rsidR="00C53FFD" w:rsidRPr="00CF3AB6" w14:paraId="3CE43A9B" w14:textId="77777777" w:rsidTr="0082612B">
        <w:trPr>
          <w:trHeight w:val="2320"/>
        </w:trPr>
        <w:tc>
          <w:tcPr>
            <w:tcW w:w="2510" w:type="dxa"/>
            <w:shd w:val="clear" w:color="auto" w:fill="auto"/>
            <w:vAlign w:val="bottom"/>
            <w:hideMark/>
          </w:tcPr>
          <w:p w14:paraId="462A6705"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Zastúpenie charakteristických druhov</w:t>
            </w:r>
          </w:p>
        </w:tc>
        <w:tc>
          <w:tcPr>
            <w:tcW w:w="1140" w:type="dxa"/>
            <w:shd w:val="clear" w:color="auto" w:fill="auto"/>
            <w:vAlign w:val="bottom"/>
            <w:hideMark/>
          </w:tcPr>
          <w:p w14:paraId="63BF0D6C" w14:textId="77777777" w:rsidR="00C53FFD" w:rsidRPr="00CF3AB6" w:rsidRDefault="00C53FFD" w:rsidP="0082612B">
            <w:pPr>
              <w:spacing w:line="240" w:lineRule="auto"/>
              <w:rPr>
                <w:rFonts w:eastAsia="Times New Roman"/>
                <w:sz w:val="18"/>
                <w:szCs w:val="18"/>
              </w:rPr>
            </w:pPr>
            <w:r>
              <w:rPr>
                <w:rFonts w:eastAsia="Times New Roman"/>
                <w:sz w:val="18"/>
                <w:szCs w:val="18"/>
              </w:rPr>
              <w:t xml:space="preserve">počet druhov/16 </w:t>
            </w:r>
            <w:r w:rsidRPr="00CF3AB6">
              <w:rPr>
                <w:rFonts w:eastAsia="Times New Roman"/>
                <w:sz w:val="18"/>
                <w:szCs w:val="18"/>
              </w:rPr>
              <w:t>m2</w:t>
            </w:r>
          </w:p>
        </w:tc>
        <w:tc>
          <w:tcPr>
            <w:tcW w:w="800" w:type="dxa"/>
            <w:shd w:val="clear" w:color="auto" w:fill="auto"/>
            <w:vAlign w:val="bottom"/>
            <w:hideMark/>
          </w:tcPr>
          <w:p w14:paraId="3372C393" w14:textId="77777777" w:rsidR="00C53FFD" w:rsidRPr="00CF3AB6" w:rsidRDefault="00C53FFD" w:rsidP="0082612B">
            <w:pPr>
              <w:spacing w:line="240" w:lineRule="auto"/>
              <w:jc w:val="center"/>
              <w:rPr>
                <w:rFonts w:eastAsia="Times New Roman"/>
                <w:sz w:val="18"/>
                <w:szCs w:val="18"/>
              </w:rPr>
            </w:pPr>
            <w:r w:rsidRPr="00CF3AB6">
              <w:rPr>
                <w:rFonts w:eastAsia="Times New Roman"/>
                <w:sz w:val="18"/>
                <w:szCs w:val="18"/>
              </w:rPr>
              <w:t>najmenej 10 druhov</w:t>
            </w:r>
          </w:p>
        </w:tc>
        <w:tc>
          <w:tcPr>
            <w:tcW w:w="5043" w:type="dxa"/>
            <w:shd w:val="clear" w:color="auto" w:fill="auto"/>
            <w:vAlign w:val="bottom"/>
            <w:hideMark/>
          </w:tcPr>
          <w:p w14:paraId="54C5A1FD"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 xml:space="preserve">Charakteristické/typické druhové zloženie: </w:t>
            </w:r>
            <w:r w:rsidRPr="00CF3AB6">
              <w:rPr>
                <w:rFonts w:eastAsia="Times New Roman"/>
                <w:i/>
                <w:sz w:val="18"/>
                <w:szCs w:val="18"/>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C53FFD" w:rsidRPr="00CF3AB6" w14:paraId="6DF7786D" w14:textId="77777777" w:rsidTr="0082612B">
        <w:trPr>
          <w:trHeight w:val="870"/>
        </w:trPr>
        <w:tc>
          <w:tcPr>
            <w:tcW w:w="2510" w:type="dxa"/>
            <w:shd w:val="clear" w:color="auto" w:fill="auto"/>
            <w:vAlign w:val="bottom"/>
            <w:hideMark/>
          </w:tcPr>
          <w:p w14:paraId="1AA92207"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Vertikálna štruktúra biotopu</w:t>
            </w:r>
          </w:p>
        </w:tc>
        <w:tc>
          <w:tcPr>
            <w:tcW w:w="1140" w:type="dxa"/>
            <w:shd w:val="clear" w:color="auto" w:fill="auto"/>
            <w:vAlign w:val="bottom"/>
            <w:hideMark/>
          </w:tcPr>
          <w:p w14:paraId="658B3896"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percento pokrytia drevín a krovín/plocha biotopu</w:t>
            </w:r>
          </w:p>
        </w:tc>
        <w:tc>
          <w:tcPr>
            <w:tcW w:w="800" w:type="dxa"/>
            <w:shd w:val="clear" w:color="auto" w:fill="auto"/>
            <w:vAlign w:val="bottom"/>
            <w:hideMark/>
          </w:tcPr>
          <w:p w14:paraId="2906CEBA" w14:textId="77777777" w:rsidR="00C53FFD" w:rsidRPr="00CF3AB6" w:rsidRDefault="00C53FFD" w:rsidP="0082612B">
            <w:pPr>
              <w:spacing w:line="240" w:lineRule="auto"/>
              <w:jc w:val="center"/>
              <w:rPr>
                <w:rFonts w:eastAsia="Times New Roman"/>
                <w:sz w:val="18"/>
                <w:szCs w:val="18"/>
              </w:rPr>
            </w:pPr>
            <w:r w:rsidRPr="00CF3AB6">
              <w:rPr>
                <w:rFonts w:eastAsia="Times New Roman"/>
                <w:sz w:val="18"/>
                <w:szCs w:val="18"/>
              </w:rPr>
              <w:t>30</w:t>
            </w:r>
            <w:r>
              <w:rPr>
                <w:rFonts w:eastAsia="Times New Roman"/>
                <w:sz w:val="18"/>
                <w:szCs w:val="18"/>
              </w:rPr>
              <w:t xml:space="preserve"> – 70 </w:t>
            </w:r>
            <w:r w:rsidRPr="00CF3AB6">
              <w:rPr>
                <w:rFonts w:eastAsia="Times New Roman"/>
                <w:sz w:val="18"/>
                <w:szCs w:val="18"/>
              </w:rPr>
              <w:t>%</w:t>
            </w:r>
          </w:p>
        </w:tc>
        <w:tc>
          <w:tcPr>
            <w:tcW w:w="5043" w:type="dxa"/>
            <w:shd w:val="clear" w:color="auto" w:fill="auto"/>
            <w:vAlign w:val="bottom"/>
            <w:hideMark/>
          </w:tcPr>
          <w:p w14:paraId="05356F32"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Stredne až husto zapojené porasty borievky obyčajnej, ktoré sa vytvorili na opustených pasienkoch alebo na extenzívne pasených plochách. V prípade zapájania porastov je potrebné odstraňovať/prerieďovať dreviny.</w:t>
            </w:r>
          </w:p>
        </w:tc>
      </w:tr>
      <w:tr w:rsidR="00C53FFD" w:rsidRPr="00CF3AB6" w14:paraId="2691E74A" w14:textId="77777777" w:rsidTr="0082612B">
        <w:trPr>
          <w:trHeight w:val="850"/>
        </w:trPr>
        <w:tc>
          <w:tcPr>
            <w:tcW w:w="2510" w:type="dxa"/>
            <w:shd w:val="clear" w:color="auto" w:fill="auto"/>
            <w:vAlign w:val="bottom"/>
            <w:hideMark/>
          </w:tcPr>
          <w:p w14:paraId="49D3CE54"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Zastúpenie alochtónnych/inváznych/invázne sa správajúcich druhov</w:t>
            </w:r>
          </w:p>
        </w:tc>
        <w:tc>
          <w:tcPr>
            <w:tcW w:w="1140" w:type="dxa"/>
            <w:shd w:val="clear" w:color="auto" w:fill="auto"/>
            <w:vAlign w:val="bottom"/>
            <w:hideMark/>
          </w:tcPr>
          <w:p w14:paraId="5D9F5989"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percento pokrytia/25 m2</w:t>
            </w:r>
          </w:p>
        </w:tc>
        <w:tc>
          <w:tcPr>
            <w:tcW w:w="800" w:type="dxa"/>
            <w:shd w:val="clear" w:color="auto" w:fill="auto"/>
            <w:vAlign w:val="bottom"/>
            <w:hideMark/>
          </w:tcPr>
          <w:p w14:paraId="453AC19F" w14:textId="77777777" w:rsidR="00C53FFD" w:rsidRPr="00CF3AB6" w:rsidRDefault="00C53FFD" w:rsidP="0082612B">
            <w:pPr>
              <w:spacing w:line="240" w:lineRule="auto"/>
              <w:jc w:val="center"/>
              <w:rPr>
                <w:rFonts w:eastAsia="Times New Roman"/>
                <w:sz w:val="18"/>
                <w:szCs w:val="18"/>
              </w:rPr>
            </w:pPr>
            <w:r>
              <w:rPr>
                <w:rFonts w:eastAsia="Times New Roman"/>
                <w:sz w:val="18"/>
                <w:szCs w:val="18"/>
              </w:rPr>
              <w:t xml:space="preserve">menej ako 1 </w:t>
            </w:r>
            <w:r w:rsidRPr="00CF3AB6">
              <w:rPr>
                <w:rFonts w:eastAsia="Times New Roman"/>
                <w:sz w:val="18"/>
                <w:szCs w:val="18"/>
              </w:rPr>
              <w:t>%</w:t>
            </w:r>
          </w:p>
        </w:tc>
        <w:tc>
          <w:tcPr>
            <w:tcW w:w="5043" w:type="dxa"/>
            <w:shd w:val="clear" w:color="auto" w:fill="auto"/>
            <w:vAlign w:val="bottom"/>
            <w:hideMark/>
          </w:tcPr>
          <w:p w14:paraId="7A22DD54" w14:textId="77777777" w:rsidR="00C53FFD" w:rsidRPr="00F17982" w:rsidRDefault="00C53FFD" w:rsidP="0082612B">
            <w:pPr>
              <w:spacing w:line="240" w:lineRule="auto"/>
              <w:rPr>
                <w:rFonts w:eastAsia="Times New Roman"/>
                <w:sz w:val="18"/>
                <w:szCs w:val="18"/>
              </w:rPr>
            </w:pPr>
            <w:r>
              <w:rPr>
                <w:rFonts w:eastAsia="Times New Roman"/>
                <w:sz w:val="18"/>
                <w:szCs w:val="18"/>
              </w:rPr>
              <w:t>Minimálny výskyt nepôvodných invázne sa správajúcich druhov (</w:t>
            </w:r>
            <w:r>
              <w:rPr>
                <w:rFonts w:eastAsia="Times New Roman"/>
                <w:i/>
                <w:sz w:val="18"/>
                <w:szCs w:val="18"/>
              </w:rPr>
              <w:t>Solidago canadensis</w:t>
            </w:r>
            <w:r>
              <w:rPr>
                <w:rFonts w:eastAsia="Times New Roman"/>
                <w:sz w:val="18"/>
                <w:szCs w:val="18"/>
              </w:rPr>
              <w:t>)</w:t>
            </w:r>
          </w:p>
        </w:tc>
      </w:tr>
    </w:tbl>
    <w:p w14:paraId="4662BA74" w14:textId="6D83B682" w:rsidR="00C53FFD" w:rsidRDefault="00C53FFD" w:rsidP="00C53FFD">
      <w:pPr>
        <w:spacing w:line="240" w:lineRule="auto"/>
        <w:rPr>
          <w:color w:val="000000"/>
          <w:szCs w:val="24"/>
        </w:rPr>
      </w:pPr>
    </w:p>
    <w:p w14:paraId="16606FEB" w14:textId="5A14A346" w:rsidR="00201D60" w:rsidRDefault="00201D60" w:rsidP="00201D60">
      <w:pPr>
        <w:spacing w:line="240" w:lineRule="auto"/>
        <w:jc w:val="both"/>
        <w:rPr>
          <w:color w:val="000000"/>
        </w:rPr>
      </w:pPr>
      <w:r>
        <w:t xml:space="preserve">Zlepšenie stavu druhu </w:t>
      </w:r>
      <w:r>
        <w:rPr>
          <w:rFonts w:eastAsia="Times New Roman"/>
          <w:b/>
          <w:i/>
          <w:color w:val="000000"/>
        </w:rPr>
        <w:t xml:space="preserve">Isophya stysi </w:t>
      </w:r>
      <w:r>
        <w:rPr>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201D60" w:rsidRPr="00870D1F" w14:paraId="0D77A673"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4618" w14:textId="77777777" w:rsidR="00201D60" w:rsidRPr="00EB1C51" w:rsidRDefault="00201D60" w:rsidP="0082612B">
            <w:pPr>
              <w:spacing w:line="240" w:lineRule="auto"/>
              <w:jc w:val="center"/>
              <w:rPr>
                <w:rFonts w:eastAsia="Times New Roman"/>
                <w:b/>
                <w:color w:val="000000"/>
                <w:sz w:val="20"/>
                <w:szCs w:val="20"/>
              </w:rPr>
            </w:pPr>
            <w:r w:rsidRPr="00EB1C51">
              <w:rPr>
                <w:rFonts w:eastAsia="Times New Roman"/>
                <w:b/>
                <w:color w:val="000000"/>
                <w:sz w:val="20"/>
                <w:szCs w:val="20"/>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E37B148" w14:textId="77777777" w:rsidR="00201D60" w:rsidRPr="00EB1C51" w:rsidRDefault="00201D60" w:rsidP="0082612B">
            <w:pPr>
              <w:spacing w:line="240" w:lineRule="auto"/>
              <w:jc w:val="center"/>
              <w:rPr>
                <w:rFonts w:eastAsia="Times New Roman"/>
                <w:b/>
                <w:color w:val="000000"/>
                <w:sz w:val="20"/>
                <w:szCs w:val="20"/>
              </w:rPr>
            </w:pPr>
            <w:r w:rsidRPr="00EB1C51">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998D13A" w14:textId="77777777" w:rsidR="00201D60" w:rsidRPr="00EB1C51" w:rsidRDefault="00201D60" w:rsidP="0082612B">
            <w:pPr>
              <w:spacing w:line="240" w:lineRule="auto"/>
              <w:jc w:val="center"/>
              <w:rPr>
                <w:rFonts w:eastAsia="Times New Roman"/>
                <w:b/>
                <w:color w:val="000000"/>
                <w:sz w:val="20"/>
                <w:szCs w:val="20"/>
              </w:rPr>
            </w:pPr>
            <w:r w:rsidRPr="00EB1C51">
              <w:rPr>
                <w:rFonts w:eastAsia="Times New Roman"/>
                <w:b/>
                <w:color w:val="000000"/>
                <w:sz w:val="20"/>
                <w:szCs w:val="20"/>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669F6F24" w14:textId="77777777" w:rsidR="00201D60" w:rsidRPr="00EB1C51" w:rsidRDefault="00201D60" w:rsidP="0082612B">
            <w:pPr>
              <w:spacing w:line="240" w:lineRule="auto"/>
              <w:jc w:val="center"/>
              <w:rPr>
                <w:rFonts w:eastAsia="Times New Roman"/>
                <w:b/>
                <w:color w:val="000000"/>
                <w:sz w:val="20"/>
                <w:szCs w:val="20"/>
              </w:rPr>
            </w:pPr>
            <w:r w:rsidRPr="00EB1C51">
              <w:rPr>
                <w:rFonts w:eastAsia="Times New Roman"/>
                <w:b/>
                <w:color w:val="000000"/>
                <w:sz w:val="20"/>
                <w:szCs w:val="20"/>
              </w:rPr>
              <w:t>Doplnkové informácie</w:t>
            </w:r>
          </w:p>
        </w:tc>
      </w:tr>
      <w:tr w:rsidR="00201D60" w:rsidRPr="00870D1F" w14:paraId="7A643BED"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529C"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C22F36E"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3E184BF" w14:textId="6F0DBE4E"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D6672E">
              <w:rPr>
                <w:rFonts w:eastAsia="Times New Roman"/>
                <w:color w:val="000000"/>
                <w:sz w:val="20"/>
                <w:szCs w:val="20"/>
              </w:rPr>
              <w:t>1</w:t>
            </w:r>
            <w:r>
              <w:rPr>
                <w:rFonts w:eastAsia="Times New Roman"/>
                <w:color w:val="000000"/>
                <w:sz w:val="20"/>
                <w:szCs w:val="20"/>
              </w:rPr>
              <w:t>00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0DAE7FA9" w14:textId="5B196162" w:rsidR="00201D60" w:rsidRPr="00870D1F" w:rsidRDefault="00201D60" w:rsidP="00201D60">
            <w:pPr>
              <w:spacing w:line="240" w:lineRule="auto"/>
              <w:jc w:val="center"/>
              <w:rPr>
                <w:rFonts w:eastAsia="Times New Roman"/>
                <w:color w:val="000000"/>
                <w:sz w:val="20"/>
                <w:szCs w:val="20"/>
              </w:rPr>
            </w:pPr>
            <w:r w:rsidRPr="00870D1F">
              <w:rPr>
                <w:rFonts w:eastAsia="Times New Roman"/>
                <w:color w:val="000000"/>
                <w:sz w:val="20"/>
                <w:szCs w:val="20"/>
              </w:rPr>
              <w:t xml:space="preserve">odhaduje sa na  </w:t>
            </w:r>
            <w:r w:rsidR="00D6672E">
              <w:rPr>
                <w:rFonts w:eastAsia="Times New Roman"/>
                <w:color w:val="000000"/>
                <w:sz w:val="20"/>
                <w:szCs w:val="20"/>
              </w:rPr>
              <w:t>10 až 10</w:t>
            </w:r>
            <w:r>
              <w:rPr>
                <w:rFonts w:eastAsia="Times New Roman"/>
                <w:color w:val="000000"/>
                <w:sz w:val="20"/>
                <w:szCs w:val="20"/>
              </w:rPr>
              <w:t xml:space="preserve">0 </w:t>
            </w:r>
            <w:r w:rsidRPr="00870D1F">
              <w:rPr>
                <w:rFonts w:eastAsia="Times New Roman"/>
                <w:color w:val="000000"/>
                <w:sz w:val="20"/>
                <w:szCs w:val="20"/>
              </w:rPr>
              <w:t xml:space="preserve">jedincov </w:t>
            </w:r>
          </w:p>
        </w:tc>
      </w:tr>
      <w:tr w:rsidR="00201D60" w:rsidRPr="00870D1F" w14:paraId="694032FF" w14:textId="77777777" w:rsidTr="0082612B">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725BE283"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4A0DBFB0"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hideMark/>
          </w:tcPr>
          <w:p w14:paraId="0C7FA5C5" w14:textId="40D19334"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EB1C51">
              <w:rPr>
                <w:rFonts w:eastAsia="Times New Roman"/>
                <w:color w:val="000000"/>
                <w:sz w:val="20"/>
                <w:szCs w:val="20"/>
              </w:rPr>
              <w:t>2</w:t>
            </w:r>
          </w:p>
        </w:tc>
        <w:tc>
          <w:tcPr>
            <w:tcW w:w="3924" w:type="dxa"/>
            <w:tcBorders>
              <w:top w:val="nil"/>
              <w:left w:val="nil"/>
              <w:bottom w:val="single" w:sz="4" w:space="0" w:color="auto"/>
              <w:right w:val="single" w:sz="4" w:space="0" w:color="auto"/>
            </w:tcBorders>
            <w:shd w:val="clear" w:color="auto" w:fill="auto"/>
            <w:noWrap/>
            <w:vAlign w:val="center"/>
            <w:hideMark/>
          </w:tcPr>
          <w:p w14:paraId="18074073" w14:textId="330256D2"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udržani</w:t>
            </w:r>
            <w:r w:rsidR="00EB1C51">
              <w:rPr>
                <w:rFonts w:eastAsia="Times New Roman"/>
                <w:color w:val="000000"/>
                <w:sz w:val="20"/>
                <w:szCs w:val="20"/>
              </w:rPr>
              <w:t>e výmery biotopu druhu</w:t>
            </w:r>
          </w:p>
        </w:tc>
      </w:tr>
      <w:tr w:rsidR="00201D60" w:rsidRPr="00870D1F" w14:paraId="33A8413F" w14:textId="77777777" w:rsidTr="0082612B">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5EF15BD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6C5C527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2CD39A02"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4CC81A5D" w14:textId="77777777"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Pravidelne kosené aluviálne lúky v povodí Moravy</w:t>
            </w:r>
          </w:p>
        </w:tc>
      </w:tr>
    </w:tbl>
    <w:p w14:paraId="5421239F" w14:textId="77777777" w:rsidR="00201D60" w:rsidRDefault="00201D60" w:rsidP="00B56D9D">
      <w:pPr>
        <w:spacing w:line="240" w:lineRule="auto"/>
        <w:jc w:val="both"/>
      </w:pPr>
    </w:p>
    <w:p w14:paraId="583B0B88" w14:textId="0B7CF71F" w:rsidR="00B56D9D" w:rsidRPr="00626A09" w:rsidRDefault="00B56D9D" w:rsidP="00B56D9D">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123" w:type="pct"/>
        <w:tblInd w:w="66" w:type="dxa"/>
        <w:tblCellMar>
          <w:left w:w="70" w:type="dxa"/>
          <w:right w:w="70" w:type="dxa"/>
        </w:tblCellMar>
        <w:tblLook w:val="04A0" w:firstRow="1" w:lastRow="0" w:firstColumn="1" w:lastColumn="0" w:noHBand="0" w:noVBand="1"/>
      </w:tblPr>
      <w:tblGrid>
        <w:gridCol w:w="1701"/>
        <w:gridCol w:w="2360"/>
        <w:gridCol w:w="1702"/>
        <w:gridCol w:w="3522"/>
      </w:tblGrid>
      <w:tr w:rsidR="00B56D9D" w:rsidRPr="00CF3016" w14:paraId="6F3F0030" w14:textId="77777777" w:rsidTr="00EB1C5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B2B291A" w14:textId="77777777" w:rsidR="00B56D9D" w:rsidRPr="00EB1C51" w:rsidRDefault="00B56D9D" w:rsidP="0082612B">
            <w:pPr>
              <w:spacing w:line="240" w:lineRule="auto"/>
              <w:jc w:val="center"/>
              <w:rPr>
                <w:rFonts w:eastAsia="Times New Roman"/>
                <w:b/>
                <w:color w:val="000000"/>
                <w:sz w:val="20"/>
                <w:szCs w:val="20"/>
              </w:rPr>
            </w:pPr>
            <w:r w:rsidRPr="00EB1C51">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1D4C6C0" w14:textId="77777777" w:rsidR="00B56D9D" w:rsidRPr="00EB1C51" w:rsidRDefault="00B56D9D" w:rsidP="0082612B">
            <w:pPr>
              <w:spacing w:line="240" w:lineRule="auto"/>
              <w:jc w:val="center"/>
              <w:rPr>
                <w:rFonts w:eastAsia="Times New Roman"/>
                <w:b/>
                <w:color w:val="000000"/>
                <w:sz w:val="20"/>
                <w:szCs w:val="20"/>
              </w:rPr>
            </w:pPr>
            <w:r w:rsidRPr="00EB1C51">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AD99AC7" w14:textId="77777777" w:rsidR="00B56D9D" w:rsidRPr="00EB1C51" w:rsidRDefault="00B56D9D" w:rsidP="0082612B">
            <w:pPr>
              <w:spacing w:line="240" w:lineRule="auto"/>
              <w:jc w:val="center"/>
              <w:rPr>
                <w:rFonts w:eastAsia="Times New Roman"/>
                <w:b/>
                <w:color w:val="000000"/>
                <w:sz w:val="20"/>
                <w:szCs w:val="20"/>
              </w:rPr>
            </w:pPr>
            <w:r w:rsidRPr="00EB1C51">
              <w:rPr>
                <w:rFonts w:eastAsia="Times New Roman"/>
                <w:b/>
                <w:color w:val="000000"/>
                <w:sz w:val="20"/>
                <w:szCs w:val="20"/>
              </w:rPr>
              <w:t>Cieľová hodnota</w:t>
            </w:r>
          </w:p>
        </w:tc>
        <w:tc>
          <w:tcPr>
            <w:tcW w:w="3522" w:type="dxa"/>
            <w:tcBorders>
              <w:top w:val="single" w:sz="4" w:space="0" w:color="auto"/>
              <w:left w:val="nil"/>
              <w:bottom w:val="single" w:sz="4" w:space="0" w:color="auto"/>
              <w:right w:val="single" w:sz="4" w:space="0" w:color="auto"/>
            </w:tcBorders>
            <w:vAlign w:val="center"/>
            <w:hideMark/>
          </w:tcPr>
          <w:p w14:paraId="291394C5" w14:textId="77777777" w:rsidR="00B56D9D" w:rsidRPr="00EB1C51" w:rsidRDefault="00B56D9D" w:rsidP="0082612B">
            <w:pPr>
              <w:spacing w:line="240" w:lineRule="auto"/>
              <w:jc w:val="center"/>
              <w:rPr>
                <w:rFonts w:eastAsia="Times New Roman"/>
                <w:b/>
                <w:color w:val="000000"/>
                <w:sz w:val="20"/>
                <w:szCs w:val="20"/>
              </w:rPr>
            </w:pPr>
            <w:r w:rsidRPr="00EB1C51">
              <w:rPr>
                <w:rFonts w:eastAsia="Times New Roman"/>
                <w:b/>
                <w:color w:val="000000"/>
                <w:sz w:val="20"/>
                <w:szCs w:val="20"/>
              </w:rPr>
              <w:t>Doplnkové informácie</w:t>
            </w:r>
          </w:p>
        </w:tc>
      </w:tr>
      <w:tr w:rsidR="00B56D9D" w:rsidRPr="00CF3016" w14:paraId="45C14642" w14:textId="77777777" w:rsidTr="00EB1C5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EF71B3C"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48DCB8EB"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6AEED55" w14:textId="56895A2D" w:rsidR="00B56D9D" w:rsidRPr="00CF3016" w:rsidRDefault="00D6672E" w:rsidP="00B56D9D">
            <w:pPr>
              <w:spacing w:line="240" w:lineRule="auto"/>
              <w:jc w:val="center"/>
              <w:rPr>
                <w:rFonts w:eastAsia="Times New Roman"/>
                <w:color w:val="000000"/>
                <w:sz w:val="20"/>
                <w:szCs w:val="20"/>
              </w:rPr>
            </w:pPr>
            <w:r>
              <w:rPr>
                <w:rFonts w:eastAsia="Times New Roman"/>
                <w:color w:val="000000"/>
                <w:sz w:val="20"/>
                <w:szCs w:val="20"/>
              </w:rPr>
              <w:t>Min. 10</w:t>
            </w:r>
            <w:r w:rsidR="00B56D9D">
              <w:rPr>
                <w:rFonts w:eastAsia="Times New Roman"/>
                <w:color w:val="000000"/>
                <w:sz w:val="20"/>
                <w:szCs w:val="20"/>
              </w:rPr>
              <w:t>0</w:t>
            </w:r>
          </w:p>
        </w:tc>
        <w:tc>
          <w:tcPr>
            <w:tcW w:w="3522" w:type="dxa"/>
            <w:tcBorders>
              <w:top w:val="single" w:sz="4" w:space="0" w:color="auto"/>
              <w:left w:val="nil"/>
              <w:bottom w:val="single" w:sz="4" w:space="0" w:color="auto"/>
              <w:right w:val="single" w:sz="4" w:space="0" w:color="auto"/>
            </w:tcBorders>
            <w:vAlign w:val="center"/>
            <w:hideMark/>
          </w:tcPr>
          <w:p w14:paraId="0FD3A72E" w14:textId="5F7FCA12" w:rsidR="00B56D9D" w:rsidRPr="00CF3016" w:rsidRDefault="00D6672E" w:rsidP="00D6672E">
            <w:pPr>
              <w:spacing w:line="240" w:lineRule="auto"/>
              <w:jc w:val="center"/>
              <w:rPr>
                <w:rFonts w:eastAsia="Times New Roman"/>
                <w:color w:val="000000"/>
                <w:sz w:val="20"/>
                <w:szCs w:val="20"/>
              </w:rPr>
            </w:pPr>
            <w:r>
              <w:rPr>
                <w:rFonts w:eastAsia="Times New Roman"/>
                <w:color w:val="000000"/>
                <w:sz w:val="20"/>
                <w:szCs w:val="20"/>
              </w:rPr>
              <w:t>odhaduje sa na  10</w:t>
            </w:r>
            <w:r w:rsidR="00B56D9D">
              <w:rPr>
                <w:rFonts w:eastAsia="Times New Roman"/>
                <w:color w:val="000000"/>
                <w:sz w:val="20"/>
                <w:szCs w:val="20"/>
              </w:rPr>
              <w:t xml:space="preserve"> - </w:t>
            </w:r>
            <w:r>
              <w:rPr>
                <w:rFonts w:eastAsia="Times New Roman"/>
                <w:color w:val="000000"/>
                <w:sz w:val="20"/>
                <w:szCs w:val="20"/>
              </w:rPr>
              <w:t>10</w:t>
            </w:r>
            <w:r w:rsidR="00B56D9D">
              <w:rPr>
                <w:rFonts w:eastAsia="Times New Roman"/>
                <w:color w:val="000000"/>
                <w:sz w:val="20"/>
                <w:szCs w:val="20"/>
              </w:rPr>
              <w:t>0</w:t>
            </w:r>
            <w:r w:rsidR="00B56D9D" w:rsidRPr="00CF3016">
              <w:rPr>
                <w:rFonts w:eastAsia="Times New Roman"/>
                <w:color w:val="000000"/>
                <w:sz w:val="20"/>
                <w:szCs w:val="20"/>
              </w:rPr>
              <w:t xml:space="preserve"> jedincov </w:t>
            </w:r>
          </w:p>
        </w:tc>
      </w:tr>
      <w:tr w:rsidR="00B56D9D" w:rsidRPr="00CF3016" w14:paraId="519F369C" w14:textId="77777777" w:rsidTr="00EB1C51">
        <w:trPr>
          <w:trHeight w:val="930"/>
        </w:trPr>
        <w:tc>
          <w:tcPr>
            <w:tcW w:w="1701" w:type="dxa"/>
            <w:tcBorders>
              <w:top w:val="nil"/>
              <w:left w:val="single" w:sz="4" w:space="0" w:color="auto"/>
              <w:bottom w:val="single" w:sz="4" w:space="0" w:color="auto"/>
              <w:right w:val="single" w:sz="4" w:space="0" w:color="auto"/>
            </w:tcBorders>
            <w:noWrap/>
            <w:vAlign w:val="center"/>
            <w:hideMark/>
          </w:tcPr>
          <w:p w14:paraId="22B134CF"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0343B315" w14:textId="77777777" w:rsidR="00B56D9D" w:rsidRPr="00CF3016" w:rsidRDefault="00B56D9D"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5739E3DA" w14:textId="2598CBCC" w:rsidR="00B56D9D" w:rsidRPr="00EB1C51" w:rsidRDefault="00A257EB" w:rsidP="0082612B">
            <w:pPr>
              <w:spacing w:line="240" w:lineRule="auto"/>
              <w:jc w:val="center"/>
              <w:rPr>
                <w:rFonts w:eastAsia="Times New Roman"/>
                <w:color w:val="000000" w:themeColor="text1"/>
                <w:sz w:val="20"/>
                <w:szCs w:val="20"/>
              </w:rPr>
            </w:pPr>
            <w:r w:rsidRPr="00EB1C51">
              <w:rPr>
                <w:rFonts w:eastAsia="Times New Roman"/>
                <w:color w:val="000000" w:themeColor="text1"/>
                <w:sz w:val="20"/>
                <w:szCs w:val="20"/>
              </w:rPr>
              <w:t>2,52</w:t>
            </w:r>
          </w:p>
        </w:tc>
        <w:tc>
          <w:tcPr>
            <w:tcW w:w="3522" w:type="dxa"/>
            <w:tcBorders>
              <w:top w:val="nil"/>
              <w:left w:val="nil"/>
              <w:bottom w:val="single" w:sz="4" w:space="0" w:color="auto"/>
              <w:right w:val="single" w:sz="4" w:space="0" w:color="auto"/>
            </w:tcBorders>
            <w:vAlign w:val="center"/>
            <w:hideMark/>
          </w:tcPr>
          <w:p w14:paraId="62E6F70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B56D9D" w:rsidRPr="00CF3016" w14:paraId="3A09E70E" w14:textId="77777777" w:rsidTr="00EB1C51">
        <w:trPr>
          <w:trHeight w:val="1550"/>
        </w:trPr>
        <w:tc>
          <w:tcPr>
            <w:tcW w:w="1701" w:type="dxa"/>
            <w:tcBorders>
              <w:top w:val="nil"/>
              <w:left w:val="single" w:sz="4" w:space="0" w:color="auto"/>
              <w:bottom w:val="single" w:sz="4" w:space="0" w:color="auto"/>
              <w:right w:val="single" w:sz="4" w:space="0" w:color="auto"/>
            </w:tcBorders>
            <w:vAlign w:val="center"/>
            <w:hideMark/>
          </w:tcPr>
          <w:p w14:paraId="63FED69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427A2EA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645B8192"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522" w:type="dxa"/>
            <w:tcBorders>
              <w:top w:val="nil"/>
              <w:left w:val="nil"/>
              <w:bottom w:val="single" w:sz="4" w:space="0" w:color="auto"/>
              <w:right w:val="single" w:sz="4" w:space="0" w:color="auto"/>
            </w:tcBorders>
            <w:vAlign w:val="bottom"/>
            <w:hideMark/>
          </w:tcPr>
          <w:p w14:paraId="2586A8E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7A6A39DF" w14:textId="633F02F8" w:rsidR="00B56D9D" w:rsidRDefault="00B56D9D" w:rsidP="00C060D3">
      <w:pPr>
        <w:spacing w:line="240" w:lineRule="auto"/>
        <w:jc w:val="both"/>
      </w:pPr>
    </w:p>
    <w:p w14:paraId="59E832AA" w14:textId="77777777" w:rsidR="003A7859" w:rsidRPr="00EF3712" w:rsidRDefault="003A7859" w:rsidP="003A7859">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281" w:type="dxa"/>
        <w:tblInd w:w="70" w:type="dxa"/>
        <w:tblCellMar>
          <w:left w:w="70" w:type="dxa"/>
          <w:right w:w="70" w:type="dxa"/>
        </w:tblCellMar>
        <w:tblLook w:val="04A0" w:firstRow="1" w:lastRow="0" w:firstColumn="1" w:lastColumn="0" w:noHBand="0" w:noVBand="1"/>
      </w:tblPr>
      <w:tblGrid>
        <w:gridCol w:w="1843"/>
        <w:gridCol w:w="1418"/>
        <w:gridCol w:w="1701"/>
        <w:gridCol w:w="4319"/>
      </w:tblGrid>
      <w:tr w:rsidR="003A7859" w:rsidRPr="0000010E" w14:paraId="5B6EC21C" w14:textId="77777777" w:rsidTr="00EB1C5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8B89" w14:textId="77777777" w:rsidR="003A7859" w:rsidRPr="00EB1C51" w:rsidRDefault="003A7859" w:rsidP="0082612B">
            <w:pPr>
              <w:spacing w:line="240" w:lineRule="auto"/>
              <w:jc w:val="both"/>
              <w:rPr>
                <w:rFonts w:eastAsia="Times New Roman"/>
                <w:b/>
                <w:color w:val="000000"/>
                <w:sz w:val="20"/>
                <w:szCs w:val="20"/>
              </w:rPr>
            </w:pPr>
            <w:r w:rsidRPr="00EB1C51">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B1D032" w14:textId="77777777" w:rsidR="003A7859" w:rsidRPr="00EB1C51" w:rsidRDefault="003A7859" w:rsidP="0082612B">
            <w:pPr>
              <w:spacing w:line="240" w:lineRule="auto"/>
              <w:jc w:val="center"/>
              <w:rPr>
                <w:rFonts w:eastAsia="Times New Roman"/>
                <w:b/>
                <w:color w:val="000000"/>
                <w:sz w:val="20"/>
                <w:szCs w:val="20"/>
              </w:rPr>
            </w:pPr>
            <w:r w:rsidRPr="00EB1C5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8D0EAA" w14:textId="77777777" w:rsidR="003A7859" w:rsidRPr="00EB1C51" w:rsidRDefault="003A7859" w:rsidP="0082612B">
            <w:pPr>
              <w:spacing w:line="240" w:lineRule="auto"/>
              <w:jc w:val="center"/>
              <w:rPr>
                <w:rFonts w:eastAsia="Times New Roman"/>
                <w:b/>
                <w:color w:val="000000"/>
                <w:sz w:val="20"/>
                <w:szCs w:val="20"/>
              </w:rPr>
            </w:pPr>
            <w:r w:rsidRPr="00EB1C51">
              <w:rPr>
                <w:rFonts w:eastAsia="Times New Roman"/>
                <w:b/>
                <w:color w:val="000000"/>
                <w:sz w:val="20"/>
                <w:szCs w:val="20"/>
              </w:rPr>
              <w:t>Cieľová hodnota</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5A787D60" w14:textId="77777777" w:rsidR="003A7859" w:rsidRPr="00EB1C51" w:rsidRDefault="003A7859" w:rsidP="0082612B">
            <w:pPr>
              <w:spacing w:line="240" w:lineRule="auto"/>
              <w:jc w:val="both"/>
              <w:rPr>
                <w:rFonts w:eastAsia="Times New Roman"/>
                <w:b/>
                <w:color w:val="000000"/>
                <w:sz w:val="20"/>
                <w:szCs w:val="20"/>
              </w:rPr>
            </w:pPr>
            <w:r w:rsidRPr="00EB1C51">
              <w:rPr>
                <w:rFonts w:eastAsia="Times New Roman"/>
                <w:b/>
                <w:color w:val="000000"/>
                <w:sz w:val="20"/>
                <w:szCs w:val="20"/>
              </w:rPr>
              <w:t>Doplnkové informácie</w:t>
            </w:r>
          </w:p>
        </w:tc>
      </w:tr>
      <w:tr w:rsidR="003A7859" w:rsidRPr="0000010E" w14:paraId="0D44D0F8" w14:textId="77777777" w:rsidTr="00EB1C5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9E23" w14:textId="77777777" w:rsidR="003A7859" w:rsidRPr="00EF3712" w:rsidRDefault="003A7859" w:rsidP="0082612B">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D4891E" w14:textId="77777777" w:rsidR="003A7859" w:rsidRPr="00EF3712" w:rsidRDefault="003A7859" w:rsidP="0082612B">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9D2D06" w14:textId="50E56A3E" w:rsidR="003A7859" w:rsidRPr="00EF3712" w:rsidRDefault="003A7859" w:rsidP="0082612B">
            <w:pPr>
              <w:spacing w:line="240" w:lineRule="auto"/>
              <w:jc w:val="center"/>
              <w:rPr>
                <w:rFonts w:eastAsia="Times New Roman"/>
                <w:color w:val="000000"/>
                <w:sz w:val="20"/>
                <w:szCs w:val="20"/>
              </w:rPr>
            </w:pPr>
            <w:r>
              <w:rPr>
                <w:rFonts w:eastAsia="Times New Roman"/>
                <w:color w:val="000000"/>
                <w:sz w:val="20"/>
                <w:szCs w:val="20"/>
              </w:rPr>
              <w:t>Min. 100</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54D512F3" w14:textId="550C9F07" w:rsidR="003A7859" w:rsidRPr="00EF3712" w:rsidRDefault="003A7859" w:rsidP="003A7859">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10</w:t>
            </w:r>
            <w:r w:rsidRPr="00EF3712">
              <w:rPr>
                <w:rFonts w:eastAsia="Times New Roman"/>
                <w:color w:val="000000"/>
                <w:sz w:val="20"/>
                <w:szCs w:val="20"/>
              </w:rPr>
              <w:t xml:space="preserve"> </w:t>
            </w:r>
            <w:r>
              <w:rPr>
                <w:rFonts w:eastAsia="Times New Roman"/>
                <w:color w:val="000000"/>
                <w:sz w:val="20"/>
                <w:szCs w:val="20"/>
              </w:rPr>
              <w:t xml:space="preserve">– 100 </w:t>
            </w:r>
            <w:r w:rsidRPr="00EF3712">
              <w:rPr>
                <w:rFonts w:eastAsia="Times New Roman"/>
                <w:color w:val="000000"/>
                <w:sz w:val="20"/>
                <w:szCs w:val="20"/>
              </w:rPr>
              <w:t>jedincov</w:t>
            </w:r>
            <w:r>
              <w:rPr>
                <w:rFonts w:eastAsia="Times New Roman"/>
                <w:color w:val="000000"/>
                <w:sz w:val="20"/>
                <w:szCs w:val="20"/>
              </w:rPr>
              <w:t xml:space="preserve"> (juvenil aj adult)</w:t>
            </w:r>
            <w:r w:rsidRPr="00EF3712">
              <w:rPr>
                <w:rFonts w:eastAsia="Times New Roman"/>
                <w:color w:val="000000"/>
                <w:sz w:val="20"/>
                <w:szCs w:val="20"/>
              </w:rPr>
              <w:t xml:space="preserve"> </w:t>
            </w:r>
          </w:p>
        </w:tc>
      </w:tr>
      <w:tr w:rsidR="003A7859" w:rsidRPr="0000010E" w14:paraId="22FEBD3A" w14:textId="77777777" w:rsidTr="00EB1C5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41161A8" w14:textId="77777777" w:rsidR="003A7859" w:rsidRPr="00EF3712" w:rsidRDefault="003A7859" w:rsidP="0082612B">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9DC4046" w14:textId="77777777" w:rsidR="003A7859" w:rsidRPr="00EF3712" w:rsidRDefault="003A7859" w:rsidP="0082612B">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219A99E5" w14:textId="3B641509" w:rsidR="003A7859" w:rsidRPr="009A5B90" w:rsidRDefault="00A257EB" w:rsidP="0082612B">
            <w:pPr>
              <w:spacing w:line="240" w:lineRule="auto"/>
              <w:rPr>
                <w:rFonts w:eastAsia="Times New Roman"/>
                <w:color w:val="000000"/>
                <w:sz w:val="20"/>
                <w:szCs w:val="20"/>
              </w:rPr>
            </w:pPr>
            <w:r>
              <w:rPr>
                <w:color w:val="000000"/>
                <w:sz w:val="20"/>
                <w:szCs w:val="20"/>
              </w:rPr>
              <w:t>3</w:t>
            </w:r>
          </w:p>
        </w:tc>
        <w:tc>
          <w:tcPr>
            <w:tcW w:w="4319" w:type="dxa"/>
            <w:tcBorders>
              <w:top w:val="nil"/>
              <w:left w:val="nil"/>
              <w:bottom w:val="single" w:sz="4" w:space="0" w:color="auto"/>
              <w:right w:val="single" w:sz="4" w:space="0" w:color="auto"/>
            </w:tcBorders>
            <w:shd w:val="clear" w:color="auto" w:fill="auto"/>
            <w:vAlign w:val="center"/>
          </w:tcPr>
          <w:p w14:paraId="430E9F36" w14:textId="77777777" w:rsidR="003A7859" w:rsidRPr="00EF3712" w:rsidRDefault="003A7859" w:rsidP="0082612B">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3A7859" w:rsidRPr="0000010E" w14:paraId="42F18560" w14:textId="77777777" w:rsidTr="00EB1C5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1AE0F0C" w14:textId="77777777" w:rsidR="003A7859" w:rsidRPr="00EF3712" w:rsidRDefault="003A7859" w:rsidP="0082612B">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D8402F2" w14:textId="77777777" w:rsidR="003A7859" w:rsidRPr="00EF3712" w:rsidRDefault="003A7859" w:rsidP="0082612B">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3C71D19C" w14:textId="77777777" w:rsidR="003A7859" w:rsidRPr="00EF3712" w:rsidRDefault="003A7859" w:rsidP="0082612B">
            <w:pPr>
              <w:spacing w:line="240" w:lineRule="auto"/>
              <w:jc w:val="center"/>
              <w:rPr>
                <w:rFonts w:eastAsia="Times New Roman"/>
                <w:color w:val="000000"/>
                <w:sz w:val="20"/>
                <w:szCs w:val="20"/>
              </w:rPr>
            </w:pPr>
            <w:r>
              <w:rPr>
                <w:rFonts w:eastAsia="Times New Roman"/>
                <w:color w:val="000000"/>
                <w:sz w:val="20"/>
                <w:szCs w:val="20"/>
              </w:rPr>
              <w:t>Min. 5 % lokality</w:t>
            </w:r>
          </w:p>
        </w:tc>
        <w:tc>
          <w:tcPr>
            <w:tcW w:w="4319" w:type="dxa"/>
            <w:tcBorders>
              <w:top w:val="nil"/>
              <w:left w:val="nil"/>
              <w:bottom w:val="single" w:sz="4" w:space="0" w:color="auto"/>
              <w:right w:val="single" w:sz="4" w:space="0" w:color="auto"/>
            </w:tcBorders>
            <w:shd w:val="clear" w:color="auto" w:fill="auto"/>
            <w:vAlign w:val="center"/>
            <w:hideMark/>
          </w:tcPr>
          <w:p w14:paraId="75832363" w14:textId="77777777" w:rsidR="003A7859" w:rsidRPr="00EF3712" w:rsidRDefault="003A7859" w:rsidP="0082612B">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0361CC53" w14:textId="77777777" w:rsidR="003A7859" w:rsidRDefault="003A7859" w:rsidP="00C060D3">
      <w:pPr>
        <w:spacing w:line="240" w:lineRule="auto"/>
        <w:jc w:val="both"/>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EB1C51" w:rsidRDefault="008C6E2F" w:rsidP="00D2436A">
            <w:pPr>
              <w:spacing w:line="240" w:lineRule="auto"/>
              <w:jc w:val="both"/>
              <w:rPr>
                <w:b/>
                <w:sz w:val="20"/>
                <w:szCs w:val="20"/>
              </w:rPr>
            </w:pPr>
            <w:r w:rsidRPr="00EB1C51">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EB1C51" w:rsidRDefault="008C6E2F" w:rsidP="00D2436A">
            <w:pPr>
              <w:spacing w:line="240" w:lineRule="auto"/>
              <w:jc w:val="center"/>
              <w:rPr>
                <w:b/>
                <w:sz w:val="20"/>
                <w:szCs w:val="20"/>
              </w:rPr>
            </w:pPr>
            <w:r w:rsidRPr="00EB1C51">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EB1C51" w:rsidRDefault="008C6E2F" w:rsidP="00D2436A">
            <w:pPr>
              <w:spacing w:line="240" w:lineRule="auto"/>
              <w:jc w:val="center"/>
              <w:rPr>
                <w:b/>
                <w:sz w:val="20"/>
                <w:szCs w:val="20"/>
              </w:rPr>
            </w:pPr>
            <w:r w:rsidRPr="00EB1C51">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EB1C51" w:rsidRDefault="008C6E2F" w:rsidP="00D2436A">
            <w:pPr>
              <w:spacing w:line="240" w:lineRule="auto"/>
              <w:jc w:val="both"/>
              <w:rPr>
                <w:b/>
                <w:sz w:val="20"/>
                <w:szCs w:val="20"/>
              </w:rPr>
            </w:pPr>
            <w:r w:rsidRPr="00EB1C51">
              <w:rPr>
                <w:b/>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6074EF74" w:rsidR="008C6E2F" w:rsidRDefault="004F0D82" w:rsidP="00D2436A">
            <w:pPr>
              <w:spacing w:line="240" w:lineRule="auto"/>
              <w:jc w:val="center"/>
              <w:rPr>
                <w:color w:val="000000"/>
                <w:sz w:val="20"/>
                <w:szCs w:val="20"/>
              </w:rPr>
            </w:pPr>
            <w:r>
              <w:rPr>
                <w:color w:val="000000"/>
                <w:sz w:val="20"/>
                <w:szCs w:val="20"/>
              </w:rPr>
              <w:t>Min. 5</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337B5671" w:rsidR="008C6E2F" w:rsidRDefault="008C6E2F" w:rsidP="00D21FC8">
            <w:pPr>
              <w:spacing w:line="240" w:lineRule="auto"/>
              <w:jc w:val="both"/>
              <w:rPr>
                <w:sz w:val="20"/>
                <w:szCs w:val="20"/>
              </w:rPr>
            </w:pPr>
            <w:r>
              <w:rPr>
                <w:sz w:val="20"/>
                <w:szCs w:val="20"/>
              </w:rPr>
              <w:t xml:space="preserve">Odhaduje sa výskyt (zaznamenanie </w:t>
            </w:r>
            <w:r w:rsidR="004F0D82">
              <w:rPr>
                <w:sz w:val="20"/>
                <w:szCs w:val="20"/>
              </w:rPr>
              <w:t>od 1</w:t>
            </w:r>
            <w:r w:rsidR="00D21FC8">
              <w:rPr>
                <w:sz w:val="20"/>
                <w:szCs w:val="20"/>
              </w:rPr>
              <w:t xml:space="preserve">0 </w:t>
            </w:r>
            <w:r>
              <w:rPr>
                <w:sz w:val="20"/>
                <w:szCs w:val="20"/>
              </w:rPr>
              <w:t xml:space="preserve">do </w:t>
            </w:r>
            <w:r w:rsidR="004F0D82">
              <w:rPr>
                <w:sz w:val="20"/>
                <w:szCs w:val="20"/>
              </w:rPr>
              <w:t>5</w:t>
            </w:r>
            <w:r>
              <w:rPr>
                <w:sz w:val="20"/>
                <w:szCs w:val="20"/>
              </w:rPr>
              <w:t>0 jedincov v rámci celého ÚEV na zimoviskách), je potrebný monitoring stavu populácie druhu.</w:t>
            </w:r>
          </w:p>
        </w:tc>
      </w:tr>
      <w:tr w:rsidR="008C6E2F"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D2436A">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8C6E2F" w:rsidRDefault="008C6E2F" w:rsidP="00D2436A">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3460A618" w:rsidR="008C6E2F" w:rsidRPr="00EB1C51" w:rsidRDefault="00A257EB" w:rsidP="00D2436A">
            <w:pPr>
              <w:spacing w:line="240" w:lineRule="auto"/>
              <w:jc w:val="center"/>
              <w:rPr>
                <w:color w:val="000000" w:themeColor="text1"/>
                <w:sz w:val="20"/>
                <w:szCs w:val="20"/>
              </w:rPr>
            </w:pPr>
            <w:r w:rsidRPr="00EB1C51">
              <w:rPr>
                <w:color w:val="000000" w:themeColor="text1"/>
                <w:sz w:val="20"/>
                <w:szCs w:val="20"/>
              </w:rPr>
              <w:t>9 ha</w:t>
            </w:r>
          </w:p>
        </w:tc>
        <w:tc>
          <w:tcPr>
            <w:tcW w:w="3969" w:type="dxa"/>
            <w:tcBorders>
              <w:top w:val="nil"/>
              <w:left w:val="nil"/>
              <w:bottom w:val="single" w:sz="4" w:space="0" w:color="auto"/>
              <w:right w:val="single" w:sz="4" w:space="0" w:color="auto"/>
            </w:tcBorders>
            <w:vAlign w:val="center"/>
            <w:hideMark/>
          </w:tcPr>
          <w:p w14:paraId="43A1458F" w14:textId="77777777" w:rsidR="008C6E2F" w:rsidRDefault="008C6E2F" w:rsidP="00D2436A">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254A1A3B" w14:textId="038C42DA" w:rsidR="00C9571F" w:rsidRDefault="00C9571F"/>
    <w:p w14:paraId="47D78E08" w14:textId="5F5EE0D4" w:rsidR="00522E5B" w:rsidRPr="00522E5B" w:rsidRDefault="00522E5B" w:rsidP="00522E5B">
      <w:pPr>
        <w:pStyle w:val="Zkladntext"/>
        <w:widowControl w:val="0"/>
        <w:jc w:val="both"/>
        <w:rPr>
          <w:i/>
          <w:sz w:val="20"/>
          <w:szCs w:val="20"/>
        </w:rPr>
      </w:pPr>
      <w:r w:rsidRPr="00522E5B">
        <w:t>Z</w:t>
      </w:r>
      <w:r>
        <w:rPr>
          <w:lang w:val="sk-SK"/>
        </w:rPr>
        <w:t xml:space="preserve">lepšenie </w:t>
      </w:r>
      <w:r w:rsidRPr="00522E5B">
        <w:t xml:space="preserve">stavu druhu </w:t>
      </w:r>
      <w:r w:rsidRPr="00522E5B">
        <w:rPr>
          <w:b/>
          <w:i/>
        </w:rPr>
        <w:t xml:space="preserve">Canis lupus </w:t>
      </w:r>
      <w:r w:rsidRPr="00522E5B">
        <w:rPr>
          <w:b/>
        </w:rPr>
        <w:t>za</w:t>
      </w:r>
      <w:r w:rsidRPr="00522E5B">
        <w:t xml:space="preserve"> splnenia nasledovných atribútov:</w:t>
      </w:r>
      <w:r w:rsidRPr="00522E5B">
        <w:rPr>
          <w:sz w:val="20"/>
          <w:szCs w:val="20"/>
        </w:rPr>
        <w:t xml:space="preserve">   </w:t>
      </w:r>
      <w:r w:rsidRPr="00522E5B">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252"/>
        <w:gridCol w:w="4357"/>
      </w:tblGrid>
      <w:tr w:rsidR="00522E5B" w:rsidRPr="000362A0" w14:paraId="72AF245B" w14:textId="77777777" w:rsidTr="00EB1C51">
        <w:tc>
          <w:tcPr>
            <w:tcW w:w="1738" w:type="dxa"/>
            <w:tcMar>
              <w:top w:w="100" w:type="dxa"/>
              <w:left w:w="100" w:type="dxa"/>
              <w:bottom w:w="100" w:type="dxa"/>
              <w:right w:w="100" w:type="dxa"/>
            </w:tcMar>
            <w:hideMark/>
          </w:tcPr>
          <w:p w14:paraId="33709B2E" w14:textId="5BCCD73E" w:rsidR="00522E5B" w:rsidRPr="000362A0" w:rsidRDefault="00EB1C51" w:rsidP="0082612B">
            <w:pPr>
              <w:widowControl w:val="0"/>
              <w:spacing w:line="240" w:lineRule="auto"/>
              <w:jc w:val="center"/>
              <w:rPr>
                <w:b/>
                <w:sz w:val="18"/>
                <w:szCs w:val="18"/>
              </w:rPr>
            </w:pPr>
            <w:r w:rsidRPr="00EB1C51">
              <w:rPr>
                <w:b/>
                <w:sz w:val="20"/>
                <w:szCs w:val="20"/>
              </w:rPr>
              <w:t>Parameter</w:t>
            </w:r>
          </w:p>
        </w:tc>
        <w:tc>
          <w:tcPr>
            <w:tcW w:w="1867" w:type="dxa"/>
            <w:tcMar>
              <w:top w:w="100" w:type="dxa"/>
              <w:left w:w="100" w:type="dxa"/>
              <w:bottom w:w="100" w:type="dxa"/>
              <w:right w:w="100" w:type="dxa"/>
            </w:tcMar>
            <w:hideMark/>
          </w:tcPr>
          <w:p w14:paraId="01FDF820" w14:textId="77777777" w:rsidR="00522E5B" w:rsidRPr="000362A0" w:rsidRDefault="00522E5B" w:rsidP="0082612B">
            <w:pPr>
              <w:widowControl w:val="0"/>
              <w:spacing w:line="240" w:lineRule="auto"/>
              <w:jc w:val="center"/>
              <w:rPr>
                <w:b/>
                <w:sz w:val="18"/>
                <w:szCs w:val="18"/>
              </w:rPr>
            </w:pPr>
            <w:r w:rsidRPr="000362A0">
              <w:rPr>
                <w:b/>
                <w:sz w:val="18"/>
                <w:szCs w:val="18"/>
              </w:rPr>
              <w:t>Merateľný ukazovateľ</w:t>
            </w:r>
          </w:p>
        </w:tc>
        <w:tc>
          <w:tcPr>
            <w:tcW w:w="1252" w:type="dxa"/>
            <w:tcMar>
              <w:top w:w="100" w:type="dxa"/>
              <w:left w:w="100" w:type="dxa"/>
              <w:bottom w:w="100" w:type="dxa"/>
              <w:right w:w="100" w:type="dxa"/>
            </w:tcMar>
            <w:hideMark/>
          </w:tcPr>
          <w:p w14:paraId="072490E3" w14:textId="77777777" w:rsidR="00522E5B" w:rsidRPr="000362A0" w:rsidRDefault="00522E5B" w:rsidP="0082612B">
            <w:pPr>
              <w:widowControl w:val="0"/>
              <w:spacing w:line="240" w:lineRule="auto"/>
              <w:jc w:val="center"/>
              <w:rPr>
                <w:b/>
                <w:sz w:val="18"/>
                <w:szCs w:val="18"/>
              </w:rPr>
            </w:pPr>
            <w:r w:rsidRPr="000362A0">
              <w:rPr>
                <w:b/>
                <w:sz w:val="18"/>
                <w:szCs w:val="18"/>
              </w:rPr>
              <w:t>Cieľová hodnota</w:t>
            </w:r>
          </w:p>
        </w:tc>
        <w:tc>
          <w:tcPr>
            <w:tcW w:w="4357" w:type="dxa"/>
            <w:tcMar>
              <w:top w:w="100" w:type="dxa"/>
              <w:left w:w="100" w:type="dxa"/>
              <w:bottom w:w="100" w:type="dxa"/>
              <w:right w:w="100" w:type="dxa"/>
            </w:tcMar>
            <w:hideMark/>
          </w:tcPr>
          <w:p w14:paraId="20D6FCDB" w14:textId="77777777" w:rsidR="00522E5B" w:rsidRPr="000362A0" w:rsidRDefault="00522E5B" w:rsidP="0082612B">
            <w:pPr>
              <w:widowControl w:val="0"/>
              <w:spacing w:line="240" w:lineRule="auto"/>
              <w:jc w:val="center"/>
              <w:rPr>
                <w:b/>
                <w:sz w:val="18"/>
                <w:szCs w:val="18"/>
              </w:rPr>
            </w:pPr>
            <w:r w:rsidRPr="000362A0">
              <w:rPr>
                <w:b/>
                <w:sz w:val="18"/>
                <w:szCs w:val="18"/>
              </w:rPr>
              <w:t>Doplňujúce informácie</w:t>
            </w:r>
          </w:p>
        </w:tc>
      </w:tr>
      <w:tr w:rsidR="00522E5B" w:rsidRPr="000362A0" w14:paraId="6AD88F0F" w14:textId="77777777" w:rsidTr="00EB1C51">
        <w:trPr>
          <w:trHeight w:val="435"/>
        </w:trPr>
        <w:tc>
          <w:tcPr>
            <w:tcW w:w="1738" w:type="dxa"/>
            <w:tcMar>
              <w:top w:w="100" w:type="dxa"/>
              <w:left w:w="100" w:type="dxa"/>
              <w:bottom w:w="100" w:type="dxa"/>
              <w:right w:w="100" w:type="dxa"/>
            </w:tcMar>
            <w:hideMark/>
          </w:tcPr>
          <w:p w14:paraId="44129A9A" w14:textId="77777777" w:rsidR="00522E5B" w:rsidRPr="000362A0" w:rsidRDefault="00522E5B" w:rsidP="0082612B">
            <w:pPr>
              <w:rPr>
                <w:sz w:val="18"/>
                <w:szCs w:val="18"/>
              </w:rPr>
            </w:pPr>
            <w:r>
              <w:rPr>
                <w:sz w:val="18"/>
                <w:szCs w:val="18"/>
              </w:rPr>
              <w:t>Veľkosť populácie</w:t>
            </w:r>
          </w:p>
        </w:tc>
        <w:tc>
          <w:tcPr>
            <w:tcW w:w="1867" w:type="dxa"/>
            <w:tcMar>
              <w:top w:w="100" w:type="dxa"/>
              <w:left w:w="100" w:type="dxa"/>
              <w:bottom w:w="100" w:type="dxa"/>
              <w:right w:w="100" w:type="dxa"/>
            </w:tcMar>
            <w:hideMark/>
          </w:tcPr>
          <w:p w14:paraId="18C1D898" w14:textId="77777777" w:rsidR="00522E5B" w:rsidRPr="000362A0" w:rsidRDefault="00522E5B" w:rsidP="0082612B">
            <w:pPr>
              <w:widowControl w:val="0"/>
              <w:spacing w:line="240" w:lineRule="auto"/>
              <w:jc w:val="center"/>
              <w:rPr>
                <w:sz w:val="18"/>
                <w:szCs w:val="18"/>
              </w:rPr>
            </w:pPr>
            <w:r w:rsidRPr="000362A0">
              <w:rPr>
                <w:sz w:val="18"/>
                <w:szCs w:val="18"/>
              </w:rPr>
              <w:t>Počet rezidentných jedincov</w:t>
            </w:r>
          </w:p>
        </w:tc>
        <w:tc>
          <w:tcPr>
            <w:tcW w:w="1252" w:type="dxa"/>
            <w:tcMar>
              <w:top w:w="100" w:type="dxa"/>
              <w:left w:w="100" w:type="dxa"/>
              <w:bottom w:w="100" w:type="dxa"/>
              <w:right w:w="100" w:type="dxa"/>
            </w:tcMar>
            <w:hideMark/>
          </w:tcPr>
          <w:p w14:paraId="5F9F001B" w14:textId="4D017484" w:rsidR="00522E5B" w:rsidRPr="000362A0" w:rsidRDefault="00522E5B" w:rsidP="0082612B">
            <w:pPr>
              <w:widowControl w:val="0"/>
              <w:spacing w:line="240" w:lineRule="auto"/>
              <w:rPr>
                <w:sz w:val="18"/>
                <w:szCs w:val="18"/>
                <w:vertAlign w:val="superscript"/>
              </w:rPr>
            </w:pPr>
            <w:r>
              <w:rPr>
                <w:sz w:val="18"/>
                <w:szCs w:val="18"/>
              </w:rPr>
              <w:t>Min. 5</w:t>
            </w:r>
          </w:p>
        </w:tc>
        <w:tc>
          <w:tcPr>
            <w:tcW w:w="4357" w:type="dxa"/>
            <w:tcMar>
              <w:top w:w="100" w:type="dxa"/>
              <w:left w:w="100" w:type="dxa"/>
              <w:bottom w:w="100" w:type="dxa"/>
              <w:right w:w="100" w:type="dxa"/>
            </w:tcMar>
            <w:hideMark/>
          </w:tcPr>
          <w:p w14:paraId="71D3F12F" w14:textId="7AA0395B" w:rsidR="00522E5B" w:rsidRPr="000362A0" w:rsidRDefault="00522E5B" w:rsidP="0082612B">
            <w:pPr>
              <w:widowControl w:val="0"/>
              <w:spacing w:line="240" w:lineRule="auto"/>
              <w:rPr>
                <w:sz w:val="18"/>
                <w:szCs w:val="18"/>
              </w:rPr>
            </w:pPr>
            <w:r>
              <w:rPr>
                <w:sz w:val="18"/>
                <w:szCs w:val="18"/>
              </w:rPr>
              <w:t>Odhadnutý počet jedincov v súčasnosti 1 až 5 jedincov, potrebné zvýšenie početnosti populácie. Populácia využíva priestor aj mimo UEV.</w:t>
            </w:r>
          </w:p>
        </w:tc>
      </w:tr>
      <w:tr w:rsidR="00522E5B" w:rsidRPr="000362A0" w14:paraId="19213D73" w14:textId="77777777" w:rsidTr="00EB1C51">
        <w:tc>
          <w:tcPr>
            <w:tcW w:w="1738" w:type="dxa"/>
            <w:tcMar>
              <w:top w:w="100" w:type="dxa"/>
              <w:left w:w="100" w:type="dxa"/>
              <w:bottom w:w="100" w:type="dxa"/>
              <w:right w:w="100" w:type="dxa"/>
            </w:tcMar>
            <w:hideMark/>
          </w:tcPr>
          <w:p w14:paraId="10F51D60" w14:textId="77777777" w:rsidR="00522E5B" w:rsidRPr="000362A0" w:rsidRDefault="00522E5B" w:rsidP="0082612B">
            <w:pPr>
              <w:widowControl w:val="0"/>
              <w:spacing w:line="240" w:lineRule="auto"/>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2674A725" w14:textId="77777777" w:rsidR="00522E5B" w:rsidRPr="006E2639" w:rsidRDefault="00522E5B" w:rsidP="0082612B">
            <w:pPr>
              <w:widowControl w:val="0"/>
              <w:spacing w:line="240" w:lineRule="auto"/>
              <w:jc w:val="center"/>
              <w:rPr>
                <w:sz w:val="18"/>
                <w:szCs w:val="18"/>
                <w:lang w:val="en"/>
              </w:rPr>
            </w:pPr>
            <w:r w:rsidRPr="006E2639">
              <w:rPr>
                <w:sz w:val="18"/>
                <w:szCs w:val="18"/>
              </w:rPr>
              <w:t>ha</w:t>
            </w:r>
          </w:p>
        </w:tc>
        <w:tc>
          <w:tcPr>
            <w:tcW w:w="1252" w:type="dxa"/>
            <w:tcMar>
              <w:top w:w="100" w:type="dxa"/>
              <w:left w:w="100" w:type="dxa"/>
              <w:bottom w:w="100" w:type="dxa"/>
              <w:right w:w="100" w:type="dxa"/>
            </w:tcMar>
            <w:hideMark/>
          </w:tcPr>
          <w:p w14:paraId="643D03EA" w14:textId="0F76311A" w:rsidR="00522E5B" w:rsidRPr="00EB1C51" w:rsidRDefault="00C2058E" w:rsidP="00C2058E">
            <w:pPr>
              <w:widowControl w:val="0"/>
              <w:spacing w:line="240" w:lineRule="auto"/>
              <w:rPr>
                <w:color w:val="000000" w:themeColor="text1"/>
                <w:sz w:val="18"/>
                <w:szCs w:val="18"/>
              </w:rPr>
            </w:pPr>
            <w:r w:rsidRPr="00EB1C51">
              <w:rPr>
                <w:color w:val="000000" w:themeColor="text1"/>
                <w:sz w:val="18"/>
                <w:szCs w:val="18"/>
              </w:rPr>
              <w:t xml:space="preserve">12,25  </w:t>
            </w:r>
          </w:p>
        </w:tc>
        <w:tc>
          <w:tcPr>
            <w:tcW w:w="4357" w:type="dxa"/>
            <w:tcMar>
              <w:top w:w="100" w:type="dxa"/>
              <w:left w:w="100" w:type="dxa"/>
              <w:bottom w:w="100" w:type="dxa"/>
              <w:right w:w="100" w:type="dxa"/>
            </w:tcMar>
            <w:hideMark/>
          </w:tcPr>
          <w:p w14:paraId="13CC212B" w14:textId="77777777" w:rsidR="00522E5B" w:rsidRPr="000362A0" w:rsidRDefault="00522E5B" w:rsidP="0082612B">
            <w:pPr>
              <w:widowControl w:val="0"/>
              <w:spacing w:line="240" w:lineRule="auto"/>
              <w:rPr>
                <w:sz w:val="18"/>
                <w:szCs w:val="18"/>
                <w:vertAlign w:val="superscript"/>
              </w:rPr>
            </w:pPr>
            <w:r w:rsidRPr="000362A0">
              <w:rPr>
                <w:sz w:val="18"/>
                <w:szCs w:val="18"/>
              </w:rPr>
              <w:t>Výmera potenciálneho biotopu je určená</w:t>
            </w:r>
            <w:r>
              <w:rPr>
                <w:sz w:val="18"/>
                <w:szCs w:val="18"/>
              </w:rPr>
              <w:t xml:space="preserve"> takmer </w:t>
            </w:r>
            <w:r w:rsidRPr="000362A0">
              <w:rPr>
                <w:sz w:val="18"/>
                <w:szCs w:val="18"/>
              </w:rPr>
              <w:t xml:space="preserve"> na </w:t>
            </w:r>
            <w:r>
              <w:rPr>
                <w:sz w:val="18"/>
                <w:szCs w:val="18"/>
              </w:rPr>
              <w:t>celé územie ÚEV</w:t>
            </w:r>
            <w:r w:rsidRPr="000362A0">
              <w:rPr>
                <w:sz w:val="18"/>
                <w:szCs w:val="18"/>
              </w:rPr>
              <w:t xml:space="preserve">. </w:t>
            </w:r>
          </w:p>
        </w:tc>
      </w:tr>
      <w:tr w:rsidR="00522E5B" w:rsidRPr="000362A0" w14:paraId="36073D64" w14:textId="77777777" w:rsidTr="00EB1C51">
        <w:trPr>
          <w:trHeight w:val="311"/>
        </w:trPr>
        <w:tc>
          <w:tcPr>
            <w:tcW w:w="1738" w:type="dxa"/>
            <w:tcMar>
              <w:top w:w="100" w:type="dxa"/>
              <w:left w:w="100" w:type="dxa"/>
              <w:bottom w:w="100" w:type="dxa"/>
              <w:right w:w="100" w:type="dxa"/>
            </w:tcMar>
          </w:tcPr>
          <w:p w14:paraId="2B3F1B8D" w14:textId="77777777" w:rsidR="00522E5B" w:rsidRPr="002104EF" w:rsidRDefault="00522E5B" w:rsidP="0082612B">
            <w:pPr>
              <w:widowControl w:val="0"/>
              <w:spacing w:line="240" w:lineRule="auto"/>
              <w:rPr>
                <w:sz w:val="18"/>
                <w:szCs w:val="18"/>
              </w:rPr>
            </w:pPr>
            <w:r w:rsidRPr="000362A0">
              <w:rPr>
                <w:sz w:val="18"/>
                <w:szCs w:val="18"/>
              </w:rPr>
              <w:t xml:space="preserve">Podiel </w:t>
            </w:r>
            <w:r>
              <w:rPr>
                <w:sz w:val="18"/>
                <w:szCs w:val="18"/>
              </w:rPr>
              <w:t>lesov starších ako 60 rokov</w:t>
            </w:r>
          </w:p>
        </w:tc>
        <w:tc>
          <w:tcPr>
            <w:tcW w:w="1867" w:type="dxa"/>
            <w:tcMar>
              <w:top w:w="100" w:type="dxa"/>
              <w:left w:w="100" w:type="dxa"/>
              <w:bottom w:w="100" w:type="dxa"/>
              <w:right w:w="100" w:type="dxa"/>
            </w:tcMar>
          </w:tcPr>
          <w:p w14:paraId="2F10C199" w14:textId="77777777" w:rsidR="00522E5B" w:rsidRPr="000362A0" w:rsidRDefault="00522E5B" w:rsidP="0082612B">
            <w:pPr>
              <w:widowControl w:val="0"/>
              <w:spacing w:line="240" w:lineRule="auto"/>
              <w:jc w:val="center"/>
              <w:rPr>
                <w:sz w:val="18"/>
                <w:szCs w:val="18"/>
              </w:rPr>
            </w:pPr>
            <w:r>
              <w:rPr>
                <w:sz w:val="18"/>
                <w:szCs w:val="18"/>
              </w:rPr>
              <w:t xml:space="preserve">% </w:t>
            </w:r>
          </w:p>
        </w:tc>
        <w:tc>
          <w:tcPr>
            <w:tcW w:w="1252" w:type="dxa"/>
            <w:tcMar>
              <w:top w:w="100" w:type="dxa"/>
              <w:left w:w="100" w:type="dxa"/>
              <w:bottom w:w="100" w:type="dxa"/>
              <w:right w:w="100" w:type="dxa"/>
            </w:tcMar>
          </w:tcPr>
          <w:p w14:paraId="140C45CB" w14:textId="7C962C58" w:rsidR="00522E5B" w:rsidRPr="00EB1C51" w:rsidRDefault="00522E5B" w:rsidP="0082612B">
            <w:pPr>
              <w:widowControl w:val="0"/>
              <w:spacing w:line="240" w:lineRule="auto"/>
              <w:rPr>
                <w:sz w:val="18"/>
                <w:szCs w:val="18"/>
              </w:rPr>
            </w:pPr>
            <w:r w:rsidRPr="000362A0">
              <w:rPr>
                <w:sz w:val="18"/>
                <w:szCs w:val="18"/>
              </w:rPr>
              <w:t xml:space="preserve">Minimálny podiel 70% </w:t>
            </w:r>
          </w:p>
        </w:tc>
        <w:tc>
          <w:tcPr>
            <w:tcW w:w="4357" w:type="dxa"/>
            <w:tcMar>
              <w:top w:w="100" w:type="dxa"/>
              <w:left w:w="100" w:type="dxa"/>
              <w:bottom w:w="100" w:type="dxa"/>
              <w:right w:w="100" w:type="dxa"/>
            </w:tcMar>
          </w:tcPr>
          <w:p w14:paraId="2B56A511" w14:textId="4D37B356" w:rsidR="00522E5B" w:rsidRPr="000362A0" w:rsidRDefault="00522E5B" w:rsidP="0082612B">
            <w:pPr>
              <w:widowControl w:val="0"/>
              <w:spacing w:line="240" w:lineRule="auto"/>
              <w:rPr>
                <w:sz w:val="18"/>
                <w:szCs w:val="18"/>
              </w:rPr>
            </w:pPr>
            <w:r w:rsidRPr="000362A0">
              <w:rPr>
                <w:sz w:val="18"/>
                <w:szCs w:val="18"/>
              </w:rPr>
              <w:t>Lesy dôležité pre trvalú existenciu druhu.</w:t>
            </w:r>
          </w:p>
        </w:tc>
      </w:tr>
      <w:tr w:rsidR="00522E5B" w:rsidRPr="000362A0" w14:paraId="362911B5" w14:textId="77777777" w:rsidTr="00EB1C51">
        <w:trPr>
          <w:trHeight w:val="371"/>
        </w:trPr>
        <w:tc>
          <w:tcPr>
            <w:tcW w:w="1738" w:type="dxa"/>
            <w:tcMar>
              <w:top w:w="100" w:type="dxa"/>
              <w:left w:w="100" w:type="dxa"/>
              <w:bottom w:w="100" w:type="dxa"/>
              <w:right w:w="100" w:type="dxa"/>
            </w:tcMar>
          </w:tcPr>
          <w:p w14:paraId="4ECAF25B" w14:textId="77777777" w:rsidR="00522E5B" w:rsidRPr="000362A0" w:rsidRDefault="00522E5B" w:rsidP="0082612B">
            <w:pPr>
              <w:widowControl w:val="0"/>
              <w:spacing w:line="240" w:lineRule="auto"/>
              <w:rPr>
                <w:sz w:val="18"/>
                <w:szCs w:val="18"/>
              </w:rPr>
            </w:pPr>
            <w:r>
              <w:rPr>
                <w:sz w:val="18"/>
                <w:szCs w:val="18"/>
              </w:rPr>
              <w:t>Prepojenosť populácií (migrácia)</w:t>
            </w:r>
          </w:p>
        </w:tc>
        <w:tc>
          <w:tcPr>
            <w:tcW w:w="1867" w:type="dxa"/>
            <w:tcMar>
              <w:top w:w="100" w:type="dxa"/>
              <w:left w:w="100" w:type="dxa"/>
              <w:bottom w:w="100" w:type="dxa"/>
              <w:right w:w="100" w:type="dxa"/>
            </w:tcMar>
          </w:tcPr>
          <w:p w14:paraId="5AC05C68" w14:textId="77777777" w:rsidR="00522E5B" w:rsidRDefault="00522E5B" w:rsidP="0082612B">
            <w:pPr>
              <w:widowControl w:val="0"/>
              <w:spacing w:line="240" w:lineRule="auto"/>
              <w:jc w:val="center"/>
              <w:rPr>
                <w:sz w:val="18"/>
                <w:szCs w:val="18"/>
              </w:rPr>
            </w:pPr>
            <w:r>
              <w:rPr>
                <w:sz w:val="18"/>
                <w:szCs w:val="18"/>
              </w:rPr>
              <w:t xml:space="preserve">Existencia migračných koridorov </w:t>
            </w:r>
          </w:p>
        </w:tc>
        <w:tc>
          <w:tcPr>
            <w:tcW w:w="1252" w:type="dxa"/>
            <w:tcMar>
              <w:top w:w="100" w:type="dxa"/>
              <w:left w:w="100" w:type="dxa"/>
              <w:bottom w:w="100" w:type="dxa"/>
              <w:right w:w="100" w:type="dxa"/>
            </w:tcMar>
          </w:tcPr>
          <w:p w14:paraId="20A5E956" w14:textId="77777777" w:rsidR="00522E5B" w:rsidRPr="000362A0" w:rsidRDefault="00522E5B" w:rsidP="0082612B">
            <w:pPr>
              <w:widowControl w:val="0"/>
              <w:spacing w:line="240" w:lineRule="auto"/>
              <w:rPr>
                <w:sz w:val="18"/>
                <w:szCs w:val="18"/>
              </w:rPr>
            </w:pPr>
            <w:r>
              <w:rPr>
                <w:sz w:val="18"/>
                <w:szCs w:val="18"/>
              </w:rPr>
              <w:t xml:space="preserve">Zachované všetky migračné migračné koridory </w:t>
            </w:r>
          </w:p>
        </w:tc>
        <w:tc>
          <w:tcPr>
            <w:tcW w:w="4357" w:type="dxa"/>
            <w:tcMar>
              <w:top w:w="100" w:type="dxa"/>
              <w:left w:w="100" w:type="dxa"/>
              <w:bottom w:w="100" w:type="dxa"/>
              <w:right w:w="100" w:type="dxa"/>
            </w:tcMar>
          </w:tcPr>
          <w:p w14:paraId="17F53CC5" w14:textId="0FA255E8" w:rsidR="00522E5B" w:rsidRPr="00EB1C51" w:rsidRDefault="00522E5B" w:rsidP="0082612B">
            <w:pPr>
              <w:widowControl w:val="0"/>
              <w:spacing w:line="240" w:lineRule="auto"/>
              <w:rPr>
                <w:color w:val="000000" w:themeColor="text1"/>
                <w:sz w:val="18"/>
                <w:szCs w:val="18"/>
              </w:rPr>
            </w:pPr>
            <w:r w:rsidRPr="00EB1C51">
              <w:rPr>
                <w:color w:val="000000" w:themeColor="text1"/>
                <w:sz w:val="18"/>
                <w:szCs w:val="18"/>
              </w:rPr>
              <w:t>Nevyhnutné je zabezpečiť funkčné prepojenie populácií s UE</w:t>
            </w:r>
            <w:bookmarkStart w:id="0" w:name="_GoBack"/>
            <w:bookmarkEnd w:id="0"/>
            <w:r w:rsidRPr="00EB1C51">
              <w:rPr>
                <w:color w:val="000000" w:themeColor="text1"/>
                <w:sz w:val="18"/>
                <w:szCs w:val="18"/>
              </w:rPr>
              <w:t>V</w:t>
            </w:r>
            <w:r w:rsidR="00C2058E" w:rsidRPr="00EB1C51">
              <w:rPr>
                <w:color w:val="000000" w:themeColor="text1"/>
                <w:sz w:val="18"/>
                <w:szCs w:val="18"/>
              </w:rPr>
              <w:t xml:space="preserve"> Beskyd</w:t>
            </w:r>
          </w:p>
        </w:tc>
      </w:tr>
    </w:tbl>
    <w:p w14:paraId="609912CF" w14:textId="77777777" w:rsidR="00522E5B" w:rsidRDefault="00522E5B" w:rsidP="00522E5B">
      <w:pPr>
        <w:pStyle w:val="Zkladntext"/>
        <w:widowControl w:val="0"/>
        <w:jc w:val="both"/>
        <w:rPr>
          <w:b/>
          <w:i/>
        </w:rPr>
      </w:pPr>
    </w:p>
    <w:p w14:paraId="36ED475D" w14:textId="77777777" w:rsidR="00522E5B" w:rsidRDefault="00522E5B"/>
    <w:sectPr w:rsidR="0052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26540"/>
    <w:rsid w:val="00045DA4"/>
    <w:rsid w:val="000560C8"/>
    <w:rsid w:val="000B7059"/>
    <w:rsid w:val="000E05DA"/>
    <w:rsid w:val="000F3E0F"/>
    <w:rsid w:val="00125D9E"/>
    <w:rsid w:val="00140708"/>
    <w:rsid w:val="00171BEC"/>
    <w:rsid w:val="0017486A"/>
    <w:rsid w:val="00180E8A"/>
    <w:rsid w:val="00194328"/>
    <w:rsid w:val="001A721F"/>
    <w:rsid w:val="001C1681"/>
    <w:rsid w:val="001E6775"/>
    <w:rsid w:val="001F3ABD"/>
    <w:rsid w:val="00201D60"/>
    <w:rsid w:val="00203B08"/>
    <w:rsid w:val="00237D02"/>
    <w:rsid w:val="00240459"/>
    <w:rsid w:val="003307D4"/>
    <w:rsid w:val="003509FA"/>
    <w:rsid w:val="003A7859"/>
    <w:rsid w:val="003B5E22"/>
    <w:rsid w:val="003E7F90"/>
    <w:rsid w:val="00411608"/>
    <w:rsid w:val="004338ED"/>
    <w:rsid w:val="0044791B"/>
    <w:rsid w:val="004B5E26"/>
    <w:rsid w:val="004F0D82"/>
    <w:rsid w:val="004F22F3"/>
    <w:rsid w:val="004F7434"/>
    <w:rsid w:val="00513103"/>
    <w:rsid w:val="00522E5B"/>
    <w:rsid w:val="00562BB2"/>
    <w:rsid w:val="005B39FF"/>
    <w:rsid w:val="005C00AB"/>
    <w:rsid w:val="005E0DE3"/>
    <w:rsid w:val="0060488B"/>
    <w:rsid w:val="006368BE"/>
    <w:rsid w:val="00650B1B"/>
    <w:rsid w:val="00655441"/>
    <w:rsid w:val="00663454"/>
    <w:rsid w:val="006C606F"/>
    <w:rsid w:val="00731F3D"/>
    <w:rsid w:val="007647C8"/>
    <w:rsid w:val="007B7AA1"/>
    <w:rsid w:val="007C7BA1"/>
    <w:rsid w:val="008865B8"/>
    <w:rsid w:val="008B3501"/>
    <w:rsid w:val="008C6E2F"/>
    <w:rsid w:val="009253EA"/>
    <w:rsid w:val="009667BE"/>
    <w:rsid w:val="00A257EB"/>
    <w:rsid w:val="00A33F51"/>
    <w:rsid w:val="00A4711A"/>
    <w:rsid w:val="00A94E99"/>
    <w:rsid w:val="00A9544A"/>
    <w:rsid w:val="00A973C0"/>
    <w:rsid w:val="00AB2A2D"/>
    <w:rsid w:val="00B56D9D"/>
    <w:rsid w:val="00BA0480"/>
    <w:rsid w:val="00BF1520"/>
    <w:rsid w:val="00BF19B7"/>
    <w:rsid w:val="00C060D3"/>
    <w:rsid w:val="00C2058E"/>
    <w:rsid w:val="00C53FFD"/>
    <w:rsid w:val="00C65C57"/>
    <w:rsid w:val="00C75157"/>
    <w:rsid w:val="00C91C64"/>
    <w:rsid w:val="00C9571F"/>
    <w:rsid w:val="00CE1200"/>
    <w:rsid w:val="00D21FC8"/>
    <w:rsid w:val="00D2436A"/>
    <w:rsid w:val="00D6672E"/>
    <w:rsid w:val="00D76319"/>
    <w:rsid w:val="00D77700"/>
    <w:rsid w:val="00DE7FBE"/>
    <w:rsid w:val="00E16E43"/>
    <w:rsid w:val="00E565EA"/>
    <w:rsid w:val="00E64259"/>
    <w:rsid w:val="00EB1C51"/>
    <w:rsid w:val="00EC67A6"/>
    <w:rsid w:val="00EE1769"/>
    <w:rsid w:val="00F0318A"/>
    <w:rsid w:val="00F436A8"/>
    <w:rsid w:val="00F51FF7"/>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64055539">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58093024">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53054377">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166048681">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56132636">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1364</Words>
  <Characters>7780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2023-12-11T11:00:00Z</dcterms:created>
  <dcterms:modified xsi:type="dcterms:W3CDTF">2024-01-12T10:57:00Z</dcterms:modified>
</cp:coreProperties>
</file>