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20" w:rsidRPr="004A6520" w:rsidRDefault="004A6520" w:rsidP="004A6520">
      <w:pPr>
        <w:pStyle w:val="Bezriadkovania"/>
        <w:rPr>
          <w:rFonts w:ascii="Times New Roman" w:hAnsi="Times New Roman" w:cs="Times New Roman"/>
          <w:b/>
          <w:color w:val="000000" w:themeColor="text1"/>
          <w:sz w:val="28"/>
          <w:szCs w:val="28"/>
        </w:rPr>
      </w:pPr>
      <w:r w:rsidRPr="004A6520">
        <w:rPr>
          <w:rFonts w:ascii="Times New Roman" w:hAnsi="Times New Roman" w:cs="Times New Roman"/>
          <w:b/>
          <w:sz w:val="28"/>
          <w:szCs w:val="28"/>
        </w:rPr>
        <w:t>C</w:t>
      </w:r>
      <w:r w:rsidRPr="004A6520">
        <w:rPr>
          <w:rFonts w:ascii="Times New Roman" w:hAnsi="Times New Roman" w:cs="Times New Roman"/>
          <w:b/>
          <w:sz w:val="28"/>
          <w:szCs w:val="28"/>
        </w:rPr>
        <w:t xml:space="preserve">iele ochrany </w:t>
      </w:r>
      <w:r w:rsidRPr="004A6520">
        <w:rPr>
          <w:rStyle w:val="Nadpis3Char"/>
          <w:rFonts w:ascii="Times New Roman" w:hAnsi="Times New Roman" w:cs="Times New Roman"/>
          <w:b/>
          <w:color w:val="000000" w:themeColor="text1"/>
          <w:sz w:val="28"/>
          <w:szCs w:val="28"/>
        </w:rPr>
        <w:t>SKUEV</w:t>
      </w:r>
      <w:r w:rsidRPr="004A6520">
        <w:rPr>
          <w:rFonts w:ascii="Times New Roman" w:hAnsi="Times New Roman" w:cs="Times New Roman"/>
          <w:b/>
          <w:color w:val="000000" w:themeColor="text1"/>
          <w:sz w:val="28"/>
          <w:szCs w:val="28"/>
        </w:rPr>
        <w:t xml:space="preserve">0356 Horný vrch </w:t>
      </w:r>
    </w:p>
    <w:p w:rsidR="004A6520" w:rsidRPr="00FA68E1" w:rsidRDefault="004A6520" w:rsidP="004A6520">
      <w:pPr>
        <w:rPr>
          <w:rFonts w:ascii="Times New Roman" w:hAnsi="Times New Roman" w:cs="Times New Roman"/>
        </w:rPr>
      </w:pPr>
    </w:p>
    <w:p w:rsidR="004A6520" w:rsidRPr="00FA68E1" w:rsidRDefault="004A6520" w:rsidP="004A6520">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A6520" w:rsidRPr="00FA68E1" w:rsidTr="00EF3711">
        <w:trPr>
          <w:jc w:val="center"/>
        </w:trPr>
        <w:tc>
          <w:tcPr>
            <w:tcW w:w="1696"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4A6520" w:rsidRPr="00FA68E1" w:rsidTr="00EF3711">
        <w:trPr>
          <w:trHeight w:val="275"/>
          <w:jc w:val="center"/>
        </w:trPr>
        <w:tc>
          <w:tcPr>
            <w:tcW w:w="1696" w:type="dxa"/>
            <w:tcMar>
              <w:top w:w="100" w:type="dxa"/>
              <w:left w:w="100" w:type="dxa"/>
              <w:bottom w:w="100" w:type="dxa"/>
              <w:right w:w="100" w:type="dxa"/>
            </w:tcMar>
            <w:vAlign w:val="center"/>
          </w:tcPr>
          <w:p w:rsidR="004A6520" w:rsidRPr="00FA68E1" w:rsidRDefault="004A6520" w:rsidP="004A652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801,97</w:t>
            </w:r>
          </w:p>
        </w:tc>
        <w:tc>
          <w:tcPr>
            <w:tcW w:w="5128"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4A6520" w:rsidRPr="00FA68E1" w:rsidTr="00EF3711">
        <w:trPr>
          <w:trHeight w:val="179"/>
          <w:jc w:val="center"/>
        </w:trPr>
        <w:tc>
          <w:tcPr>
            <w:tcW w:w="1696"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4A6520" w:rsidRPr="00FA68E1" w:rsidRDefault="004A6520" w:rsidP="00EF3711">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4A6520" w:rsidRPr="00FA68E1" w:rsidRDefault="004A6520" w:rsidP="00EF3711">
            <w:pPr>
              <w:tabs>
                <w:tab w:val="left" w:pos="3302"/>
              </w:tabs>
              <w:jc w:val="both"/>
              <w:rPr>
                <w:rFonts w:ascii="Times New Roman" w:hAnsi="Times New Roman" w:cs="Times New Roman"/>
                <w:sz w:val="20"/>
                <w:szCs w:val="20"/>
              </w:rPr>
            </w:pPr>
          </w:p>
          <w:p w:rsidR="004A6520" w:rsidRPr="00FA68E1" w:rsidRDefault="004A6520" w:rsidP="00EF3711">
            <w:pPr>
              <w:autoSpaceDE w:val="0"/>
              <w:autoSpaceDN w:val="0"/>
              <w:adjustRightInd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4A6520" w:rsidRPr="00FA68E1" w:rsidRDefault="004A6520" w:rsidP="00EF3711">
            <w:pPr>
              <w:autoSpaceDE w:val="0"/>
              <w:autoSpaceDN w:val="0"/>
              <w:adjustRightInd w:val="0"/>
              <w:spacing w:line="240" w:lineRule="auto"/>
              <w:rPr>
                <w:rFonts w:ascii="Times New Roman" w:hAnsi="Times New Roman" w:cs="Times New Roman"/>
                <w:sz w:val="20"/>
                <w:szCs w:val="20"/>
              </w:rPr>
            </w:pPr>
          </w:p>
          <w:p w:rsidR="004A6520" w:rsidRPr="00FA68E1" w:rsidRDefault="004A6520" w:rsidP="00EF3711">
            <w:pPr>
              <w:widowControl w:val="0"/>
              <w:tabs>
                <w:tab w:val="left" w:pos="1311"/>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Picea abies &lt;25%, 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4A6520" w:rsidRPr="00FA68E1" w:rsidRDefault="004A6520" w:rsidP="00EF3711">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4A6520" w:rsidRPr="00FA68E1" w:rsidTr="00EF3711">
        <w:trPr>
          <w:trHeight w:val="173"/>
          <w:jc w:val="center"/>
        </w:trPr>
        <w:tc>
          <w:tcPr>
            <w:tcW w:w="1696"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A6520" w:rsidRPr="00FA68E1" w:rsidTr="00EF3711">
        <w:trPr>
          <w:trHeight w:val="114"/>
          <w:jc w:val="center"/>
        </w:trPr>
        <w:tc>
          <w:tcPr>
            <w:tcW w:w="1696"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4A6520" w:rsidRPr="00FA68E1" w:rsidTr="00EF3711">
        <w:trPr>
          <w:trHeight w:val="114"/>
          <w:jc w:val="center"/>
        </w:trPr>
        <w:tc>
          <w:tcPr>
            <w:tcW w:w="1696"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 xml:space="preserve">Mŕtve drevo </w:t>
            </w:r>
          </w:p>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rsidR="004A6520" w:rsidRPr="00FA68E1" w:rsidRDefault="004A6520"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4A6520" w:rsidRPr="00FA68E1" w:rsidRDefault="004A6520" w:rsidP="00EF3711">
            <w:pPr>
              <w:spacing w:line="240" w:lineRule="auto"/>
              <w:rPr>
                <w:rFonts w:ascii="Times New Roman" w:hAnsi="Times New Roman" w:cs="Times New Roman"/>
                <w:sz w:val="20"/>
                <w:szCs w:val="20"/>
              </w:rPr>
            </w:pPr>
          </w:p>
        </w:tc>
      </w:tr>
    </w:tbl>
    <w:p w:rsidR="004A6520" w:rsidRPr="00FA68E1" w:rsidRDefault="004A6520" w:rsidP="004A6520">
      <w:pPr>
        <w:spacing w:line="240" w:lineRule="auto"/>
        <w:rPr>
          <w:rFonts w:ascii="Times New Roman" w:hAnsi="Times New Roman" w:cs="Times New Roman"/>
        </w:rPr>
      </w:pPr>
    </w:p>
    <w:p w:rsidR="004A6520" w:rsidRPr="00FA68E1" w:rsidRDefault="004A6520" w:rsidP="004A6520">
      <w:pPr>
        <w:pBdr>
          <w:top w:val="nil"/>
          <w:left w:val="nil"/>
          <w:bottom w:val="nil"/>
          <w:right w:val="nil"/>
          <w:between w:val="nil"/>
        </w:pBdr>
        <w:spacing w:line="240" w:lineRule="auto"/>
        <w:rPr>
          <w:rFonts w:ascii="Times New Roman" w:hAnsi="Times New Roman" w:cs="Times New Roman"/>
          <w:color w:val="000000"/>
          <w:sz w:val="24"/>
          <w:szCs w:val="24"/>
        </w:rPr>
      </w:pPr>
    </w:p>
    <w:p w:rsidR="004A6520" w:rsidRPr="00FA68E1" w:rsidRDefault="004A6520" w:rsidP="004A6520">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A6520" w:rsidRPr="00FA68E1" w:rsidTr="00EF3711">
        <w:trPr>
          <w:jc w:val="center"/>
        </w:trPr>
        <w:tc>
          <w:tcPr>
            <w:tcW w:w="2420"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276"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4A6520" w:rsidRPr="00FA68E1" w:rsidTr="00EF3711">
        <w:trPr>
          <w:trHeight w:val="106"/>
          <w:jc w:val="center"/>
        </w:trPr>
        <w:tc>
          <w:tcPr>
            <w:tcW w:w="2420" w:type="dxa"/>
            <w:tcMar>
              <w:top w:w="100" w:type="dxa"/>
              <w:left w:w="100" w:type="dxa"/>
              <w:bottom w:w="100" w:type="dxa"/>
              <w:right w:w="100" w:type="dxa"/>
            </w:tcMar>
          </w:tcPr>
          <w:p w:rsidR="004A6520" w:rsidRPr="00FA68E1" w:rsidRDefault="004A6520" w:rsidP="004A652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276"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491,51</w:t>
            </w:r>
          </w:p>
        </w:tc>
        <w:tc>
          <w:tcPr>
            <w:tcW w:w="4121" w:type="dxa"/>
            <w:tcMar>
              <w:top w:w="100" w:type="dxa"/>
              <w:left w:w="100" w:type="dxa"/>
              <w:bottom w:w="100" w:type="dxa"/>
              <w:right w:w="100" w:type="dxa"/>
            </w:tcMar>
          </w:tcPr>
          <w:p w:rsidR="004A6520" w:rsidRPr="00FA68E1" w:rsidRDefault="004A6520" w:rsidP="00EF3711">
            <w:pPr>
              <w:widowControl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Udržanie existujúcej výmery biotopu v ÚEV.</w:t>
            </w:r>
          </w:p>
        </w:tc>
      </w:tr>
      <w:tr w:rsidR="004A6520" w:rsidRPr="00FA68E1" w:rsidTr="00EF3711">
        <w:trPr>
          <w:trHeight w:val="179"/>
          <w:jc w:val="center"/>
        </w:trPr>
        <w:tc>
          <w:tcPr>
            <w:tcW w:w="2420"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276"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85 %</w:t>
            </w:r>
          </w:p>
          <w:p w:rsidR="004A6520" w:rsidRPr="00FA68E1" w:rsidRDefault="004A6520" w:rsidP="00EF3711">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widowControl w:val="0"/>
              <w:tabs>
                <w:tab w:val="left" w:pos="1260"/>
                <w:tab w:val="left" w:pos="1303"/>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4A6520" w:rsidRPr="00FA68E1" w:rsidRDefault="004A6520" w:rsidP="00EF3711">
            <w:pPr>
              <w:widowControl w:val="0"/>
              <w:tabs>
                <w:tab w:val="left" w:pos="1260"/>
                <w:tab w:val="left" w:pos="1303"/>
              </w:tabs>
              <w:autoSpaceDE w:val="0"/>
              <w:autoSpaceDN w:val="0"/>
              <w:spacing w:line="240" w:lineRule="auto"/>
              <w:jc w:val="both"/>
              <w:rPr>
                <w:rFonts w:ascii="Times New Roman" w:hAnsi="Times New Roman" w:cs="Times New Roman"/>
                <w:sz w:val="20"/>
                <w:szCs w:val="20"/>
              </w:rPr>
            </w:pPr>
          </w:p>
          <w:p w:rsidR="004A6520" w:rsidRPr="00FA68E1" w:rsidRDefault="004A6520" w:rsidP="00EF3711">
            <w:pPr>
              <w:widowControl w:val="0"/>
              <w:tabs>
                <w:tab w:val="left" w:pos="1303"/>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4A6520" w:rsidRPr="00FA68E1" w:rsidRDefault="004A6520" w:rsidP="00EF3711">
            <w:pPr>
              <w:widowControl w:val="0"/>
              <w:tabs>
                <w:tab w:val="left" w:pos="1303"/>
              </w:tabs>
              <w:autoSpaceDE w:val="0"/>
              <w:autoSpaceDN w:val="0"/>
              <w:spacing w:line="240" w:lineRule="auto"/>
              <w:jc w:val="both"/>
              <w:rPr>
                <w:rFonts w:ascii="Times New Roman" w:hAnsi="Times New Roman" w:cs="Times New Roman"/>
                <w:sz w:val="20"/>
                <w:szCs w:val="20"/>
              </w:rPr>
            </w:pPr>
          </w:p>
          <w:p w:rsidR="004A6520" w:rsidRPr="00FA68E1" w:rsidRDefault="004A6520" w:rsidP="00EF3711">
            <w:pPr>
              <w:widowControl w:val="0"/>
              <w:tabs>
                <w:tab w:val="left" w:pos="1303"/>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i/>
                <w:sz w:val="20"/>
                <w:szCs w:val="20"/>
              </w:rPr>
              <w:t>Abies alba &lt;30%,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Larix</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decidua</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&lt;15%,</w:t>
            </w:r>
            <w:r w:rsidRPr="00FA68E1">
              <w:rPr>
                <w:rFonts w:ascii="Times New Roman" w:hAnsi="Times New Roman" w:cs="Times New Roman"/>
                <w:i/>
                <w:spacing w:val="55"/>
                <w:sz w:val="20"/>
                <w:szCs w:val="20"/>
              </w:rPr>
              <w:t xml:space="preserve"> </w:t>
            </w:r>
            <w:r w:rsidRPr="00FA68E1">
              <w:rPr>
                <w:rFonts w:ascii="Times New Roman" w:hAnsi="Times New Roman" w:cs="Times New Roman"/>
                <w:i/>
                <w:sz w:val="20"/>
                <w:szCs w:val="20"/>
              </w:rPr>
              <w:t>Picea</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53"/>
                <w:sz w:val="20"/>
                <w:szCs w:val="20"/>
              </w:rPr>
              <w:t xml:space="preserve"> </w:t>
            </w:r>
            <w:r w:rsidRPr="00FA68E1">
              <w:rPr>
                <w:rFonts w:ascii="Times New Roman" w:hAnsi="Times New Roman" w:cs="Times New Roman"/>
                <w:i/>
                <w:sz w:val="20"/>
                <w:szCs w:val="20"/>
              </w:rPr>
              <w:t>&lt;30%,</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55"/>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52"/>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53"/>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57"/>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 T. platyphyllos, Ulmus glabra</w:t>
            </w:r>
            <w:r w:rsidRPr="00FA68E1">
              <w:rPr>
                <w:rFonts w:ascii="Times New Roman" w:hAnsi="Times New Roman" w:cs="Times New Roman"/>
                <w:sz w:val="20"/>
                <w:szCs w:val="20"/>
              </w:rPr>
              <w:t>.</w:t>
            </w:r>
          </w:p>
          <w:p w:rsidR="004A6520" w:rsidRPr="00FA68E1" w:rsidRDefault="004A6520" w:rsidP="00EF3711">
            <w:pPr>
              <w:spacing w:line="240" w:lineRule="auto"/>
              <w:jc w:val="both"/>
              <w:rPr>
                <w:rFonts w:ascii="Times New Roman" w:hAnsi="Times New Roman" w:cs="Times New Roman"/>
                <w:b/>
                <w:sz w:val="20"/>
                <w:szCs w:val="20"/>
              </w:rPr>
            </w:pPr>
          </w:p>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4A6520" w:rsidRPr="00FA68E1" w:rsidTr="00EF3711">
        <w:trPr>
          <w:trHeight w:val="173"/>
          <w:jc w:val="center"/>
        </w:trPr>
        <w:tc>
          <w:tcPr>
            <w:tcW w:w="2420"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rsidR="004A6520" w:rsidRPr="00FA68E1" w:rsidRDefault="004A6520"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rsidR="004A6520" w:rsidRPr="00FA68E1" w:rsidRDefault="004A6520"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121" w:type="dxa"/>
            <w:tcMar>
              <w:top w:w="100" w:type="dxa"/>
              <w:left w:w="100" w:type="dxa"/>
              <w:bottom w:w="100" w:type="dxa"/>
              <w:right w:w="100" w:type="dxa"/>
            </w:tcMar>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 xml:space="preserve">Aconitum vulparia, A. moldavicum (endemit), Adenophora liliifolia, Aquilegia vulgaris, </w:t>
            </w:r>
            <w:r w:rsidRPr="00FA68E1">
              <w:rPr>
                <w:rFonts w:ascii="Times New Roman" w:hAnsi="Times New Roman" w:cs="Times New Roman"/>
                <w:b/>
                <w:i/>
                <w:sz w:val="20"/>
                <w:szCs w:val="20"/>
              </w:rPr>
              <w:t>Calamagrostis varia</w:t>
            </w:r>
            <w:r w:rsidRPr="00FA68E1">
              <w:rPr>
                <w:rFonts w:ascii="Times New Roman" w:hAnsi="Times New Roman" w:cs="Times New Roman"/>
                <w:i/>
                <w:sz w:val="20"/>
                <w:szCs w:val="20"/>
              </w:rPr>
              <w:t xml:space="preserve">, Campanula carpatica (endemit), C. persicifolia, C. rapunculoides, Cardaminopsis arenosa agg., Carduus glaucinus (endemit), </w:t>
            </w:r>
            <w:r w:rsidRPr="00FA68E1">
              <w:rPr>
                <w:rFonts w:ascii="Times New Roman" w:hAnsi="Times New Roman" w:cs="Times New Roman"/>
                <w:b/>
                <w:i/>
                <w:sz w:val="20"/>
                <w:szCs w:val="20"/>
              </w:rPr>
              <w:t>Carex alba</w:t>
            </w:r>
            <w:r w:rsidRPr="00FA68E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20"/>
                <w:szCs w:val="20"/>
                <w:u w:val="single"/>
              </w:rPr>
              <w:t>Cypripedium calceolus</w:t>
            </w:r>
            <w:r w:rsidRPr="00FA68E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20"/>
                <w:szCs w:val="20"/>
              </w:rPr>
              <w:t>Sesleria albicans</w:t>
            </w:r>
            <w:r w:rsidRPr="00FA68E1">
              <w:rPr>
                <w:rFonts w:ascii="Times New Roman" w:hAnsi="Times New Roman" w:cs="Times New Roman"/>
                <w:i/>
                <w:sz w:val="20"/>
                <w:szCs w:val="20"/>
              </w:rPr>
              <w:t>, S. heufleriana (endemit), Solidago virgaurea, Valeriana tripteris, Vincetoxicum hirundinaria.</w:t>
            </w:r>
          </w:p>
        </w:tc>
      </w:tr>
      <w:tr w:rsidR="004A6520" w:rsidRPr="00FA68E1" w:rsidTr="00EF3711">
        <w:trPr>
          <w:trHeight w:val="623"/>
          <w:jc w:val="center"/>
        </w:trPr>
        <w:tc>
          <w:tcPr>
            <w:tcW w:w="2420"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4A6520" w:rsidRPr="00FA68E1" w:rsidTr="00EF3711">
        <w:trPr>
          <w:trHeight w:val="648"/>
          <w:jc w:val="center"/>
        </w:trPr>
        <w:tc>
          <w:tcPr>
            <w:tcW w:w="2420"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Odumreté drevo (stojace, ležiace kmene stromov hlavnej úrovne s limitnou hrúbkou d</w:t>
            </w:r>
            <w:r w:rsidRPr="00FA68E1">
              <w:rPr>
                <w:rFonts w:ascii="Times New Roman" w:hAnsi="Times New Roman" w:cs="Times New Roman"/>
                <w:sz w:val="20"/>
                <w:szCs w:val="20"/>
                <w:vertAlign w:val="subscript"/>
              </w:rPr>
              <w:t>1,3</w:t>
            </w:r>
            <w:r w:rsidRPr="00FA68E1">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40</w:t>
            </w:r>
          </w:p>
          <w:p w:rsidR="004A6520" w:rsidRPr="00FA68E1" w:rsidRDefault="004A6520" w:rsidP="00EF3711">
            <w:pPr>
              <w:spacing w:line="240" w:lineRule="auto"/>
              <w:jc w:val="center"/>
              <w:rPr>
                <w:rFonts w:ascii="Times New Roman" w:hAnsi="Times New Roman" w:cs="Times New Roman"/>
                <w:sz w:val="20"/>
                <w:szCs w:val="20"/>
              </w:rPr>
            </w:pPr>
          </w:p>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rsidR="004A6520" w:rsidRPr="00FA68E1" w:rsidRDefault="004A6520"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4A6520" w:rsidRPr="00FA68E1" w:rsidRDefault="004A6520" w:rsidP="004A6520">
      <w:pPr>
        <w:pBdr>
          <w:top w:val="nil"/>
          <w:left w:val="nil"/>
          <w:bottom w:val="nil"/>
          <w:right w:val="nil"/>
          <w:between w:val="nil"/>
        </w:pBdr>
        <w:spacing w:line="240" w:lineRule="auto"/>
        <w:rPr>
          <w:rFonts w:ascii="Times New Roman" w:hAnsi="Times New Roman" w:cs="Times New Roman"/>
          <w:color w:val="000000"/>
          <w:sz w:val="24"/>
          <w:szCs w:val="24"/>
        </w:rPr>
      </w:pPr>
    </w:p>
    <w:p w:rsidR="004A6520" w:rsidRPr="00FA68E1" w:rsidRDefault="004A6520" w:rsidP="004A6520">
      <w:pPr>
        <w:pStyle w:val="Zkladntext"/>
        <w:widowControl w:val="0"/>
        <w:spacing w:after="120"/>
        <w:jc w:val="both"/>
        <w:rPr>
          <w:b w:val="0"/>
          <w:color w:val="000000"/>
          <w:shd w:val="clear" w:color="auto" w:fill="FFFFFF"/>
        </w:rPr>
      </w:pPr>
      <w:r w:rsidRPr="00FA68E1">
        <w:rPr>
          <w:b w:val="0"/>
          <w:color w:val="000000"/>
        </w:rPr>
        <w:t xml:space="preserve">Zachovanie priaznivého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4A6520" w:rsidRPr="00FA68E1" w:rsidTr="00EF3711">
        <w:trPr>
          <w:jc w:val="center"/>
        </w:trPr>
        <w:tc>
          <w:tcPr>
            <w:tcW w:w="2420"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4A6520" w:rsidRPr="00FA68E1" w:rsidTr="00EF3711">
        <w:trPr>
          <w:trHeight w:val="193"/>
          <w:jc w:val="center"/>
        </w:trPr>
        <w:tc>
          <w:tcPr>
            <w:tcW w:w="2420" w:type="dxa"/>
            <w:tcMar>
              <w:top w:w="100" w:type="dxa"/>
              <w:left w:w="100" w:type="dxa"/>
              <w:bottom w:w="100" w:type="dxa"/>
              <w:right w:w="100" w:type="dxa"/>
            </w:tcMar>
          </w:tcPr>
          <w:p w:rsidR="004A6520" w:rsidRPr="00FA68E1" w:rsidRDefault="004A6520" w:rsidP="004A652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ha</w:t>
            </w:r>
          </w:p>
        </w:tc>
        <w:tc>
          <w:tcPr>
            <w:tcW w:w="1432"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23,11</w:t>
            </w:r>
          </w:p>
        </w:tc>
        <w:tc>
          <w:tcPr>
            <w:tcW w:w="4121" w:type="dxa"/>
            <w:tcMar>
              <w:top w:w="100" w:type="dxa"/>
              <w:left w:w="100" w:type="dxa"/>
              <w:bottom w:w="100" w:type="dxa"/>
              <w:right w:w="100" w:type="dxa"/>
            </w:tcMa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4A6520" w:rsidRPr="00FA68E1" w:rsidTr="00EF3711">
        <w:trPr>
          <w:trHeight w:val="179"/>
          <w:jc w:val="center"/>
        </w:trPr>
        <w:tc>
          <w:tcPr>
            <w:tcW w:w="2420"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0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121"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&lt;30%,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 pendula,</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&lt;15%, Populus tremula,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4A6520" w:rsidRPr="00FA68E1" w:rsidRDefault="004A6520" w:rsidP="00EF3711">
            <w:pPr>
              <w:widowControl w:val="0"/>
              <w:tabs>
                <w:tab w:val="left" w:pos="1260"/>
              </w:tabs>
              <w:autoSpaceDE w:val="0"/>
              <w:autoSpaceDN w:val="0"/>
              <w:spacing w:line="240" w:lineRule="auto"/>
              <w:jc w:val="both"/>
              <w:rPr>
                <w:rFonts w:ascii="Times New Roman" w:hAnsi="Times New Roman" w:cs="Times New Roman"/>
                <w:sz w:val="20"/>
                <w:szCs w:val="20"/>
              </w:rPr>
            </w:pPr>
          </w:p>
          <w:p w:rsidR="004A6520" w:rsidRPr="00FA68E1" w:rsidRDefault="004A6520" w:rsidP="00EF3711">
            <w:pPr>
              <w:widowControl w:val="0"/>
              <w:tabs>
                <w:tab w:val="left" w:pos="1326"/>
              </w:tabs>
              <w:autoSpaceDE w:val="0"/>
              <w:autoSpaceDN w:val="0"/>
              <w:spacing w:line="240" w:lineRule="auto"/>
              <w:jc w:val="both"/>
              <w:rPr>
                <w:rFonts w:ascii="Times New Roman" w:hAnsi="Times New Roman" w:cs="Times New Roman"/>
                <w:i/>
                <w:sz w:val="20"/>
                <w:szCs w:val="20"/>
              </w:rPr>
            </w:pPr>
            <w:r w:rsidRPr="00FA68E1">
              <w:rPr>
                <w:rFonts w:ascii="Times New Roman" w:hAnsi="Times New Roman" w:cs="Times New Roman"/>
                <w:sz w:val="20"/>
                <w:szCs w:val="20"/>
              </w:rPr>
              <w:t>5.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b/>
                <w:i/>
                <w:sz w:val="20"/>
                <w:szCs w:val="20"/>
              </w:rPr>
              <w:t>Abies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alba</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pendula,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i/>
                <w:sz w:val="20"/>
                <w:szCs w:val="20"/>
              </w:rPr>
              <w:t>,</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Fraxinus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Larix</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decidua</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Picea</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&lt;30%,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p>
          <w:p w:rsidR="004A6520" w:rsidRPr="00FA68E1" w:rsidRDefault="004A6520" w:rsidP="00EF3711">
            <w:pPr>
              <w:jc w:val="both"/>
              <w:rPr>
                <w:rFonts w:ascii="Times New Roman" w:hAnsi="Times New Roman" w:cs="Times New Roman"/>
                <w:sz w:val="20"/>
                <w:szCs w:val="20"/>
              </w:rPr>
            </w:pPr>
            <w:r w:rsidRPr="00FA68E1">
              <w:rPr>
                <w:rFonts w:ascii="Times New Roman" w:hAnsi="Times New Roman" w:cs="Times New Roman"/>
                <w:i/>
                <w:sz w:val="20"/>
                <w:szCs w:val="20"/>
              </w:rPr>
              <w:t>&lt;15%,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4A6520" w:rsidRPr="00FA68E1" w:rsidRDefault="004A6520" w:rsidP="00EF3711">
            <w:pPr>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4A6520" w:rsidRPr="00FA68E1" w:rsidRDefault="004A6520" w:rsidP="00EF3711">
            <w:pPr>
              <w:jc w:val="both"/>
              <w:rPr>
                <w:rFonts w:ascii="Times New Roman" w:hAnsi="Times New Roman" w:cs="Times New Roman"/>
                <w:sz w:val="20"/>
                <w:szCs w:val="20"/>
              </w:rPr>
            </w:pPr>
          </w:p>
          <w:p w:rsidR="004A6520" w:rsidRPr="00FA68E1" w:rsidRDefault="004A6520" w:rsidP="00EF3711">
            <w:pPr>
              <w:widowControl w:val="0"/>
              <w:tabs>
                <w:tab w:val="left" w:pos="1294"/>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6. lvs – </w:t>
            </w:r>
            <w:r w:rsidRPr="00FA68E1">
              <w:rPr>
                <w:rFonts w:ascii="Times New Roman" w:hAnsi="Times New Roman" w:cs="Times New Roman"/>
                <w:b/>
                <w:i/>
                <w:sz w:val="20"/>
                <w:szCs w:val="20"/>
              </w:rPr>
              <w:t>Abies alba</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 pseudoplatanus, Betula pendula,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excelsior, Larix decidua &lt;5%, </w:t>
            </w:r>
            <w:r w:rsidRPr="00FA68E1">
              <w:rPr>
                <w:rFonts w:ascii="Times New Roman" w:hAnsi="Times New Roman" w:cs="Times New Roman"/>
                <w:b/>
                <w:i/>
                <w:sz w:val="20"/>
                <w:szCs w:val="20"/>
              </w:rPr>
              <w:t xml:space="preserve">Picea abies </w:t>
            </w:r>
            <w:r w:rsidRPr="00FA68E1">
              <w:rPr>
                <w:rFonts w:ascii="Times New Roman" w:hAnsi="Times New Roman" w:cs="Times New Roman"/>
                <w:i/>
                <w:sz w:val="20"/>
                <w:szCs w:val="20"/>
              </w:rPr>
              <w:t xml:space="preserve">&lt;40%, Pinus sylvestris &lt;5%,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4A6520" w:rsidRPr="00FA68E1" w:rsidRDefault="004A6520" w:rsidP="00EF3711">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30%)</w:t>
            </w:r>
          </w:p>
        </w:tc>
      </w:tr>
      <w:tr w:rsidR="004A6520" w:rsidRPr="00FA68E1" w:rsidTr="00EF3711">
        <w:trPr>
          <w:trHeight w:val="173"/>
          <w:jc w:val="center"/>
        </w:trPr>
        <w:tc>
          <w:tcPr>
            <w:tcW w:w="2420"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03" w:type="dxa"/>
            <w:shd w:val="clear" w:color="auto" w:fill="auto"/>
            <w:tcMar>
              <w:top w:w="100" w:type="dxa"/>
              <w:left w:w="100" w:type="dxa"/>
              <w:bottom w:w="100" w:type="dxa"/>
              <w:right w:w="100" w:type="dxa"/>
            </w:tcMar>
          </w:tcPr>
          <w:p w:rsidR="004A6520" w:rsidRPr="00FA68E1" w:rsidRDefault="004A6520"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rsidR="004A6520" w:rsidRPr="00FA68E1" w:rsidRDefault="004A6520"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121" w:type="dxa"/>
            <w:tcMar>
              <w:top w:w="100" w:type="dxa"/>
              <w:left w:w="100" w:type="dxa"/>
              <w:bottom w:w="100" w:type="dxa"/>
              <w:right w:w="100" w:type="dxa"/>
            </w:tcMar>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4A6520" w:rsidRPr="00FA68E1" w:rsidTr="00EF3711">
        <w:trPr>
          <w:trHeight w:val="114"/>
          <w:jc w:val="center"/>
        </w:trPr>
        <w:tc>
          <w:tcPr>
            <w:tcW w:w="2420"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121" w:type="dxa"/>
            <w:tcMar>
              <w:top w:w="100" w:type="dxa"/>
              <w:left w:w="100" w:type="dxa"/>
              <w:bottom w:w="100" w:type="dxa"/>
              <w:right w:w="100" w:type="dxa"/>
            </w:tcMar>
            <w:vAlign w:val="bottom"/>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Fallopia sp., Impatiens glandulifera, I. parviflora</w:t>
            </w:r>
            <w:r w:rsidRPr="00FA68E1">
              <w:rPr>
                <w:rFonts w:ascii="Times New Roman" w:hAnsi="Times New Roman" w:cs="Times New Roman"/>
                <w:color w:val="000000"/>
                <w:sz w:val="20"/>
                <w:szCs w:val="20"/>
              </w:rPr>
              <w:t>)</w:t>
            </w:r>
          </w:p>
        </w:tc>
      </w:tr>
      <w:tr w:rsidR="004A6520" w:rsidRPr="00FA68E1" w:rsidTr="00EF3711">
        <w:trPr>
          <w:trHeight w:val="114"/>
          <w:jc w:val="center"/>
        </w:trPr>
        <w:tc>
          <w:tcPr>
            <w:tcW w:w="2420"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4A6520" w:rsidRPr="00FA68E1" w:rsidRDefault="004A6520" w:rsidP="00EF3711">
            <w:pPr>
              <w:spacing w:line="240" w:lineRule="auto"/>
              <w:jc w:val="center"/>
              <w:rPr>
                <w:rFonts w:ascii="Times New Roman" w:hAnsi="Times New Roman" w:cs="Times New Roman"/>
                <w:sz w:val="20"/>
                <w:szCs w:val="20"/>
              </w:rPr>
            </w:pPr>
          </w:p>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121" w:type="dxa"/>
            <w:tcMar>
              <w:top w:w="100" w:type="dxa"/>
              <w:left w:w="100" w:type="dxa"/>
              <w:bottom w:w="100" w:type="dxa"/>
              <w:right w:w="100" w:type="dxa"/>
            </w:tcMar>
            <w:vAlign w:val="bottom"/>
          </w:tcPr>
          <w:p w:rsidR="004A6520" w:rsidRPr="00FA68E1" w:rsidRDefault="004A6520"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4A6520" w:rsidRPr="00FA68E1" w:rsidRDefault="004A6520" w:rsidP="00EF3711">
            <w:pPr>
              <w:spacing w:line="240" w:lineRule="auto"/>
              <w:rPr>
                <w:rFonts w:ascii="Times New Roman" w:hAnsi="Times New Roman" w:cs="Times New Roman"/>
                <w:sz w:val="20"/>
                <w:szCs w:val="20"/>
              </w:rPr>
            </w:pPr>
          </w:p>
        </w:tc>
      </w:tr>
    </w:tbl>
    <w:p w:rsidR="004A6520" w:rsidRPr="00FA68E1" w:rsidRDefault="004A6520" w:rsidP="004A6520">
      <w:pPr>
        <w:spacing w:line="240" w:lineRule="auto"/>
        <w:jc w:val="both"/>
        <w:rPr>
          <w:rFonts w:ascii="Times New Roman" w:hAnsi="Times New Roman" w:cs="Times New Roman"/>
          <w:sz w:val="18"/>
          <w:szCs w:val="18"/>
        </w:rPr>
      </w:pPr>
    </w:p>
    <w:p w:rsidR="004A6520" w:rsidRPr="00FA68E1" w:rsidRDefault="004A6520" w:rsidP="004A6520">
      <w:pPr>
        <w:pBdr>
          <w:top w:val="nil"/>
          <w:left w:val="nil"/>
          <w:bottom w:val="nil"/>
          <w:right w:val="nil"/>
          <w:between w:val="nil"/>
        </w:pBdr>
        <w:jc w:val="both"/>
        <w:rPr>
          <w:rFonts w:ascii="Times New Roman" w:hAnsi="Times New Roman" w:cs="Times New Roman"/>
          <w:color w:val="000000"/>
        </w:rPr>
      </w:pPr>
    </w:p>
    <w:p w:rsidR="004A6520" w:rsidRPr="00FA68E1" w:rsidRDefault="004A6520" w:rsidP="004A6520">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A6520" w:rsidRPr="00FA68E1" w:rsidTr="00EF3711">
        <w:trPr>
          <w:trHeight w:val="458"/>
          <w:jc w:val="center"/>
        </w:trPr>
        <w:tc>
          <w:tcPr>
            <w:tcW w:w="1696"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4A6520" w:rsidRPr="00FA68E1" w:rsidTr="00EF3711">
        <w:trPr>
          <w:trHeight w:val="308"/>
          <w:jc w:val="center"/>
        </w:trPr>
        <w:tc>
          <w:tcPr>
            <w:tcW w:w="1696" w:type="dxa"/>
            <w:tcMar>
              <w:top w:w="100" w:type="dxa"/>
              <w:left w:w="100" w:type="dxa"/>
              <w:bottom w:w="100" w:type="dxa"/>
              <w:right w:w="100" w:type="dxa"/>
            </w:tcMar>
            <w:vAlign w:val="center"/>
          </w:tcPr>
          <w:p w:rsidR="004A6520" w:rsidRPr="00FA68E1" w:rsidRDefault="004A6520" w:rsidP="004A652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926,93</w:t>
            </w:r>
          </w:p>
        </w:tc>
        <w:tc>
          <w:tcPr>
            <w:tcW w:w="5245"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4A6520" w:rsidRPr="00FA68E1" w:rsidTr="00EF3711">
        <w:trPr>
          <w:trHeight w:val="179"/>
          <w:jc w:val="center"/>
        </w:trPr>
        <w:tc>
          <w:tcPr>
            <w:tcW w:w="1696"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4A6520" w:rsidRPr="00FA68E1" w:rsidRDefault="004A6520" w:rsidP="00EF3711">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widowControl w:val="0"/>
              <w:tabs>
                <w:tab w:val="left" w:pos="1282"/>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1.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C.</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mahaleb,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cordata,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Ulmus minor</w:t>
            </w:r>
            <w:r w:rsidRPr="00FA68E1">
              <w:rPr>
                <w:rFonts w:ascii="Times New Roman" w:hAnsi="Times New Roman" w:cs="Times New Roman"/>
                <w:sz w:val="20"/>
                <w:szCs w:val="20"/>
              </w:rPr>
              <w:t>.</w:t>
            </w:r>
          </w:p>
          <w:p w:rsidR="004A6520" w:rsidRPr="00FA68E1" w:rsidRDefault="004A6520" w:rsidP="00EF3711">
            <w:pPr>
              <w:widowControl w:val="0"/>
              <w:tabs>
                <w:tab w:val="left" w:pos="1282"/>
                <w:tab w:val="left" w:pos="2026"/>
              </w:tabs>
              <w:autoSpaceDE w:val="0"/>
              <w:autoSpaceDN w:val="0"/>
              <w:spacing w:line="240" w:lineRule="auto"/>
              <w:jc w:val="both"/>
              <w:rPr>
                <w:rFonts w:ascii="Times New Roman" w:hAnsi="Times New Roman" w:cs="Times New Roman"/>
                <w:sz w:val="20"/>
                <w:szCs w:val="20"/>
              </w:rPr>
            </w:pPr>
          </w:p>
          <w:p w:rsidR="004A6520" w:rsidRPr="00FA68E1" w:rsidRDefault="004A6520" w:rsidP="00EF3711">
            <w:pPr>
              <w:widowControl w:val="0"/>
              <w:tabs>
                <w:tab w:val="left" w:pos="126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4A6520" w:rsidRPr="00FA68E1" w:rsidRDefault="004A6520" w:rsidP="00EF3711">
            <w:pPr>
              <w:widowControl w:val="0"/>
              <w:tabs>
                <w:tab w:val="left" w:pos="1260"/>
                <w:tab w:val="left" w:pos="2026"/>
              </w:tabs>
              <w:autoSpaceDE w:val="0"/>
              <w:autoSpaceDN w:val="0"/>
              <w:spacing w:line="240" w:lineRule="auto"/>
              <w:jc w:val="both"/>
              <w:rPr>
                <w:rFonts w:ascii="Times New Roman" w:hAnsi="Times New Roman" w:cs="Times New Roman"/>
                <w:sz w:val="20"/>
                <w:szCs w:val="20"/>
              </w:rPr>
            </w:pPr>
          </w:p>
          <w:p w:rsidR="004A6520" w:rsidRPr="00FA68E1" w:rsidRDefault="004A6520" w:rsidP="00EF3711">
            <w:pPr>
              <w:widowControl w:val="0"/>
              <w:tabs>
                <w:tab w:val="left" w:pos="132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4A6520" w:rsidRPr="00FA68E1" w:rsidRDefault="004A6520" w:rsidP="00EF3711">
            <w:pPr>
              <w:widowControl w:val="0"/>
              <w:tabs>
                <w:tab w:val="left" w:pos="1320"/>
                <w:tab w:val="left" w:pos="2026"/>
              </w:tabs>
              <w:autoSpaceDE w:val="0"/>
              <w:autoSpaceDN w:val="0"/>
              <w:spacing w:line="240" w:lineRule="auto"/>
              <w:jc w:val="both"/>
              <w:rPr>
                <w:rFonts w:ascii="Times New Roman" w:hAnsi="Times New Roman" w:cs="Times New Roman"/>
                <w:sz w:val="20"/>
                <w:szCs w:val="20"/>
              </w:rPr>
            </w:pPr>
          </w:p>
          <w:p w:rsidR="004A6520" w:rsidRPr="00FA68E1" w:rsidRDefault="004A6520" w:rsidP="00EF3711">
            <w:pPr>
              <w:widowControl w:val="0"/>
              <w:tabs>
                <w:tab w:val="left" w:pos="1306"/>
                <w:tab w:val="left" w:pos="202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4A6520" w:rsidRPr="00FA68E1" w:rsidRDefault="004A6520" w:rsidP="00EF3711">
            <w:pPr>
              <w:tabs>
                <w:tab w:val="left" w:pos="2026"/>
              </w:tabs>
              <w:jc w:val="both"/>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4A6520" w:rsidRPr="00FA68E1" w:rsidRDefault="004A6520" w:rsidP="00EF3711">
            <w:pPr>
              <w:tabs>
                <w:tab w:val="left" w:pos="2026"/>
              </w:tabs>
              <w:jc w:val="both"/>
              <w:rPr>
                <w:rFonts w:ascii="Times New Roman" w:hAnsi="Times New Roman" w:cs="Times New Roman"/>
                <w:sz w:val="20"/>
                <w:szCs w:val="20"/>
              </w:rPr>
            </w:pPr>
          </w:p>
          <w:p w:rsidR="004A6520" w:rsidRPr="00FA68E1" w:rsidRDefault="004A6520" w:rsidP="00EF3711">
            <w:pPr>
              <w:widowControl w:val="0"/>
              <w:tabs>
                <w:tab w:val="left" w:pos="1301"/>
                <w:tab w:val="left" w:pos="2026"/>
              </w:tabs>
              <w:autoSpaceDE w:val="0"/>
              <w:autoSpaceDN w:val="0"/>
              <w:spacing w:line="240" w:lineRule="auto"/>
              <w:jc w:val="both"/>
              <w:rPr>
                <w:rFonts w:ascii="Times New Roman" w:hAnsi="Times New Roman" w:cs="Times New Roman"/>
                <w:sz w:val="24"/>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w:t>
            </w:r>
            <w:r w:rsidRPr="00FA68E1">
              <w:rPr>
                <w:rFonts w:ascii="Times New Roman" w:hAnsi="Times New Roman" w:cs="Times New Roman"/>
                <w:b/>
                <w:i/>
                <w:sz w:val="20"/>
                <w:szCs w:val="20"/>
              </w:rPr>
              <w:t>A. pseudoplatanus, 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Fraxinus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excelsior</w:t>
            </w:r>
            <w:r w:rsidRPr="00FA68E1">
              <w:rPr>
                <w:rFonts w:ascii="Times New Roman" w:hAnsi="Times New Roman" w:cs="Times New Roman"/>
                <w:i/>
                <w:sz w:val="20"/>
                <w:szCs w:val="20"/>
              </w:rPr>
              <w:t>, Larix decidua &lt;10%, Picea abies &lt;15%, 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 &lt;10%,</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4A6520" w:rsidRPr="00FA68E1" w:rsidRDefault="004A6520" w:rsidP="00EF3711">
            <w:pPr>
              <w:spacing w:line="240" w:lineRule="auto"/>
              <w:rPr>
                <w:rFonts w:ascii="Times New Roman" w:hAnsi="Times New Roman" w:cs="Times New Roman"/>
                <w:sz w:val="20"/>
                <w:szCs w:val="20"/>
              </w:rPr>
            </w:pPr>
          </w:p>
        </w:tc>
      </w:tr>
      <w:tr w:rsidR="004A6520" w:rsidRPr="00FA68E1" w:rsidTr="00EF3711">
        <w:trPr>
          <w:trHeight w:val="173"/>
          <w:jc w:val="center"/>
        </w:trPr>
        <w:tc>
          <w:tcPr>
            <w:tcW w:w="1696"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4A6520" w:rsidRPr="00FA68E1" w:rsidRDefault="004A6520"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4A6520" w:rsidRPr="00FA68E1" w:rsidRDefault="004A6520"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4A6520" w:rsidRPr="00FA68E1" w:rsidTr="00EF3711">
        <w:trPr>
          <w:trHeight w:val="114"/>
          <w:jc w:val="center"/>
        </w:trPr>
        <w:tc>
          <w:tcPr>
            <w:tcW w:w="1696"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4A6520" w:rsidRPr="00FA68E1" w:rsidTr="00EF3711">
        <w:trPr>
          <w:trHeight w:val="565"/>
          <w:jc w:val="center"/>
        </w:trPr>
        <w:tc>
          <w:tcPr>
            <w:tcW w:w="1696"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5245" w:type="dxa"/>
            <w:tcMar>
              <w:top w:w="100" w:type="dxa"/>
              <w:left w:w="100" w:type="dxa"/>
              <w:bottom w:w="100" w:type="dxa"/>
              <w:right w:w="100" w:type="dxa"/>
            </w:tcMar>
            <w:vAlign w:val="center"/>
          </w:tcPr>
          <w:p w:rsidR="004A6520" w:rsidRPr="00FA68E1" w:rsidRDefault="004A6520"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4A6520" w:rsidRPr="00FA68E1" w:rsidRDefault="004A6520" w:rsidP="004A6520">
      <w:pPr>
        <w:pStyle w:val="Zkladntext"/>
        <w:widowControl w:val="0"/>
        <w:jc w:val="left"/>
        <w:rPr>
          <w:b w:val="0"/>
          <w:color w:val="000000"/>
        </w:rPr>
      </w:pPr>
    </w:p>
    <w:p w:rsidR="004A6520" w:rsidRPr="00FA68E1" w:rsidRDefault="004A6520" w:rsidP="004A6520">
      <w:pPr>
        <w:pStyle w:val="Zkladntext"/>
        <w:widowControl w:val="0"/>
        <w:jc w:val="left"/>
        <w:rPr>
          <w:b w:val="0"/>
          <w:color w:val="000000"/>
        </w:rPr>
      </w:pPr>
    </w:p>
    <w:p w:rsidR="004A6520" w:rsidRPr="00FA68E1" w:rsidRDefault="004A6520" w:rsidP="004A6520">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p w:rsidR="004A6520" w:rsidRPr="00FA68E1" w:rsidRDefault="004A6520" w:rsidP="004A6520">
      <w:pPr>
        <w:spacing w:line="240" w:lineRule="auto"/>
        <w:rPr>
          <w:rFonts w:ascii="Times New Roman" w:hAnsi="Times New Roman" w:cs="Times New Roman"/>
          <w:color w:val="000000"/>
          <w:sz w:val="24"/>
          <w:szCs w:val="24"/>
        </w:rPr>
      </w:pP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4A6520" w:rsidRPr="00FA68E1" w:rsidTr="00EF3711">
        <w:trPr>
          <w:jc w:val="center"/>
        </w:trPr>
        <w:tc>
          <w:tcPr>
            <w:tcW w:w="2420"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4A6520" w:rsidRPr="00FA68E1" w:rsidTr="00EF3711">
        <w:trPr>
          <w:trHeight w:val="413"/>
          <w:jc w:val="center"/>
        </w:trPr>
        <w:tc>
          <w:tcPr>
            <w:tcW w:w="2420" w:type="dxa"/>
            <w:tcMar>
              <w:top w:w="100" w:type="dxa"/>
              <w:left w:w="100" w:type="dxa"/>
              <w:bottom w:w="100" w:type="dxa"/>
              <w:right w:w="100" w:type="dxa"/>
            </w:tcMar>
            <w:vAlign w:val="center"/>
          </w:tcPr>
          <w:p w:rsidR="004A6520" w:rsidRPr="00FA68E1" w:rsidRDefault="004A6520" w:rsidP="004A652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rsidR="004A6520" w:rsidRPr="00FA68E1" w:rsidRDefault="004A6520"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rsidR="004A6520" w:rsidRPr="00FA68E1" w:rsidRDefault="004A6520"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421,94</w:t>
            </w:r>
          </w:p>
        </w:tc>
        <w:tc>
          <w:tcPr>
            <w:tcW w:w="4121"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4A6520" w:rsidRPr="00FA68E1" w:rsidTr="00EF3711">
        <w:trPr>
          <w:trHeight w:val="179"/>
          <w:jc w:val="center"/>
        </w:trPr>
        <w:tc>
          <w:tcPr>
            <w:tcW w:w="2420"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4A6520" w:rsidRPr="00FA68E1" w:rsidRDefault="004A6520" w:rsidP="00EF3711">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4A6520" w:rsidRPr="00FA68E1" w:rsidRDefault="004A6520" w:rsidP="00EF3711">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4A6520" w:rsidRPr="00FA68E1" w:rsidRDefault="004A6520" w:rsidP="00EF3711">
            <w:pPr>
              <w:autoSpaceDE w:val="0"/>
              <w:autoSpaceDN w:val="0"/>
              <w:adjustRightInd w:val="0"/>
              <w:jc w:val="both"/>
              <w:rPr>
                <w:rFonts w:ascii="Times New Roman" w:hAnsi="Times New Roman" w:cs="Times New Roman"/>
                <w:sz w:val="20"/>
                <w:szCs w:val="20"/>
              </w:rPr>
            </w:pPr>
          </w:p>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4A6520" w:rsidRPr="00FA68E1" w:rsidTr="00EF3711">
        <w:trPr>
          <w:trHeight w:val="173"/>
          <w:jc w:val="center"/>
        </w:trPr>
        <w:tc>
          <w:tcPr>
            <w:tcW w:w="2420"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rsidR="004A6520" w:rsidRPr="00FA68E1" w:rsidRDefault="004A6520"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rsidR="004A6520" w:rsidRPr="00FA68E1" w:rsidRDefault="004A6520"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121" w:type="dxa"/>
            <w:tcMar>
              <w:top w:w="100" w:type="dxa"/>
              <w:left w:w="100" w:type="dxa"/>
              <w:bottom w:w="100" w:type="dxa"/>
              <w:right w:w="100" w:type="dxa"/>
            </w:tcMar>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spacing w:line="240" w:lineRule="auto"/>
              <w:jc w:val="both"/>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4A6520" w:rsidRPr="00FA68E1" w:rsidTr="00EF3711">
        <w:trPr>
          <w:trHeight w:val="114"/>
          <w:jc w:val="center"/>
        </w:trPr>
        <w:tc>
          <w:tcPr>
            <w:tcW w:w="2420"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4A6520" w:rsidRPr="00FA68E1" w:rsidTr="00EF3711">
        <w:trPr>
          <w:trHeight w:val="114"/>
          <w:jc w:val="center"/>
        </w:trPr>
        <w:tc>
          <w:tcPr>
            <w:tcW w:w="2420"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vAlign w:val="cente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4A6520" w:rsidRPr="00FA68E1" w:rsidRDefault="004A6520" w:rsidP="00EF3711">
            <w:pPr>
              <w:spacing w:line="240" w:lineRule="auto"/>
              <w:jc w:val="center"/>
              <w:rPr>
                <w:rFonts w:ascii="Times New Roman" w:hAnsi="Times New Roman" w:cs="Times New Roman"/>
                <w:sz w:val="20"/>
                <w:szCs w:val="20"/>
              </w:rPr>
            </w:pPr>
          </w:p>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pStyle w:val="Zkladntext"/>
        <w:widowControl w:val="0"/>
        <w:jc w:val="left"/>
        <w:rPr>
          <w:b w:val="0"/>
          <w:color w:val="000000"/>
          <w:shd w:val="clear" w:color="auto" w:fill="FFFFFF"/>
        </w:rPr>
      </w:pPr>
      <w:r w:rsidRPr="00FA68E1">
        <w:rPr>
          <w:b w:val="0"/>
          <w:color w:val="000000"/>
        </w:rPr>
        <w:t>Udržanie priaznivého stavu biotopu</w:t>
      </w:r>
      <w:r w:rsidRPr="00FA68E1">
        <w:rPr>
          <w:color w:val="000000"/>
        </w:rPr>
        <w:t xml:space="preserve"> Ls2.2 </w:t>
      </w:r>
      <w:r w:rsidRPr="00FA68E1">
        <w:rPr>
          <w:bCs w:val="0"/>
          <w:color w:val="000000"/>
          <w:shd w:val="clear" w:color="auto" w:fill="FFFFFF"/>
        </w:rPr>
        <w:t>(</w:t>
      </w:r>
      <w:r w:rsidRPr="00FA68E1">
        <w:rPr>
          <w:color w:val="000000"/>
          <w:lang w:eastAsia="sk-SK"/>
        </w:rPr>
        <w:t>91G0*</w:t>
      </w:r>
      <w:r w:rsidRPr="00FA68E1">
        <w:rPr>
          <w:bCs w:val="0"/>
          <w:color w:val="000000"/>
          <w:shd w:val="clear" w:color="auto" w:fill="FFFFFF"/>
        </w:rPr>
        <w:t xml:space="preserve">) Karpatské a panónske dubovo-hrabové lesy </w:t>
      </w:r>
      <w:r w:rsidRPr="00FA68E1">
        <w:rPr>
          <w:b w:val="0"/>
          <w:color w:val="000000"/>
        </w:rPr>
        <w:t>za splnenia nasledovných atribútov</w:t>
      </w:r>
      <w:r w:rsidRPr="00FA68E1">
        <w:rPr>
          <w:b w:val="0"/>
          <w:color w:val="000000"/>
          <w:shd w:val="clear" w:color="auto" w:fill="FFFFFF"/>
        </w:rPr>
        <w:t xml:space="preserve">: </w:t>
      </w:r>
    </w:p>
    <w:p w:rsidR="004A6520" w:rsidRPr="00FA68E1" w:rsidRDefault="004A6520" w:rsidP="004A6520">
      <w:pPr>
        <w:rPr>
          <w:rFonts w:ascii="Times New Roman" w:hAnsi="Times New Roman" w:cs="Times New Roman"/>
        </w:rPr>
      </w:pP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9"/>
        <w:gridCol w:w="1727"/>
        <w:gridCol w:w="1553"/>
        <w:gridCol w:w="3736"/>
      </w:tblGrid>
      <w:tr w:rsidR="004A6520" w:rsidRPr="00FA68E1" w:rsidTr="00EF3711">
        <w:trPr>
          <w:jc w:val="center"/>
        </w:trPr>
        <w:tc>
          <w:tcPr>
            <w:tcW w:w="1998"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727"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Merateľnosť</w:t>
            </w:r>
          </w:p>
        </w:tc>
        <w:tc>
          <w:tcPr>
            <w:tcW w:w="1553"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3736"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Doplnkové informácie</w:t>
            </w:r>
          </w:p>
        </w:tc>
      </w:tr>
      <w:tr w:rsidR="004A6520" w:rsidRPr="00FA68E1" w:rsidTr="00EF3711">
        <w:trPr>
          <w:trHeight w:val="270"/>
          <w:jc w:val="center"/>
        </w:trPr>
        <w:tc>
          <w:tcPr>
            <w:tcW w:w="1998" w:type="dxa"/>
            <w:tcMar>
              <w:top w:w="100" w:type="dxa"/>
              <w:left w:w="100" w:type="dxa"/>
              <w:bottom w:w="100" w:type="dxa"/>
              <w:right w:w="100" w:type="dxa"/>
            </w:tcMar>
          </w:tcPr>
          <w:p w:rsidR="004A6520" w:rsidRPr="00FA68E1" w:rsidRDefault="004A6520" w:rsidP="004A6520">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Výmera biotopu </w:t>
            </w:r>
          </w:p>
        </w:tc>
        <w:tc>
          <w:tcPr>
            <w:tcW w:w="1727"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553"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6,03</w:t>
            </w:r>
          </w:p>
        </w:tc>
        <w:tc>
          <w:tcPr>
            <w:tcW w:w="3736" w:type="dxa"/>
            <w:tcMar>
              <w:top w:w="100" w:type="dxa"/>
              <w:left w:w="100" w:type="dxa"/>
              <w:bottom w:w="100" w:type="dxa"/>
              <w:right w:w="100" w:type="dxa"/>
            </w:tcMar>
          </w:tcPr>
          <w:p w:rsidR="004A6520" w:rsidRPr="00FA68E1" w:rsidRDefault="004A6520" w:rsidP="00EF3711">
            <w:pPr>
              <w:widowControl w:val="0"/>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Udržanie existujúcej výmery biotopu na výmere 5,6 ha.</w:t>
            </w:r>
          </w:p>
        </w:tc>
      </w:tr>
      <w:tr w:rsidR="004A6520" w:rsidRPr="00FA68E1" w:rsidTr="00EF3711">
        <w:trPr>
          <w:trHeight w:val="179"/>
          <w:jc w:val="center"/>
        </w:trPr>
        <w:tc>
          <w:tcPr>
            <w:tcW w:w="1998"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drevín</w:t>
            </w:r>
          </w:p>
        </w:tc>
        <w:tc>
          <w:tcPr>
            <w:tcW w:w="1727"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Percento pokrytia / ha</w:t>
            </w:r>
          </w:p>
        </w:tc>
        <w:tc>
          <w:tcPr>
            <w:tcW w:w="155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color w:val="000000"/>
                <w:sz w:val="20"/>
                <w:szCs w:val="20"/>
                <w:highlight w:val="yellow"/>
              </w:rPr>
            </w:pPr>
            <w:r w:rsidRPr="00FA68E1">
              <w:rPr>
                <w:rFonts w:ascii="Times New Roman" w:hAnsi="Times New Roman" w:cs="Times New Roman"/>
                <w:color w:val="000000"/>
                <w:sz w:val="20"/>
                <w:szCs w:val="20"/>
              </w:rPr>
              <w:t>najmenej 80 %</w:t>
            </w:r>
          </w:p>
          <w:p w:rsidR="004A6520" w:rsidRPr="00FA68E1" w:rsidRDefault="004A6520" w:rsidP="00EF3711">
            <w:pPr>
              <w:spacing w:line="240" w:lineRule="auto"/>
              <w:jc w:val="center"/>
              <w:rPr>
                <w:rFonts w:ascii="Times New Roman" w:hAnsi="Times New Roman" w:cs="Times New Roman"/>
                <w:color w:val="000000"/>
                <w:sz w:val="20"/>
                <w:szCs w:val="20"/>
              </w:rPr>
            </w:pPr>
          </w:p>
        </w:tc>
        <w:tc>
          <w:tcPr>
            <w:tcW w:w="3736"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Charakteristická druhová skladba:</w:t>
            </w:r>
          </w:p>
          <w:p w:rsidR="004A6520" w:rsidRPr="00FA68E1" w:rsidRDefault="004A6520" w:rsidP="00EF3711">
            <w:pPr>
              <w:ind w:right="-12"/>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angustifolia </w:t>
            </w:r>
            <w:r w:rsidRPr="00FA68E1">
              <w:rPr>
                <w:rFonts w:ascii="Times New Roman" w:hAnsi="Times New Roman" w:cs="Times New Roman"/>
                <w:sz w:val="20"/>
                <w:szCs w:val="20"/>
              </w:rPr>
              <w:t xml:space="preserve">subsp. </w:t>
            </w:r>
            <w:r w:rsidRPr="00FA68E1">
              <w:rPr>
                <w:rFonts w:ascii="Times New Roman" w:hAnsi="Times New Roman" w:cs="Times New Roman"/>
                <w:i/>
                <w:sz w:val="20"/>
                <w:szCs w:val="20"/>
              </w:rPr>
              <w:t>danubialis, F.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Q. pubescens*</w:t>
            </w:r>
            <w:r w:rsidRPr="00FA68E1">
              <w:rPr>
                <w:rFonts w:ascii="Times New Roman" w:hAnsi="Times New Roman" w:cs="Times New Roman"/>
                <w:i/>
                <w:spacing w:val="-57"/>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b/>
                <w:i/>
                <w:sz w:val="20"/>
                <w:szCs w:val="20"/>
              </w:rPr>
              <w:t xml:space="preserve">Q. robur </w:t>
            </w:r>
            <w:r w:rsidRPr="00FA68E1">
              <w:rPr>
                <w:rFonts w:ascii="Times New Roman" w:hAnsi="Times New Roman" w:cs="Times New Roman"/>
                <w:b/>
                <w:sz w:val="20"/>
                <w:szCs w:val="20"/>
              </w:rPr>
              <w:t>agg*</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 xml:space="preserve">Populus alba,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 platyphyllos, 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4A6520" w:rsidRPr="00FA68E1" w:rsidRDefault="004A6520" w:rsidP="00EF3711">
            <w:pPr>
              <w:spacing w:line="275" w:lineRule="exact"/>
              <w:ind w:right="-12"/>
              <w:jc w:val="both"/>
              <w:rPr>
                <w:rFonts w:ascii="Times New Roman" w:hAnsi="Times New Roman" w:cs="Times New Roman"/>
                <w:i/>
                <w:sz w:val="20"/>
                <w:szCs w:val="20"/>
              </w:rPr>
            </w:pP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7"/>
                <w:sz w:val="20"/>
                <w:szCs w:val="20"/>
              </w:rPr>
              <w:t xml:space="preserve"> </w:t>
            </w:r>
            <w:r w:rsidRPr="00FA68E1">
              <w:rPr>
                <w:rFonts w:ascii="Times New Roman" w:hAnsi="Times New Roman" w:cs="Times New Roman"/>
                <w:b/>
                <w:i/>
                <w:sz w:val="20"/>
                <w:szCs w:val="20"/>
              </w:rPr>
              <w:t>robur</w:t>
            </w:r>
            <w:r w:rsidRPr="00FA68E1">
              <w:rPr>
                <w:rFonts w:ascii="Times New Roman" w:hAnsi="Times New Roman" w:cs="Times New Roman"/>
                <w:b/>
                <w:i/>
                <w:spacing w:val="7"/>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7"/>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6"/>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6"/>
                <w:sz w:val="20"/>
                <w:szCs w:val="20"/>
              </w:rPr>
              <w:t xml:space="preserve"> </w:t>
            </w:r>
            <w:r w:rsidRPr="00FA68E1">
              <w:rPr>
                <w:rFonts w:ascii="Times New Roman" w:hAnsi="Times New Roman" w:cs="Times New Roman"/>
                <w:i/>
                <w:sz w:val="20"/>
                <w:szCs w:val="20"/>
              </w:rPr>
              <w:t>pubescens</w:t>
            </w:r>
            <w:r w:rsidRPr="00FA68E1">
              <w:rPr>
                <w:rFonts w:ascii="Times New Roman" w:hAnsi="Times New Roman" w:cs="Times New Roman"/>
                <w:i/>
                <w:spacing w:val="6"/>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6"/>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7"/>
                <w:sz w:val="20"/>
                <w:szCs w:val="20"/>
              </w:rPr>
              <w:t xml:space="preserve"> </w:t>
            </w:r>
            <w:r w:rsidRPr="00FA68E1">
              <w:rPr>
                <w:rFonts w:ascii="Times New Roman" w:hAnsi="Times New Roman" w:cs="Times New Roman"/>
                <w:i/>
                <w:sz w:val="20"/>
                <w:szCs w:val="20"/>
              </w:rPr>
              <w:t>cerris</w:t>
            </w:r>
          </w:p>
          <w:p w:rsidR="004A6520" w:rsidRPr="00FA68E1" w:rsidRDefault="004A6520" w:rsidP="00EF3711">
            <w:pPr>
              <w:pStyle w:val="Zkladntext"/>
              <w:ind w:right="-12"/>
              <w:jc w:val="both"/>
              <w:rPr>
                <w:sz w:val="20"/>
                <w:szCs w:val="20"/>
              </w:rPr>
            </w:pPr>
            <w:r w:rsidRPr="00FA68E1">
              <w:rPr>
                <w:sz w:val="20"/>
                <w:szCs w:val="20"/>
              </w:rPr>
              <w:t>minimálne</w:t>
            </w:r>
            <w:r w:rsidRPr="00FA68E1">
              <w:rPr>
                <w:spacing w:val="-2"/>
                <w:sz w:val="20"/>
                <w:szCs w:val="20"/>
              </w:rPr>
              <w:t xml:space="preserve"> </w:t>
            </w:r>
            <w:r w:rsidRPr="00FA68E1">
              <w:rPr>
                <w:sz w:val="20"/>
                <w:szCs w:val="20"/>
              </w:rPr>
              <w:t>30%)</w:t>
            </w:r>
          </w:p>
          <w:p w:rsidR="004A6520" w:rsidRPr="00FA68E1" w:rsidRDefault="004A6520" w:rsidP="00EF3711">
            <w:pPr>
              <w:pStyle w:val="Zkladntext"/>
              <w:jc w:val="both"/>
              <w:rPr>
                <w:sz w:val="20"/>
                <w:szCs w:val="20"/>
              </w:rPr>
            </w:pPr>
          </w:p>
          <w:p w:rsidR="004A6520" w:rsidRPr="00FA68E1" w:rsidRDefault="004A6520" w:rsidP="00EF3711">
            <w:pPr>
              <w:spacing w:line="240" w:lineRule="auto"/>
              <w:rPr>
                <w:rFonts w:ascii="Times New Roman" w:hAnsi="Times New Roman" w:cs="Times New Roman"/>
                <w:i/>
                <w:color w:val="000000"/>
                <w:sz w:val="20"/>
                <w:szCs w:val="20"/>
              </w:rPr>
            </w:pPr>
            <w:r w:rsidRPr="00FA68E1">
              <w:rPr>
                <w:rFonts w:ascii="Times New Roman" w:hAnsi="Times New Roman" w:cs="Times New Roman"/>
                <w:b/>
                <w:color w:val="000000"/>
                <w:sz w:val="20"/>
                <w:szCs w:val="20"/>
              </w:rPr>
              <w:t>Pozn.:</w:t>
            </w:r>
            <w:r w:rsidRPr="00FA68E1">
              <w:rPr>
                <w:rFonts w:ascii="Times New Roman" w:hAnsi="Times New Roman" w:cs="Times New Roman"/>
                <w:color w:val="000000"/>
                <w:sz w:val="20"/>
                <w:szCs w:val="20"/>
              </w:rPr>
              <w:t xml:space="preserve"> </w:t>
            </w:r>
            <w:r w:rsidRPr="00FA68E1">
              <w:rPr>
                <w:rFonts w:ascii="Times New Roman" w:hAnsi="Times New Roman" w:cs="Times New Roman"/>
                <w:i/>
                <w:color w:val="000000"/>
                <w:sz w:val="20"/>
                <w:szCs w:val="20"/>
              </w:rPr>
              <w:t>Hrubším typom písma sú vyznačené dominantné druhy biotopu</w:t>
            </w:r>
          </w:p>
        </w:tc>
      </w:tr>
      <w:tr w:rsidR="004A6520" w:rsidRPr="00FA68E1" w:rsidTr="00EF3711">
        <w:trPr>
          <w:trHeight w:val="173"/>
          <w:jc w:val="center"/>
        </w:trPr>
        <w:tc>
          <w:tcPr>
            <w:tcW w:w="1998"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Zastúpenie charakteristických druhov synúzie podrastu </w:t>
            </w:r>
          </w:p>
        </w:tc>
        <w:tc>
          <w:tcPr>
            <w:tcW w:w="1727" w:type="dxa"/>
            <w:shd w:val="clear" w:color="auto" w:fill="auto"/>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druhov / ha</w:t>
            </w:r>
          </w:p>
        </w:tc>
        <w:tc>
          <w:tcPr>
            <w:tcW w:w="1553" w:type="dxa"/>
            <w:shd w:val="clear" w:color="auto" w:fill="auto"/>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najmenej 3</w:t>
            </w:r>
          </w:p>
        </w:tc>
        <w:tc>
          <w:tcPr>
            <w:tcW w:w="3736" w:type="dxa"/>
            <w:tcMar>
              <w:top w:w="100" w:type="dxa"/>
              <w:left w:w="100" w:type="dxa"/>
              <w:bottom w:w="100" w:type="dxa"/>
              <w:right w:w="100" w:type="dxa"/>
            </w:tcMar>
          </w:tcPr>
          <w:p w:rsidR="004A6520" w:rsidRPr="00FA68E1" w:rsidRDefault="004A6520"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Charakteristická druhová skladba:</w:t>
            </w:r>
          </w:p>
          <w:p w:rsidR="004A6520" w:rsidRPr="00FA68E1" w:rsidRDefault="004A6520" w:rsidP="00EF3711">
            <w:pPr>
              <w:spacing w:line="240" w:lineRule="auto"/>
              <w:jc w:val="both"/>
              <w:rPr>
                <w:rFonts w:ascii="Times New Roman" w:hAnsi="Times New Roman" w:cs="Times New Roman"/>
                <w:i/>
                <w:color w:val="000000"/>
                <w:sz w:val="20"/>
                <w:szCs w:val="20"/>
              </w:rPr>
            </w:pPr>
            <w:r w:rsidRPr="00FA68E1">
              <w:rPr>
                <w:rFonts w:ascii="Times New Roman" w:hAnsi="Times New Roman" w:cs="Times New Roman"/>
                <w:i/>
                <w:color w:val="000000"/>
                <w:sz w:val="20"/>
                <w:szCs w:val="20"/>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4A6520" w:rsidRPr="00FA68E1" w:rsidTr="00EF3711">
        <w:trPr>
          <w:trHeight w:val="114"/>
          <w:jc w:val="center"/>
        </w:trPr>
        <w:tc>
          <w:tcPr>
            <w:tcW w:w="1998"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w:t>
            </w:r>
          </w:p>
        </w:tc>
        <w:tc>
          <w:tcPr>
            <w:tcW w:w="1727"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Percento  (%) pokrytia / ha</w:t>
            </w:r>
          </w:p>
        </w:tc>
        <w:tc>
          <w:tcPr>
            <w:tcW w:w="155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3736" w:type="dxa"/>
            <w:tcMar>
              <w:top w:w="100" w:type="dxa"/>
              <w:left w:w="100" w:type="dxa"/>
              <w:bottom w:w="100" w:type="dxa"/>
              <w:right w:w="100" w:type="dxa"/>
            </w:tcMar>
            <w:vAlign w:val="bottom"/>
          </w:tcPr>
          <w:p w:rsidR="004A6520" w:rsidRPr="00FA68E1" w:rsidRDefault="004A6520"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Minimálne zastúpenie inváznych alebo nepôvodných druhov drevín v biotope (</w:t>
            </w:r>
            <w:r w:rsidRPr="00FA68E1">
              <w:rPr>
                <w:rFonts w:ascii="Times New Roman" w:hAnsi="Times New Roman" w:cs="Times New Roman"/>
                <w:i/>
                <w:color w:val="000000"/>
                <w:sz w:val="20"/>
                <w:szCs w:val="20"/>
              </w:rPr>
              <w:t>Negundo aceroides, Ailanthus altissima, Robinia pseudoacacia</w:t>
            </w:r>
            <w:r w:rsidRPr="00FA68E1">
              <w:rPr>
                <w:rFonts w:ascii="Times New Roman" w:hAnsi="Times New Roman" w:cs="Times New Roman"/>
                <w:color w:val="000000"/>
                <w:sz w:val="20"/>
                <w:szCs w:val="20"/>
              </w:rPr>
              <w:t>) a bylín (</w:t>
            </w:r>
            <w:r w:rsidRPr="00FA68E1">
              <w:rPr>
                <w:rFonts w:ascii="Times New Roman" w:hAnsi="Times New Roman" w:cs="Times New Roman"/>
                <w:i/>
                <w:color w:val="000000"/>
                <w:sz w:val="20"/>
                <w:szCs w:val="20"/>
              </w:rPr>
              <w:t>Aster sp., Solidago giganthea</w:t>
            </w:r>
            <w:r w:rsidRPr="00FA68E1">
              <w:rPr>
                <w:rFonts w:ascii="Times New Roman" w:hAnsi="Times New Roman" w:cs="Times New Roman"/>
                <w:color w:val="000000"/>
                <w:sz w:val="20"/>
                <w:szCs w:val="20"/>
              </w:rPr>
              <w:t>)</w:t>
            </w:r>
          </w:p>
        </w:tc>
      </w:tr>
      <w:tr w:rsidR="004A6520" w:rsidRPr="00FA68E1" w:rsidTr="00EF3711">
        <w:trPr>
          <w:trHeight w:val="114"/>
          <w:jc w:val="center"/>
        </w:trPr>
        <w:tc>
          <w:tcPr>
            <w:tcW w:w="1998"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Odumreté drevo (stojace, ležiace kmene stromov hlavnej úrovne s limitnou hrúbkou d</w:t>
            </w:r>
            <w:r w:rsidRPr="00FA68E1">
              <w:rPr>
                <w:rFonts w:ascii="Times New Roman" w:hAnsi="Times New Roman" w:cs="Times New Roman"/>
                <w:color w:val="000000"/>
                <w:sz w:val="20"/>
                <w:szCs w:val="20"/>
                <w:vertAlign w:val="subscript"/>
              </w:rPr>
              <w:t>1,3</w:t>
            </w:r>
            <w:r w:rsidRPr="00FA68E1">
              <w:rPr>
                <w:rFonts w:ascii="Times New Roman" w:hAnsi="Times New Roman" w:cs="Times New Roman"/>
                <w:color w:val="000000"/>
                <w:sz w:val="20"/>
                <w:szCs w:val="20"/>
              </w:rPr>
              <w:t xml:space="preserve"> najmenej 50 cm)</w:t>
            </w:r>
          </w:p>
        </w:tc>
        <w:tc>
          <w:tcPr>
            <w:tcW w:w="1727"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55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najmenej 40</w:t>
            </w:r>
          </w:p>
          <w:p w:rsidR="004A6520" w:rsidRPr="00FA68E1" w:rsidRDefault="004A6520" w:rsidP="00EF3711">
            <w:pPr>
              <w:spacing w:line="240" w:lineRule="auto"/>
              <w:jc w:val="center"/>
              <w:rPr>
                <w:rFonts w:ascii="Times New Roman" w:hAnsi="Times New Roman" w:cs="Times New Roman"/>
                <w:color w:val="000000"/>
                <w:sz w:val="20"/>
                <w:szCs w:val="20"/>
              </w:rPr>
            </w:pPr>
          </w:p>
          <w:p w:rsidR="004A6520" w:rsidRPr="00FA68E1" w:rsidRDefault="004A6520" w:rsidP="00EF3711">
            <w:pPr>
              <w:spacing w:line="240" w:lineRule="auto"/>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rovnomerne po celej ploche</w:t>
            </w:r>
            <w:r w:rsidRPr="00FA68E1">
              <w:rPr>
                <w:rFonts w:ascii="Times New Roman" w:hAnsi="Times New Roman" w:cs="Times New Roman"/>
                <w:color w:val="000000"/>
                <w:sz w:val="20"/>
                <w:szCs w:val="20"/>
              </w:rPr>
              <w:tab/>
            </w:r>
          </w:p>
        </w:tc>
        <w:tc>
          <w:tcPr>
            <w:tcW w:w="3736" w:type="dxa"/>
            <w:tcMar>
              <w:top w:w="100" w:type="dxa"/>
              <w:left w:w="100" w:type="dxa"/>
              <w:bottom w:w="100" w:type="dxa"/>
              <w:right w:w="100" w:type="dxa"/>
            </w:tcMar>
            <w:vAlign w:val="bottom"/>
          </w:tcPr>
          <w:p w:rsidR="004A6520" w:rsidRPr="00FA68E1" w:rsidRDefault="004A6520"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Prítomnosť odumretého dreva udržiavaná na ploche biotopu v danom objeme.</w:t>
            </w:r>
          </w:p>
          <w:p w:rsidR="004A6520" w:rsidRPr="00FA68E1" w:rsidRDefault="004A6520" w:rsidP="00EF3711">
            <w:pPr>
              <w:spacing w:line="240" w:lineRule="auto"/>
              <w:rPr>
                <w:rFonts w:ascii="Times New Roman" w:hAnsi="Times New Roman" w:cs="Times New Roman"/>
                <w:color w:val="000000"/>
                <w:sz w:val="20"/>
                <w:szCs w:val="20"/>
              </w:rPr>
            </w:pP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pStyle w:val="Zkladntext"/>
        <w:widowControl w:val="0"/>
        <w:spacing w:after="120"/>
        <w:jc w:val="both"/>
        <w:rPr>
          <w:b w:val="0"/>
          <w:color w:val="000000"/>
          <w:shd w:val="clear" w:color="auto" w:fill="FFFFFF"/>
        </w:rPr>
      </w:pPr>
      <w:r w:rsidRPr="00FA68E1">
        <w:rPr>
          <w:b w:val="0"/>
          <w:color w:val="000000"/>
        </w:rPr>
        <w:t xml:space="preserve">Zlepšenie stavu </w:t>
      </w:r>
      <w:r w:rsidRPr="00FA68E1">
        <w:rPr>
          <w:color w:val="000000"/>
        </w:rPr>
        <w:t xml:space="preserve">biotopu </w:t>
      </w:r>
      <w:r w:rsidRPr="00FA68E1">
        <w:rPr>
          <w:bCs w:val="0"/>
          <w:color w:val="000000"/>
          <w:shd w:val="clear" w:color="auto" w:fill="FFFFFF"/>
        </w:rPr>
        <w:t>(</w:t>
      </w:r>
      <w:r w:rsidRPr="00FA68E1">
        <w:rPr>
          <w:color w:val="000000"/>
          <w:lang w:eastAsia="sk-SK"/>
        </w:rPr>
        <w:t>91Q0</w:t>
      </w:r>
      <w:r w:rsidRPr="00FA68E1">
        <w:rPr>
          <w:bCs w:val="0"/>
          <w:color w:val="000000"/>
          <w:shd w:val="clear" w:color="auto" w:fill="FFFFFF"/>
        </w:rPr>
        <w:t xml:space="preserve">) </w:t>
      </w:r>
      <w:r w:rsidRPr="00FA68E1">
        <w:t>Reliktné vápnomilné borovicové a smrekovcové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4A6520" w:rsidRPr="00FA68E1" w:rsidTr="00EF3711">
        <w:trPr>
          <w:jc w:val="center"/>
        </w:trPr>
        <w:tc>
          <w:tcPr>
            <w:tcW w:w="2420"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4A6520" w:rsidRPr="00FA68E1" w:rsidTr="00EF3711">
        <w:trPr>
          <w:trHeight w:val="316"/>
          <w:jc w:val="center"/>
        </w:trPr>
        <w:tc>
          <w:tcPr>
            <w:tcW w:w="2420" w:type="dxa"/>
            <w:tcMar>
              <w:top w:w="100" w:type="dxa"/>
              <w:left w:w="100" w:type="dxa"/>
              <w:bottom w:w="100" w:type="dxa"/>
              <w:right w:w="100" w:type="dxa"/>
            </w:tcMar>
          </w:tcPr>
          <w:p w:rsidR="004A6520" w:rsidRPr="00FA68E1" w:rsidRDefault="004A6520" w:rsidP="004A652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ha</w:t>
            </w:r>
          </w:p>
        </w:tc>
        <w:tc>
          <w:tcPr>
            <w:tcW w:w="1432" w:type="dxa"/>
            <w:tcMar>
              <w:top w:w="100" w:type="dxa"/>
              <w:left w:w="100" w:type="dxa"/>
              <w:bottom w:w="100" w:type="dxa"/>
              <w:right w:w="100" w:type="dxa"/>
            </w:tcMar>
          </w:tcPr>
          <w:p w:rsidR="004A6520" w:rsidRPr="00FA68E1" w:rsidRDefault="004A6520"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1,01</w:t>
            </w:r>
          </w:p>
        </w:tc>
        <w:tc>
          <w:tcPr>
            <w:tcW w:w="4121" w:type="dxa"/>
            <w:tcMar>
              <w:top w:w="100" w:type="dxa"/>
              <w:left w:w="100" w:type="dxa"/>
              <w:bottom w:w="100" w:type="dxa"/>
              <w:right w:w="100" w:type="dxa"/>
            </w:tcMa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4A6520" w:rsidRPr="00FA68E1" w:rsidTr="00EF3711">
        <w:trPr>
          <w:trHeight w:val="179"/>
          <w:jc w:val="center"/>
        </w:trPr>
        <w:tc>
          <w:tcPr>
            <w:tcW w:w="2420"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0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121" w:type="dxa"/>
            <w:tcMar>
              <w:top w:w="100" w:type="dxa"/>
              <w:left w:w="100" w:type="dxa"/>
              <w:bottom w:w="100" w:type="dxa"/>
              <w:right w:w="100" w:type="dxa"/>
            </w:tcMar>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autoSpaceDE w:val="0"/>
              <w:autoSpaceDN w:val="0"/>
              <w:adjustRightInd w:val="0"/>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32"/>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A.pseudoplatanus,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betulus,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Cerasus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avium,</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mahaleb,</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Cornus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mas,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Cotinus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coggygria,</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Fagus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sylvatica &lt; 5%,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F. ornus, Larix decidua &lt;15%, Picea abies &lt;25%, </w:t>
            </w:r>
            <w:r w:rsidRPr="00FA68E1">
              <w:rPr>
                <w:rFonts w:ascii="Times New Roman" w:hAnsi="Times New Roman" w:cs="Times New Roman"/>
                <w:b/>
                <w:i/>
                <w:sz w:val="20"/>
                <w:szCs w:val="20"/>
              </w:rPr>
              <w:t>Pinus</w:t>
            </w:r>
            <w:r w:rsidRPr="00FA68E1">
              <w:rPr>
                <w:rFonts w:ascii="Times New Roman" w:hAnsi="Times New Roman" w:cs="Times New Roman"/>
                <w:b/>
                <w:i/>
                <w:spacing w:val="-57"/>
                <w:sz w:val="20"/>
                <w:szCs w:val="20"/>
              </w:rPr>
              <w:t xml:space="preserve"> </w:t>
            </w:r>
            <w:r w:rsidRPr="00FA68E1">
              <w:rPr>
                <w:rFonts w:ascii="Times New Roman" w:hAnsi="Times New Roman" w:cs="Times New Roman"/>
                <w:b/>
                <w:i/>
                <w:sz w:val="20"/>
                <w:szCs w:val="20"/>
              </w:rPr>
              <w:t>sylvestris</w:t>
            </w:r>
            <w:r w:rsidRPr="00FA68E1">
              <w:rPr>
                <w:rFonts w:ascii="Times New Roman" w:hAnsi="Times New Roman" w:cs="Times New Roman"/>
                <w:i/>
                <w:sz w:val="20"/>
                <w:szCs w:val="20"/>
              </w:rPr>
              <w:t>,</w:t>
            </w:r>
            <w:r w:rsidRPr="00FA68E1">
              <w:rPr>
                <w:rFonts w:ascii="Times New Roman" w:hAnsi="Times New Roman" w:cs="Times New Roman"/>
                <w:i/>
                <w:spacing w:val="30"/>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cerris,</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pubescens</w:t>
            </w:r>
            <w:r w:rsidRPr="00FA68E1">
              <w:rPr>
                <w:rFonts w:ascii="Times New Roman" w:hAnsi="Times New Roman" w:cs="Times New Roman"/>
                <w:i/>
                <w:spacing w:val="32"/>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3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3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57"/>
                <w:sz w:val="20"/>
                <w:szCs w:val="20"/>
              </w:rPr>
              <w:t xml:space="preserve"> </w:t>
            </w:r>
            <w:r w:rsidRPr="00FA68E1">
              <w:rPr>
                <w:rFonts w:ascii="Times New Roman" w:hAnsi="Times New Roman" w:cs="Times New Roman"/>
                <w:i/>
                <w:sz w:val="20"/>
                <w:szCs w:val="20"/>
              </w:rPr>
              <w:t>Tilia cordata, T. platyphyllos, Ulmus laevis, Ulmus minor, Ulmus glabra, Viburnum lantana</w:t>
            </w:r>
            <w:r w:rsidRPr="00FA68E1">
              <w:rPr>
                <w:rFonts w:ascii="Times New Roman" w:hAnsi="Times New Roman" w:cs="Times New Roman"/>
                <w:sz w:val="20"/>
                <w:szCs w:val="20"/>
              </w:rPr>
              <w:t>.</w:t>
            </w:r>
          </w:p>
        </w:tc>
      </w:tr>
      <w:tr w:rsidR="004A6520" w:rsidRPr="00FA68E1" w:rsidTr="00EF3711">
        <w:trPr>
          <w:trHeight w:val="173"/>
          <w:jc w:val="center"/>
        </w:trPr>
        <w:tc>
          <w:tcPr>
            <w:tcW w:w="2420"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03" w:type="dxa"/>
            <w:shd w:val="clear" w:color="auto" w:fill="auto"/>
            <w:tcMar>
              <w:top w:w="100" w:type="dxa"/>
              <w:left w:w="100" w:type="dxa"/>
              <w:bottom w:w="100" w:type="dxa"/>
              <w:right w:w="100" w:type="dxa"/>
            </w:tcMar>
          </w:tcPr>
          <w:p w:rsidR="004A6520" w:rsidRPr="00FA68E1" w:rsidRDefault="004A6520"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rsidR="004A6520" w:rsidRPr="00FA68E1" w:rsidRDefault="004A6520"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10</w:t>
            </w:r>
          </w:p>
        </w:tc>
        <w:tc>
          <w:tcPr>
            <w:tcW w:w="4121" w:type="dxa"/>
            <w:tcMar>
              <w:top w:w="100" w:type="dxa"/>
              <w:left w:w="100" w:type="dxa"/>
              <w:bottom w:w="100" w:type="dxa"/>
              <w:right w:w="100" w:type="dxa"/>
            </w:tcMar>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4A6520" w:rsidRPr="00FA68E1" w:rsidRDefault="004A6520"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4A6520" w:rsidRPr="00FA68E1" w:rsidTr="00EF3711">
        <w:trPr>
          <w:trHeight w:val="323"/>
          <w:jc w:val="center"/>
        </w:trPr>
        <w:tc>
          <w:tcPr>
            <w:tcW w:w="2420"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rsidR="004A6520" w:rsidRPr="00FA68E1" w:rsidRDefault="004A6520"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 xml:space="preserve">Bez výskytu alochtónnych/inváznych druhov </w:t>
            </w:r>
          </w:p>
        </w:tc>
      </w:tr>
      <w:tr w:rsidR="004A6520" w:rsidRPr="00FA68E1" w:rsidTr="00EF3711">
        <w:trPr>
          <w:trHeight w:val="916"/>
          <w:jc w:val="center"/>
        </w:trPr>
        <w:tc>
          <w:tcPr>
            <w:tcW w:w="2420"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4A6520" w:rsidRPr="00FA68E1" w:rsidRDefault="004A6520"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32" w:type="dxa"/>
            <w:tcMar>
              <w:top w:w="100" w:type="dxa"/>
              <w:left w:w="100" w:type="dxa"/>
              <w:bottom w:w="100" w:type="dxa"/>
              <w:right w:w="100" w:type="dxa"/>
            </w:tcMar>
          </w:tcPr>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4A6520" w:rsidRPr="00FA68E1" w:rsidRDefault="004A6520" w:rsidP="00EF3711">
            <w:pPr>
              <w:spacing w:line="240" w:lineRule="auto"/>
              <w:jc w:val="center"/>
              <w:rPr>
                <w:rFonts w:ascii="Times New Roman" w:hAnsi="Times New Roman" w:cs="Times New Roman"/>
                <w:sz w:val="20"/>
                <w:szCs w:val="20"/>
              </w:rPr>
            </w:pPr>
          </w:p>
          <w:p w:rsidR="004A6520" w:rsidRPr="00FA68E1" w:rsidRDefault="004A6520"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121" w:type="dxa"/>
            <w:tcMar>
              <w:top w:w="100" w:type="dxa"/>
              <w:left w:w="100" w:type="dxa"/>
              <w:bottom w:w="100" w:type="dxa"/>
              <w:right w:w="100" w:type="dxa"/>
            </w:tcMar>
            <w:vAlign w:val="bottom"/>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4A6520" w:rsidRPr="00FA68E1" w:rsidRDefault="004A6520" w:rsidP="00EF3711">
            <w:pPr>
              <w:spacing w:line="240" w:lineRule="auto"/>
              <w:rPr>
                <w:rFonts w:ascii="Times New Roman" w:hAnsi="Times New Roman" w:cs="Times New Roman"/>
                <w:sz w:val="20"/>
                <w:szCs w:val="20"/>
              </w:rPr>
            </w:pP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Lk1 (6510) Nížinné a podhorské kosné lúky</w:t>
      </w:r>
      <w:r w:rsidRPr="00FA68E1">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A6520" w:rsidRPr="00FA68E1" w:rsidTr="004A652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4A6520">
        <w:trPr>
          <w:trHeight w:val="30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317,5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4A6520">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538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4A6520"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4A6520"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1702"/>
        <w:gridCol w:w="1417"/>
        <w:gridCol w:w="1134"/>
        <w:gridCol w:w="5387"/>
      </w:tblGrid>
      <w:tr w:rsidR="004A6520"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1,26</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EF3711">
        <w:trPr>
          <w:trHeight w:val="247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134"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538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4A6520"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4A6520"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134"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538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4A6520" w:rsidRPr="00FA68E1" w:rsidRDefault="004A6520" w:rsidP="004A6520">
      <w:pPr>
        <w:rPr>
          <w:rFonts w:ascii="Times New Roman" w:hAnsi="Times New Roman" w:cs="Times New Roman"/>
          <w:sz w:val="20"/>
          <w:szCs w:val="20"/>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4A6520" w:rsidRPr="00FA68E1" w:rsidTr="00EF3711">
        <w:trPr>
          <w:trHeight w:val="305"/>
        </w:trPr>
        <w:tc>
          <w:tcPr>
            <w:tcW w:w="1702" w:type="dxa"/>
            <w:shd w:val="clear" w:color="auto" w:fill="FFFFFF"/>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FFFFFF"/>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308"/>
        </w:trPr>
        <w:tc>
          <w:tcPr>
            <w:tcW w:w="1702" w:type="dxa"/>
            <w:shd w:val="clear" w:color="auto" w:fill="FFFFFF"/>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297</w:t>
            </w:r>
          </w:p>
        </w:tc>
        <w:tc>
          <w:tcPr>
            <w:tcW w:w="5245"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EF3711">
        <w:trPr>
          <w:trHeight w:val="2900"/>
        </w:trPr>
        <w:tc>
          <w:tcPr>
            <w:tcW w:w="1702" w:type="dxa"/>
            <w:tcBorders>
              <w:bottom w:val="single" w:sz="4" w:space="0" w:color="auto"/>
            </w:tcBorders>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tcBorders>
              <w:bottom w:val="single" w:sz="4" w:space="0" w:color="auto"/>
            </w:tcBorders>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7" w:type="dxa"/>
            <w:tcBorders>
              <w:bottom w:val="single" w:sz="4" w:space="0" w:color="auto"/>
            </w:tcBorders>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5245" w:type="dxa"/>
            <w:tcBorders>
              <w:bottom w:val="single" w:sz="4" w:space="0" w:color="auto"/>
            </w:tcBorders>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4A6520" w:rsidRPr="00FA68E1" w:rsidTr="00EF3711">
        <w:trPr>
          <w:trHeight w:val="290"/>
        </w:trPr>
        <w:tc>
          <w:tcPr>
            <w:tcW w:w="1702"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4A6520" w:rsidRPr="00FA68E1" w:rsidTr="00EF3711">
        <w:trPr>
          <w:trHeight w:val="850"/>
        </w:trPr>
        <w:tc>
          <w:tcPr>
            <w:tcW w:w="1702" w:type="dxa"/>
            <w:tcBorders>
              <w:bottom w:val="single" w:sz="4" w:space="0" w:color="auto"/>
            </w:tcBorders>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tcBorders>
              <w:bottom w:val="single" w:sz="4" w:space="0" w:color="auto"/>
            </w:tcBorders>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7" w:type="dxa"/>
            <w:tcBorders>
              <w:bottom w:val="single" w:sz="4" w:space="0" w:color="auto"/>
            </w:tcBorders>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5245" w:type="dxa"/>
            <w:tcBorders>
              <w:bottom w:val="single" w:sz="4" w:space="0" w:color="auto"/>
            </w:tcBorders>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4A6520" w:rsidRPr="00FA68E1" w:rsidRDefault="004A6520" w:rsidP="004A6520">
      <w:pPr>
        <w:spacing w:line="240" w:lineRule="auto"/>
        <w:rPr>
          <w:rFonts w:ascii="Times New Roman" w:hAnsi="Times New Roman" w:cs="Times New Roman"/>
          <w:color w:val="000000"/>
          <w:sz w:val="20"/>
          <w:szCs w:val="20"/>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4A6520" w:rsidRPr="00FA68E1" w:rsidTr="00EF3711">
        <w:trPr>
          <w:trHeight w:val="705"/>
        </w:trPr>
        <w:tc>
          <w:tcPr>
            <w:tcW w:w="1799"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559"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992"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90"/>
        </w:trPr>
        <w:tc>
          <w:tcPr>
            <w:tcW w:w="1799" w:type="dxa"/>
            <w:shd w:val="clear" w:color="auto" w:fill="auto"/>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55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58,6</w:t>
            </w:r>
          </w:p>
        </w:tc>
        <w:tc>
          <w:tcPr>
            <w:tcW w:w="5196"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4A6520" w:rsidRPr="00FA68E1" w:rsidTr="00EF3711">
        <w:trPr>
          <w:trHeight w:val="563"/>
        </w:trPr>
        <w:tc>
          <w:tcPr>
            <w:tcW w:w="179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4A6520" w:rsidRPr="00FA68E1" w:rsidTr="00EF3711">
        <w:trPr>
          <w:trHeight w:val="290"/>
        </w:trPr>
        <w:tc>
          <w:tcPr>
            <w:tcW w:w="179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4A6520" w:rsidRPr="00FA68E1" w:rsidTr="00EF3711">
        <w:trPr>
          <w:trHeight w:val="404"/>
        </w:trPr>
        <w:tc>
          <w:tcPr>
            <w:tcW w:w="179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992"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844"/>
        <w:gridCol w:w="1559"/>
        <w:gridCol w:w="992"/>
        <w:gridCol w:w="5247"/>
      </w:tblGrid>
      <w:tr w:rsidR="004A6520" w:rsidRPr="00FA68E1" w:rsidTr="004A652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992"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5247"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4A6520" w:rsidRPr="00FA68E1" w:rsidTr="004A6520">
        <w:trPr>
          <w:trHeight w:val="308"/>
        </w:trPr>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520" w:rsidRPr="00FA68E1" w:rsidRDefault="004A6520" w:rsidP="004A652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Pr="00FA68E1">
              <w:rPr>
                <w:rFonts w:ascii="Times New Roman" w:hAnsi="Times New Roman" w:cs="Times New Roman"/>
                <w:color w:val="00000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992" w:type="dxa"/>
            <w:tcBorders>
              <w:top w:val="single" w:sz="4" w:space="0" w:color="auto"/>
              <w:left w:val="nil"/>
              <w:bottom w:val="single" w:sz="4" w:space="0" w:color="auto"/>
              <w:right w:val="single" w:sz="4" w:space="0" w:color="auto"/>
            </w:tcBorders>
            <w:shd w:val="clear" w:color="auto" w:fill="auto"/>
            <w:vAlign w:val="bottom"/>
          </w:tcPr>
          <w:p w:rsidR="004A6520" w:rsidRPr="00FA68E1" w:rsidRDefault="004A6520"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54,5</w:t>
            </w:r>
          </w:p>
        </w:tc>
        <w:tc>
          <w:tcPr>
            <w:tcW w:w="5247" w:type="dxa"/>
            <w:tcBorders>
              <w:top w:val="single" w:sz="4" w:space="0" w:color="auto"/>
              <w:left w:val="nil"/>
              <w:bottom w:val="single" w:sz="4" w:space="0" w:color="auto"/>
              <w:right w:val="single" w:sz="4" w:space="0" w:color="auto"/>
            </w:tcBorders>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4A6520">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992"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524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4A6520" w:rsidRPr="00FA68E1" w:rsidTr="00EF3711">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559"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524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4A6520" w:rsidRPr="00FA68E1" w:rsidTr="00EF3711">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559"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992"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5247"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4A6520" w:rsidRPr="00FA68E1" w:rsidRDefault="004A6520" w:rsidP="004A6520">
      <w:pPr>
        <w:rPr>
          <w:rFonts w:ascii="Times New Roman" w:hAnsi="Times New Roman" w:cs="Times New Roman"/>
          <w:sz w:val="20"/>
          <w:szCs w:val="20"/>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559"/>
        <w:gridCol w:w="992"/>
        <w:gridCol w:w="5247"/>
      </w:tblGrid>
      <w:tr w:rsidR="004A6520" w:rsidRPr="00FA68E1" w:rsidTr="00EF3711">
        <w:trPr>
          <w:trHeight w:val="705"/>
        </w:trPr>
        <w:tc>
          <w:tcPr>
            <w:tcW w:w="1844" w:type="dxa"/>
            <w:shd w:val="clear" w:color="auto" w:fill="FFFFFF"/>
            <w:hideMark/>
          </w:tcPr>
          <w:p w:rsidR="004A6520" w:rsidRPr="00FA68E1" w:rsidRDefault="004A6520"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559" w:type="dxa"/>
            <w:shd w:val="clear" w:color="auto" w:fill="FFFFFF"/>
            <w:hideMark/>
          </w:tcPr>
          <w:p w:rsidR="004A6520" w:rsidRPr="00FA68E1" w:rsidRDefault="004A6520"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992" w:type="dxa"/>
            <w:shd w:val="clear" w:color="auto" w:fill="FFFFFF"/>
            <w:hideMark/>
          </w:tcPr>
          <w:p w:rsidR="004A6520" w:rsidRPr="00FA68E1" w:rsidRDefault="004A6520" w:rsidP="00EF3711">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7" w:type="dxa"/>
            <w:shd w:val="clear" w:color="auto" w:fill="FFFFFF"/>
            <w:hideMark/>
          </w:tcPr>
          <w:p w:rsidR="004A6520" w:rsidRPr="00FA68E1" w:rsidRDefault="004A6520"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90"/>
        </w:trPr>
        <w:tc>
          <w:tcPr>
            <w:tcW w:w="1844" w:type="dxa"/>
            <w:shd w:val="clear" w:color="auto" w:fill="FFFFFF"/>
            <w:vAlign w:val="bottom"/>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559" w:type="dxa"/>
            <w:shd w:val="clear" w:color="auto" w:fill="FFFFFF"/>
            <w:vAlign w:val="bottom"/>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992" w:type="dxa"/>
            <w:shd w:val="clear" w:color="auto" w:fill="FFFFFF"/>
            <w:vAlign w:val="bottom"/>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55</w:t>
            </w:r>
          </w:p>
        </w:tc>
        <w:tc>
          <w:tcPr>
            <w:tcW w:w="5247" w:type="dxa"/>
            <w:shd w:val="clear" w:color="auto" w:fill="FFFFFF"/>
            <w:vAlign w:val="bottom"/>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EF3711">
        <w:trPr>
          <w:trHeight w:val="699"/>
        </w:trPr>
        <w:tc>
          <w:tcPr>
            <w:tcW w:w="1844"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992" w:type="dxa"/>
            <w:shd w:val="clear" w:color="auto" w:fill="FFFFFF"/>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47"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4A6520" w:rsidRPr="00FA68E1" w:rsidTr="00EF3711">
        <w:trPr>
          <w:trHeight w:val="290"/>
        </w:trPr>
        <w:tc>
          <w:tcPr>
            <w:tcW w:w="1844"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559"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992" w:type="dxa"/>
            <w:shd w:val="clear" w:color="auto" w:fill="FFFFFF"/>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7"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4A6520" w:rsidRPr="00FA68E1" w:rsidTr="00EF3711">
        <w:trPr>
          <w:trHeight w:val="850"/>
        </w:trPr>
        <w:tc>
          <w:tcPr>
            <w:tcW w:w="1844"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559"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992" w:type="dxa"/>
            <w:shd w:val="clear" w:color="auto" w:fill="FFFFFF"/>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7" w:type="dxa"/>
            <w:shd w:val="clear" w:color="auto" w:fill="FFFFFF"/>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4A6520" w:rsidRPr="00FA68E1" w:rsidRDefault="004A6520" w:rsidP="004A6520">
      <w:pPr>
        <w:rPr>
          <w:rFonts w:ascii="Times New Roman" w:hAnsi="Times New Roman" w:cs="Times New Roman"/>
          <w:sz w:val="20"/>
          <w:szCs w:val="20"/>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Tr8 (6230*) </w:t>
      </w:r>
      <w:r w:rsidRPr="00FA68E1">
        <w:rPr>
          <w:rFonts w:ascii="Times New Roman" w:eastAsia="Times New Roman" w:hAnsi="Times New Roman" w:cs="Times New Roman"/>
          <w:b/>
          <w:sz w:val="24"/>
          <w:szCs w:val="24"/>
          <w:lang w:eastAsia="sk-SK"/>
        </w:rPr>
        <w:t>Kvetnaté vysokohorské a horské psicové porasty na silikátovom substráte</w:t>
      </w:r>
      <w:r w:rsidRPr="00FA68E1">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559"/>
        <w:gridCol w:w="992"/>
        <w:gridCol w:w="5245"/>
      </w:tblGrid>
      <w:tr w:rsidR="004A6520" w:rsidRPr="00FA68E1" w:rsidTr="00EF3711">
        <w:trPr>
          <w:trHeight w:val="705"/>
        </w:trPr>
        <w:tc>
          <w:tcPr>
            <w:tcW w:w="1844" w:type="dxa"/>
            <w:shd w:val="clear" w:color="auto" w:fill="auto"/>
            <w:hideMark/>
          </w:tcPr>
          <w:p w:rsidR="004A6520" w:rsidRPr="00FA68E1" w:rsidRDefault="004A6520"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559" w:type="dxa"/>
            <w:shd w:val="clear" w:color="auto" w:fill="auto"/>
            <w:hideMark/>
          </w:tcPr>
          <w:p w:rsidR="004A6520" w:rsidRPr="00FA68E1" w:rsidRDefault="004A6520"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992" w:type="dxa"/>
            <w:shd w:val="clear" w:color="auto" w:fill="auto"/>
            <w:hideMark/>
          </w:tcPr>
          <w:p w:rsidR="004A6520" w:rsidRPr="00FA68E1" w:rsidRDefault="004A6520" w:rsidP="00EF3711">
            <w:pPr>
              <w:spacing w:line="240" w:lineRule="auto"/>
              <w:jc w:val="center"/>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4A6520" w:rsidRPr="00FA68E1" w:rsidRDefault="004A6520"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90"/>
        </w:trPr>
        <w:tc>
          <w:tcPr>
            <w:tcW w:w="1844" w:type="dxa"/>
            <w:shd w:val="clear" w:color="auto" w:fill="auto"/>
            <w:vAlign w:val="bottom"/>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559" w:type="dxa"/>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992" w:type="dxa"/>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22</w:t>
            </w:r>
          </w:p>
        </w:tc>
        <w:tc>
          <w:tcPr>
            <w:tcW w:w="5245" w:type="dxa"/>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EF3711">
        <w:trPr>
          <w:trHeight w:val="3229"/>
        </w:trPr>
        <w:tc>
          <w:tcPr>
            <w:tcW w:w="1844"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55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992"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10 druhov</w:t>
            </w:r>
          </w:p>
        </w:tc>
        <w:tc>
          <w:tcPr>
            <w:tcW w:w="5245"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druhy:  </w:t>
            </w:r>
          </w:p>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Agrostis capillaris, Achillea millefolium agg., Anthoxanthum odoratum, Anthyllis vulneraria, Asperula cynanchica, Avenula pubescens, Briza media, Carex montana, </w:t>
            </w:r>
            <w:r w:rsidRPr="00FA68E1">
              <w:rPr>
                <w:rFonts w:ascii="Times New Roman" w:hAnsi="Times New Roman" w:cs="Times New Roman"/>
                <w:i/>
                <w:iCs/>
                <w:sz w:val="20"/>
                <w:szCs w:val="20"/>
              </w:rPr>
              <w:t xml:space="preserve">Clinopodium vulgare, </w:t>
            </w:r>
            <w:r w:rsidRPr="00FA68E1">
              <w:rPr>
                <w:rFonts w:ascii="Times New Roman" w:hAnsi="Times New Roman" w:cs="Times New Roman"/>
                <w:bCs/>
                <w:i/>
                <w:iCs/>
                <w:sz w:val="20"/>
                <w:szCs w:val="20"/>
              </w:rPr>
              <w:t xml:space="preserve">Cruciata glabra, Festuca pratensis, Festuca rubra, Festuca rupicola, Filipendula vulgaris, Fragaria viridis, Galium verum, Genista tinctoria, </w:t>
            </w:r>
            <w:r w:rsidRPr="00FA68E1">
              <w:rPr>
                <w:rFonts w:ascii="Times New Roman" w:hAnsi="Times New Roman" w:cs="Times New Roman"/>
                <w:i/>
                <w:iCs/>
                <w:sz w:val="20"/>
                <w:szCs w:val="20"/>
              </w:rPr>
              <w:t xml:space="preserve">Hieracium pilosella, </w:t>
            </w:r>
            <w:r w:rsidRPr="00FA68E1">
              <w:rPr>
                <w:rFonts w:ascii="Times New Roman" w:hAnsi="Times New Roman" w:cs="Times New Roman"/>
                <w:bCs/>
                <w:i/>
                <w:iCs/>
                <w:sz w:val="20"/>
                <w:szCs w:val="20"/>
              </w:rPr>
              <w:t xml:space="preserve">Hypericum perforatum, Knautia arvensis, Leontodon hispidus, Lotus corniculatus, Luzula campestris, Nardus stricta, Pimpinella saxifraga, Plantago lanceolata, Plantago media, Potentilla heptaphylla, Ranunculus polyanthemos, Salvia pratensis, Sanguisorba minor, Teucrium chamaedrys, Thymus pulegioides, Tithymalus cyparissias, </w:t>
            </w:r>
            <w:r w:rsidRPr="00FA68E1">
              <w:rPr>
                <w:rFonts w:ascii="Times New Roman" w:hAnsi="Times New Roman" w:cs="Times New Roman"/>
                <w:i/>
                <w:iCs/>
                <w:sz w:val="20"/>
                <w:szCs w:val="20"/>
              </w:rPr>
              <w:t xml:space="preserve">Trifolium montanum, Trifolium ochroleucon, </w:t>
            </w:r>
            <w:r w:rsidRPr="00FA68E1">
              <w:rPr>
                <w:rFonts w:ascii="Times New Roman" w:hAnsi="Times New Roman" w:cs="Times New Roman"/>
                <w:bCs/>
                <w:i/>
                <w:iCs/>
                <w:sz w:val="20"/>
                <w:szCs w:val="20"/>
              </w:rPr>
              <w:t>Trifolium pratense, Trifolium repens, Veronica chamaedrys, Veronica officinalis, Viola canina, Viola hirta</w:t>
            </w:r>
          </w:p>
        </w:tc>
      </w:tr>
      <w:tr w:rsidR="004A6520" w:rsidRPr="00FA68E1" w:rsidTr="00EF3711">
        <w:trPr>
          <w:trHeight w:val="290"/>
        </w:trPr>
        <w:tc>
          <w:tcPr>
            <w:tcW w:w="1844"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55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992"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5245"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Dosiahnuté minimálne zastúpenie drevín v biotope</w:t>
            </w:r>
          </w:p>
        </w:tc>
      </w:tr>
      <w:tr w:rsidR="004A6520" w:rsidRPr="00FA68E1" w:rsidTr="00EF3711">
        <w:trPr>
          <w:trHeight w:val="850"/>
        </w:trPr>
        <w:tc>
          <w:tcPr>
            <w:tcW w:w="1844"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559"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992"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color w:val="000000" w:themeColor="text1"/>
                <w:sz w:val="20"/>
                <w:szCs w:val="20"/>
              </w:rPr>
              <w:t>menej ako 1 %</w:t>
            </w:r>
          </w:p>
        </w:tc>
        <w:tc>
          <w:tcPr>
            <w:tcW w:w="5245"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Lk5 (6430) Vysokobylinné spoločenstvá na vlhkých lúkach</w:t>
      </w:r>
      <w:r w:rsidRPr="00FA68E1">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560"/>
        <w:gridCol w:w="1276"/>
        <w:gridCol w:w="1843"/>
        <w:gridCol w:w="4961"/>
      </w:tblGrid>
      <w:tr w:rsidR="004A6520" w:rsidRPr="00FA68E1" w:rsidTr="00EF3711">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843"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961"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EF3711">
        <w:trPr>
          <w:trHeight w:val="169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6 druhov</w:t>
            </w:r>
          </w:p>
        </w:tc>
        <w:tc>
          <w:tcPr>
            <w:tcW w:w="4961"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Aegopodium podagraria, Angelica sylvestris, </w:t>
            </w:r>
            <w:r w:rsidRPr="00FA68E1">
              <w:rPr>
                <w:rFonts w:ascii="Times New Roman" w:hAnsi="Times New Roman" w:cs="Times New Roman"/>
                <w:bCs/>
                <w:i/>
                <w:iCs/>
                <w:sz w:val="20"/>
                <w:szCs w:val="20"/>
              </w:rPr>
              <w:t xml:space="preserve">Caltha palustris, Carex buekii, Cirsium oleraceum, </w:t>
            </w:r>
            <w:r w:rsidRPr="00FA68E1">
              <w:rPr>
                <w:rFonts w:ascii="Times New Roman" w:hAnsi="Times New Roman" w:cs="Times New Roman"/>
                <w:i/>
                <w:iCs/>
                <w:sz w:val="20"/>
                <w:szCs w:val="20"/>
              </w:rPr>
              <w:t xml:space="preserve">Equisetum palustre, </w:t>
            </w:r>
            <w:r w:rsidRPr="00FA68E1">
              <w:rPr>
                <w:rFonts w:ascii="Times New Roman" w:hAnsi="Times New Roman" w:cs="Times New Roman"/>
                <w:bCs/>
                <w:i/>
                <w:iCs/>
                <w:sz w:val="20"/>
                <w:szCs w:val="20"/>
              </w:rPr>
              <w:t xml:space="preserve">Filipendula ulmaria, Galium aparine, </w:t>
            </w:r>
            <w:r w:rsidRPr="00FA68E1">
              <w:rPr>
                <w:rFonts w:ascii="Times New Roman" w:hAnsi="Times New Roman" w:cs="Times New Roman"/>
                <w:i/>
                <w:iCs/>
                <w:sz w:val="20"/>
                <w:szCs w:val="20"/>
              </w:rPr>
              <w:t xml:space="preserve">Galium aparine, Galium rivale, </w:t>
            </w:r>
            <w:r w:rsidRPr="00FA68E1">
              <w:rPr>
                <w:rFonts w:ascii="Times New Roman" w:hAnsi="Times New Roman" w:cs="Times New Roman"/>
                <w:bCs/>
                <w:i/>
                <w:iCs/>
                <w:sz w:val="20"/>
                <w:szCs w:val="20"/>
              </w:rPr>
              <w:t xml:space="preserve">Geranium palustre, </w:t>
            </w:r>
            <w:r w:rsidRPr="00FA68E1">
              <w:rPr>
                <w:rFonts w:ascii="Times New Roman" w:hAnsi="Times New Roman" w:cs="Times New Roman"/>
                <w:i/>
                <w:iCs/>
                <w:sz w:val="20"/>
                <w:szCs w:val="20"/>
              </w:rPr>
              <w:t xml:space="preserve">Chaerophyllum hirsutum, Chrysosplenium alternifolium, </w:t>
            </w:r>
            <w:r w:rsidRPr="00FA68E1">
              <w:rPr>
                <w:rFonts w:ascii="Times New Roman" w:hAnsi="Times New Roman" w:cs="Times New Roman"/>
                <w:bCs/>
                <w:i/>
                <w:iCs/>
                <w:sz w:val="20"/>
                <w:szCs w:val="20"/>
              </w:rPr>
              <w:t xml:space="preserve">Impatiens noli-tangere, Lathyrus pratensis, Lysimachia vulgaris, </w:t>
            </w:r>
            <w:r w:rsidRPr="00FA68E1">
              <w:rPr>
                <w:rFonts w:ascii="Times New Roman" w:hAnsi="Times New Roman" w:cs="Times New Roman"/>
                <w:i/>
                <w:iCs/>
                <w:sz w:val="20"/>
                <w:szCs w:val="20"/>
              </w:rPr>
              <w:t xml:space="preserve">Lythrum salicaria, </w:t>
            </w:r>
            <w:r w:rsidRPr="00FA68E1">
              <w:rPr>
                <w:rFonts w:ascii="Times New Roman" w:hAnsi="Times New Roman" w:cs="Times New Roman"/>
                <w:bCs/>
                <w:i/>
                <w:iCs/>
                <w:sz w:val="20"/>
                <w:szCs w:val="20"/>
              </w:rPr>
              <w:t xml:space="preserve">Mentha longifolia, </w:t>
            </w:r>
            <w:r w:rsidRPr="00FA68E1">
              <w:rPr>
                <w:rFonts w:ascii="Times New Roman" w:hAnsi="Times New Roman" w:cs="Times New Roman"/>
                <w:i/>
                <w:iCs/>
                <w:sz w:val="20"/>
                <w:szCs w:val="20"/>
              </w:rPr>
              <w:t xml:space="preserve">Myosotis scorpioides agg., Poa trivialis, </w:t>
            </w:r>
            <w:r w:rsidRPr="00FA68E1">
              <w:rPr>
                <w:rFonts w:ascii="Times New Roman" w:hAnsi="Times New Roman" w:cs="Times New Roman"/>
                <w:bCs/>
                <w:sz w:val="20"/>
                <w:szCs w:val="20"/>
              </w:rPr>
              <w:t xml:space="preserve"> </w:t>
            </w:r>
            <w:r w:rsidRPr="00FA68E1">
              <w:rPr>
                <w:rFonts w:ascii="Times New Roman" w:hAnsi="Times New Roman" w:cs="Times New Roman"/>
                <w:bCs/>
                <w:i/>
                <w:iCs/>
                <w:sz w:val="20"/>
                <w:szCs w:val="20"/>
              </w:rPr>
              <w:t xml:space="preserve">Scirpus sylvaticus, </w:t>
            </w:r>
            <w:r w:rsidRPr="00FA68E1">
              <w:rPr>
                <w:rFonts w:ascii="Times New Roman" w:hAnsi="Times New Roman" w:cs="Times New Roman"/>
                <w:i/>
                <w:iCs/>
                <w:sz w:val="20"/>
                <w:szCs w:val="20"/>
              </w:rPr>
              <w:t>Urtica dioica</w:t>
            </w:r>
            <w:r w:rsidRPr="00FA68E1">
              <w:rPr>
                <w:rFonts w:ascii="Times New Roman" w:hAnsi="Times New Roman" w:cs="Times New Roman"/>
                <w:bCs/>
                <w:sz w:val="20"/>
                <w:szCs w:val="20"/>
              </w:rPr>
              <w:t xml:space="preserve"> </w:t>
            </w:r>
          </w:p>
        </w:tc>
      </w:tr>
      <w:tr w:rsidR="004A6520" w:rsidRPr="00FA68E1" w:rsidTr="00EF3711">
        <w:trPr>
          <w:trHeight w:val="2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20 %</w:t>
            </w:r>
          </w:p>
        </w:tc>
        <w:tc>
          <w:tcPr>
            <w:tcW w:w="4961"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4A6520" w:rsidRPr="00FA68E1" w:rsidTr="00EF3711">
        <w:trPr>
          <w:trHeight w:val="8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5 %</w:t>
            </w:r>
          </w:p>
        </w:tc>
        <w:tc>
          <w:tcPr>
            <w:tcW w:w="4961"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(Impatiens glandulifera, I. parviflora, Solidago canadensis, Solidago gigantea).</w:t>
            </w: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priaznivého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A6520" w:rsidRPr="00FA68E1" w:rsidTr="00EF3711">
        <w:trPr>
          <w:trHeight w:val="482"/>
        </w:trPr>
        <w:tc>
          <w:tcPr>
            <w:tcW w:w="1702"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90"/>
        </w:trPr>
        <w:tc>
          <w:tcPr>
            <w:tcW w:w="1702" w:type="dxa"/>
            <w:shd w:val="clear" w:color="auto" w:fill="auto"/>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58</w:t>
            </w:r>
          </w:p>
        </w:tc>
        <w:tc>
          <w:tcPr>
            <w:tcW w:w="5245"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EF3711">
        <w:trPr>
          <w:trHeight w:val="290"/>
        </w:trPr>
        <w:tc>
          <w:tcPr>
            <w:tcW w:w="1702"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5245"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4A6520" w:rsidRPr="00FA68E1" w:rsidTr="00EF3711">
        <w:trPr>
          <w:trHeight w:val="290"/>
        </w:trPr>
        <w:tc>
          <w:tcPr>
            <w:tcW w:w="1702"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5245"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4A6520" w:rsidRPr="00FA68E1" w:rsidTr="00EF3711">
        <w:trPr>
          <w:trHeight w:val="290"/>
        </w:trPr>
        <w:tc>
          <w:tcPr>
            <w:tcW w:w="1702"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5"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4A6520" w:rsidRPr="00FA68E1" w:rsidRDefault="004A6520" w:rsidP="004A6520">
      <w:pPr>
        <w:spacing w:line="240" w:lineRule="auto"/>
        <w:rPr>
          <w:rFonts w:ascii="Times New Roman" w:eastAsia="Times New Roman" w:hAnsi="Times New Roman" w:cs="Times New Roman"/>
          <w:sz w:val="20"/>
          <w:szCs w:val="20"/>
          <w:lang w:eastAsia="sk-SK"/>
        </w:rPr>
      </w:pPr>
    </w:p>
    <w:p w:rsidR="004A6520" w:rsidRPr="00FA68E1" w:rsidRDefault="004A6520" w:rsidP="004A6520">
      <w:pPr>
        <w:spacing w:line="240" w:lineRule="auto"/>
        <w:rPr>
          <w:rFonts w:ascii="Times New Roman" w:eastAsia="Times New Roman" w:hAnsi="Times New Roman" w:cs="Times New Roman"/>
          <w:sz w:val="24"/>
          <w:szCs w:val="24"/>
          <w:lang w:eastAsia="sk-SK"/>
        </w:rPr>
      </w:pPr>
      <w:r w:rsidRPr="00FA68E1">
        <w:rPr>
          <w:rFonts w:ascii="Times New Roman" w:eastAsia="Times New Roman" w:hAnsi="Times New Roman" w:cs="Times New Roman"/>
          <w:sz w:val="24"/>
          <w:szCs w:val="24"/>
          <w:lang w:eastAsia="sk-SK"/>
        </w:rPr>
        <w:t>Zachovanie priaznivého stavu biotopu</w:t>
      </w:r>
      <w:r w:rsidRPr="00FA68E1">
        <w:rPr>
          <w:rFonts w:ascii="Times New Roman" w:eastAsia="Times New Roman" w:hAnsi="Times New Roman" w:cs="Times New Roman"/>
          <w:sz w:val="20"/>
          <w:szCs w:val="20"/>
          <w:lang w:eastAsia="sk-SK"/>
        </w:rPr>
        <w:t xml:space="preserve"> </w:t>
      </w:r>
      <w:r w:rsidRPr="00FA68E1">
        <w:rPr>
          <w:rFonts w:ascii="Times New Roman" w:eastAsia="Times New Roman" w:hAnsi="Times New Roman" w:cs="Times New Roman"/>
          <w:b/>
          <w:sz w:val="24"/>
          <w:szCs w:val="24"/>
          <w:lang w:eastAsia="sk-SK"/>
        </w:rPr>
        <w:t xml:space="preserve">Sk6 (* 8160) Nespevnené karbonátové skalné sutiny v montánnom až kolínnom stupni </w:t>
      </w:r>
      <w:r w:rsidRPr="00FA68E1">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A6520" w:rsidRPr="00FA68E1" w:rsidTr="00EF3711">
        <w:trPr>
          <w:trHeight w:val="705"/>
        </w:trPr>
        <w:tc>
          <w:tcPr>
            <w:tcW w:w="1702" w:type="dxa"/>
            <w:shd w:val="clear" w:color="auto" w:fill="auto"/>
            <w:hideMark/>
          </w:tcPr>
          <w:p w:rsidR="004A6520" w:rsidRPr="00FA68E1" w:rsidRDefault="004A6520"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4A6520" w:rsidRPr="00FA68E1" w:rsidRDefault="004A6520"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4A6520" w:rsidRPr="00FA68E1" w:rsidRDefault="004A6520" w:rsidP="00EF3711">
            <w:pPr>
              <w:spacing w:line="240" w:lineRule="auto"/>
              <w:jc w:val="center"/>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4A6520" w:rsidRPr="00FA68E1" w:rsidRDefault="004A6520"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90"/>
        </w:trPr>
        <w:tc>
          <w:tcPr>
            <w:tcW w:w="1702" w:type="dxa"/>
            <w:shd w:val="clear" w:color="auto" w:fill="auto"/>
            <w:vAlign w:val="bottom"/>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bottom"/>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9</w:t>
            </w:r>
          </w:p>
        </w:tc>
        <w:tc>
          <w:tcPr>
            <w:tcW w:w="5245" w:type="dxa"/>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4A6520" w:rsidRPr="00FA68E1" w:rsidTr="00EF3711">
        <w:trPr>
          <w:trHeight w:val="290"/>
        </w:trPr>
        <w:tc>
          <w:tcPr>
            <w:tcW w:w="1702"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auto"/>
            <w:vAlign w:val="center"/>
          </w:tcPr>
          <w:p w:rsidR="004A6520" w:rsidRPr="00FA68E1" w:rsidRDefault="004A6520"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 druh</w:t>
            </w:r>
          </w:p>
        </w:tc>
        <w:tc>
          <w:tcPr>
            <w:tcW w:w="5245"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i/>
                <w:iCs/>
                <w:sz w:val="20"/>
                <w:szCs w:val="20"/>
              </w:rPr>
              <w:t xml:space="preserve">Arabis alpina, </w:t>
            </w:r>
            <w:r w:rsidRPr="00FA68E1">
              <w:rPr>
                <w:rFonts w:ascii="Times New Roman" w:hAnsi="Times New Roman" w:cs="Times New Roman"/>
                <w:bCs/>
                <w:i/>
                <w:iCs/>
                <w:sz w:val="20"/>
                <w:szCs w:val="20"/>
              </w:rPr>
              <w:t>Asperula cynanchica, Bupleurum falcatum, C</w:t>
            </w:r>
            <w:r w:rsidRPr="00FA68E1">
              <w:rPr>
                <w:rFonts w:ascii="Times New Roman" w:hAnsi="Times New Roman" w:cs="Times New Roman"/>
                <w:i/>
                <w:iCs/>
                <w:sz w:val="20"/>
                <w:szCs w:val="20"/>
              </w:rPr>
              <w:t>ampanula carpatica, D</w:t>
            </w:r>
            <w:r w:rsidRPr="00FA68E1">
              <w:rPr>
                <w:rFonts w:ascii="Times New Roman" w:hAnsi="Times New Roman" w:cs="Times New Roman"/>
                <w:bCs/>
                <w:i/>
                <w:iCs/>
                <w:sz w:val="20"/>
                <w:szCs w:val="20"/>
              </w:rPr>
              <w:t xml:space="preserve">alanum angustifolium, Erysimum odoratum, Galium mollugo agg., </w:t>
            </w:r>
            <w:r w:rsidRPr="00FA68E1">
              <w:rPr>
                <w:rFonts w:ascii="Times New Roman" w:hAnsi="Times New Roman" w:cs="Times New Roman"/>
                <w:i/>
                <w:iCs/>
                <w:sz w:val="20"/>
                <w:szCs w:val="20"/>
              </w:rPr>
              <w:t xml:space="preserve">Geranium robertianum, Gymnocarpium robertianum, </w:t>
            </w:r>
            <w:r w:rsidRPr="00FA68E1">
              <w:rPr>
                <w:rFonts w:ascii="Times New Roman" w:hAnsi="Times New Roman" w:cs="Times New Roman"/>
                <w:bCs/>
                <w:i/>
                <w:iCs/>
                <w:sz w:val="20"/>
                <w:szCs w:val="20"/>
              </w:rPr>
              <w:t xml:space="preserve">Melica ciliata, Microrrhinum minus, </w:t>
            </w:r>
            <w:r w:rsidRPr="00FA68E1">
              <w:rPr>
                <w:rFonts w:ascii="Times New Roman" w:hAnsi="Times New Roman" w:cs="Times New Roman"/>
                <w:i/>
                <w:iCs/>
                <w:sz w:val="20"/>
                <w:szCs w:val="20"/>
              </w:rPr>
              <w:t xml:space="preserve">Origanum vulgare, </w:t>
            </w:r>
            <w:r w:rsidRPr="00FA68E1">
              <w:rPr>
                <w:rFonts w:ascii="Times New Roman" w:hAnsi="Times New Roman" w:cs="Times New Roman"/>
                <w:bCs/>
                <w:i/>
                <w:iCs/>
                <w:sz w:val="20"/>
                <w:szCs w:val="20"/>
              </w:rPr>
              <w:t xml:space="preserve">Origanum vulgare, </w:t>
            </w:r>
            <w:r w:rsidRPr="00FA68E1">
              <w:rPr>
                <w:rFonts w:ascii="Times New Roman" w:hAnsi="Times New Roman" w:cs="Times New Roman"/>
                <w:i/>
                <w:iCs/>
                <w:sz w:val="20"/>
                <w:szCs w:val="20"/>
              </w:rPr>
              <w:t xml:space="preserve">Parietaria officinalis, </w:t>
            </w:r>
            <w:r w:rsidRPr="00FA68E1">
              <w:rPr>
                <w:rFonts w:ascii="Times New Roman" w:hAnsi="Times New Roman" w:cs="Times New Roman"/>
                <w:bCs/>
                <w:i/>
                <w:iCs/>
                <w:sz w:val="20"/>
                <w:szCs w:val="20"/>
              </w:rPr>
              <w:t xml:space="preserve">Sedum album, Teucrium chamaedrys, </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Tithymalus cyparissias, Vincetoxicum hirundinaria, </w:t>
            </w:r>
            <w:r w:rsidRPr="00FA68E1">
              <w:rPr>
                <w:rFonts w:ascii="Times New Roman" w:hAnsi="Times New Roman" w:cs="Times New Roman"/>
                <w:bCs/>
                <w:i/>
                <w:iCs/>
                <w:sz w:val="20"/>
                <w:szCs w:val="20"/>
              </w:rPr>
              <w:t>Vincetoxicum hirundinaria</w:t>
            </w:r>
            <w:r w:rsidRPr="00FA68E1">
              <w:rPr>
                <w:rFonts w:ascii="Times New Roman" w:hAnsi="Times New Roman" w:cs="Times New Roman"/>
                <w:bCs/>
                <w:sz w:val="20"/>
                <w:szCs w:val="20"/>
              </w:rPr>
              <w:t xml:space="preserve"> </w:t>
            </w:r>
          </w:p>
        </w:tc>
      </w:tr>
      <w:tr w:rsidR="004A6520" w:rsidRPr="00FA68E1" w:rsidTr="00EF3711">
        <w:trPr>
          <w:trHeight w:val="290"/>
        </w:trPr>
        <w:tc>
          <w:tcPr>
            <w:tcW w:w="1702"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4A6520" w:rsidRPr="00FA68E1" w:rsidRDefault="004A6520"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5245"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Minimálny výskyt drevín na sutinách.</w:t>
            </w:r>
          </w:p>
        </w:tc>
      </w:tr>
      <w:tr w:rsidR="004A6520" w:rsidRPr="00FA68E1" w:rsidTr="00EF3711">
        <w:trPr>
          <w:trHeight w:val="290"/>
        </w:trPr>
        <w:tc>
          <w:tcPr>
            <w:tcW w:w="1702"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276"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417" w:type="dxa"/>
            <w:shd w:val="clear" w:color="auto" w:fill="auto"/>
            <w:vAlign w:val="center"/>
          </w:tcPr>
          <w:p w:rsidR="004A6520" w:rsidRPr="00FA68E1" w:rsidRDefault="004A6520"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menej ako 1 %</w:t>
            </w:r>
          </w:p>
        </w:tc>
        <w:tc>
          <w:tcPr>
            <w:tcW w:w="5245"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4A6520" w:rsidRPr="00FA68E1" w:rsidRDefault="004A6520" w:rsidP="004A6520">
      <w:pPr>
        <w:spacing w:line="240" w:lineRule="auto"/>
        <w:rPr>
          <w:rFonts w:ascii="Times New Roman" w:eastAsia="Times New Roman" w:hAnsi="Times New Roman" w:cs="Times New Roman"/>
          <w:sz w:val="24"/>
          <w:szCs w:val="24"/>
          <w:lang w:eastAsia="sk-SK"/>
        </w:rPr>
      </w:pPr>
    </w:p>
    <w:p w:rsidR="004A6520" w:rsidRPr="00FA68E1" w:rsidRDefault="004A6520" w:rsidP="004A6520">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4A6520" w:rsidRPr="00FA68E1" w:rsidTr="00EF3711">
        <w:trPr>
          <w:trHeight w:val="448"/>
        </w:trPr>
        <w:tc>
          <w:tcPr>
            <w:tcW w:w="1702"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color w:val="000000"/>
                <w:sz w:val="24"/>
                <w:szCs w:val="24"/>
              </w:rPr>
              <w:t xml:space="preserve"> </w:t>
            </w:r>
            <w:r w:rsidRPr="00FA68E1">
              <w:rPr>
                <w:rFonts w:ascii="Times New Roman" w:hAnsi="Times New Roman" w:cs="Times New Roman"/>
                <w:b/>
                <w:color w:val="000000"/>
                <w:sz w:val="20"/>
                <w:szCs w:val="20"/>
              </w:rPr>
              <w:t>Parameter</w:t>
            </w:r>
          </w:p>
        </w:tc>
        <w:tc>
          <w:tcPr>
            <w:tcW w:w="1276"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90"/>
        </w:trPr>
        <w:tc>
          <w:tcPr>
            <w:tcW w:w="1702" w:type="dxa"/>
            <w:shd w:val="clear" w:color="auto" w:fill="auto"/>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w:t>
            </w:r>
          </w:p>
        </w:tc>
        <w:tc>
          <w:tcPr>
            <w:tcW w:w="1417"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20</w:t>
            </w:r>
          </w:p>
        </w:tc>
        <w:tc>
          <w:tcPr>
            <w:tcW w:w="5245" w:type="dxa"/>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4A6520" w:rsidRPr="00FA68E1" w:rsidTr="00EF3711">
        <w:trPr>
          <w:trHeight w:val="290"/>
        </w:trPr>
        <w:tc>
          <w:tcPr>
            <w:tcW w:w="1702"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5245" w:type="dxa"/>
            <w:shd w:val="clear" w:color="auto" w:fill="auto"/>
            <w:vAlign w:val="center"/>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8"/>
        <w:gridCol w:w="1483"/>
        <w:gridCol w:w="2820"/>
        <w:gridCol w:w="3834"/>
      </w:tblGrid>
      <w:tr w:rsidR="004A6520" w:rsidRPr="00FA68E1" w:rsidTr="00EF3711">
        <w:trPr>
          <w:trHeight w:val="355"/>
        </w:trPr>
        <w:tc>
          <w:tcPr>
            <w:tcW w:w="1548" w:type="dxa"/>
            <w:tcBorders>
              <w:top w:val="single" w:sz="4" w:space="0" w:color="auto"/>
              <w:left w:val="single" w:sz="4" w:space="0" w:color="auto"/>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2820"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3834"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428"/>
        </w:trPr>
        <w:tc>
          <w:tcPr>
            <w:tcW w:w="1548"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3" w:type="dxa"/>
            <w:tcBorders>
              <w:top w:val="single" w:sz="4" w:space="0" w:color="auto"/>
              <w:left w:val="nil"/>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5000</w:t>
            </w:r>
          </w:p>
        </w:tc>
        <w:tc>
          <w:tcPr>
            <w:tcW w:w="3834"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5000 až 10000 jedincov. </w:t>
            </w:r>
          </w:p>
        </w:tc>
      </w:tr>
      <w:tr w:rsidR="004A6520" w:rsidRPr="00FA68E1" w:rsidTr="00EF3711">
        <w:trPr>
          <w:trHeight w:val="285"/>
        </w:trPr>
        <w:tc>
          <w:tcPr>
            <w:tcW w:w="1548"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820"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350</w:t>
            </w:r>
          </w:p>
        </w:tc>
        <w:tc>
          <w:tcPr>
            <w:tcW w:w="3834"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4A6520" w:rsidRPr="00FA68E1" w:rsidTr="00EF3711">
        <w:trPr>
          <w:trHeight w:val="930"/>
        </w:trPr>
        <w:tc>
          <w:tcPr>
            <w:tcW w:w="1548"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3834"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4A6520" w:rsidRPr="00FA68E1" w:rsidTr="00EF3711">
        <w:trPr>
          <w:trHeight w:val="237"/>
        </w:trPr>
        <w:tc>
          <w:tcPr>
            <w:tcW w:w="1548"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4A6520" w:rsidRPr="00FA68E1" w:rsidTr="00EF3711">
        <w:trPr>
          <w:trHeight w:val="237"/>
        </w:trPr>
        <w:tc>
          <w:tcPr>
            <w:tcW w:w="1548"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3834"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4A6520" w:rsidRPr="00FA68E1" w:rsidRDefault="004A6520" w:rsidP="004A6520">
      <w:pPr>
        <w:rPr>
          <w:rFonts w:ascii="Times New Roman" w:hAnsi="Times New Roman" w:cs="Times New Roman"/>
        </w:rPr>
      </w:pPr>
    </w:p>
    <w:p w:rsidR="004A6520" w:rsidRPr="00FA68E1" w:rsidRDefault="004A6520" w:rsidP="004A6520">
      <w:pPr>
        <w:pStyle w:val="Zkladntext"/>
        <w:widowControl w:val="0"/>
        <w:jc w:val="left"/>
        <w:rPr>
          <w:b w:val="0"/>
        </w:rPr>
      </w:pPr>
      <w:r w:rsidRPr="00FA68E1">
        <w:rPr>
          <w:b w:val="0"/>
        </w:rPr>
        <w:t xml:space="preserve">Zachovanie stavu druhu </w:t>
      </w:r>
      <w:r w:rsidRPr="00FA68E1">
        <w:rPr>
          <w:i/>
        </w:rPr>
        <w:t xml:space="preserve">Pulsatilla patens </w:t>
      </w:r>
      <w:r w:rsidRPr="00FA68E1">
        <w:rPr>
          <w:b w:val="0"/>
        </w:rPr>
        <w:t>za splnenia nasledovných atribútov:</w:t>
      </w:r>
    </w:p>
    <w:p w:rsidR="004A6520" w:rsidRPr="00FA68E1" w:rsidRDefault="004A6520" w:rsidP="004A6520">
      <w:pPr>
        <w:pStyle w:val="Zkladntext"/>
        <w:widowControl w:val="0"/>
        <w:jc w:val="left"/>
      </w:pPr>
    </w:p>
    <w:tbl>
      <w:tblPr>
        <w:tblW w:w="5344" w:type="pct"/>
        <w:tblInd w:w="-244" w:type="dxa"/>
        <w:tblCellMar>
          <w:left w:w="70" w:type="dxa"/>
          <w:right w:w="70" w:type="dxa"/>
        </w:tblCellMar>
        <w:tblLook w:val="00A0" w:firstRow="1" w:lastRow="0" w:firstColumn="1" w:lastColumn="0" w:noHBand="0" w:noVBand="0"/>
      </w:tblPr>
      <w:tblGrid>
        <w:gridCol w:w="1586"/>
        <w:gridCol w:w="1479"/>
        <w:gridCol w:w="2799"/>
        <w:gridCol w:w="3821"/>
      </w:tblGrid>
      <w:tr w:rsidR="004A6520" w:rsidRPr="00FA68E1" w:rsidTr="00EF3711">
        <w:trPr>
          <w:trHeight w:val="355"/>
        </w:trPr>
        <w:tc>
          <w:tcPr>
            <w:tcW w:w="1547" w:type="dxa"/>
            <w:tcBorders>
              <w:top w:val="single" w:sz="4" w:space="0" w:color="auto"/>
              <w:left w:val="single" w:sz="4" w:space="0" w:color="auto"/>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2817"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3837"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3"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817"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5000</w:t>
            </w:r>
          </w:p>
        </w:tc>
        <w:tc>
          <w:tcPr>
            <w:tcW w:w="3837"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na 5000 jedincov.</w:t>
            </w:r>
          </w:p>
        </w:tc>
      </w:tr>
      <w:tr w:rsidR="004A6520" w:rsidRPr="00FA68E1" w:rsidTr="00EF3711">
        <w:trPr>
          <w:trHeight w:val="285"/>
        </w:trPr>
        <w:tc>
          <w:tcPr>
            <w:tcW w:w="1547"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817"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3837"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4A6520" w:rsidRPr="00FA68E1" w:rsidTr="00EF3711">
        <w:trPr>
          <w:trHeight w:val="930"/>
        </w:trPr>
        <w:tc>
          <w:tcPr>
            <w:tcW w:w="1547"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2817"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3837"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Agrostis capillaris, Achillea millefolium agg., Anthoxanthum odoratum, Anthyllis vulneraria, Asperula cynanchica, Brachypodium pinnatum, Briza media, Carex montana, Festuca rubra, Festuca rupicola, Filipendula vulgaris, Helianthemum nummularium agg., Hippocrepis comosa, Hypericum perforatum, Chamaecytisus albus, Knautia arvensis, Leontodon hispidus, Lotus corniculatus, Luzula campestris, Pimpinella saxifraga, Plantago media, Potentilla heptaphylla, Ranunculus polyanthemos, Salvia pratensis, Sanguisorba minor, Teucrium chamaedrys, Tithymalus cyparissias, Trifolium montanum, Viola canina, Viola hirta</w:t>
            </w:r>
          </w:p>
        </w:tc>
      </w:tr>
      <w:tr w:rsidR="004A6520" w:rsidRPr="00FA68E1" w:rsidTr="00EF371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2817"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3837"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4A6520" w:rsidRPr="00FA68E1" w:rsidTr="00EF3711">
        <w:trPr>
          <w:trHeight w:val="237"/>
        </w:trPr>
        <w:tc>
          <w:tcPr>
            <w:tcW w:w="1547" w:type="dxa"/>
            <w:tcBorders>
              <w:top w:val="single" w:sz="4" w:space="0" w:color="auto"/>
              <w:left w:val="single" w:sz="4" w:space="0" w:color="auto"/>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18"/>
              </w:rPr>
              <w:t>Percento  (%) pokrytia / ha</w:t>
            </w:r>
          </w:p>
        </w:tc>
        <w:tc>
          <w:tcPr>
            <w:tcW w:w="2817" w:type="dxa"/>
            <w:tcBorders>
              <w:top w:val="single" w:sz="4" w:space="0" w:color="auto"/>
              <w:left w:val="nil"/>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18"/>
              </w:rPr>
              <w:t>0 %</w:t>
            </w:r>
          </w:p>
        </w:tc>
        <w:tc>
          <w:tcPr>
            <w:tcW w:w="3837"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4A6520" w:rsidRPr="00FA68E1" w:rsidRDefault="004A6520" w:rsidP="004A6520">
      <w:pPr>
        <w:pStyle w:val="Zkladntext"/>
        <w:widowControl w:val="0"/>
        <w:jc w:val="left"/>
        <w:rPr>
          <w:b w:val="0"/>
        </w:rPr>
      </w:pPr>
    </w:p>
    <w:p w:rsidR="004A6520" w:rsidRPr="00FA68E1" w:rsidRDefault="004A6520" w:rsidP="004A6520">
      <w:pPr>
        <w:pStyle w:val="Zkladntext"/>
        <w:widowControl w:val="0"/>
        <w:jc w:val="left"/>
        <w:rPr>
          <w:b w:val="0"/>
        </w:rPr>
      </w:pPr>
      <w:r w:rsidRPr="00FA68E1">
        <w:rPr>
          <w:b w:val="0"/>
        </w:rPr>
        <w:t xml:space="preserve">Zachovanie stavu druhu </w:t>
      </w:r>
      <w:r w:rsidRPr="00FA68E1">
        <w:rPr>
          <w:i/>
        </w:rPr>
        <w:t xml:space="preserve">Iris aphylla ssp. hungarica </w:t>
      </w:r>
      <w:r w:rsidRPr="00FA68E1">
        <w:rPr>
          <w:b w:val="0"/>
        </w:rPr>
        <w:t>za splnenia nasledovných atribútov:</w:t>
      </w:r>
    </w:p>
    <w:p w:rsidR="004A6520" w:rsidRPr="00FA68E1" w:rsidRDefault="004A6520" w:rsidP="004A6520">
      <w:pPr>
        <w:pStyle w:val="Zkladntext"/>
        <w:widowControl w:val="0"/>
        <w:jc w:val="left"/>
      </w:pPr>
    </w:p>
    <w:tbl>
      <w:tblPr>
        <w:tblW w:w="5344" w:type="pct"/>
        <w:tblInd w:w="-244" w:type="dxa"/>
        <w:tblCellMar>
          <w:left w:w="70" w:type="dxa"/>
          <w:right w:w="70" w:type="dxa"/>
        </w:tblCellMar>
        <w:tblLook w:val="00A0" w:firstRow="1" w:lastRow="0" w:firstColumn="1" w:lastColumn="0" w:noHBand="0" w:noVBand="0"/>
      </w:tblPr>
      <w:tblGrid>
        <w:gridCol w:w="1507"/>
        <w:gridCol w:w="1469"/>
        <w:gridCol w:w="2793"/>
        <w:gridCol w:w="3916"/>
      </w:tblGrid>
      <w:tr w:rsidR="004A6520" w:rsidRPr="00FA68E1" w:rsidTr="00EF3711">
        <w:trPr>
          <w:trHeight w:val="355"/>
        </w:trPr>
        <w:tc>
          <w:tcPr>
            <w:tcW w:w="1506" w:type="dxa"/>
            <w:tcBorders>
              <w:top w:val="single" w:sz="4" w:space="0" w:color="auto"/>
              <w:left w:val="single" w:sz="4" w:space="0" w:color="auto"/>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69"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2793"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3916"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74"/>
        </w:trPr>
        <w:tc>
          <w:tcPr>
            <w:tcW w:w="1506"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6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793"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391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v súčasnosti 500 až 1000 jedincov.</w:t>
            </w:r>
          </w:p>
        </w:tc>
      </w:tr>
      <w:tr w:rsidR="004A6520" w:rsidRPr="00FA68E1" w:rsidTr="00EF3711">
        <w:trPr>
          <w:trHeight w:val="225"/>
        </w:trPr>
        <w:tc>
          <w:tcPr>
            <w:tcW w:w="1506"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6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793"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3916"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4A6520" w:rsidRPr="00FA68E1" w:rsidTr="00EF3711">
        <w:trPr>
          <w:trHeight w:val="225"/>
        </w:trPr>
        <w:tc>
          <w:tcPr>
            <w:tcW w:w="1506" w:type="dxa"/>
            <w:tcBorders>
              <w:top w:val="nil"/>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9"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2793"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3916"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i/>
                <w:iCs/>
                <w:sz w:val="20"/>
                <w:szCs w:val="20"/>
              </w:rPr>
              <w:t>Anthyllis vulneraria, Brachypodium pinnatum, Carex humilis, Colymbada scabiosa, Cyanus triumfettii, Erysimum odoratum, Festuca pallens, Festuca rupicola, Festuca valesiaca, Helianthemum nummularium agg., Chamaecytisus hirsutus, Melica ciliata, Polygonatum odoratum, Stachys recta, Teucrium chamaedrys, Teucrium montanum, Thesium linophyllon, Tithymalus cyparissias, Vincetoxicum hirundinaria</w:t>
            </w:r>
          </w:p>
        </w:tc>
      </w:tr>
      <w:tr w:rsidR="004A6520" w:rsidRPr="00FA68E1" w:rsidTr="00EF3711">
        <w:trPr>
          <w:trHeight w:val="930"/>
        </w:trPr>
        <w:tc>
          <w:tcPr>
            <w:tcW w:w="1506"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2793"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391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bl>
    <w:p w:rsidR="004A6520" w:rsidRPr="00FA68E1" w:rsidRDefault="004A6520" w:rsidP="004A6520">
      <w:pPr>
        <w:pStyle w:val="Zkladntext"/>
        <w:widowControl w:val="0"/>
        <w:jc w:val="left"/>
        <w:rPr>
          <w:b w:val="0"/>
        </w:rPr>
      </w:pPr>
    </w:p>
    <w:p w:rsidR="004A6520" w:rsidRPr="00FA68E1" w:rsidRDefault="004A6520" w:rsidP="004A6520">
      <w:pPr>
        <w:pStyle w:val="Zkladntext"/>
        <w:widowControl w:val="0"/>
        <w:jc w:val="left"/>
        <w:rPr>
          <w:b w:val="0"/>
        </w:rPr>
      </w:pPr>
      <w:r w:rsidRPr="00FA68E1">
        <w:rPr>
          <w:b w:val="0"/>
        </w:rPr>
        <w:t xml:space="preserve">Zachovanie stavu druhu </w:t>
      </w:r>
      <w:r w:rsidRPr="00FA68E1">
        <w:rPr>
          <w:i/>
        </w:rPr>
        <w:t xml:space="preserve">Thlaspi jankae </w:t>
      </w:r>
      <w:r w:rsidRPr="00FA68E1">
        <w:rPr>
          <w:b w:val="0"/>
        </w:rPr>
        <w:t>za splnenia nasledovných atribútov:</w:t>
      </w:r>
    </w:p>
    <w:p w:rsidR="004A6520" w:rsidRPr="00FA68E1" w:rsidRDefault="004A6520" w:rsidP="004A6520">
      <w:pPr>
        <w:pStyle w:val="Zkladntext"/>
        <w:widowControl w:val="0"/>
        <w:jc w:val="left"/>
      </w:pPr>
    </w:p>
    <w:tbl>
      <w:tblPr>
        <w:tblW w:w="5344" w:type="pct"/>
        <w:tblInd w:w="-244" w:type="dxa"/>
        <w:tblCellMar>
          <w:left w:w="70" w:type="dxa"/>
          <w:right w:w="70" w:type="dxa"/>
        </w:tblCellMar>
        <w:tblLook w:val="00A0" w:firstRow="1" w:lastRow="0" w:firstColumn="1" w:lastColumn="0" w:noHBand="0" w:noVBand="0"/>
      </w:tblPr>
      <w:tblGrid>
        <w:gridCol w:w="1540"/>
        <w:gridCol w:w="1464"/>
        <w:gridCol w:w="2765"/>
        <w:gridCol w:w="3916"/>
      </w:tblGrid>
      <w:tr w:rsidR="004A6520" w:rsidRPr="00FA68E1" w:rsidTr="00EF3711">
        <w:trPr>
          <w:trHeight w:val="355"/>
        </w:trPr>
        <w:tc>
          <w:tcPr>
            <w:tcW w:w="1539" w:type="dxa"/>
            <w:tcBorders>
              <w:top w:val="single" w:sz="4" w:space="0" w:color="auto"/>
              <w:left w:val="single" w:sz="4" w:space="0" w:color="auto"/>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2765"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3916"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74"/>
        </w:trPr>
        <w:tc>
          <w:tcPr>
            <w:tcW w:w="1539"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64"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76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Min.20 000</w:t>
            </w:r>
          </w:p>
        </w:tc>
        <w:tc>
          <w:tcPr>
            <w:tcW w:w="391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na 20 000 až 25000 jedincov</w:t>
            </w:r>
          </w:p>
        </w:tc>
      </w:tr>
      <w:tr w:rsidR="004A6520" w:rsidRPr="00FA68E1" w:rsidTr="00EF3711">
        <w:trPr>
          <w:trHeight w:val="285"/>
        </w:trPr>
        <w:tc>
          <w:tcPr>
            <w:tcW w:w="1539"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64"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765"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w:t>
            </w:r>
          </w:p>
        </w:tc>
        <w:tc>
          <w:tcPr>
            <w:tcW w:w="3916"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4A6520" w:rsidRPr="00FA68E1" w:rsidTr="00EF3711">
        <w:trPr>
          <w:trHeight w:val="930"/>
        </w:trPr>
        <w:tc>
          <w:tcPr>
            <w:tcW w:w="1539"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4"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2765"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3916"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Allium flavum, Arenaria serpyllifolia, Asperula cynanchica, Bothriochloa ischaemum, Brachypodium pinnatum, Carex humilis, Eryngium campestre, Festuca valesiaca, Festuca rupicola, Koeleria macrantha, Melica ciliata, Potentilla arenaria, Salvia pratensis, Seseli osseum, Stachys recta, Teucrium chamaedrys, Teucrium montanum, Tithymalus cyparissias, Verbascum lychnitis</w:t>
            </w:r>
          </w:p>
        </w:tc>
      </w:tr>
      <w:tr w:rsidR="004A6520" w:rsidRPr="00FA68E1" w:rsidTr="00EF3711">
        <w:trPr>
          <w:trHeight w:val="237"/>
        </w:trPr>
        <w:tc>
          <w:tcPr>
            <w:tcW w:w="1539"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4"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2765"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391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4A6520" w:rsidRPr="00FA68E1" w:rsidTr="00EF3711">
        <w:trPr>
          <w:trHeight w:val="237"/>
        </w:trPr>
        <w:tc>
          <w:tcPr>
            <w:tcW w:w="1539" w:type="dxa"/>
            <w:tcBorders>
              <w:top w:val="single" w:sz="4" w:space="0" w:color="auto"/>
              <w:left w:val="single" w:sz="4" w:space="0" w:color="auto"/>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64" w:type="dxa"/>
            <w:tcBorders>
              <w:top w:val="single" w:sz="4" w:space="0" w:color="auto"/>
              <w:left w:val="nil"/>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2765" w:type="dxa"/>
            <w:tcBorders>
              <w:top w:val="single" w:sz="4" w:space="0" w:color="auto"/>
              <w:left w:val="nil"/>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391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4A6520" w:rsidRPr="00FA68E1" w:rsidRDefault="004A6520" w:rsidP="004A6520">
      <w:pPr>
        <w:pStyle w:val="Zkladntext"/>
        <w:widowControl w:val="0"/>
        <w:jc w:val="left"/>
        <w:rPr>
          <w:b w:val="0"/>
        </w:rPr>
      </w:pPr>
    </w:p>
    <w:p w:rsidR="004A6520" w:rsidRPr="00FA68E1" w:rsidRDefault="004A6520" w:rsidP="004A6520">
      <w:pPr>
        <w:pStyle w:val="Zkladntext"/>
        <w:widowControl w:val="0"/>
        <w:jc w:val="left"/>
        <w:rPr>
          <w:b w:val="0"/>
        </w:rPr>
      </w:pPr>
    </w:p>
    <w:p w:rsidR="004A6520" w:rsidRPr="00FA68E1" w:rsidRDefault="004A6520" w:rsidP="004A6520">
      <w:pPr>
        <w:pStyle w:val="Zkladntext"/>
        <w:widowControl w:val="0"/>
        <w:jc w:val="left"/>
        <w:rPr>
          <w:b w:val="0"/>
        </w:rPr>
      </w:pPr>
      <w:r w:rsidRPr="00FA68E1">
        <w:rPr>
          <w:b w:val="0"/>
        </w:rPr>
        <w:t xml:space="preserve">Zachovanie stavu druhu </w:t>
      </w:r>
      <w:r w:rsidRPr="00FA68E1">
        <w:rPr>
          <w:i/>
        </w:rPr>
        <w:t xml:space="preserve">Dracocephalum austriacum </w:t>
      </w:r>
      <w:r w:rsidRPr="00FA68E1">
        <w:rPr>
          <w:b w:val="0"/>
        </w:rPr>
        <w:t>za splnenia nasledovných atribútov:</w:t>
      </w:r>
    </w:p>
    <w:p w:rsidR="004A6520" w:rsidRPr="00FA68E1" w:rsidRDefault="004A6520" w:rsidP="004A6520">
      <w:pPr>
        <w:pStyle w:val="Zkladntext"/>
        <w:widowControl w:val="0"/>
        <w:jc w:val="left"/>
        <w:rPr>
          <w:b w:val="0"/>
        </w:rPr>
      </w:pPr>
    </w:p>
    <w:tbl>
      <w:tblPr>
        <w:tblW w:w="5398" w:type="pct"/>
        <w:tblInd w:w="-289" w:type="dxa"/>
        <w:tblCellMar>
          <w:left w:w="70" w:type="dxa"/>
          <w:right w:w="70" w:type="dxa"/>
        </w:tblCellMar>
        <w:tblLook w:val="00A0" w:firstRow="1" w:lastRow="0" w:firstColumn="1" w:lastColumn="0" w:noHBand="0" w:noVBand="0"/>
      </w:tblPr>
      <w:tblGrid>
        <w:gridCol w:w="1560"/>
        <w:gridCol w:w="1418"/>
        <w:gridCol w:w="2322"/>
        <w:gridCol w:w="4483"/>
      </w:tblGrid>
      <w:tr w:rsidR="004A6520" w:rsidRPr="00FA68E1" w:rsidTr="00EF3711">
        <w:trPr>
          <w:trHeight w:val="355"/>
        </w:trPr>
        <w:tc>
          <w:tcPr>
            <w:tcW w:w="1560" w:type="dxa"/>
            <w:tcBorders>
              <w:top w:val="single" w:sz="4" w:space="0" w:color="auto"/>
              <w:left w:val="single" w:sz="4" w:space="0" w:color="auto"/>
              <w:bottom w:val="single" w:sz="4" w:space="0" w:color="auto"/>
              <w:right w:val="single" w:sz="4" w:space="0" w:color="auto"/>
            </w:tcBorders>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2322"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483"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322"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250</w:t>
            </w:r>
          </w:p>
        </w:tc>
        <w:tc>
          <w:tcPr>
            <w:tcW w:w="4483"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úroveň min. 250 jedincov (v závislosti od variability početnosti populácie v rámci jednotlivých rokov).</w:t>
            </w:r>
          </w:p>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200 do 500 jedincov.</w:t>
            </w:r>
          </w:p>
        </w:tc>
      </w:tr>
      <w:tr w:rsidR="004A6520" w:rsidRPr="00FA68E1" w:rsidTr="00EF3711">
        <w:trPr>
          <w:trHeight w:val="930"/>
        </w:trPr>
        <w:tc>
          <w:tcPr>
            <w:tcW w:w="1560"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ha</w:t>
            </w:r>
          </w:p>
        </w:tc>
        <w:tc>
          <w:tcPr>
            <w:tcW w:w="2322"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4483"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4A6520" w:rsidRPr="00FA68E1" w:rsidTr="00EF3711">
        <w:trPr>
          <w:trHeight w:val="930"/>
        </w:trPr>
        <w:tc>
          <w:tcPr>
            <w:tcW w:w="1560"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Výskyt typických druhov</w:t>
            </w:r>
          </w:p>
        </w:tc>
        <w:tc>
          <w:tcPr>
            <w:tcW w:w="2322"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483"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i/>
                <w:sz w:val="20"/>
                <w:szCs w:val="20"/>
                <w:lang w:eastAsia="sk-SK"/>
              </w:rPr>
            </w:pPr>
            <w:r w:rsidRPr="00FA68E1">
              <w:rPr>
                <w:rFonts w:ascii="Times New Roman" w:hAnsi="Times New Roman" w:cs="Times New Roman"/>
                <w:i/>
                <w:iCs/>
                <w:sz w:val="20"/>
                <w:szCs w:val="20"/>
              </w:rPr>
              <w:t>Anthyllis vulneraria, Carex humilis, Colymbada scabiosa, Corothamnus procumbens, Cyanus triumfettii, Erysimum odoratum, Festuca pallens, Helianthemum nummularium agg., Chamaecytisus hirsutus, Melica ciliata, Polygonatum odoratum, Pulsatilla grandis, Stachys recta, Teucrium chamaedrys, Teucrium montanum, Thesium linophyllon, Tithymalus cyparissias, Vincetoxicum hirundinaria</w:t>
            </w:r>
          </w:p>
        </w:tc>
      </w:tr>
      <w:tr w:rsidR="004A6520" w:rsidRPr="00FA68E1" w:rsidTr="00EF3711">
        <w:trPr>
          <w:trHeight w:val="930"/>
        </w:trPr>
        <w:tc>
          <w:tcPr>
            <w:tcW w:w="1560"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2322"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4483"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4A6520" w:rsidRPr="00FA68E1" w:rsidTr="00EF3711">
        <w:trPr>
          <w:trHeight w:val="930"/>
        </w:trPr>
        <w:tc>
          <w:tcPr>
            <w:tcW w:w="1560" w:type="dxa"/>
            <w:tcBorders>
              <w:top w:val="single" w:sz="4" w:space="0" w:color="auto"/>
              <w:left w:val="single" w:sz="4" w:space="0" w:color="auto"/>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2322" w:type="dxa"/>
            <w:tcBorders>
              <w:top w:val="single" w:sz="4" w:space="0" w:color="auto"/>
              <w:left w:val="nil"/>
              <w:bottom w:val="single" w:sz="4" w:space="0" w:color="auto"/>
              <w:right w:val="single" w:sz="4" w:space="0" w:color="auto"/>
            </w:tcBorders>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4483"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4A6520" w:rsidRPr="00FA68E1" w:rsidRDefault="004A6520" w:rsidP="004A6520">
      <w:pPr>
        <w:rPr>
          <w:rFonts w:ascii="Times New Roman" w:eastAsia="Times New Roman" w:hAnsi="Times New Roman" w:cs="Times New Roman"/>
          <w:bCs/>
          <w:sz w:val="24"/>
          <w:szCs w:val="24"/>
          <w:lang w:eastAsia="zh-CN"/>
        </w:rPr>
      </w:pPr>
    </w:p>
    <w:p w:rsidR="004A6520" w:rsidRPr="00FA68E1" w:rsidRDefault="004A6520" w:rsidP="004A6520">
      <w:pPr>
        <w:rPr>
          <w:rFonts w:ascii="Times New Roman" w:hAnsi="Times New Roman" w:cs="Times New Roman"/>
          <w:sz w:val="24"/>
          <w:szCs w:val="24"/>
        </w:rPr>
      </w:pPr>
      <w:r w:rsidRPr="00FA68E1">
        <w:rPr>
          <w:rFonts w:ascii="Times New Roman" w:hAnsi="Times New Roman" w:cs="Times New Roman"/>
          <w:sz w:val="24"/>
          <w:szCs w:val="24"/>
        </w:rPr>
        <w:t xml:space="preserve">Zachovanie stavu druhu </w:t>
      </w:r>
      <w:r w:rsidRPr="00FA68E1">
        <w:rPr>
          <w:rFonts w:ascii="Times New Roman" w:hAnsi="Times New Roman" w:cs="Times New Roman"/>
          <w:b/>
          <w:i/>
          <w:sz w:val="24"/>
          <w:szCs w:val="24"/>
        </w:rPr>
        <w:t>Pontechium maculatum ssp. maculatum (syn. Echium russicum</w:t>
      </w:r>
      <w:r w:rsidRPr="00FA68E1">
        <w:rPr>
          <w:rFonts w:ascii="Times New Roman" w:hAnsi="Times New Roman" w:cs="Times New Roman"/>
          <w:b/>
          <w:sz w:val="24"/>
          <w:szCs w:val="24"/>
        </w:rPr>
        <w:t>)</w:t>
      </w:r>
      <w:r w:rsidRPr="00FA68E1">
        <w:rPr>
          <w:rFonts w:ascii="Times New Roman" w:hAnsi="Times New Roman" w:cs="Times New Roman"/>
          <w:sz w:val="24"/>
          <w:szCs w:val="24"/>
        </w:rPr>
        <w:t xml:space="preserve"> za splnenia nasledovných atribútov</w:t>
      </w:r>
    </w:p>
    <w:tbl>
      <w:tblPr>
        <w:tblW w:w="5398" w:type="pct"/>
        <w:tblInd w:w="-289" w:type="dxa"/>
        <w:tblCellMar>
          <w:left w:w="70" w:type="dxa"/>
          <w:right w:w="70" w:type="dxa"/>
        </w:tblCellMar>
        <w:tblLook w:val="00A0" w:firstRow="1" w:lastRow="0" w:firstColumn="1" w:lastColumn="0" w:noHBand="0" w:noVBand="0"/>
      </w:tblPr>
      <w:tblGrid>
        <w:gridCol w:w="1560"/>
        <w:gridCol w:w="1418"/>
        <w:gridCol w:w="2379"/>
        <w:gridCol w:w="4426"/>
      </w:tblGrid>
      <w:tr w:rsidR="004A6520" w:rsidRPr="00FA68E1" w:rsidTr="00EF3711">
        <w:trPr>
          <w:trHeight w:val="355"/>
        </w:trPr>
        <w:tc>
          <w:tcPr>
            <w:tcW w:w="1560" w:type="dxa"/>
            <w:tcBorders>
              <w:top w:val="single" w:sz="4" w:space="0" w:color="auto"/>
              <w:left w:val="single" w:sz="4" w:space="0" w:color="auto"/>
              <w:bottom w:val="single" w:sz="4" w:space="0" w:color="auto"/>
              <w:right w:val="single" w:sz="4" w:space="0" w:color="auto"/>
            </w:tcBorders>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2379"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426"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37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42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200 jedincov (v závislosti od variability početnosti populácie v rámci jednotlivých rokov).</w:t>
            </w:r>
          </w:p>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200 do 300 jedincov.</w:t>
            </w:r>
          </w:p>
        </w:tc>
      </w:tr>
      <w:tr w:rsidR="004A6520" w:rsidRPr="00FA68E1" w:rsidTr="00EF3711">
        <w:trPr>
          <w:trHeight w:val="930"/>
        </w:trPr>
        <w:tc>
          <w:tcPr>
            <w:tcW w:w="1560"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Výmera v ha</w:t>
            </w:r>
          </w:p>
        </w:tc>
        <w:tc>
          <w:tcPr>
            <w:tcW w:w="2379" w:type="dxa"/>
            <w:tcBorders>
              <w:top w:val="nil"/>
              <w:left w:val="nil"/>
              <w:bottom w:val="single" w:sz="4" w:space="0" w:color="auto"/>
              <w:right w:val="single" w:sz="4" w:space="0" w:color="auto"/>
            </w:tcBorders>
            <w:vAlign w:val="center"/>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5</w:t>
            </w:r>
          </w:p>
        </w:tc>
        <w:tc>
          <w:tcPr>
            <w:tcW w:w="4426"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potenciálnu výmeru biotopu druhu.</w:t>
            </w:r>
          </w:p>
        </w:tc>
      </w:tr>
      <w:tr w:rsidR="004A6520" w:rsidRPr="00FA68E1" w:rsidTr="00EF3711">
        <w:trPr>
          <w:trHeight w:val="930"/>
        </w:trPr>
        <w:tc>
          <w:tcPr>
            <w:tcW w:w="1560"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237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426" w:type="dxa"/>
            <w:tcBorders>
              <w:top w:val="nil"/>
              <w:left w:val="nil"/>
              <w:bottom w:val="single" w:sz="4" w:space="0" w:color="auto"/>
              <w:right w:val="single" w:sz="4" w:space="0" w:color="auto"/>
            </w:tcBorders>
            <w:vAlign w:val="center"/>
          </w:tcPr>
          <w:p w:rsidR="004A6520" w:rsidRPr="00FA68E1" w:rsidRDefault="004A6520" w:rsidP="00EF3711">
            <w:pPr>
              <w:spacing w:line="240" w:lineRule="auto"/>
              <w:jc w:val="both"/>
              <w:rPr>
                <w:rFonts w:ascii="Times New Roman" w:hAnsi="Times New Roman" w:cs="Times New Roman"/>
                <w:i/>
                <w:sz w:val="20"/>
                <w:szCs w:val="20"/>
                <w:lang w:eastAsia="sk-SK"/>
              </w:rPr>
            </w:pPr>
            <w:r w:rsidRPr="00FA68E1">
              <w:rPr>
                <w:rFonts w:ascii="Times New Roman" w:hAnsi="Times New Roman" w:cs="Times New Roman"/>
                <w:i/>
                <w:iCs/>
                <w:sz w:val="20"/>
                <w:szCs w:val="20"/>
              </w:rPr>
              <w:t>Agrimonia eupatoria, Achillea millefolium agg., Arabis hirsuta, Brachypodium pinnatum, Clinopodium vulgare, Eryngium campestre, Festuca rupicola, Filipendula vulgaris, Fragaria viridis, Galium verum, Knautia arvensis, Koeleria macrantha, Pimpinella saxifraga, Plantago media, Potentilla arenaria, Prunella laciniata, Pseudolysimachion spicatum, Salvia pratensis, Securigera varia, Teucrium chamaedrys, Thymus pannonicus, Viola hirta</w:t>
            </w:r>
          </w:p>
        </w:tc>
      </w:tr>
      <w:tr w:rsidR="004A6520" w:rsidRPr="00FA68E1" w:rsidTr="00EF3711">
        <w:trPr>
          <w:trHeight w:val="930"/>
        </w:trPr>
        <w:tc>
          <w:tcPr>
            <w:tcW w:w="1560"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sukcesných drevín v % na travinných biotopoch</w:t>
            </w:r>
          </w:p>
        </w:tc>
        <w:tc>
          <w:tcPr>
            <w:tcW w:w="237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442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both"/>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4A6520" w:rsidRPr="00FA68E1" w:rsidTr="00EF3711">
        <w:trPr>
          <w:trHeight w:val="930"/>
        </w:trPr>
        <w:tc>
          <w:tcPr>
            <w:tcW w:w="1560"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237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442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both"/>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4A6520" w:rsidRPr="00FA68E1" w:rsidRDefault="004A6520" w:rsidP="004A6520">
      <w:pPr>
        <w:pStyle w:val="Zkladntext"/>
        <w:widowControl w:val="0"/>
        <w:spacing w:after="120"/>
        <w:jc w:val="both"/>
        <w:rPr>
          <w:b w:val="0"/>
        </w:rPr>
      </w:pPr>
    </w:p>
    <w:p w:rsidR="004A6520" w:rsidRPr="00FA68E1" w:rsidRDefault="004A6520" w:rsidP="004A6520">
      <w:pPr>
        <w:pStyle w:val="Zkladntext"/>
        <w:widowControl w:val="0"/>
        <w:spacing w:after="120"/>
        <w:jc w:val="both"/>
        <w:rPr>
          <w:b w:val="0"/>
        </w:rPr>
      </w:pPr>
      <w:r w:rsidRPr="00FA68E1">
        <w:rPr>
          <w:b w:val="0"/>
        </w:rPr>
        <w:t xml:space="preserve">Zachovanie stavu druhu </w:t>
      </w:r>
      <w:r w:rsidRPr="00FA68E1">
        <w:rPr>
          <w:i/>
        </w:rPr>
        <w:t xml:space="preserve">Cypripedium calceolus </w:t>
      </w:r>
      <w:r w:rsidRPr="00FA68E1">
        <w:rPr>
          <w:b w:val="0"/>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2064"/>
        <w:gridCol w:w="1418"/>
        <w:gridCol w:w="1701"/>
        <w:gridCol w:w="4599"/>
      </w:tblGrid>
      <w:tr w:rsidR="004A6520" w:rsidRPr="00FA68E1" w:rsidTr="00EF3711">
        <w:trPr>
          <w:trHeight w:val="355"/>
        </w:trPr>
        <w:tc>
          <w:tcPr>
            <w:tcW w:w="2064" w:type="dxa"/>
            <w:tcBorders>
              <w:top w:val="single" w:sz="4" w:space="0" w:color="auto"/>
              <w:left w:val="single" w:sz="4" w:space="0" w:color="auto"/>
              <w:bottom w:val="single" w:sz="4" w:space="0" w:color="auto"/>
              <w:right w:val="single" w:sz="4" w:space="0" w:color="auto"/>
            </w:tcBorders>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701"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599"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74"/>
        </w:trPr>
        <w:tc>
          <w:tcPr>
            <w:tcW w:w="2064"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59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20 jedincov.</w:t>
            </w:r>
          </w:p>
        </w:tc>
      </w:tr>
      <w:tr w:rsidR="004A6520" w:rsidRPr="00FA68E1" w:rsidTr="00EF3711">
        <w:trPr>
          <w:trHeight w:val="930"/>
        </w:trPr>
        <w:tc>
          <w:tcPr>
            <w:tcW w:w="2064"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100</w:t>
            </w:r>
          </w:p>
        </w:tc>
        <w:tc>
          <w:tcPr>
            <w:tcW w:w="459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výmeru biotopu druhu</w:t>
            </w:r>
          </w:p>
        </w:tc>
      </w:tr>
      <w:tr w:rsidR="004A6520" w:rsidRPr="00FA68E1" w:rsidTr="00EF3711">
        <w:trPr>
          <w:trHeight w:val="930"/>
        </w:trPr>
        <w:tc>
          <w:tcPr>
            <w:tcW w:w="2064"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599"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i/>
                <w:sz w:val="20"/>
                <w:szCs w:val="20"/>
                <w:lang w:eastAsia="sk-SK"/>
              </w:rPr>
            </w:pPr>
            <w:r w:rsidRPr="00FA68E1">
              <w:rPr>
                <w:rFonts w:ascii="Times New Roman" w:hAnsi="Times New Roman" w:cs="Times New Roman"/>
                <w:i/>
                <w:color w:val="333333"/>
                <w:sz w:val="19"/>
                <w:szCs w:val="19"/>
                <w:shd w:val="clear" w:color="auto" w:fill="FAFBFA"/>
              </w:rPr>
              <w:t>Abies alba, Fagus sylvatica, Acer platanoides, Acer pseudoplatanus, Asarum europaeum, Astragalus glycyphyllos, Brachypodium pinnatum,Cephalanthera damasonium, Cruciata glabra, Dentaria bulbifera, Galium odoratum, Poa nemoralis, Polygonatum multiflorum, Tithymalus amygdaloides</w:t>
            </w:r>
          </w:p>
        </w:tc>
      </w:tr>
      <w:tr w:rsidR="004A6520" w:rsidRPr="00FA68E1" w:rsidTr="00EF3711">
        <w:trPr>
          <w:trHeight w:val="930"/>
        </w:trPr>
        <w:tc>
          <w:tcPr>
            <w:tcW w:w="2064"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40 % / ha</w:t>
            </w:r>
          </w:p>
        </w:tc>
        <w:tc>
          <w:tcPr>
            <w:tcW w:w="459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Menšie zastúpenie krovinovej etáže na lokalitách druhu (presvetlené biotopy)</w:t>
            </w:r>
          </w:p>
        </w:tc>
      </w:tr>
    </w:tbl>
    <w:p w:rsidR="004A6520" w:rsidRPr="00FA68E1" w:rsidRDefault="004A6520" w:rsidP="004A6520">
      <w:pPr>
        <w:pStyle w:val="Zkladntext"/>
        <w:widowControl w:val="0"/>
        <w:jc w:val="left"/>
        <w:rPr>
          <w:b w:val="0"/>
        </w:rPr>
      </w:pPr>
    </w:p>
    <w:p w:rsidR="004A6520" w:rsidRPr="00FA68E1" w:rsidRDefault="004A6520" w:rsidP="004A6520">
      <w:pPr>
        <w:pStyle w:val="Zkladntext"/>
        <w:widowControl w:val="0"/>
        <w:spacing w:after="120"/>
        <w:jc w:val="both"/>
      </w:pPr>
      <w:r w:rsidRPr="00FA68E1">
        <w:rPr>
          <w:b w:val="0"/>
        </w:rPr>
        <w:t xml:space="preserve">Zachovanie stavu druhu </w:t>
      </w:r>
      <w:r w:rsidRPr="00FA68E1">
        <w:rPr>
          <w:i/>
        </w:rPr>
        <w:t xml:space="preserve">Onosma tornensis (Onosma viridis)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941"/>
        <w:gridCol w:w="1560"/>
        <w:gridCol w:w="1559"/>
        <w:gridCol w:w="4625"/>
      </w:tblGrid>
      <w:tr w:rsidR="004A6520" w:rsidRPr="00FA68E1" w:rsidTr="00EF3711">
        <w:trPr>
          <w:trHeight w:val="355"/>
        </w:trPr>
        <w:tc>
          <w:tcPr>
            <w:tcW w:w="1940" w:type="dxa"/>
            <w:tcBorders>
              <w:top w:val="single" w:sz="4" w:space="0" w:color="auto"/>
              <w:left w:val="single" w:sz="4" w:space="0" w:color="auto"/>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59"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25" w:type="dxa"/>
            <w:tcBorders>
              <w:top w:val="single" w:sz="4" w:space="0" w:color="auto"/>
              <w:left w:val="nil"/>
              <w:bottom w:val="single" w:sz="4" w:space="0" w:color="auto"/>
              <w:right w:val="single" w:sz="4" w:space="0" w:color="auto"/>
            </w:tcBorders>
            <w:hideMark/>
          </w:tcPr>
          <w:p w:rsidR="004A6520" w:rsidRPr="00FA68E1" w:rsidRDefault="004A6520"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A6520" w:rsidRPr="00FA68E1" w:rsidTr="00EF3711">
        <w:trPr>
          <w:trHeight w:val="274"/>
        </w:trPr>
        <w:tc>
          <w:tcPr>
            <w:tcW w:w="1940"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560"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1300</w:t>
            </w:r>
          </w:p>
        </w:tc>
        <w:tc>
          <w:tcPr>
            <w:tcW w:w="462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w:t>
            </w:r>
          </w:p>
        </w:tc>
      </w:tr>
      <w:tr w:rsidR="004A6520" w:rsidRPr="00FA68E1" w:rsidTr="00EF3711">
        <w:trPr>
          <w:trHeight w:val="225"/>
        </w:trPr>
        <w:tc>
          <w:tcPr>
            <w:tcW w:w="1940"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560"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625"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4A6520" w:rsidRPr="00FA68E1" w:rsidTr="00EF3711">
        <w:trPr>
          <w:trHeight w:val="225"/>
        </w:trPr>
        <w:tc>
          <w:tcPr>
            <w:tcW w:w="1940" w:type="dxa"/>
            <w:tcBorders>
              <w:top w:val="nil"/>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Kvalita biotopu</w:t>
            </w:r>
          </w:p>
        </w:tc>
        <w:tc>
          <w:tcPr>
            <w:tcW w:w="1560"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Výskyt typických druhov</w:t>
            </w:r>
          </w:p>
        </w:tc>
        <w:tc>
          <w:tcPr>
            <w:tcW w:w="1559"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625" w:type="dxa"/>
            <w:tcBorders>
              <w:top w:val="nil"/>
              <w:left w:val="nil"/>
              <w:bottom w:val="single" w:sz="4" w:space="0" w:color="auto"/>
              <w:right w:val="single" w:sz="4" w:space="0" w:color="auto"/>
            </w:tcBorders>
            <w:vAlign w:val="center"/>
          </w:tcPr>
          <w:p w:rsidR="004A6520" w:rsidRPr="00FA68E1" w:rsidRDefault="004A6520" w:rsidP="00EF3711">
            <w:pPr>
              <w:tabs>
                <w:tab w:val="decimal" w:pos="4678"/>
                <w:tab w:val="decimal" w:pos="6521"/>
              </w:tabs>
              <w:rPr>
                <w:rFonts w:ascii="Times New Roman" w:hAnsi="Times New Roman" w:cs="Times New Roman"/>
                <w:sz w:val="20"/>
                <w:szCs w:val="20"/>
              </w:rPr>
            </w:pPr>
            <w:r w:rsidRPr="00FA68E1">
              <w:rPr>
                <w:rFonts w:ascii="Times New Roman" w:hAnsi="Times New Roman" w:cs="Times New Roman"/>
                <w:i/>
                <w:iCs/>
                <w:sz w:val="20"/>
                <w:szCs w:val="20"/>
              </w:rPr>
              <w:t>Acinos arvensis, Allium flavum, Asperula cynanchica, Bothriochloa ischaemum, Carex humilis, Erysimum odoratum, Festuca valesiaca, Jovibarba globifera, Koeleria macrantha, Melica ciliata, Potentilla arenaria, Pseudolysimachion spicatum, Rhodax canus, Salvia pratensis, Seseli osseum, Stachys recta, Stipa capillata, Teucrium chamaedrys, Teucrium montanum, Tithymalus cyparissias, Vincetoxicum hirundinaria</w:t>
            </w:r>
            <w:r w:rsidRPr="00FA68E1">
              <w:rPr>
                <w:rFonts w:ascii="Times New Roman" w:hAnsi="Times New Roman" w:cs="Times New Roman"/>
                <w:sz w:val="20"/>
                <w:szCs w:val="20"/>
              </w:rPr>
              <w:t xml:space="preserve"> </w:t>
            </w:r>
          </w:p>
        </w:tc>
      </w:tr>
      <w:tr w:rsidR="004A6520" w:rsidRPr="00FA68E1" w:rsidTr="00EF3711">
        <w:trPr>
          <w:trHeight w:val="930"/>
        </w:trPr>
        <w:tc>
          <w:tcPr>
            <w:tcW w:w="1940"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560"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55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4625"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r w:rsidR="004A6520" w:rsidRPr="00FA68E1" w:rsidTr="00EF3711">
        <w:trPr>
          <w:trHeight w:val="930"/>
        </w:trPr>
        <w:tc>
          <w:tcPr>
            <w:tcW w:w="1940"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560"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55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4A6520" w:rsidRPr="00FA68E1" w:rsidRDefault="004A6520" w:rsidP="004A6520">
      <w:pPr>
        <w:pStyle w:val="Zkladntext"/>
        <w:widowControl w:val="0"/>
        <w:jc w:val="left"/>
        <w:rPr>
          <w:b w:val="0"/>
        </w:rPr>
      </w:pPr>
    </w:p>
    <w:p w:rsidR="004A6520" w:rsidRPr="00FA68E1" w:rsidRDefault="004A6520" w:rsidP="004A6520">
      <w:pPr>
        <w:pStyle w:val="Zkladntext"/>
        <w:widowControl w:val="0"/>
        <w:jc w:val="left"/>
        <w:rPr>
          <w:i/>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p w:rsidR="004A6520" w:rsidRPr="00FA68E1" w:rsidRDefault="004A6520" w:rsidP="004A6520">
      <w:pPr>
        <w:rPr>
          <w:rFonts w:ascii="Times New Roman" w:hAnsi="Times New Roman" w:cs="Times New Roman"/>
        </w:rPr>
      </w:pPr>
    </w:p>
    <w:tbl>
      <w:tblPr>
        <w:tblW w:w="5159" w:type="pct"/>
        <w:tblInd w:w="-289" w:type="dxa"/>
        <w:tblCellMar>
          <w:left w:w="70" w:type="dxa"/>
          <w:right w:w="70" w:type="dxa"/>
        </w:tblCellMar>
        <w:tblLook w:val="04A0" w:firstRow="1" w:lastRow="0" w:firstColumn="1" w:lastColumn="0" w:noHBand="0" w:noVBand="1"/>
      </w:tblPr>
      <w:tblGrid>
        <w:gridCol w:w="2033"/>
        <w:gridCol w:w="1937"/>
        <w:gridCol w:w="1485"/>
        <w:gridCol w:w="3895"/>
      </w:tblGrid>
      <w:tr w:rsidR="004A6520" w:rsidRPr="00FA68E1" w:rsidTr="00EF3711">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Parameter</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Merateľnosť</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Cieľová hodnota</w:t>
            </w:r>
          </w:p>
        </w:tc>
        <w:tc>
          <w:tcPr>
            <w:tcW w:w="3895" w:type="dxa"/>
            <w:tcBorders>
              <w:top w:val="single" w:sz="4" w:space="0" w:color="auto"/>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Doplnkové informácie</w:t>
            </w:r>
          </w:p>
        </w:tc>
      </w:tr>
      <w:tr w:rsidR="004A6520" w:rsidRPr="00FA68E1" w:rsidTr="00EF3711">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Veľkosť populácie </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10000</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od 10000 do 100 000 jedincov, cieľom je stabilná populácia druhu v území</w:t>
            </w:r>
          </w:p>
        </w:tc>
      </w:tr>
      <w:tr w:rsidR="004A6520" w:rsidRPr="00FA68E1" w:rsidTr="00EF3711">
        <w:trPr>
          <w:trHeight w:val="620"/>
        </w:trPr>
        <w:tc>
          <w:tcPr>
            <w:tcW w:w="2033" w:type="dxa"/>
            <w:tcBorders>
              <w:top w:val="nil"/>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w:t>
            </w:r>
          </w:p>
        </w:tc>
        <w:tc>
          <w:tcPr>
            <w:tcW w:w="1937"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85"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170</w:t>
            </w:r>
          </w:p>
        </w:tc>
        <w:tc>
          <w:tcPr>
            <w:tcW w:w="3895"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170 ha</w:t>
            </w:r>
          </w:p>
        </w:tc>
      </w:tr>
      <w:tr w:rsidR="004A6520" w:rsidRPr="00FA68E1" w:rsidTr="00EF3711">
        <w:trPr>
          <w:trHeight w:val="930"/>
        </w:trPr>
        <w:tc>
          <w:tcPr>
            <w:tcW w:w="2033"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druhu </w:t>
            </w:r>
          </w:p>
        </w:tc>
        <w:tc>
          <w:tcPr>
            <w:tcW w:w="1937"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485"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3895"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4A6520" w:rsidRPr="00FA68E1" w:rsidRDefault="004A6520" w:rsidP="004A6520">
      <w:pPr>
        <w:rPr>
          <w:rFonts w:ascii="Times New Roman" w:hAnsi="Times New Roman" w:cs="Times New Roman"/>
        </w:rPr>
      </w:pPr>
    </w:p>
    <w:p w:rsidR="004A6520" w:rsidRPr="00FA68E1" w:rsidRDefault="004A6520" w:rsidP="004A6520">
      <w:pPr>
        <w:spacing w:line="240" w:lineRule="auto"/>
        <w:jc w:val="both"/>
        <w:rPr>
          <w:rFonts w:ascii="Times New Roman" w:hAnsi="Times New Roman" w:cs="Times New Roman"/>
          <w:color w:val="000000"/>
          <w:shd w:val="clear" w:color="auto" w:fill="FFFFFF"/>
        </w:rPr>
      </w:pPr>
      <w:r w:rsidRPr="00FA68E1">
        <w:rPr>
          <w:rFonts w:ascii="Times New Roman" w:hAnsi="Times New Roman" w:cs="Times New Roman"/>
        </w:rPr>
        <w:t xml:space="preserve">Zachovanie stavu druhu </w:t>
      </w:r>
      <w:r w:rsidRPr="00FA68E1">
        <w:rPr>
          <w:rFonts w:ascii="Times New Roman" w:hAnsi="Times New Roman" w:cs="Times New Roman"/>
          <w:b/>
          <w:i/>
        </w:rPr>
        <w:t>Euplagia (</w:t>
      </w:r>
      <w:r w:rsidRPr="00FA68E1">
        <w:rPr>
          <w:rFonts w:ascii="Times New Roman" w:hAnsi="Times New Roman" w:cs="Times New Roman"/>
          <w:b/>
          <w:i/>
          <w:szCs w:val="24"/>
        </w:rPr>
        <w:t>Callimorpha) quadripunctaria</w:t>
      </w:r>
      <w:r w:rsidRPr="00FA68E1">
        <w:rPr>
          <w:rFonts w:ascii="Times New Roman" w:hAnsi="Times New Roman" w:cs="Times New Roman"/>
          <w:szCs w:val="24"/>
        </w:rPr>
        <w:t xml:space="preserve"> za splnenia nasledovných atribútov</w:t>
      </w:r>
      <w:r w:rsidRPr="00FA68E1">
        <w:rPr>
          <w:rFonts w:ascii="Times New Roman" w:hAnsi="Times New Roman" w:cs="Times New Roman"/>
          <w:color w:val="000000"/>
          <w:shd w:val="clear" w:color="auto" w:fill="FFFFFF"/>
        </w:rPr>
        <w:t>:</w:t>
      </w:r>
    </w:p>
    <w:tbl>
      <w:tblPr>
        <w:tblW w:w="9573" w:type="dxa"/>
        <w:tblInd w:w="-289" w:type="dxa"/>
        <w:tblCellMar>
          <w:left w:w="70" w:type="dxa"/>
          <w:right w:w="70" w:type="dxa"/>
        </w:tblCellMar>
        <w:tblLook w:val="04A0" w:firstRow="1" w:lastRow="0" w:firstColumn="1" w:lastColumn="0" w:noHBand="0" w:noVBand="1"/>
      </w:tblPr>
      <w:tblGrid>
        <w:gridCol w:w="2627"/>
        <w:gridCol w:w="1138"/>
        <w:gridCol w:w="1556"/>
        <w:gridCol w:w="4252"/>
      </w:tblGrid>
      <w:tr w:rsidR="004A6520" w:rsidRPr="00FA68E1" w:rsidTr="00EF3711">
        <w:trPr>
          <w:trHeight w:val="531"/>
        </w:trPr>
        <w:tc>
          <w:tcPr>
            <w:tcW w:w="2627" w:type="dxa"/>
            <w:tcBorders>
              <w:top w:val="single" w:sz="4" w:space="0" w:color="auto"/>
              <w:left w:val="single" w:sz="4" w:space="0" w:color="auto"/>
              <w:bottom w:val="single" w:sz="4" w:space="0" w:color="auto"/>
              <w:right w:val="single" w:sz="4" w:space="0" w:color="auto"/>
            </w:tcBorders>
            <w:shd w:val="clear" w:color="auto" w:fill="auto"/>
            <w:noWrap/>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Doplnkové informácie</w:t>
            </w:r>
          </w:p>
        </w:tc>
      </w:tr>
      <w:tr w:rsidR="004A6520" w:rsidRPr="00FA68E1" w:rsidTr="00EF3711">
        <w:trPr>
          <w:trHeight w:val="553"/>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4A652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Veľkosť populácie</w:t>
            </w:r>
            <w:r w:rsidRPr="00FA68E1">
              <w:rPr>
                <w:rFonts w:ascii="Times New Roman" w:hAnsi="Times New Roman" w:cs="Times New Roman"/>
                <w:color w:val="000000"/>
                <w:sz w:val="20"/>
                <w:szCs w:val="20"/>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Min. 3000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V súčasnosti sa odhaduje veľkosť populácie na 3000 – 5000 jedincov (aktuály údaj / z SDF) </w:t>
            </w:r>
          </w:p>
        </w:tc>
      </w:tr>
      <w:tr w:rsidR="004A6520" w:rsidRPr="00FA68E1" w:rsidTr="00EF3711">
        <w:trPr>
          <w:trHeight w:val="751"/>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neznáma</w:t>
            </w:r>
          </w:p>
        </w:tc>
        <w:tc>
          <w:tcPr>
            <w:tcW w:w="4252" w:type="dxa"/>
            <w:tcBorders>
              <w:top w:val="nil"/>
              <w:left w:val="nil"/>
              <w:bottom w:val="single" w:sz="4" w:space="0" w:color="auto"/>
              <w:right w:val="single" w:sz="4" w:space="0" w:color="auto"/>
            </w:tcBorders>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4A6520" w:rsidRPr="00FA68E1" w:rsidTr="00EF3711">
        <w:trPr>
          <w:trHeight w:val="95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Prítomnosť kvitnúcich medonosných rastlín (napr. </w:t>
            </w:r>
            <w:r w:rsidRPr="00FA68E1">
              <w:rPr>
                <w:rFonts w:ascii="Times New Roman" w:eastAsia="Times New Roman" w:hAnsi="Times New Roman" w:cs="Times New Roman"/>
                <w:i/>
                <w:sz w:val="20"/>
                <w:szCs w:val="20"/>
              </w:rPr>
              <w:t>Sambucus ebulus, Eupatorium cannabinum, Origanum vulgare</w:t>
            </w:r>
            <w:r w:rsidRPr="00FA68E1">
              <w:rPr>
                <w:rFonts w:ascii="Times New Roman" w:eastAsia="Times New Roman" w:hAnsi="Times New Roman" w:cs="Times New Roman"/>
                <w:sz w:val="20"/>
                <w:szCs w:val="20"/>
              </w:rPr>
              <w:t xml:space="preserve"> a i.)</w:t>
            </w:r>
          </w:p>
        </w:tc>
        <w:tc>
          <w:tcPr>
            <w:tcW w:w="1138"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min. 5 %</w:t>
            </w:r>
          </w:p>
        </w:tc>
        <w:tc>
          <w:tcPr>
            <w:tcW w:w="4252" w:type="dxa"/>
            <w:tcBorders>
              <w:top w:val="nil"/>
              <w:left w:val="nil"/>
              <w:bottom w:val="single" w:sz="4" w:space="0" w:color="auto"/>
              <w:right w:val="single" w:sz="4" w:space="0" w:color="auto"/>
            </w:tcBorders>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Výskyt medonosných druhov – na pokryvnosti biotopu</w:t>
            </w:r>
          </w:p>
        </w:tc>
      </w:tr>
    </w:tbl>
    <w:p w:rsidR="004A6520" w:rsidRPr="00FA68E1" w:rsidRDefault="004A6520" w:rsidP="004A6520">
      <w:pPr>
        <w:pStyle w:val="Zkladntext"/>
        <w:widowControl w:val="0"/>
        <w:spacing w:after="120"/>
        <w:jc w:val="both"/>
        <w:rPr>
          <w:b w:val="0"/>
          <w:i/>
        </w:rPr>
      </w:pPr>
    </w:p>
    <w:p w:rsidR="004A6520" w:rsidRPr="00FA68E1" w:rsidRDefault="004A6520" w:rsidP="004A6520">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Lucanus cervus</w:t>
      </w:r>
      <w:r w:rsidRPr="00FA68E1">
        <w:rPr>
          <w:rFonts w:ascii="Times New Roman" w:hAnsi="Times New Roman" w:cs="Times New Roman"/>
          <w:i/>
          <w:sz w:val="24"/>
          <w:szCs w:val="24"/>
        </w:rPr>
        <w:t xml:space="preserve"> </w:t>
      </w:r>
      <w:r w:rsidRPr="00FA68E1">
        <w:rPr>
          <w:rFonts w:ascii="Times New Roman" w:hAnsi="Times New Roman" w:cs="Times New Roman"/>
          <w:sz w:val="24"/>
          <w:szCs w:val="24"/>
        </w:rPr>
        <w:t>za splnenia nasledovných atribútov:</w:t>
      </w:r>
    </w:p>
    <w:tbl>
      <w:tblPr>
        <w:tblW w:w="5363" w:type="pct"/>
        <w:tblInd w:w="-244" w:type="dxa"/>
        <w:tblCellMar>
          <w:left w:w="70" w:type="dxa"/>
          <w:right w:w="70" w:type="dxa"/>
        </w:tblCellMar>
        <w:tblLook w:val="04A0" w:firstRow="1" w:lastRow="0" w:firstColumn="1" w:lastColumn="0" w:noHBand="0" w:noVBand="1"/>
      </w:tblPr>
      <w:tblGrid>
        <w:gridCol w:w="1702"/>
        <w:gridCol w:w="1279"/>
        <w:gridCol w:w="1560"/>
        <w:gridCol w:w="5179"/>
      </w:tblGrid>
      <w:tr w:rsidR="004A6520" w:rsidRPr="00FA68E1" w:rsidTr="00EF371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4A6520" w:rsidRPr="00FA68E1" w:rsidTr="00EF371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1000 až 5000  jedincov </w:t>
            </w:r>
          </w:p>
        </w:tc>
      </w:tr>
      <w:tr w:rsidR="004A6520"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428 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4A6520" w:rsidRPr="00FA68E1" w:rsidTr="00EF3711">
        <w:trPr>
          <w:trHeight w:val="41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ponechaných starších jedincov drevín nad 80 rokov/ha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 stromov/ha</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alebo dosiahnuť považovaný počet stromov na ha.</w:t>
            </w:r>
          </w:p>
        </w:tc>
      </w:tr>
    </w:tbl>
    <w:p w:rsidR="004A6520" w:rsidRPr="00FA68E1" w:rsidRDefault="004A6520" w:rsidP="004A6520">
      <w:pPr>
        <w:rPr>
          <w:rFonts w:ascii="Times New Roman" w:hAnsi="Times New Roman" w:cs="Times New Roman"/>
        </w:rPr>
      </w:pPr>
    </w:p>
    <w:p w:rsidR="004A6520" w:rsidRPr="00FA68E1" w:rsidRDefault="004A6520" w:rsidP="004A6520">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rPr>
        <w:t xml:space="preserve">Zlepšenie stavu druhu </w:t>
      </w:r>
      <w:r w:rsidRPr="00FA68E1">
        <w:rPr>
          <w:rFonts w:ascii="Times New Roman" w:eastAsia="Times New Roman" w:hAnsi="Times New Roman" w:cs="Times New Roman"/>
          <w:b/>
          <w:i/>
          <w:color w:val="000000"/>
          <w:lang w:eastAsia="sk-SK"/>
        </w:rPr>
        <w:t>Rosalia alpina</w:t>
      </w:r>
      <w:r w:rsidRPr="00FA68E1">
        <w:rPr>
          <w:rFonts w:ascii="Times New Roman" w:eastAsia="Times New Roman" w:hAnsi="Times New Roman" w:cs="Times New Roman"/>
          <w:i/>
          <w:color w:val="000000"/>
          <w:lang w:eastAsia="sk-SK"/>
        </w:rPr>
        <w:t xml:space="preserve"> </w:t>
      </w:r>
      <w:r w:rsidRPr="00FA68E1">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4A6520" w:rsidRPr="00FA68E1" w:rsidTr="00EF371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Doplnkové informácie</w:t>
            </w:r>
          </w:p>
        </w:tc>
      </w:tr>
      <w:tr w:rsidR="004A6520" w:rsidRPr="00FA68E1" w:rsidTr="00EF371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4A652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 1/ha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Udržiavaná veľkosť populácie, v súčasnosti odhadovaná na  veľkosť populácie 100 – 300 jedincov (aktuály údaj / z SDF)</w:t>
            </w:r>
          </w:p>
        </w:tc>
      </w:tr>
      <w:tr w:rsidR="004A6520" w:rsidRPr="00FA68E1" w:rsidTr="00EF3711">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hAnsi="Times New Roman" w:cs="Times New Roman"/>
                <w:color w:val="000000"/>
                <w:sz w:val="20"/>
                <w:szCs w:val="20"/>
                <w:lang w:eastAsia="sk-SK"/>
              </w:rPr>
              <w:t>2242 ha</w:t>
            </w:r>
          </w:p>
        </w:tc>
        <w:tc>
          <w:tcPr>
            <w:tcW w:w="3670"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both"/>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Staršie lesy poloprírodného až pralesovitého charakteru. </w:t>
            </w:r>
          </w:p>
        </w:tc>
      </w:tr>
      <w:tr w:rsidR="004A6520" w:rsidRPr="00FA68E1" w:rsidTr="00EF3711">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both"/>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Zachovať alebo dosiahnuť považovaný počet stromov na ha.</w:t>
            </w:r>
          </w:p>
        </w:tc>
      </w:tr>
    </w:tbl>
    <w:p w:rsidR="004A6520" w:rsidRPr="00FA68E1" w:rsidRDefault="004A6520" w:rsidP="004A6520">
      <w:pPr>
        <w:spacing w:line="240" w:lineRule="auto"/>
        <w:jc w:val="both"/>
        <w:rPr>
          <w:rFonts w:ascii="Times New Roman" w:hAnsi="Times New Roman" w:cs="Times New Roman"/>
        </w:rPr>
      </w:pPr>
    </w:p>
    <w:p w:rsidR="004A6520" w:rsidRPr="00FA68E1" w:rsidRDefault="004A6520" w:rsidP="004A6520">
      <w:pPr>
        <w:pStyle w:val="Zkladntext"/>
        <w:widowControl w:val="0"/>
        <w:jc w:val="left"/>
        <w:rPr>
          <w:b w:val="0"/>
        </w:rPr>
      </w:pPr>
      <w:r w:rsidRPr="00FA68E1">
        <w:rPr>
          <w:b w:val="0"/>
        </w:rPr>
        <w:t xml:space="preserve">Zachovanie priaznivého stavu druhu </w:t>
      </w:r>
      <w:r w:rsidRPr="00FA68E1">
        <w:rPr>
          <w:i/>
        </w:rPr>
        <w:t xml:space="preserve">Sadleriana pannonica </w:t>
      </w:r>
      <w:r w:rsidRPr="00FA68E1">
        <w:rPr>
          <w:b w:val="0"/>
        </w:rPr>
        <w:t>za splnenia nasledovných atribútov:</w:t>
      </w:r>
    </w:p>
    <w:p w:rsidR="004A6520" w:rsidRPr="00FA68E1" w:rsidRDefault="004A6520" w:rsidP="004A6520">
      <w:pPr>
        <w:pStyle w:val="Zkladntext"/>
        <w:widowControl w:val="0"/>
        <w:jc w:val="left"/>
        <w:rPr>
          <w:b w:val="0"/>
          <w:color w:val="000000"/>
        </w:rPr>
      </w:pPr>
    </w:p>
    <w:tbl>
      <w:tblPr>
        <w:tblW w:w="5378" w:type="pct"/>
        <w:tblInd w:w="-269" w:type="dxa"/>
        <w:tblCellMar>
          <w:left w:w="70" w:type="dxa"/>
          <w:right w:w="70" w:type="dxa"/>
        </w:tblCellMar>
        <w:tblLook w:val="04A0" w:firstRow="1" w:lastRow="0" w:firstColumn="1" w:lastColumn="0" w:noHBand="0" w:noVBand="1"/>
      </w:tblPr>
      <w:tblGrid>
        <w:gridCol w:w="1206"/>
        <w:gridCol w:w="1314"/>
        <w:gridCol w:w="1916"/>
        <w:gridCol w:w="5311"/>
      </w:tblGrid>
      <w:tr w:rsidR="004A6520" w:rsidRPr="00FA68E1" w:rsidTr="00EF3711">
        <w:trPr>
          <w:trHeight w:val="310"/>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4A6520" w:rsidRPr="00FA68E1" w:rsidTr="00EF3711">
        <w:trPr>
          <w:trHeight w:val="310"/>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100 000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Neznížená hodnota veľkosti populácie v území, v súčasnosti sa pohybuje od 100 000 do 150 000 jedincov.</w:t>
            </w:r>
          </w:p>
        </w:tc>
      </w:tr>
      <w:tr w:rsidR="004A6520" w:rsidRPr="00FA68E1" w:rsidTr="00EF3711">
        <w:trPr>
          <w:trHeight w:val="1307"/>
        </w:trPr>
        <w:tc>
          <w:tcPr>
            <w:tcW w:w="1206" w:type="dxa"/>
            <w:tcBorders>
              <w:top w:val="nil"/>
              <w:left w:val="single" w:sz="4" w:space="0" w:color="auto"/>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populácie</w:t>
            </w:r>
          </w:p>
        </w:tc>
        <w:tc>
          <w:tcPr>
            <w:tcW w:w="1314" w:type="dxa"/>
            <w:tcBorders>
              <w:top w:val="nil"/>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916" w:type="dxa"/>
            <w:tcBorders>
              <w:top w:val="nil"/>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priemer populácie na trvalej monitorovacej ploche v rozsahu 500 jedincov na lokalite</w:t>
            </w:r>
          </w:p>
        </w:tc>
        <w:tc>
          <w:tcPr>
            <w:tcW w:w="5310" w:type="dxa"/>
            <w:tcBorders>
              <w:top w:val="nil"/>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vo vzorke na monitorovacej lokalite</w:t>
            </w:r>
          </w:p>
        </w:tc>
      </w:tr>
      <w:tr w:rsidR="004A6520" w:rsidRPr="00FA68E1" w:rsidTr="00EF3711">
        <w:trPr>
          <w:trHeight w:val="1307"/>
        </w:trPr>
        <w:tc>
          <w:tcPr>
            <w:tcW w:w="1206"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314"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916"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 ha</w:t>
            </w:r>
          </w:p>
        </w:tc>
        <w:tc>
          <w:tcPr>
            <w:tcW w:w="5310"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5 ha</w:t>
            </w:r>
          </w:p>
        </w:tc>
      </w:tr>
    </w:tbl>
    <w:p w:rsidR="004A6520" w:rsidRPr="00FA68E1" w:rsidRDefault="004A6520" w:rsidP="004A6520">
      <w:pPr>
        <w:pStyle w:val="Zkladntext"/>
        <w:widowControl w:val="0"/>
        <w:jc w:val="left"/>
        <w:rPr>
          <w:b w:val="0"/>
          <w:color w:val="000000"/>
        </w:rPr>
      </w:pPr>
    </w:p>
    <w:p w:rsidR="004A6520" w:rsidRPr="00FA68E1" w:rsidRDefault="004A6520" w:rsidP="004A6520">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rPr>
        <w:t xml:space="preserve">Carabus variolosus </w:t>
      </w:r>
      <w:r w:rsidRPr="00FA68E1">
        <w:rPr>
          <w:rFonts w:ascii="Times New Roman" w:hAnsi="Times New Roman" w:cs="Times New Roman"/>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4A6520" w:rsidRPr="00FA68E1" w:rsidTr="00EF371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Doplnkové informácie</w:t>
            </w:r>
          </w:p>
        </w:tc>
      </w:tr>
      <w:tr w:rsidR="004A6520" w:rsidRPr="00FA68E1" w:rsidTr="00EF371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4A652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 200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Zvýšená veľkosť populácie, v súčasnosti odhadovaná na  veľkosť populácie 0 – 200 jedincov (aktuály údaj / z SDF)</w:t>
            </w:r>
          </w:p>
        </w:tc>
      </w:tr>
      <w:tr w:rsidR="004A6520" w:rsidRPr="00FA68E1" w:rsidTr="00EF3711">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hAnsi="Times New Roman" w:cs="Times New Roman"/>
                <w:color w:val="000000"/>
                <w:sz w:val="20"/>
                <w:szCs w:val="20"/>
                <w:lang w:eastAsia="sk-SK"/>
              </w:rPr>
              <w:t>neznáma</w:t>
            </w:r>
          </w:p>
        </w:tc>
        <w:tc>
          <w:tcPr>
            <w:tcW w:w="3670"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both"/>
              <w:rPr>
                <w:rFonts w:ascii="Times New Roman" w:eastAsia="Times New Roman" w:hAnsi="Times New Roman" w:cs="Times New Roman"/>
                <w:sz w:val="20"/>
                <w:szCs w:val="20"/>
                <w:lang w:eastAsia="sk-SK"/>
              </w:rPr>
            </w:pPr>
            <w:r w:rsidRPr="00FA68E1">
              <w:rPr>
                <w:rFonts w:ascii="Times New Roman" w:hAnsi="Times New Roman" w:cs="Times New Roman"/>
                <w:sz w:val="20"/>
                <w:szCs w:val="20"/>
              </w:rPr>
              <w:t>zatienené biotopy pobrežných vôd so zachovalým porastom nízkej vegetácie</w:t>
            </w:r>
          </w:p>
        </w:tc>
      </w:tr>
      <w:tr w:rsidR="004A6520" w:rsidRPr="00FA68E1" w:rsidTr="00EF3711">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both"/>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 neovplyvnených pobrežných biotopov vodných toko</w:t>
            </w:r>
          </w:p>
        </w:tc>
        <w:tc>
          <w:tcPr>
            <w:tcW w:w="1701" w:type="dxa"/>
            <w:tcBorders>
              <w:top w:val="nil"/>
              <w:left w:val="nil"/>
              <w:bottom w:val="single" w:sz="4" w:space="0" w:color="auto"/>
              <w:right w:val="single" w:sz="4" w:space="0" w:color="auto"/>
            </w:tcBorders>
            <w:shd w:val="clear" w:color="auto" w:fill="auto"/>
            <w:noWrap/>
            <w:vAlign w:val="center"/>
            <w:hideMark/>
          </w:tcPr>
          <w:p w:rsidR="004A6520" w:rsidRPr="00FA68E1" w:rsidRDefault="004A6520"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Viac ako 80 %</w:t>
            </w:r>
          </w:p>
        </w:tc>
        <w:tc>
          <w:tcPr>
            <w:tcW w:w="3670" w:type="dxa"/>
            <w:tcBorders>
              <w:top w:val="nil"/>
              <w:left w:val="nil"/>
              <w:bottom w:val="single" w:sz="4" w:space="0" w:color="auto"/>
              <w:right w:val="single" w:sz="4" w:space="0" w:color="auto"/>
            </w:tcBorders>
            <w:shd w:val="clear" w:color="auto" w:fill="auto"/>
            <w:vAlign w:val="bottom"/>
            <w:hideMark/>
          </w:tcPr>
          <w:p w:rsidR="004A6520" w:rsidRPr="00FA68E1" w:rsidRDefault="004A6520"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sz w:val="20"/>
                <w:szCs w:val="20"/>
              </w:rPr>
              <w:t xml:space="preserve">Možná len čiastočná prirodzená degradácia biotopu, ktorá však </w:t>
            </w:r>
            <w:r w:rsidRPr="00FA68E1">
              <w:rPr>
                <w:rFonts w:ascii="Times New Roman" w:hAnsi="Times New Roman" w:cs="Times New Roman"/>
                <w:spacing w:val="-2"/>
                <w:sz w:val="20"/>
                <w:szCs w:val="20"/>
              </w:rPr>
              <w:t>neve</w:t>
            </w:r>
            <w:r w:rsidRPr="00FA68E1">
              <w:rPr>
                <w:rFonts w:ascii="Times New Roman" w:hAnsi="Times New Roman" w:cs="Times New Roman"/>
                <w:spacing w:val="-2"/>
                <w:sz w:val="20"/>
                <w:szCs w:val="20"/>
              </w:rPr>
              <w:softHyphen/>
              <w:t>die k výraznejším zmenám</w:t>
            </w:r>
            <w:r w:rsidRPr="00FA68E1">
              <w:rPr>
                <w:rFonts w:ascii="Times New Roman" w:hAnsi="Times New Roman" w:cs="Times New Roman"/>
                <w:sz w:val="20"/>
                <w:szCs w:val="20"/>
              </w:rPr>
              <w:t xml:space="preserve"> v štruktúre vege</w:t>
            </w:r>
            <w:r w:rsidRPr="00FA68E1">
              <w:rPr>
                <w:rFonts w:ascii="Times New Roman" w:hAnsi="Times New Roman" w:cs="Times New Roman"/>
                <w:sz w:val="20"/>
                <w:szCs w:val="20"/>
              </w:rPr>
              <w:softHyphen/>
              <w:t>tácie a k úbytku vhodných mikrobiotopov.</w:t>
            </w:r>
          </w:p>
        </w:tc>
      </w:tr>
    </w:tbl>
    <w:p w:rsidR="004A6520" w:rsidRPr="00FA68E1" w:rsidRDefault="004A6520" w:rsidP="004A6520">
      <w:pPr>
        <w:spacing w:line="240" w:lineRule="auto"/>
        <w:jc w:val="both"/>
        <w:rPr>
          <w:rFonts w:ascii="Times New Roman" w:hAnsi="Times New Roman" w:cs="Times New Roman"/>
          <w:color w:val="000000"/>
        </w:rPr>
      </w:pPr>
    </w:p>
    <w:p w:rsidR="004A6520" w:rsidRPr="00FA68E1" w:rsidRDefault="004A6520" w:rsidP="004A6520">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Bombina variegata </w:t>
      </w:r>
      <w:r w:rsidRPr="00FA68E1">
        <w:rPr>
          <w:rFonts w:ascii="Times New Roman" w:hAnsi="Times New Roman" w:cs="Times New Roman"/>
          <w:color w:val="000000"/>
        </w:rPr>
        <w:t xml:space="preserve">za splnenia nasledovných atribútov: </w:t>
      </w:r>
    </w:p>
    <w:tbl>
      <w:tblPr>
        <w:tblW w:w="9923" w:type="dxa"/>
        <w:tblInd w:w="-289" w:type="dxa"/>
        <w:tblCellMar>
          <w:left w:w="70" w:type="dxa"/>
          <w:right w:w="70" w:type="dxa"/>
        </w:tblCellMar>
        <w:tblLook w:val="04A0" w:firstRow="1" w:lastRow="0" w:firstColumn="1" w:lastColumn="0" w:noHBand="0" w:noVBand="1"/>
      </w:tblPr>
      <w:tblGrid>
        <w:gridCol w:w="2202"/>
        <w:gridCol w:w="1418"/>
        <w:gridCol w:w="1701"/>
        <w:gridCol w:w="4602"/>
      </w:tblGrid>
      <w:tr w:rsidR="004A6520" w:rsidRPr="00FA68E1" w:rsidTr="00EF3711">
        <w:trPr>
          <w:trHeight w:val="810"/>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4A6520" w:rsidRPr="00FA68E1" w:rsidTr="00EF3711">
        <w:trPr>
          <w:trHeight w:val="810"/>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4A6520">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Veľkosť populácie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10 000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Odhaduje sa interval veľkosti populácie v území 500 – 10 000 jedincov (aktuály údaj / z SDF), bude potrebný komplexnejší monitoring populácie druhu.</w:t>
            </w:r>
          </w:p>
        </w:tc>
      </w:tr>
      <w:tr w:rsidR="004A6520" w:rsidRPr="00FA68E1" w:rsidTr="00EF3711">
        <w:trPr>
          <w:trHeight w:val="930"/>
        </w:trPr>
        <w:tc>
          <w:tcPr>
            <w:tcW w:w="2202" w:type="dxa"/>
            <w:tcBorders>
              <w:top w:val="nil"/>
              <w:left w:val="single" w:sz="4" w:space="0" w:color="auto"/>
              <w:bottom w:val="single" w:sz="4" w:space="0" w:color="auto"/>
              <w:right w:val="single" w:sz="4" w:space="0" w:color="auto"/>
            </w:tcBorders>
            <w:shd w:val="clear" w:color="auto" w:fill="auto"/>
            <w:vAlign w:val="center"/>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neznáma</w:t>
            </w:r>
          </w:p>
        </w:tc>
        <w:tc>
          <w:tcPr>
            <w:tcW w:w="4602" w:type="dxa"/>
            <w:tcBorders>
              <w:top w:val="nil"/>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4A6520" w:rsidRPr="00FA68E1" w:rsidTr="00EF3711">
        <w:trPr>
          <w:trHeight w:val="930"/>
        </w:trPr>
        <w:tc>
          <w:tcPr>
            <w:tcW w:w="2202"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Min. 5 % lokality </w:t>
            </w:r>
          </w:p>
        </w:tc>
        <w:tc>
          <w:tcPr>
            <w:tcW w:w="4602"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rsidR="004A6520" w:rsidRPr="00FA68E1" w:rsidRDefault="004A6520" w:rsidP="004A6520">
      <w:pPr>
        <w:rPr>
          <w:rFonts w:ascii="Times New Roman" w:hAnsi="Times New Roman" w:cs="Times New Roman"/>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261" w:type="pct"/>
        <w:tblInd w:w="-431" w:type="dxa"/>
        <w:tblCellMar>
          <w:left w:w="70" w:type="dxa"/>
          <w:right w:w="70" w:type="dxa"/>
        </w:tblCellMar>
        <w:tblLook w:val="04A0" w:firstRow="1" w:lastRow="0" w:firstColumn="1" w:lastColumn="0" w:noHBand="0" w:noVBand="1"/>
      </w:tblPr>
      <w:tblGrid>
        <w:gridCol w:w="2290"/>
        <w:gridCol w:w="1398"/>
        <w:gridCol w:w="1686"/>
        <w:gridCol w:w="4161"/>
      </w:tblGrid>
      <w:tr w:rsidR="004A6520" w:rsidRPr="00FA68E1" w:rsidTr="00EF3711">
        <w:trPr>
          <w:trHeight w:val="810"/>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4A6520" w:rsidRPr="00FA68E1" w:rsidTr="00EF3711">
        <w:trPr>
          <w:trHeight w:val="810"/>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4A6520">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2000</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Je evidovaný výskyt druhu v počte 100 – 200 jedincov výlučne na jedinom známom zimovisku uvedeného druhu v danom území </w:t>
            </w:r>
          </w:p>
        </w:tc>
      </w:tr>
      <w:tr w:rsidR="004A6520" w:rsidRPr="00FA68E1" w:rsidTr="00EF3711">
        <w:trPr>
          <w:trHeight w:val="930"/>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398"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686"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2000</w:t>
            </w:r>
          </w:p>
        </w:tc>
        <w:tc>
          <w:tcPr>
            <w:tcW w:w="4161" w:type="dxa"/>
            <w:tcBorders>
              <w:top w:val="nil"/>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poskytujú potravné biotopy a príležitostné úkrytové biotopy pre daný druh.</w:t>
            </w:r>
          </w:p>
        </w:tc>
      </w:tr>
    </w:tbl>
    <w:p w:rsidR="004A6520" w:rsidRPr="00FA68E1" w:rsidRDefault="004A6520" w:rsidP="004A6520">
      <w:pPr>
        <w:spacing w:line="240" w:lineRule="auto"/>
        <w:rPr>
          <w:rFonts w:ascii="Times New Roman" w:hAnsi="Times New Roman" w:cs="Times New Roman"/>
          <w:color w:val="000000"/>
          <w:sz w:val="24"/>
          <w:szCs w:val="24"/>
        </w:rPr>
      </w:pPr>
    </w:p>
    <w:p w:rsidR="004A6520" w:rsidRPr="00FA68E1" w:rsidRDefault="004A6520" w:rsidP="004A6520">
      <w:pPr>
        <w:pStyle w:val="Zkladntext"/>
        <w:widowControl w:val="0"/>
        <w:jc w:val="left"/>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A6520"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4A6520" w:rsidRPr="00FA68E1" w:rsidTr="00EF3711">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4A652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Veľkosť populácie </w:t>
            </w:r>
          </w:p>
        </w:tc>
        <w:tc>
          <w:tcPr>
            <w:tcW w:w="127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150 </w:t>
            </w:r>
          </w:p>
        </w:tc>
        <w:tc>
          <w:tcPr>
            <w:tcW w:w="5245"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druhu (zaznamenanie 50 až 180 jedincov v rámci celého ÚEV na zimoviskách)</w:t>
            </w:r>
          </w:p>
        </w:tc>
      </w:tr>
      <w:tr w:rsidR="004A6520"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5245"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 v danom území</w:t>
            </w:r>
          </w:p>
        </w:tc>
      </w:tr>
    </w:tbl>
    <w:p w:rsidR="004A6520" w:rsidRPr="00FA68E1" w:rsidRDefault="004A6520" w:rsidP="004A6520">
      <w:pPr>
        <w:rPr>
          <w:rFonts w:ascii="Times New Roman" w:hAnsi="Times New Roman" w:cs="Times New Roman"/>
        </w:rPr>
      </w:pPr>
    </w:p>
    <w:p w:rsidR="004A6520" w:rsidRPr="00FA68E1" w:rsidRDefault="004A6520" w:rsidP="004A6520">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A6520"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4A6520" w:rsidRPr="00FA68E1" w:rsidTr="00EF3711">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4A652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Veľkosť populácie </w:t>
            </w:r>
          </w:p>
        </w:tc>
        <w:tc>
          <w:tcPr>
            <w:tcW w:w="1276"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5245"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20 až 200 jedincov v rámci celého ÚEV na zimoviskách).</w:t>
            </w:r>
          </w:p>
        </w:tc>
      </w:tr>
      <w:tr w:rsidR="004A6520"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9</w:t>
            </w:r>
          </w:p>
        </w:tc>
        <w:tc>
          <w:tcPr>
            <w:tcW w:w="5245"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8 známych zimovísk uvedeného druhu v danom území</w:t>
            </w:r>
          </w:p>
        </w:tc>
      </w:tr>
      <w:tr w:rsidR="004A6520"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3000</w:t>
            </w:r>
          </w:p>
        </w:tc>
        <w:tc>
          <w:tcPr>
            <w:tcW w:w="5245" w:type="dxa"/>
            <w:tcBorders>
              <w:top w:val="nil"/>
              <w:left w:val="nil"/>
              <w:bottom w:val="single" w:sz="4" w:space="0" w:color="auto"/>
              <w:right w:val="single" w:sz="4" w:space="0" w:color="auto"/>
            </w:tcBorders>
            <w:vAlign w:val="center"/>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4A6520" w:rsidRPr="00FA68E1" w:rsidRDefault="004A6520" w:rsidP="004A6520">
      <w:pPr>
        <w:rPr>
          <w:rFonts w:ascii="Times New Roman" w:hAnsi="Times New Roman" w:cs="Times New Roman"/>
        </w:rPr>
      </w:pPr>
    </w:p>
    <w:p w:rsidR="004A6520" w:rsidRPr="00FA68E1" w:rsidRDefault="004A6520" w:rsidP="004A6520">
      <w:pPr>
        <w:rPr>
          <w:rFonts w:ascii="Times New Roman" w:hAnsi="Times New Roman" w:cs="Times New Roman"/>
        </w:rPr>
      </w:pPr>
    </w:p>
    <w:p w:rsidR="004A6520" w:rsidRPr="00FA68E1" w:rsidRDefault="004A6520" w:rsidP="004A6520">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A6520"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4A6520"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Veľkosť populácie </w:t>
            </w:r>
          </w:p>
        </w:tc>
        <w:tc>
          <w:tcPr>
            <w:tcW w:w="127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524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Je evidovaný výskyt (zaznamenanie 50 až 200 jedincov v rámci celého ÚEV na zimoviskách), </w:t>
            </w:r>
          </w:p>
        </w:tc>
      </w:tr>
      <w:tr w:rsidR="004A6520"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524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4 známe zimoviská uvedeného druhu v danom území</w:t>
            </w:r>
          </w:p>
        </w:tc>
      </w:tr>
      <w:tr w:rsidR="004A6520"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3000</w:t>
            </w:r>
          </w:p>
        </w:tc>
        <w:tc>
          <w:tcPr>
            <w:tcW w:w="524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4A6520" w:rsidRPr="00FA68E1" w:rsidRDefault="004A6520" w:rsidP="004A6520">
      <w:pPr>
        <w:spacing w:line="240" w:lineRule="auto"/>
        <w:rPr>
          <w:rFonts w:ascii="Times New Roman" w:hAnsi="Times New Roman" w:cs="Times New Roman"/>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bechsteinii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A6520"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4A6520"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Veľkosť populácie </w:t>
            </w:r>
          </w:p>
        </w:tc>
        <w:tc>
          <w:tcPr>
            <w:tcW w:w="127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w:t>
            </w:r>
          </w:p>
        </w:tc>
        <w:tc>
          <w:tcPr>
            <w:tcW w:w="524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výskyt (zaznamenanie 10 až 100 jedincov v rámci celého ÚEV na zimoviskách).Veľkosť  populácie v reprodukčnom období nie je známa, vyžaduje to pravideľný monitoring.</w:t>
            </w:r>
            <w:r w:rsidRPr="00FA68E1">
              <w:rPr>
                <w:rFonts w:ascii="Times New Roman" w:hAnsi="Times New Roman" w:cs="Times New Roman"/>
                <w:sz w:val="20"/>
                <w:szCs w:val="20"/>
                <w:lang w:eastAsia="sk-SK"/>
              </w:rPr>
              <w:tab/>
            </w:r>
          </w:p>
        </w:tc>
      </w:tr>
      <w:tr w:rsidR="004A6520"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5245"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výskyty zimoviska uvedeného druhu.</w:t>
            </w:r>
          </w:p>
        </w:tc>
      </w:tr>
      <w:tr w:rsidR="004A6520"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6000</w:t>
            </w:r>
          </w:p>
        </w:tc>
        <w:tc>
          <w:tcPr>
            <w:tcW w:w="5245"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Potreba zachovania starých na bútľavé a dutinaté stromy bohatých porastov.</w:t>
            </w:r>
          </w:p>
        </w:tc>
      </w:tr>
    </w:tbl>
    <w:p w:rsidR="004A6520" w:rsidRPr="00FA68E1" w:rsidRDefault="004A6520" w:rsidP="004A6520">
      <w:pPr>
        <w:pStyle w:val="Zkladntext"/>
        <w:widowControl w:val="0"/>
        <w:jc w:val="left"/>
        <w:rPr>
          <w:b w:val="0"/>
          <w:color w:val="000000"/>
        </w:rPr>
      </w:pPr>
    </w:p>
    <w:p w:rsidR="004A6520" w:rsidRPr="00FA68E1" w:rsidRDefault="004A6520" w:rsidP="004A6520">
      <w:pPr>
        <w:rPr>
          <w:rFonts w:ascii="Times New Roman" w:hAnsi="Times New Roman" w:cs="Times New Roman"/>
        </w:rPr>
      </w:pPr>
    </w:p>
    <w:p w:rsidR="004A6520" w:rsidRPr="00FA68E1" w:rsidRDefault="004A6520" w:rsidP="004A6520">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blythii </w:t>
      </w:r>
      <w:r w:rsidRPr="00FA68E1">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4A6520" w:rsidRPr="00FA68E1" w:rsidTr="00EF371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4A6520" w:rsidRPr="00FA68E1" w:rsidTr="00EF371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Veľkosť populácie </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11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100 až 200 jedincov v rámci celého ÚEV na zimoviskách), je potrebný monitoring stavu populácie druhu.</w:t>
            </w:r>
          </w:p>
        </w:tc>
      </w:tr>
      <w:tr w:rsidR="004A6520"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218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111"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4A6520"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6000</w:t>
            </w:r>
          </w:p>
        </w:tc>
        <w:tc>
          <w:tcPr>
            <w:tcW w:w="4111"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4A6520" w:rsidRPr="00FA68E1" w:rsidRDefault="004A6520" w:rsidP="004A6520">
      <w:pPr>
        <w:pStyle w:val="Zkladntext"/>
        <w:widowControl w:val="0"/>
        <w:spacing w:after="120"/>
        <w:jc w:val="both"/>
        <w:rPr>
          <w:b w:val="0"/>
        </w:rPr>
      </w:pPr>
    </w:p>
    <w:p w:rsidR="004A6520" w:rsidRPr="00FA68E1" w:rsidRDefault="004A6520" w:rsidP="004A6520">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dasycneme </w:t>
      </w:r>
      <w:r w:rsidRPr="00FA68E1">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4A6520" w:rsidRPr="00FA68E1" w:rsidTr="00EF371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4A6520" w:rsidRPr="00FA68E1" w:rsidTr="00EF371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Veľkosť populácie </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11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len náhodný výskyt (zaznamenanie 5 až 20 jedincov v rámci celého ÚEV na zimoviskách), je potrebný monitoring stavu populácie druhu.</w:t>
            </w:r>
          </w:p>
        </w:tc>
      </w:tr>
      <w:tr w:rsidR="004A6520"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4111"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Uvedený druh v diskutovanom UEV sa vyskytuje výlučne iba ako zimujúci druh v podzemných priestoroch</w:t>
            </w:r>
          </w:p>
        </w:tc>
      </w:tr>
    </w:tbl>
    <w:p w:rsidR="004A6520" w:rsidRPr="00FA68E1" w:rsidRDefault="004A6520" w:rsidP="004A6520">
      <w:pPr>
        <w:pStyle w:val="Zkladntext"/>
        <w:widowControl w:val="0"/>
        <w:spacing w:after="120"/>
        <w:jc w:val="both"/>
        <w:rPr>
          <w:b w:val="0"/>
        </w:rPr>
      </w:pPr>
    </w:p>
    <w:p w:rsidR="004A6520" w:rsidRPr="00FA68E1" w:rsidRDefault="004A6520" w:rsidP="004A6520">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emarginatus </w:t>
      </w:r>
      <w:r w:rsidRPr="00FA68E1">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4A6520" w:rsidRPr="00FA68E1" w:rsidTr="00EF371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4A6520" w:rsidRPr="00FA68E1" w:rsidTr="00EF371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11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Zaznamenaný je len náhodný výskyt (zaznamenanie 10 až 20 jedincov v rámci celého ÚEV na zimoviskách), je potrebný monitoring stavu populácie druhu.</w:t>
            </w:r>
          </w:p>
        </w:tc>
      </w:tr>
      <w:tr w:rsidR="004A6520"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200</w:t>
            </w:r>
          </w:p>
        </w:tc>
        <w:tc>
          <w:tcPr>
            <w:tcW w:w="4111"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Porasty v území – poskytujú potravné biotopy v danom území.</w:t>
            </w:r>
          </w:p>
        </w:tc>
      </w:tr>
    </w:tbl>
    <w:p w:rsidR="004A6520" w:rsidRPr="00FA68E1" w:rsidRDefault="004A6520" w:rsidP="004A6520">
      <w:pPr>
        <w:pStyle w:val="Zkladntext"/>
        <w:widowControl w:val="0"/>
        <w:spacing w:after="120"/>
        <w:jc w:val="both"/>
        <w:rPr>
          <w:b w:val="0"/>
        </w:rPr>
      </w:pPr>
    </w:p>
    <w:p w:rsidR="004A6520" w:rsidRPr="00FA68E1" w:rsidRDefault="004A6520" w:rsidP="004A6520">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Miniopterus schreibersii </w:t>
      </w:r>
      <w:r w:rsidRPr="00FA68E1">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4A6520" w:rsidRPr="00FA68E1" w:rsidTr="00EF371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4A6520" w:rsidRPr="00FA68E1" w:rsidTr="00EF371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2000</w:t>
            </w:r>
          </w:p>
        </w:tc>
        <w:tc>
          <w:tcPr>
            <w:tcW w:w="4111"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Eviduje sa  výskyt (zaznamenanie 100 až do 4000 jedincov v rámci celého ÚEV na zimoviskách), je potrebný monitoring stavu populácie druhu. </w:t>
            </w:r>
          </w:p>
        </w:tc>
      </w:tr>
      <w:tr w:rsidR="004A6520"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218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2</w:t>
            </w:r>
          </w:p>
        </w:tc>
        <w:tc>
          <w:tcPr>
            <w:tcW w:w="4111"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 V zimoviských je potrebné zabezpečiť úplné vylúčenie akýchkoľvek speleologických výskumných aktivít v čase hibernácie.</w:t>
            </w:r>
          </w:p>
        </w:tc>
      </w:tr>
      <w:tr w:rsidR="004A6520" w:rsidRPr="00FA68E1" w:rsidTr="00EF3711">
        <w:trPr>
          <w:trHeight w:val="930"/>
        </w:trPr>
        <w:tc>
          <w:tcPr>
            <w:tcW w:w="1843" w:type="dxa"/>
            <w:tcBorders>
              <w:top w:val="single" w:sz="4" w:space="0" w:color="auto"/>
              <w:left w:val="single" w:sz="4" w:space="0" w:color="auto"/>
              <w:bottom w:val="single" w:sz="4" w:space="0" w:color="auto"/>
              <w:right w:val="single" w:sz="4" w:space="0" w:color="auto"/>
            </w:tcBorders>
            <w:vAlign w:val="center"/>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2000</w:t>
            </w:r>
          </w:p>
        </w:tc>
        <w:tc>
          <w:tcPr>
            <w:tcW w:w="4111" w:type="dxa"/>
            <w:tcBorders>
              <w:top w:val="single" w:sz="4" w:space="0" w:color="auto"/>
              <w:left w:val="nil"/>
              <w:bottom w:val="single" w:sz="4" w:space="0" w:color="auto"/>
              <w:right w:val="single" w:sz="4" w:space="0" w:color="auto"/>
            </w:tcBorders>
            <w:vAlign w:val="center"/>
          </w:tcPr>
          <w:p w:rsidR="004A6520" w:rsidRPr="00FA68E1" w:rsidRDefault="004A6520"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 Ten sa tu však vyskytuje najmä, ako hibernant v podzemných priestroroch UEV.</w:t>
            </w:r>
          </w:p>
        </w:tc>
      </w:tr>
    </w:tbl>
    <w:p w:rsidR="004A6520" w:rsidRPr="00FA68E1" w:rsidRDefault="004A6520" w:rsidP="004A6520">
      <w:pPr>
        <w:pStyle w:val="Zkladntext"/>
        <w:widowControl w:val="0"/>
        <w:spacing w:after="120"/>
        <w:jc w:val="both"/>
        <w:rPr>
          <w:b w:val="0"/>
        </w:rPr>
      </w:pPr>
    </w:p>
    <w:p w:rsidR="004A6520" w:rsidRPr="00FA68E1" w:rsidRDefault="004A6520" w:rsidP="004A652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A6520"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4A6520"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4A6520" w:rsidRPr="00FA68E1" w:rsidRDefault="004A6520" w:rsidP="004A652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5245" w:type="dxa"/>
            <w:tcBorders>
              <w:top w:val="single" w:sz="4" w:space="0" w:color="auto"/>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100 až 1000 jedincov v rámci celého ÚEV </w:t>
            </w:r>
          </w:p>
        </w:tc>
      </w:tr>
      <w:tr w:rsidR="004A6520"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5245"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4A6520"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6000</w:t>
            </w:r>
          </w:p>
        </w:tc>
        <w:tc>
          <w:tcPr>
            <w:tcW w:w="5245" w:type="dxa"/>
            <w:tcBorders>
              <w:top w:val="nil"/>
              <w:left w:val="nil"/>
              <w:bottom w:val="single" w:sz="4" w:space="0" w:color="auto"/>
              <w:right w:val="single" w:sz="4" w:space="0" w:color="auto"/>
            </w:tcBorders>
            <w:vAlign w:val="center"/>
            <w:hideMark/>
          </w:tcPr>
          <w:p w:rsidR="004A6520" w:rsidRPr="00FA68E1" w:rsidRDefault="004A6520"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Potreba zachovania starých na bútľavé a dutinaté stromy bohatých porastov.</w:t>
            </w:r>
          </w:p>
        </w:tc>
      </w:tr>
    </w:tbl>
    <w:p w:rsidR="004A6520" w:rsidRPr="00FA68E1" w:rsidRDefault="004A6520" w:rsidP="004A6520">
      <w:pPr>
        <w:pStyle w:val="Zkladntext"/>
        <w:widowControl w:val="0"/>
        <w:spacing w:after="120"/>
        <w:jc w:val="both"/>
        <w:rPr>
          <w:b w:val="0"/>
        </w:rPr>
      </w:pPr>
    </w:p>
    <w:p w:rsidR="004A6520" w:rsidRPr="00FA68E1" w:rsidRDefault="004A6520" w:rsidP="004A6520">
      <w:pPr>
        <w:pStyle w:val="Zkladntext"/>
        <w:widowControl w:val="0"/>
        <w:spacing w:after="120"/>
        <w:jc w:val="both"/>
        <w:rPr>
          <w:i/>
          <w:sz w:val="20"/>
          <w:szCs w:val="20"/>
        </w:rPr>
      </w:pPr>
      <w:r w:rsidRPr="00FA68E1">
        <w:rPr>
          <w:b w:val="0"/>
        </w:rPr>
        <w:t xml:space="preserve">Zlepšenie stavu druhu </w:t>
      </w:r>
      <w:r w:rsidRPr="00FA68E1">
        <w:rPr>
          <w:i/>
        </w:rPr>
        <w:t xml:space="preserve">Spermophilus citellus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78" w:type="pct"/>
        <w:tblInd w:w="-269" w:type="dxa"/>
        <w:tblCellMar>
          <w:left w:w="70" w:type="dxa"/>
          <w:right w:w="70" w:type="dxa"/>
        </w:tblCellMar>
        <w:tblLook w:val="04A0" w:firstRow="1" w:lastRow="0" w:firstColumn="1" w:lastColumn="0" w:noHBand="0" w:noVBand="1"/>
      </w:tblPr>
      <w:tblGrid>
        <w:gridCol w:w="1357"/>
        <w:gridCol w:w="1315"/>
        <w:gridCol w:w="1765"/>
        <w:gridCol w:w="5310"/>
      </w:tblGrid>
      <w:tr w:rsidR="004A6520" w:rsidRPr="00FA68E1" w:rsidTr="004A6520">
        <w:trPr>
          <w:trHeight w:val="31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4A6520" w:rsidRPr="00FA68E1" w:rsidTr="004A6520">
        <w:trPr>
          <w:trHeight w:val="428"/>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20" w:rsidRPr="00FA68E1" w:rsidRDefault="004A6520" w:rsidP="004A652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400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Zvýšiť veľkosť populácie v území, v súčasnosti od 400 – 1000 jedincov.</w:t>
            </w:r>
          </w:p>
        </w:tc>
      </w:tr>
      <w:tr w:rsidR="004A6520" w:rsidRPr="00FA68E1" w:rsidTr="004A6520">
        <w:trPr>
          <w:trHeight w:val="1307"/>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315" w:type="dxa"/>
            <w:tcBorders>
              <w:top w:val="single" w:sz="4" w:space="0" w:color="auto"/>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765" w:type="dxa"/>
            <w:tcBorders>
              <w:top w:val="nil"/>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Min.60 ha</w:t>
            </w:r>
          </w:p>
        </w:tc>
        <w:tc>
          <w:tcPr>
            <w:tcW w:w="5310" w:type="dxa"/>
            <w:tcBorders>
              <w:top w:val="nil"/>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60 ha</w:t>
            </w:r>
          </w:p>
        </w:tc>
      </w:tr>
      <w:tr w:rsidR="004A6520" w:rsidRPr="00FA68E1" w:rsidTr="00EF3711">
        <w:trPr>
          <w:trHeight w:val="1307"/>
        </w:trPr>
        <w:tc>
          <w:tcPr>
            <w:tcW w:w="1357" w:type="dxa"/>
            <w:tcBorders>
              <w:top w:val="nil"/>
              <w:left w:val="single" w:sz="4" w:space="0" w:color="auto"/>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biotopu</w:t>
            </w:r>
          </w:p>
        </w:tc>
        <w:tc>
          <w:tcPr>
            <w:tcW w:w="1315" w:type="dxa"/>
            <w:tcBorders>
              <w:top w:val="nil"/>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Výška trávneho porastu cm</w:t>
            </w:r>
          </w:p>
        </w:tc>
        <w:tc>
          <w:tcPr>
            <w:tcW w:w="1765" w:type="dxa"/>
            <w:tcBorders>
              <w:top w:val="nil"/>
              <w:left w:val="nil"/>
              <w:bottom w:val="single" w:sz="4" w:space="0" w:color="auto"/>
              <w:right w:val="single" w:sz="4" w:space="0" w:color="auto"/>
            </w:tcBorders>
            <w:shd w:val="clear" w:color="auto" w:fill="auto"/>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Nepresahuje 30 cm </w:t>
            </w:r>
          </w:p>
        </w:tc>
        <w:tc>
          <w:tcPr>
            <w:tcW w:w="5310" w:type="dxa"/>
            <w:tcBorders>
              <w:top w:val="nil"/>
              <w:left w:val="nil"/>
              <w:bottom w:val="single" w:sz="4" w:space="0" w:color="auto"/>
              <w:right w:val="single" w:sz="4" w:space="0" w:color="auto"/>
            </w:tcBorders>
            <w:shd w:val="clear" w:color="auto" w:fill="auto"/>
            <w:noWrap/>
            <w:vAlign w:val="center"/>
          </w:tcPr>
          <w:p w:rsidR="004A6520" w:rsidRPr="00FA68E1" w:rsidRDefault="004A6520"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Lúčne porasty s pastvou</w:t>
            </w:r>
          </w:p>
        </w:tc>
      </w:tr>
    </w:tbl>
    <w:p w:rsidR="004A6520" w:rsidRPr="00FA68E1" w:rsidRDefault="004A6520" w:rsidP="004A6520">
      <w:pPr>
        <w:pStyle w:val="Zkladntext"/>
        <w:widowControl w:val="0"/>
        <w:spacing w:after="120"/>
        <w:jc w:val="both"/>
        <w:rPr>
          <w:b w:val="0"/>
          <w:i/>
        </w:rPr>
      </w:pPr>
    </w:p>
    <w:p w:rsidR="004A6520" w:rsidRPr="00FA68E1" w:rsidRDefault="004A6520" w:rsidP="004A6520">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4A6520" w:rsidRPr="00FA68E1" w:rsidTr="00EF3711">
        <w:tc>
          <w:tcPr>
            <w:tcW w:w="1702"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4A6520" w:rsidRPr="00FA68E1" w:rsidTr="00EF3711">
        <w:trPr>
          <w:trHeight w:val="435"/>
        </w:trPr>
        <w:tc>
          <w:tcPr>
            <w:tcW w:w="1702" w:type="dxa"/>
            <w:tcMar>
              <w:top w:w="100" w:type="dxa"/>
              <w:left w:w="100" w:type="dxa"/>
              <w:bottom w:w="100" w:type="dxa"/>
              <w:right w:w="100" w:type="dxa"/>
            </w:tcMar>
            <w:vAlign w:val="center"/>
            <w:hideMark/>
          </w:tcPr>
          <w:p w:rsidR="004A6520" w:rsidRPr="00FA68E1" w:rsidRDefault="004A6520" w:rsidP="004A6520">
            <w:pPr>
              <w:rPr>
                <w:rFonts w:ascii="Times New Roman" w:hAnsi="Times New Roman" w:cs="Times New Roman"/>
                <w:sz w:val="20"/>
                <w:szCs w:val="20"/>
              </w:rPr>
            </w:pPr>
            <w:r w:rsidRPr="00FA68E1">
              <w:rPr>
                <w:rFonts w:ascii="Times New Roman" w:hAnsi="Times New Roman" w:cs="Times New Roman"/>
                <w:sz w:val="20"/>
                <w:szCs w:val="20"/>
              </w:rPr>
              <w:t>Veľkosť populácie</w:t>
            </w:r>
            <w:r w:rsidRPr="00FA68E1">
              <w:rPr>
                <w:rFonts w:ascii="Times New Roman" w:hAnsi="Times New Roman" w:cs="Times New Roman"/>
                <w:color w:val="000000"/>
                <w:sz w:val="20"/>
                <w:szCs w:val="20"/>
              </w:rPr>
              <w:t xml:space="preserve"> </w:t>
            </w:r>
          </w:p>
        </w:tc>
        <w:tc>
          <w:tcPr>
            <w:tcW w:w="1417"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5103"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jedincov, potrebné zvýšenie početnosti populácie.</w:t>
            </w:r>
          </w:p>
        </w:tc>
      </w:tr>
      <w:tr w:rsidR="004A6520" w:rsidRPr="00FA68E1" w:rsidTr="00EF3711">
        <w:tc>
          <w:tcPr>
            <w:tcW w:w="1702"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6 000 ha</w:t>
            </w:r>
          </w:p>
        </w:tc>
        <w:tc>
          <w:tcPr>
            <w:tcW w:w="5103"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4A6520" w:rsidRPr="00FA68E1" w:rsidTr="00EF3711">
        <w:tc>
          <w:tcPr>
            <w:tcW w:w="1702"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4A6520" w:rsidRPr="00FA68E1" w:rsidRDefault="004A6520" w:rsidP="00EF3711">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Lesy dôležité pre trvalú existenciu druhu, ktoré poskytjú potravné ale aj úkrytové možnosti druhu. </w:t>
            </w:r>
          </w:p>
        </w:tc>
      </w:tr>
      <w:tr w:rsidR="004A6520" w:rsidRPr="00FA68E1" w:rsidTr="00EF3711">
        <w:tc>
          <w:tcPr>
            <w:tcW w:w="1702"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5103"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Dolný vrch</w:t>
            </w:r>
          </w:p>
        </w:tc>
      </w:tr>
    </w:tbl>
    <w:p w:rsidR="004A6520" w:rsidRPr="00FA68E1" w:rsidRDefault="004A6520" w:rsidP="004A6520">
      <w:pPr>
        <w:rPr>
          <w:rFonts w:ascii="Times New Roman" w:hAnsi="Times New Roman" w:cs="Times New Roman"/>
        </w:rPr>
      </w:pPr>
    </w:p>
    <w:p w:rsidR="004A6520" w:rsidRPr="00FA68E1" w:rsidRDefault="004A6520" w:rsidP="004A6520">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4A6520" w:rsidRPr="00FA68E1" w:rsidTr="00EF3711">
        <w:trPr>
          <w:trHeight w:val="367"/>
        </w:trPr>
        <w:tc>
          <w:tcPr>
            <w:tcW w:w="1702"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4A6520" w:rsidRPr="00FA68E1" w:rsidTr="00EF3711">
        <w:trPr>
          <w:trHeight w:val="435"/>
        </w:trPr>
        <w:tc>
          <w:tcPr>
            <w:tcW w:w="1702" w:type="dxa"/>
            <w:tcMar>
              <w:top w:w="100" w:type="dxa"/>
              <w:left w:w="100" w:type="dxa"/>
              <w:bottom w:w="100" w:type="dxa"/>
              <w:right w:w="100" w:type="dxa"/>
            </w:tcMar>
            <w:vAlign w:val="center"/>
            <w:hideMark/>
          </w:tcPr>
          <w:p w:rsidR="004A6520" w:rsidRPr="00FA68E1" w:rsidRDefault="004A6520" w:rsidP="004A6520">
            <w:pPr>
              <w:rPr>
                <w:rFonts w:ascii="Times New Roman" w:hAnsi="Times New Roman" w:cs="Times New Roman"/>
                <w:sz w:val="20"/>
                <w:szCs w:val="20"/>
              </w:rPr>
            </w:pPr>
            <w:r w:rsidRPr="00FA68E1">
              <w:rPr>
                <w:rFonts w:ascii="Times New Roman" w:hAnsi="Times New Roman" w:cs="Times New Roman"/>
                <w:sz w:val="20"/>
                <w:szCs w:val="20"/>
              </w:rPr>
              <w:t>Veľkosť populácie</w:t>
            </w:r>
            <w:r w:rsidRPr="00FA68E1">
              <w:rPr>
                <w:rFonts w:ascii="Times New Roman" w:hAnsi="Times New Roman" w:cs="Times New Roman"/>
                <w:color w:val="000000"/>
                <w:sz w:val="20"/>
                <w:szCs w:val="20"/>
              </w:rPr>
              <w:t xml:space="preserve"> </w:t>
            </w:r>
            <w:bookmarkStart w:id="0" w:name="_GoBack"/>
            <w:bookmarkEnd w:id="0"/>
          </w:p>
        </w:tc>
        <w:tc>
          <w:tcPr>
            <w:tcW w:w="1417"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Minimálne 2 reprodukčné svorky</w:t>
            </w:r>
          </w:p>
        </w:tc>
        <w:tc>
          <w:tcPr>
            <w:tcW w:w="5103"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Územie pokrýva väčšiu časť teritória 1 reprodukčnej svorky. Vo výchopnej časti územia sa prekýva sčasti s teritóriom druhej predpokladanej reprodukčnej svorky.</w:t>
            </w:r>
          </w:p>
        </w:tc>
      </w:tr>
      <w:tr w:rsidR="004A6520" w:rsidRPr="00FA68E1" w:rsidTr="00EF3711">
        <w:tc>
          <w:tcPr>
            <w:tcW w:w="1702"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6000 ha</w:t>
            </w:r>
          </w:p>
        </w:tc>
        <w:tc>
          <w:tcPr>
            <w:tcW w:w="5103" w:type="dxa"/>
            <w:tcMar>
              <w:top w:w="100" w:type="dxa"/>
              <w:left w:w="100" w:type="dxa"/>
              <w:bottom w:w="100" w:type="dxa"/>
              <w:right w:w="100" w:type="dxa"/>
            </w:tcMar>
            <w:vAlign w:val="center"/>
            <w:hideMark/>
          </w:tcPr>
          <w:p w:rsidR="004A6520" w:rsidRPr="00FA68E1" w:rsidRDefault="004A6520"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2 svoriek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4A6520" w:rsidRPr="00FA68E1" w:rsidTr="00EF3711">
        <w:trPr>
          <w:trHeight w:val="371"/>
        </w:trPr>
        <w:tc>
          <w:tcPr>
            <w:tcW w:w="1702"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4A6520" w:rsidRPr="00FA68E1" w:rsidRDefault="004A6520" w:rsidP="00EF3711">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4A6520" w:rsidRPr="00FA68E1" w:rsidTr="00EF3711">
        <w:trPr>
          <w:trHeight w:val="371"/>
        </w:trPr>
        <w:tc>
          <w:tcPr>
            <w:tcW w:w="1702"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5103" w:type="dxa"/>
            <w:tcMar>
              <w:top w:w="100" w:type="dxa"/>
              <w:left w:w="100" w:type="dxa"/>
              <w:bottom w:w="100" w:type="dxa"/>
              <w:right w:w="100" w:type="dxa"/>
            </w:tcMar>
            <w:vAlign w:val="center"/>
          </w:tcPr>
          <w:p w:rsidR="004A6520" w:rsidRPr="00FA68E1" w:rsidRDefault="004A6520"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Dolný vrch</w:t>
            </w:r>
          </w:p>
        </w:tc>
      </w:tr>
    </w:tbl>
    <w:p w:rsidR="004A6520" w:rsidRPr="00FA68E1" w:rsidRDefault="004A6520" w:rsidP="004A6520">
      <w:pPr>
        <w:pStyle w:val="Zkladntext"/>
        <w:widowControl w:val="0"/>
        <w:spacing w:after="120"/>
        <w:jc w:val="both"/>
        <w:rPr>
          <w:b w:val="0"/>
          <w:i/>
        </w:rPr>
      </w:pPr>
    </w:p>
    <w:p w:rsidR="004A6520" w:rsidRPr="00FA68E1" w:rsidRDefault="004A6520" w:rsidP="004A6520">
      <w:pPr>
        <w:rPr>
          <w:rFonts w:ascii="Times New Roman" w:hAnsi="Times New Roman" w:cs="Times New Roman"/>
        </w:rPr>
      </w:pPr>
      <w:r w:rsidRPr="00FA68E1">
        <w:rPr>
          <w:rFonts w:ascii="Times New Roman" w:hAnsi="Times New Roman" w:cs="Times New Roman"/>
        </w:rPr>
        <w:br w:type="page"/>
      </w:r>
    </w:p>
    <w:p w:rsidR="004F7434" w:rsidRDefault="004F7434"/>
    <w:sectPr w:rsidR="004F7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20"/>
    <w:rsid w:val="004A6520"/>
    <w:rsid w:val="004F74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DE98"/>
  <w15:chartTrackingRefBased/>
  <w15:docId w15:val="{738E841F-8303-409E-976C-9A1D2E99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6520"/>
  </w:style>
  <w:style w:type="paragraph" w:styleId="Nadpis1">
    <w:name w:val="heading 1"/>
    <w:basedOn w:val="Normlny"/>
    <w:next w:val="Normlny"/>
    <w:link w:val="Nadpis1Char"/>
    <w:uiPriority w:val="9"/>
    <w:qFormat/>
    <w:rsid w:val="004A6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4A65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A65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4A65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652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4A6520"/>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4A652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4A6520"/>
    <w:rPr>
      <w:rFonts w:asciiTheme="majorHAnsi" w:eastAsiaTheme="majorEastAsia" w:hAnsiTheme="majorHAnsi" w:cstheme="majorBidi"/>
      <w:i/>
      <w:iCs/>
      <w:color w:val="2E74B5" w:themeColor="accent1" w:themeShade="BF"/>
    </w:rPr>
  </w:style>
  <w:style w:type="paragraph" w:styleId="Zkladntext">
    <w:name w:val="Body Text"/>
    <w:basedOn w:val="Normlny"/>
    <w:link w:val="ZkladntextChar"/>
    <w:uiPriority w:val="99"/>
    <w:rsid w:val="004A6520"/>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qFormat/>
    <w:rsid w:val="004A6520"/>
    <w:rPr>
      <w:rFonts w:ascii="Times New Roman" w:eastAsia="Times New Roman" w:hAnsi="Times New Roman" w:cs="Times New Roman"/>
      <w:b/>
      <w:bCs/>
      <w:sz w:val="24"/>
      <w:szCs w:val="24"/>
      <w:lang w:eastAsia="zh-CN"/>
    </w:rPr>
  </w:style>
  <w:style w:type="paragraph" w:styleId="Bezriadkovania">
    <w:name w:val="No Spacing"/>
    <w:uiPriority w:val="1"/>
    <w:qFormat/>
    <w:rsid w:val="004A6520"/>
    <w:pPr>
      <w:spacing w:after="0" w:line="240" w:lineRule="auto"/>
    </w:pPr>
  </w:style>
  <w:style w:type="paragraph" w:styleId="Odsekzoznamu">
    <w:name w:val="List Paragraph"/>
    <w:basedOn w:val="Normlny"/>
    <w:uiPriority w:val="1"/>
    <w:qFormat/>
    <w:rsid w:val="004A6520"/>
    <w:pPr>
      <w:spacing w:after="0" w:line="276" w:lineRule="auto"/>
      <w:ind w:left="720"/>
    </w:pPr>
    <w:rPr>
      <w:rFonts w:ascii="Arial" w:eastAsia="Calibri" w:hAnsi="Arial" w:cs="Arial"/>
    </w:rPr>
  </w:style>
  <w:style w:type="character" w:styleId="Odkaznakomentr">
    <w:name w:val="annotation reference"/>
    <w:semiHidden/>
    <w:unhideWhenUsed/>
    <w:qFormat/>
    <w:rsid w:val="004A65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7361</Words>
  <Characters>41961</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cp:revision>
  <dcterms:created xsi:type="dcterms:W3CDTF">2023-01-10T13:48:00Z</dcterms:created>
  <dcterms:modified xsi:type="dcterms:W3CDTF">2023-01-10T13:53:00Z</dcterms:modified>
</cp:coreProperties>
</file>