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A5" w:rsidRPr="004A70C5" w:rsidRDefault="002822A5" w:rsidP="009B5878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4D37C8">
        <w:rPr>
          <w:rFonts w:ascii="Times New Roman" w:hAnsi="Times New Roman" w:cs="Times New Roman"/>
          <w:b/>
          <w:sz w:val="24"/>
          <w:szCs w:val="24"/>
        </w:rPr>
        <w:t>3</w:t>
      </w:r>
      <w:r w:rsidR="00AB0201">
        <w:rPr>
          <w:rFonts w:ascii="Times New Roman" w:hAnsi="Times New Roman" w:cs="Times New Roman"/>
          <w:b/>
          <w:sz w:val="24"/>
          <w:szCs w:val="24"/>
        </w:rPr>
        <w:t>31</w:t>
      </w:r>
      <w:r w:rsidR="000203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0201">
        <w:rPr>
          <w:rFonts w:ascii="Times New Roman" w:hAnsi="Times New Roman" w:cs="Times New Roman"/>
          <w:b/>
          <w:sz w:val="24"/>
          <w:szCs w:val="24"/>
        </w:rPr>
        <w:t>Čergovský</w:t>
      </w:r>
      <w:proofErr w:type="spellEnd"/>
      <w:r w:rsidR="00AB02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0201">
        <w:rPr>
          <w:rFonts w:ascii="Times New Roman" w:hAnsi="Times New Roman" w:cs="Times New Roman"/>
          <w:b/>
          <w:sz w:val="24"/>
          <w:szCs w:val="24"/>
        </w:rPr>
        <w:t>Minčol</w:t>
      </w:r>
      <w:proofErr w:type="spellEnd"/>
      <w:r w:rsidR="004A70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36AB" w:rsidRDefault="006836AB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2A5" w:rsidRDefault="002822A5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>
        <w:rPr>
          <w:rFonts w:ascii="Times New Roman" w:hAnsi="Times New Roman" w:cs="Times New Roman"/>
          <w:b/>
          <w:sz w:val="24"/>
          <w:szCs w:val="24"/>
        </w:rPr>
        <w:t>:</w:t>
      </w:r>
    </w:p>
    <w:p w:rsidR="00995DAD" w:rsidRDefault="00995DAD" w:rsidP="002654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:rsidR="00AB0201" w:rsidRPr="007823C5" w:rsidRDefault="00AB0201" w:rsidP="00AB0201">
      <w:pPr>
        <w:pBdr>
          <w:top w:val="nil"/>
          <w:left w:val="nil"/>
          <w:bottom w:val="nil"/>
          <w:right w:val="nil"/>
          <w:between w:val="nil"/>
        </w:pBdr>
        <w:ind w:hanging="142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2104"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</w:rPr>
        <w:t xml:space="preserve">lepšenie </w:t>
      </w:r>
      <w:r w:rsidRPr="007823C5">
        <w:rPr>
          <w:rFonts w:ascii="Times New Roman" w:hAnsi="Times New Roman" w:cs="Times New Roman"/>
          <w:color w:val="000000"/>
        </w:rPr>
        <w:t xml:space="preserve">stavu biotopu </w:t>
      </w:r>
      <w:r w:rsidRPr="00622104">
        <w:rPr>
          <w:rFonts w:ascii="Times New Roman" w:hAnsi="Times New Roman" w:cs="Times New Roman"/>
          <w:b/>
          <w:color w:val="000000"/>
        </w:rPr>
        <w:t xml:space="preserve">Ls5.3 </w:t>
      </w:r>
      <w:r w:rsidRPr="00622104">
        <w:rPr>
          <w:rFonts w:ascii="Times New Roman" w:hAnsi="Times New Roman" w:cs="Times New Roman"/>
          <w:b/>
          <w:color w:val="000000"/>
          <w:shd w:val="clear" w:color="auto" w:fill="FFFFFF"/>
        </w:rPr>
        <w:t>(</w:t>
      </w:r>
      <w:r w:rsidRPr="00622104">
        <w:rPr>
          <w:rFonts w:ascii="Times New Roman" w:hAnsi="Times New Roman" w:cs="Times New Roman"/>
          <w:b/>
          <w:color w:val="000000"/>
          <w:lang w:eastAsia="sk-SK"/>
        </w:rPr>
        <w:t>9140</w:t>
      </w:r>
      <w:r w:rsidRPr="00622104">
        <w:rPr>
          <w:rFonts w:ascii="Times New Roman" w:hAnsi="Times New Roman" w:cs="Times New Roman"/>
          <w:b/>
          <w:color w:val="000000"/>
          <w:shd w:val="clear" w:color="auto" w:fill="FFFFFF"/>
        </w:rPr>
        <w:t>)</w:t>
      </w:r>
      <w:r w:rsidRPr="007823C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823C5">
        <w:rPr>
          <w:rFonts w:ascii="Times New Roman" w:hAnsi="Times New Roman" w:cs="Times New Roman"/>
          <w:b/>
        </w:rPr>
        <w:t xml:space="preserve">Javorovo-bukové horské lesy  </w:t>
      </w:r>
      <w:r w:rsidRPr="007823C5">
        <w:rPr>
          <w:rFonts w:ascii="Times New Roman" w:hAnsi="Times New Roman" w:cs="Times New Roman"/>
          <w:color w:val="000000"/>
        </w:rPr>
        <w:t>za splnenia nasledovných atribútov</w:t>
      </w:r>
      <w:r w:rsidRPr="007823C5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20"/>
        <w:gridCol w:w="1276"/>
        <w:gridCol w:w="1559"/>
        <w:gridCol w:w="4121"/>
      </w:tblGrid>
      <w:tr w:rsidR="00AB0201" w:rsidRPr="009A5257" w:rsidTr="002A4AEE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01" w:rsidRPr="009A5257" w:rsidRDefault="00AB0201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5257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01" w:rsidRPr="009A5257" w:rsidRDefault="00AB0201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5257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01" w:rsidRPr="009A5257" w:rsidRDefault="00AB0201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5257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01" w:rsidRPr="009A5257" w:rsidRDefault="00AB0201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5257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AB0201" w:rsidRPr="009A5257" w:rsidTr="002A4AEE">
        <w:trPr>
          <w:trHeight w:val="208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01" w:rsidRPr="009A5257" w:rsidRDefault="00AB0201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52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01" w:rsidRPr="009A5257" w:rsidRDefault="00AB0201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257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01" w:rsidRPr="004A70C5" w:rsidRDefault="00871081" w:rsidP="004A7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01" w:rsidRPr="009A5257" w:rsidRDefault="00AB0201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52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Min. udržanie existujúcej výmery biotopu v ÚEV. </w:t>
            </w:r>
          </w:p>
        </w:tc>
      </w:tr>
      <w:tr w:rsidR="00AB0201" w:rsidRPr="009A5257" w:rsidTr="002A4AEE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0201" w:rsidRPr="009A5257" w:rsidRDefault="00AB0201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52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01" w:rsidRPr="009A5257" w:rsidRDefault="00AB0201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9A5257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01" w:rsidRPr="009A5257" w:rsidRDefault="00AB0201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A5257">
              <w:rPr>
                <w:rFonts w:ascii="Times New Roman" w:hAnsi="Times New Roman" w:cs="Times New Roman"/>
                <w:sz w:val="18"/>
                <w:szCs w:val="18"/>
              </w:rPr>
              <w:t>najmenej 90 %</w:t>
            </w:r>
          </w:p>
          <w:p w:rsidR="00AB0201" w:rsidRPr="009A5257" w:rsidRDefault="00AB0201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01" w:rsidRPr="00871081" w:rsidRDefault="00AB0201" w:rsidP="002A4AE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1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Charakteristická druhová skladba:</w:t>
            </w:r>
          </w:p>
          <w:p w:rsidR="00AB0201" w:rsidRPr="00871081" w:rsidRDefault="00871081" w:rsidP="002A4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Abies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alba</w:t>
            </w:r>
            <w:proofErr w:type="spellEnd"/>
            <w:r w:rsidR="00AB0201"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&lt;20% (zvyšovať podiel),</w:t>
            </w:r>
            <w:r w:rsidR="00AB0201"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B0201"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Acer</w:t>
            </w:r>
            <w:proofErr w:type="spellEnd"/>
            <w:r w:rsidR="00AB0201"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B0201"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platanoides</w:t>
            </w:r>
            <w:proofErr w:type="spellEnd"/>
            <w:r w:rsidR="00AB0201"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,</w:t>
            </w:r>
            <w:r w:rsidR="00AB0201"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A. </w:t>
            </w:r>
            <w:proofErr w:type="spellStart"/>
            <w:r w:rsidR="00AB0201"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pseudoplatanus</w:t>
            </w:r>
            <w:proofErr w:type="spellEnd"/>
            <w:r w:rsidR="00AB0201"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,</w:t>
            </w:r>
            <w:r w:rsidR="00AB0201"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B0201"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Fagus</w:t>
            </w:r>
            <w:proofErr w:type="spellEnd"/>
            <w:r w:rsidR="00AB0201"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B0201"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sylvatica</w:t>
            </w:r>
            <w:proofErr w:type="spellEnd"/>
            <w:r w:rsidR="00AB0201"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B0201"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Frax</w:t>
            </w:r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inus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excelsior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Picea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abies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&lt;2</w:t>
            </w:r>
            <w:r w:rsidR="00AB0201"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0%</w:t>
            </w:r>
            <w:r w:rsidR="004A70C5"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AB0201"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(znižovať podiel), </w:t>
            </w:r>
            <w:proofErr w:type="spellStart"/>
            <w:r w:rsidR="00AB0201"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Sorbus</w:t>
            </w:r>
            <w:proofErr w:type="spellEnd"/>
            <w:r w:rsidR="00AB0201"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B0201" w:rsidRPr="00871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spp</w:t>
            </w:r>
            <w:proofErr w:type="spellEnd"/>
            <w:r w:rsidR="00AB0201" w:rsidRPr="00871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.,</w:t>
            </w:r>
            <w:r w:rsidR="00AB0201"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T. </w:t>
            </w:r>
            <w:proofErr w:type="spellStart"/>
            <w:r w:rsidR="00AB0201"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platyphyllos</w:t>
            </w:r>
            <w:proofErr w:type="spellEnd"/>
            <w:r w:rsidR="00AB0201"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B0201"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Ulmus</w:t>
            </w:r>
            <w:proofErr w:type="spellEnd"/>
            <w:r w:rsidR="00AB0201"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B0201"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glabra</w:t>
            </w:r>
            <w:proofErr w:type="spellEnd"/>
            <w:r w:rsidR="00AB0201" w:rsidRPr="00871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E424C4" w:rsidRPr="00871081" w:rsidRDefault="00E424C4" w:rsidP="00E424C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871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Pozn.:</w:t>
            </w:r>
            <w:r w:rsidRPr="00871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Hrubším typom písma sú vyznačené dominantné  a diagnostické druhy biotopu.</w:t>
            </w:r>
          </w:p>
        </w:tc>
      </w:tr>
      <w:tr w:rsidR="00AB0201" w:rsidRPr="009A5257" w:rsidTr="002A4AEE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0201" w:rsidRPr="009A5257" w:rsidRDefault="00AB0201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52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9A52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synúzie</w:t>
            </w:r>
            <w:proofErr w:type="spellEnd"/>
            <w:r w:rsidRPr="009A52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podrastu (bylín, krov, machorastov,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01" w:rsidRPr="009A5257" w:rsidRDefault="00AB0201" w:rsidP="002A4AEE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257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01" w:rsidRPr="009A5257" w:rsidRDefault="00AB0201" w:rsidP="002A4AEE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257">
              <w:rPr>
                <w:rFonts w:ascii="Times New Roman" w:hAnsi="Times New Roman" w:cs="Times New Roman"/>
                <w:sz w:val="18"/>
                <w:szCs w:val="18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4" w:rsidRPr="00871081" w:rsidRDefault="00E424C4" w:rsidP="00E424C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1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Charakteristická druhová skladba:</w:t>
            </w:r>
          </w:p>
          <w:p w:rsidR="00E424C4" w:rsidRPr="00871081" w:rsidRDefault="00E424C4" w:rsidP="00E424C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Byliny:Acetosa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arifolia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Aconitum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firmum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871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endemit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Adenostyles</w:t>
            </w:r>
            <w:proofErr w:type="spellEnd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alliariae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Allium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victorialis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Anthriscus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nitidus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Athyrium</w:t>
            </w:r>
            <w:proofErr w:type="spellEnd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distentifolium</w:t>
            </w:r>
            <w:proofErr w:type="spellEnd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Cicerbita</w:t>
            </w:r>
            <w:proofErr w:type="spellEnd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alpina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Crepis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paludosa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Cystopteris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sudetica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Delphinium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elatum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Epilobium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alpestre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Geranium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phaeum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, G. 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sylvaticum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Petasites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albus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Polystichum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lonchitis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Ranunculus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lanuginosus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, R. 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platanifolius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Senecio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subalpinus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Soldanella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carpatica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871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endemit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Valeriana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excelsa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subs</w:t>
            </w:r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sambucifolia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, V. 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tripteris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Viola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biflora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.</w:t>
            </w:r>
          </w:p>
          <w:p w:rsidR="00E424C4" w:rsidRPr="00871081" w:rsidRDefault="00E424C4" w:rsidP="00E424C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Kry:Lonicera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nigra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Ribes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alpinum</w:t>
            </w:r>
            <w:proofErr w:type="spellEnd"/>
          </w:p>
          <w:p w:rsidR="00E424C4" w:rsidRPr="00871081" w:rsidRDefault="00E424C4" w:rsidP="00E424C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E424C4" w:rsidRPr="00871081" w:rsidRDefault="00E424C4" w:rsidP="00E424C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871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Pozn.:</w:t>
            </w:r>
            <w:r w:rsidRPr="00871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Hrubším typom písma sú vyznačené dominantné a diagnostické druhy biotopu.</w:t>
            </w:r>
          </w:p>
        </w:tc>
      </w:tr>
      <w:tr w:rsidR="00E424C4" w:rsidRPr="009A5257" w:rsidTr="002A4AEE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424C4" w:rsidRPr="009A5257" w:rsidRDefault="00E424C4" w:rsidP="00E424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52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9A52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9A52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druhov/inváznych druhov drevín a bylín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4" w:rsidRPr="009A5257" w:rsidRDefault="00E424C4" w:rsidP="00E424C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257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4" w:rsidRPr="009A5257" w:rsidRDefault="00E424C4" w:rsidP="00E424C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257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424C4" w:rsidRPr="00871081" w:rsidRDefault="00E424C4" w:rsidP="008710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1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Minimálne zastúpenie </w:t>
            </w:r>
            <w:proofErr w:type="spellStart"/>
            <w:r w:rsidRPr="00871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alochtónnych</w:t>
            </w:r>
            <w:proofErr w:type="spellEnd"/>
            <w:r w:rsidRPr="00871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/inváznych druhov bylín (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Stenactis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annua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Impatiens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parviflora</w:t>
            </w:r>
            <w:proofErr w:type="spellEnd"/>
            <w:r w:rsidRPr="00871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E424C4" w:rsidRPr="009A5257" w:rsidTr="002A4AEE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424C4" w:rsidRPr="009A5257" w:rsidRDefault="00E424C4" w:rsidP="00E424C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2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Mŕtve drevo </w:t>
            </w:r>
          </w:p>
          <w:p w:rsidR="00E424C4" w:rsidRPr="009A5257" w:rsidRDefault="00E424C4" w:rsidP="00E42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2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(stojace, ležiace kmene stromov hlavnej úrovne s limitnou hrúbkou d1,3 najmenej 30 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4" w:rsidRPr="009A5257" w:rsidRDefault="00E424C4" w:rsidP="00E424C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25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9A525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9A5257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4" w:rsidRPr="009A5257" w:rsidRDefault="00871081" w:rsidP="00E424C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najmenej 3</w:t>
            </w:r>
            <w:r w:rsidR="00E424C4" w:rsidRPr="009A525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424C4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</w:p>
          <w:p w:rsidR="00E424C4" w:rsidRPr="009A5257" w:rsidRDefault="00E424C4" w:rsidP="00E424C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257">
              <w:rPr>
                <w:rFonts w:ascii="Times New Roman" w:hAnsi="Times New Roman" w:cs="Times New Roman"/>
                <w:sz w:val="18"/>
                <w:szCs w:val="18"/>
              </w:rPr>
              <w:t>rovnomerne po celej ploche</w:t>
            </w:r>
            <w:r w:rsidRPr="009A525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424C4" w:rsidRPr="009A5257" w:rsidRDefault="00E424C4" w:rsidP="00E424C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2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  <w:p w:rsidR="00E424C4" w:rsidRPr="009A5257" w:rsidRDefault="00E424C4" w:rsidP="00E424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0201" w:rsidRPr="00C76ED1" w:rsidRDefault="00AB0201" w:rsidP="00AB02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0201" w:rsidRDefault="00AB0201" w:rsidP="000810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:rsidR="00081033" w:rsidRPr="00EF2001" w:rsidRDefault="00081033" w:rsidP="000810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/>
        <w:rPr>
          <w:b/>
          <w:sz w:val="24"/>
          <w:szCs w:val="24"/>
        </w:rPr>
      </w:pPr>
      <w:r w:rsidRPr="00EF2001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EF2001">
        <w:rPr>
          <w:rFonts w:ascii="Times New Roman" w:hAnsi="Times New Roman" w:cs="Times New Roman"/>
          <w:b/>
          <w:color w:val="000000"/>
          <w:sz w:val="24"/>
          <w:szCs w:val="24"/>
        </w:rPr>
        <w:t>Ls4</w:t>
      </w:r>
      <w:r w:rsidRPr="001227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Pr="00122744">
        <w:rPr>
          <w:rFonts w:ascii="Times New Roman" w:hAnsi="Times New Roman" w:cs="Times New Roman"/>
          <w:b/>
          <w:sz w:val="24"/>
          <w:szCs w:val="24"/>
        </w:rPr>
        <w:t>918</w:t>
      </w:r>
      <w:r w:rsidRPr="00CF3E6A">
        <w:rPr>
          <w:rFonts w:ascii="Times New Roman" w:hAnsi="Times New Roman" w:cs="Times New Roman"/>
          <w:b/>
          <w:sz w:val="24"/>
          <w:szCs w:val="24"/>
        </w:rPr>
        <w:t xml:space="preserve">0*) Lipovo-javorové sutinové lesy </w:t>
      </w:r>
      <w:r w:rsidRPr="00CF3E6A">
        <w:rPr>
          <w:rFonts w:ascii="Times New Roman" w:hAnsi="Times New Roman" w:cs="Times New Roman"/>
          <w:sz w:val="24"/>
          <w:szCs w:val="24"/>
        </w:rPr>
        <w:t>za splnenia nasledovných atribútov:</w:t>
      </w:r>
      <w:r w:rsidRPr="00EF2001">
        <w:rPr>
          <w:b/>
          <w:sz w:val="24"/>
          <w:szCs w:val="24"/>
        </w:rPr>
        <w:tab/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96"/>
        <w:gridCol w:w="1418"/>
        <w:gridCol w:w="1134"/>
        <w:gridCol w:w="5245"/>
      </w:tblGrid>
      <w:tr w:rsidR="00081033" w:rsidRPr="00622104" w:rsidTr="002A4AEE">
        <w:trPr>
          <w:trHeight w:val="458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081033" w:rsidRPr="00622104" w:rsidTr="002A4AEE">
        <w:trPr>
          <w:trHeight w:val="86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 xml:space="preserve">Výmera biotopu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871081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Udržanie súčasnej výmery biotopu v ÚEV.</w:t>
            </w:r>
          </w:p>
        </w:tc>
      </w:tr>
      <w:tr w:rsidR="00081033" w:rsidRPr="00622104" w:rsidTr="002A4AEE">
        <w:trPr>
          <w:trHeight w:val="179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Zastúpenie charakteristických drevín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najmenej 90 %</w:t>
            </w:r>
          </w:p>
          <w:p w:rsidR="00081033" w:rsidRPr="00EF2001" w:rsidRDefault="00081033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871081" w:rsidRDefault="00081033" w:rsidP="002A4AE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Charakteristická druhová skladba:</w:t>
            </w:r>
          </w:p>
          <w:p w:rsidR="00081033" w:rsidRPr="00871081" w:rsidRDefault="00081033" w:rsidP="002A4A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3. </w:t>
            </w:r>
            <w:proofErr w:type="spellStart"/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lvs</w:t>
            </w:r>
            <w:proofErr w:type="spellEnd"/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Abies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alba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&lt;10%,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Acer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campestre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A. 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platanoides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 A. 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pseudoplatanus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Carpinus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betulus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Cerasus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avium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 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Fagus</w:t>
            </w:r>
            <w:proofErr w:type="spellEnd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sylvatica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Fraxinus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excelsior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Pinus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sylvestris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&lt;5%, </w:t>
            </w:r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Q. 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petraea</w:t>
            </w:r>
            <w:proofErr w:type="spellEnd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agg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,,</w:t>
            </w:r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Q. 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pubescens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agg</w:t>
            </w:r>
            <w:proofErr w:type="spellEnd"/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Q. 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robur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agg</w:t>
            </w:r>
            <w:proofErr w:type="spellEnd"/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Sorbus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spp</w:t>
            </w:r>
            <w:proofErr w:type="spellEnd"/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Tilia</w:t>
            </w:r>
            <w:proofErr w:type="spellEnd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cordata</w:t>
            </w:r>
            <w:proofErr w:type="spellEnd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, T. 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platyphyllos</w:t>
            </w:r>
            <w:proofErr w:type="spellEnd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Ulmus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glabra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 U. 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minor</w:t>
            </w:r>
            <w:proofErr w:type="spellEnd"/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081033" w:rsidRPr="00871081" w:rsidRDefault="00081033" w:rsidP="002A4A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81033" w:rsidRPr="00871081" w:rsidRDefault="00081033" w:rsidP="002A4A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4. </w:t>
            </w:r>
            <w:proofErr w:type="spellStart"/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lvs</w:t>
            </w:r>
            <w:proofErr w:type="spellEnd"/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871081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Abies</w:t>
            </w:r>
            <w:proofErr w:type="spellEnd"/>
            <w:r w:rsidR="00871081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1081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alba</w:t>
            </w:r>
            <w:proofErr w:type="spellEnd"/>
            <w:r w:rsidR="00871081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&lt;15</w:t>
            </w:r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%,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Acer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campestre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A. 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platanoides</w:t>
            </w:r>
            <w:proofErr w:type="spellEnd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, A. 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pseudoplatanus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Carpinus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betulus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Cerasus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avium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 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Fagus</w:t>
            </w:r>
            <w:proofErr w:type="spellEnd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sylvatica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Fraxinus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excelsior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Larix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decidua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&lt;5%,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Picea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abies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&lt;5%,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Pinus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sylvestris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&lt;10%, Q. 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petraea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agg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Q. 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robur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agg</w:t>
            </w:r>
            <w:proofErr w:type="spellEnd"/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Sorbus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spp</w:t>
            </w:r>
            <w:proofErr w:type="spellEnd"/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Tilia</w:t>
            </w:r>
            <w:proofErr w:type="spellEnd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cordata</w:t>
            </w:r>
            <w:proofErr w:type="spellEnd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, T. 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platyphyllos</w:t>
            </w:r>
            <w:proofErr w:type="spellEnd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Ulmus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glabra</w:t>
            </w:r>
            <w:proofErr w:type="spellEnd"/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081033" w:rsidRPr="00871081" w:rsidRDefault="00081033" w:rsidP="002A4A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5. </w:t>
            </w:r>
            <w:proofErr w:type="spellStart"/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lvs</w:t>
            </w:r>
            <w:proofErr w:type="spellEnd"/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8710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Abies</w:t>
            </w:r>
            <w:proofErr w:type="spellEnd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alba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</w:t>
            </w:r>
            <w:r w:rsidR="00871081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25</w:t>
            </w:r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%, </w:t>
            </w:r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A. 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platanoides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A. 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pseudoplatanus</w:t>
            </w:r>
            <w:proofErr w:type="spellEnd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,</w:t>
            </w:r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Fagus</w:t>
            </w:r>
            <w:proofErr w:type="spellEnd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sylvatica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Fraxinus</w:t>
            </w:r>
            <w:proofErr w:type="spellEnd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excelsior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Larix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decidua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&lt;10%,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Picea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abies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&lt;1</w:t>
            </w:r>
            <w:r w:rsidR="00871081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</w:t>
            </w:r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%,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Pinus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sylvestris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&lt;10%,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Sorbus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spp</w:t>
            </w:r>
            <w:proofErr w:type="spellEnd"/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Tilia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cordata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T. 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platyphyllos</w:t>
            </w:r>
            <w:proofErr w:type="spellEnd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Ulmus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glabra</w:t>
            </w:r>
            <w:proofErr w:type="spellEnd"/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081033" w:rsidRPr="00871081" w:rsidRDefault="00081033" w:rsidP="002A4A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81033" w:rsidRPr="00871081" w:rsidRDefault="00081033" w:rsidP="002A4A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6. </w:t>
            </w:r>
            <w:proofErr w:type="spellStart"/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lvs</w:t>
            </w:r>
            <w:proofErr w:type="spellEnd"/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8710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Abies</w:t>
            </w:r>
            <w:proofErr w:type="spellEnd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alba</w:t>
            </w:r>
            <w:proofErr w:type="spellEnd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871081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&lt;3</w:t>
            </w:r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0%</w:t>
            </w:r>
            <w:r w:rsidR="00871081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A. 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pseudoplatanus</w:t>
            </w:r>
            <w:proofErr w:type="spellEnd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,</w:t>
            </w:r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Fagus</w:t>
            </w:r>
            <w:proofErr w:type="spellEnd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sylvatica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Fraxinus</w:t>
            </w:r>
            <w:proofErr w:type="spellEnd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excelsior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Larix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decidua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&lt;10%,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Picea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abies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&lt;2</w:t>
            </w:r>
            <w:r w:rsidR="00871081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</w:t>
            </w:r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%,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Pinus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sylvestris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&lt;10%,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Sorbus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spp</w:t>
            </w:r>
            <w:proofErr w:type="spellEnd"/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Tilia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cordata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T. 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platyphyllos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Ulmus</w:t>
            </w:r>
            <w:proofErr w:type="spellEnd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glabra</w:t>
            </w:r>
            <w:proofErr w:type="spellEnd"/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081033" w:rsidRPr="00871081" w:rsidRDefault="00081033" w:rsidP="002A4AE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0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Pozn.:</w:t>
            </w:r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Hrubším typom písma sú vyznačené dominantné </w:t>
            </w:r>
            <w:r w:rsidR="00E424C4"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 diagnostické</w:t>
            </w:r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druhy biotopu.</w:t>
            </w:r>
          </w:p>
        </w:tc>
      </w:tr>
      <w:tr w:rsidR="00081033" w:rsidRPr="00622104" w:rsidTr="002A4AEE">
        <w:trPr>
          <w:trHeight w:val="173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Zastúpenie charakteristických druhov </w:t>
            </w:r>
            <w:proofErr w:type="spellStart"/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synúzie</w:t>
            </w:r>
            <w:proofErr w:type="spellEnd"/>
            <w:r w:rsidRPr="00EF2001">
              <w:rPr>
                <w:rFonts w:ascii="Times New Roman" w:hAnsi="Times New Roman" w:cs="Times New Roman"/>
                <w:sz w:val="20"/>
                <w:szCs w:val="20"/>
              </w:rPr>
              <w:t xml:space="preserve"> podrastu (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bylín, krov, machorastov, lišajníkov)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2A4AEE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2A4AEE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871081" w:rsidRDefault="00081033" w:rsidP="002A4AE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Charakteristická druhová skladba:</w:t>
            </w:r>
          </w:p>
          <w:p w:rsidR="00E424C4" w:rsidRPr="00871081" w:rsidRDefault="00E424C4" w:rsidP="00E424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Aconitum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moldavicum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endemit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), A. 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variegatum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 A. 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vulparia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Actaea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spicata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Alliaria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petiolata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Aruncus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vulgaris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Campanula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rapunculoides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Chelidonium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majus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Clematis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alpina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Cystopteris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montana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 C. 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sudetica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Geranium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robertianum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Lamium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maculatum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Lunaria</w:t>
            </w:r>
            <w:proofErr w:type="spellEnd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rediviva</w:t>
            </w:r>
            <w:proofErr w:type="spellEnd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Mercurialis</w:t>
            </w:r>
            <w:proofErr w:type="spellEnd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perenis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Polystichum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aculeatum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Urtica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dioica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Ribes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alpinum</w:t>
            </w:r>
            <w:proofErr w:type="spellEnd"/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E424C4" w:rsidRPr="00871081" w:rsidRDefault="00E424C4" w:rsidP="00E424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Pozn.:</w:t>
            </w:r>
            <w:r w:rsidRPr="00871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Hrubším typom písma sú vyznačené dominantné a diagnostické druhy biotopu.</w:t>
            </w:r>
          </w:p>
        </w:tc>
      </w:tr>
      <w:tr w:rsidR="00081033" w:rsidRPr="00622104" w:rsidTr="002A4AEE">
        <w:trPr>
          <w:trHeight w:val="114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 xml:space="preserve">Zastúpenie </w:t>
            </w:r>
            <w:proofErr w:type="spellStart"/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alochtónnych</w:t>
            </w:r>
            <w:proofErr w:type="spellEnd"/>
            <w:r w:rsidRPr="00EF2001">
              <w:rPr>
                <w:rFonts w:ascii="Times New Roman" w:hAnsi="Times New Roman" w:cs="Times New Roman"/>
                <w:sz w:val="20"/>
                <w:szCs w:val="20"/>
              </w:rPr>
              <w:t xml:space="preserve"> druhov/inváznych druhov drevín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Bez zastúpenia </w:t>
            </w:r>
            <w:proofErr w:type="spellStart"/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/inváznych druhov drevín a bylín.</w:t>
            </w:r>
          </w:p>
        </w:tc>
      </w:tr>
      <w:tr w:rsidR="00081033" w:rsidRPr="00622104" w:rsidTr="002A4AEE">
        <w:trPr>
          <w:trHeight w:val="565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Mŕtve 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drevo (stojace, ležiace kmene stromov hlavnej úrovne)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20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8710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871081">
              <w:rPr>
                <w:rFonts w:ascii="Times New Roman" w:hAnsi="Times New Roman" w:cs="Times New Roman"/>
                <w:sz w:val="20"/>
                <w:szCs w:val="20"/>
              </w:rPr>
              <w:t>iac ako 3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23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2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rovnomer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proofErr w:type="spellEnd"/>
            <w:r w:rsidRPr="00EF2001">
              <w:rPr>
                <w:rFonts w:ascii="Times New Roman" w:hAnsi="Times New Roman" w:cs="Times New Roman"/>
                <w:sz w:val="20"/>
                <w:szCs w:val="20"/>
              </w:rPr>
              <w:t xml:space="preserve"> po celej ploche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 udržania prítomnosti odumretého dreva na ploche biotopu v danom objeme.</w:t>
            </w:r>
          </w:p>
        </w:tc>
      </w:tr>
    </w:tbl>
    <w:p w:rsidR="00081033" w:rsidRDefault="00081033" w:rsidP="00756E6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56E6F" w:rsidRPr="00C26EA4" w:rsidRDefault="00756E6F" w:rsidP="00756E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6EA4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C26E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Ls5.1 </w:t>
      </w:r>
      <w:r w:rsidRPr="00C26E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r w:rsidRPr="00C26E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9130</w:t>
      </w:r>
      <w:r w:rsidRPr="00C26E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) Bukové a jedľovo-bukové kvetnaté lesy </w:t>
      </w:r>
      <w:r w:rsidRPr="00C26EA4">
        <w:rPr>
          <w:rFonts w:ascii="Times New Roman" w:hAnsi="Times New Roman" w:cs="Times New Roman"/>
          <w:bCs/>
          <w:color w:val="000000"/>
          <w:sz w:val="24"/>
          <w:szCs w:val="24"/>
        </w:rPr>
        <w:t>za splnenia nasledovných parametrov: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00"/>
      </w:tblPr>
      <w:tblGrid>
        <w:gridCol w:w="2122"/>
        <w:gridCol w:w="1417"/>
        <w:gridCol w:w="1276"/>
        <w:gridCol w:w="4678"/>
      </w:tblGrid>
      <w:tr w:rsidR="00756E6F" w:rsidRPr="00C26EA4" w:rsidTr="002A4AEE"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756E6F" w:rsidRPr="00C26EA4" w:rsidTr="002A4AEE">
        <w:trPr>
          <w:trHeight w:val="315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Výmera biotopu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E424C4" w:rsidRDefault="00202414" w:rsidP="00E424C4">
            <w:pPr>
              <w:widowControl w:val="0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6E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710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87DF5" w:rsidRPr="00E424C4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</w:p>
          <w:p w:rsidR="00E424C4" w:rsidRPr="00687DF5" w:rsidRDefault="00E424C4" w:rsidP="00E424C4">
            <w:pPr>
              <w:widowControl w:val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udržanie existujúcej výmery biotopu v ÚEV.</w:t>
            </w:r>
          </w:p>
        </w:tc>
      </w:tr>
      <w:tr w:rsidR="00756E6F" w:rsidRPr="00C26EA4" w:rsidTr="002A4AEE">
        <w:trPr>
          <w:trHeight w:val="1514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 charakteristických drevín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Percento pokrytia/ha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Najmenej 80 %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871081" w:rsidRDefault="00756E6F" w:rsidP="002A4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Charakteristická druhová skladba: 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Abies</w:t>
            </w:r>
            <w:proofErr w:type="spellEnd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alba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A.platanoides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A.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pseudoplatanus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Fagus</w:t>
            </w:r>
            <w:proofErr w:type="spellEnd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sylvatica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Frax</w:t>
            </w:r>
            <w:r w:rsidR="00871081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inus</w:t>
            </w:r>
            <w:proofErr w:type="spellEnd"/>
            <w:r w:rsidR="00871081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1081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excelsior</w:t>
            </w:r>
            <w:proofErr w:type="spellEnd"/>
            <w:r w:rsidR="00871081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71081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Picea</w:t>
            </w:r>
            <w:proofErr w:type="spellEnd"/>
            <w:r w:rsidR="00871081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1081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abies</w:t>
            </w:r>
            <w:proofErr w:type="spellEnd"/>
            <w:r w:rsidR="00871081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 20</w:t>
            </w:r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%,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Sorbus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spp</w:t>
            </w:r>
            <w:proofErr w:type="spellEnd"/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Tilia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cordata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T.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platyphyllos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Ulmus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glabra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Carpinus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betulus</w:t>
            </w:r>
            <w:proofErr w:type="spellEnd"/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56E6F" w:rsidRPr="00871081" w:rsidRDefault="00E424C4" w:rsidP="00E42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Pozn.:</w:t>
            </w:r>
            <w:r w:rsidRPr="00871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Hrubším typom písma sú vyznačené dominantné a diagnostické druhy biotopu.</w:t>
            </w:r>
          </w:p>
        </w:tc>
      </w:tr>
      <w:tr w:rsidR="00756E6F" w:rsidRPr="00C26EA4" w:rsidTr="002A4AEE">
        <w:trPr>
          <w:trHeight w:val="3162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Zastúpenie charakteristických druhov </w:t>
            </w:r>
            <w:proofErr w:type="spellStart"/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synúzie</w:t>
            </w:r>
            <w:proofErr w:type="spellEnd"/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podrastu (bylín, krov, machorastov, lišajníkov)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Počet druhov/ 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Najmenej 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4C4" w:rsidRPr="00871081" w:rsidRDefault="00756E6F" w:rsidP="00E424C4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Charakteristická druhová skladba: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Aconitum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moldavicum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Actaea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spicata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Asarum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europaeum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Athyrium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filix-femina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Bromus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benekenii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E424C4"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Carex</w:t>
            </w:r>
            <w:proofErr w:type="spellEnd"/>
            <w:r w:rsidR="00E424C4"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424C4"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pilosa</w:t>
            </w:r>
            <w:proofErr w:type="spellEnd"/>
            <w:r w:rsidR="00E424C4"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,</w:t>
            </w:r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Carex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digitata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E424C4"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Dentaria</w:t>
            </w:r>
            <w:proofErr w:type="spellEnd"/>
            <w:r w:rsidR="00E424C4"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424C4"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bulbifera</w:t>
            </w:r>
            <w:proofErr w:type="spellEnd"/>
            <w:r w:rsidR="00E424C4"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,</w:t>
            </w:r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E424C4"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D. </w:t>
            </w:r>
            <w:proofErr w:type="spellStart"/>
            <w:r w:rsidR="00E424C4"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glandulosa</w:t>
            </w:r>
            <w:proofErr w:type="spellEnd"/>
            <w:r w:rsidR="00E424C4"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,</w:t>
            </w:r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Dryopteris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filix-mas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Festuca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altissima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Galeobdolon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luteum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agg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 w:rsidR="00E424C4"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Galium</w:t>
            </w:r>
            <w:proofErr w:type="spellEnd"/>
            <w:r w:rsidR="00E424C4"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424C4"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odoratum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Geranium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robertianum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Hordelymus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europaeus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Isopyrum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thalictroides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Lilium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martagon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Melica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nutans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M.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uniflora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Mercurialis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perennis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Myosotis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sylvatica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agg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Oxalis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acetosella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Paris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quadrifolia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Poa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nemoralis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Polygonatum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verticillatum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Prenanthes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purpurea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Pulmonaria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obscura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Rubus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hirtus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Salvia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glutinosa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Sanicula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europaea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Senecio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ovatus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Symphytum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tuberosum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Tithymalus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amygdaloides</w:t>
            </w:r>
            <w:proofErr w:type="spellEnd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Viola </w:t>
            </w:r>
            <w:proofErr w:type="spellStart"/>
            <w:r w:rsidR="00E424C4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reichenbachiana</w:t>
            </w:r>
            <w:proofErr w:type="spellEnd"/>
          </w:p>
          <w:p w:rsidR="00E424C4" w:rsidRPr="00871081" w:rsidRDefault="00E424C4" w:rsidP="00E424C4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424C4" w:rsidRPr="00871081" w:rsidRDefault="00E424C4" w:rsidP="00E424C4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71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Pozn.:</w:t>
            </w:r>
            <w:r w:rsidRPr="00871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Hrubším typom písma sú vyznačené dominantné a diagnostické druhy biotopu.</w:t>
            </w:r>
          </w:p>
        </w:tc>
      </w:tr>
      <w:tr w:rsidR="00756E6F" w:rsidRPr="00C26EA4" w:rsidTr="002A4AEE">
        <w:trPr>
          <w:trHeight w:val="759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Zastúpenie </w:t>
            </w:r>
            <w:proofErr w:type="spellStart"/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druhov/inváznych druhov drevín a bylín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Percento pokrytia/ha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Menej ako 1 %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4C4" w:rsidRPr="00871081" w:rsidRDefault="00E424C4" w:rsidP="008710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Minimálne zastúpenie </w:t>
            </w:r>
            <w:proofErr w:type="spellStart"/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alochtónnych</w:t>
            </w:r>
            <w:proofErr w:type="spellEnd"/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/inváznych druhov drevín v biotope (druhy podľa Nariadenia vlády SR č. 449/2019 Z.z. </w:t>
            </w:r>
            <w:r w:rsidR="00871081"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Robinia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pseudoacacia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Stenactis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annua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Impatiens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parviflora</w:t>
            </w:r>
            <w:proofErr w:type="spellEnd"/>
            <w:r w:rsidR="00871081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756E6F" w:rsidRPr="00C26EA4" w:rsidTr="002A4AEE">
        <w:trPr>
          <w:trHeight w:val="848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Štruktúra porastu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Percento zastúpenia  na celej ploche biotopu v území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871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 xml:space="preserve">Viacvrstvová na najmenej </w:t>
            </w:r>
            <w:r w:rsidR="0087108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  <w:r w:rsidR="00B23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 minimálne  dvoch vrstiev lesného porastu v požadovanej výmere na celej ploche biotopu</w:t>
            </w:r>
          </w:p>
        </w:tc>
      </w:tr>
      <w:tr w:rsidR="00756E6F" w:rsidRPr="00C26EA4" w:rsidTr="002A4AEE">
        <w:trPr>
          <w:trHeight w:val="657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Mŕtve drevo (stojace, ležiace kmene stromov hlavnej úrovne s limitnou hrúbkou d</w:t>
            </w: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1,3</w:t>
            </w: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najmenej 50 cm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ks/ha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Najmenej 10</w:t>
            </w:r>
          </w:p>
          <w:p w:rsidR="00756E6F" w:rsidRPr="00C26EA4" w:rsidRDefault="00756E6F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Rovnomerne po celej ploche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 prítomnosti odumretého dreva na ploche biotopu v danom objeme.</w:t>
            </w:r>
          </w:p>
        </w:tc>
      </w:tr>
    </w:tbl>
    <w:p w:rsidR="00756E6F" w:rsidRDefault="00756E6F" w:rsidP="00756E6F">
      <w:pPr>
        <w:pStyle w:val="Zkladntext"/>
        <w:widowControl w:val="0"/>
        <w:spacing w:after="60"/>
        <w:jc w:val="left"/>
        <w:rPr>
          <w:b w:val="0"/>
        </w:rPr>
      </w:pPr>
    </w:p>
    <w:p w:rsidR="00756E6F" w:rsidRPr="00C26EA4" w:rsidRDefault="00756E6F" w:rsidP="00756E6F">
      <w:pPr>
        <w:pStyle w:val="Zkladntext"/>
        <w:widowControl w:val="0"/>
        <w:spacing w:after="60"/>
        <w:jc w:val="left"/>
        <w:rPr>
          <w:b w:val="0"/>
          <w:color w:val="000000"/>
          <w:shd w:val="clear" w:color="auto" w:fill="FFFFFF"/>
        </w:rPr>
      </w:pPr>
      <w:r>
        <w:rPr>
          <w:b w:val="0"/>
        </w:rPr>
        <w:t xml:space="preserve">Zachovanie  </w:t>
      </w:r>
      <w:r w:rsidRPr="00C26EA4">
        <w:rPr>
          <w:b w:val="0"/>
        </w:rPr>
        <w:t xml:space="preserve">stavu </w:t>
      </w:r>
      <w:r w:rsidRPr="00C26EA4">
        <w:rPr>
          <w:b w:val="0"/>
          <w:color w:val="000000"/>
        </w:rPr>
        <w:t>biotopu</w:t>
      </w:r>
      <w:r w:rsidRPr="00C26EA4">
        <w:rPr>
          <w:color w:val="000000"/>
        </w:rPr>
        <w:t xml:space="preserve"> Ls5.2 </w:t>
      </w:r>
      <w:r w:rsidRPr="00C26EA4">
        <w:rPr>
          <w:color w:val="000000"/>
          <w:shd w:val="clear" w:color="auto" w:fill="FFFFFF"/>
        </w:rPr>
        <w:t>(</w:t>
      </w:r>
      <w:r w:rsidRPr="00C26EA4">
        <w:rPr>
          <w:color w:val="000000"/>
          <w:lang w:eastAsia="sk-SK"/>
        </w:rPr>
        <w:t>9110</w:t>
      </w:r>
      <w:r w:rsidRPr="00C26EA4">
        <w:rPr>
          <w:color w:val="000000"/>
          <w:shd w:val="clear" w:color="auto" w:fill="FFFFFF"/>
        </w:rPr>
        <w:t xml:space="preserve">) Kyslomilné bukové lesy </w:t>
      </w:r>
      <w:r w:rsidRPr="00C26EA4">
        <w:rPr>
          <w:b w:val="0"/>
          <w:color w:val="000000"/>
          <w:shd w:val="clear" w:color="auto" w:fill="FFFFFF"/>
        </w:rPr>
        <w:t>za splnenia nasledovných parametrov: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00"/>
      </w:tblPr>
      <w:tblGrid>
        <w:gridCol w:w="2122"/>
        <w:gridCol w:w="1417"/>
        <w:gridCol w:w="1276"/>
        <w:gridCol w:w="4678"/>
      </w:tblGrid>
      <w:tr w:rsidR="00756E6F" w:rsidRPr="00C26EA4" w:rsidTr="002A4AEE"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756E6F" w:rsidRPr="00C26EA4" w:rsidTr="002A4AEE">
        <w:trPr>
          <w:trHeight w:val="193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Výmera biotopu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Default="00871081" w:rsidP="002A4AEE">
            <w:pPr>
              <w:widowControl w:val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4A5330" w:rsidRPr="00C26EA4" w:rsidRDefault="004A5330" w:rsidP="002A4AE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udržanie existujúcej výmery biotopu v ÚEV.</w:t>
            </w:r>
          </w:p>
        </w:tc>
      </w:tr>
      <w:tr w:rsidR="00756E6F" w:rsidRPr="00C26EA4" w:rsidTr="002A4AEE">
        <w:trPr>
          <w:trHeight w:val="179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 charakteristických drevín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Percento pokrytia/ha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Najmenej 80 %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871081" w:rsidRDefault="00756E6F" w:rsidP="002A4A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Charakteristická druhová skladba: 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Abies</w:t>
            </w:r>
            <w:proofErr w:type="spellEnd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alba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Acer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campestre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A.platanoides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A.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pseudoplatanus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Betula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pendula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Carpinus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betulus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Cerasus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avium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Fagus</w:t>
            </w:r>
            <w:proofErr w:type="spellEnd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sylvatica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Fraxinus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excelsior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Picea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abies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 5 %,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Pinus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sylvestris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 15 %,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Populus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tremula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Q.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petraea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agg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Sorbus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spp</w:t>
            </w:r>
            <w:proofErr w:type="spellEnd"/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Tilia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cordata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T.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platyphyllos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Ulmus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glabra</w:t>
            </w:r>
            <w:proofErr w:type="spellEnd"/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56E6F" w:rsidRPr="00871081" w:rsidRDefault="004A5330" w:rsidP="004A5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1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Pozn.:</w:t>
            </w:r>
            <w:r w:rsidRPr="00871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Hrubším typom písma sú vyznačené dominantné </w:t>
            </w:r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lastRenderedPageBreak/>
              <w:t>a diagnostické druhy biotopu.</w:t>
            </w:r>
          </w:p>
        </w:tc>
      </w:tr>
      <w:tr w:rsidR="00756E6F" w:rsidRPr="00C26EA4" w:rsidTr="002A4AEE">
        <w:trPr>
          <w:trHeight w:val="173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Zastúpenie charakteristických druhov </w:t>
            </w:r>
            <w:proofErr w:type="spellStart"/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synúzie</w:t>
            </w:r>
            <w:proofErr w:type="spellEnd"/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podrastu (bylín, krov, machorastov, lišajníkov)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Počet druhov /ha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5330" w:rsidRPr="00871081" w:rsidRDefault="00756E6F" w:rsidP="004A5330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Charakteristická druhová skladba: </w:t>
            </w:r>
            <w:proofErr w:type="spellStart"/>
            <w:r w:rsidR="004A5330"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Avenella</w:t>
            </w:r>
            <w:proofErr w:type="spellEnd"/>
            <w:r w:rsidR="004A5330"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A5330"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flexuosa</w:t>
            </w:r>
            <w:proofErr w:type="spellEnd"/>
            <w:r w:rsidR="004A5330"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,</w:t>
            </w:r>
            <w:r w:rsidR="004A5330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A5330"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Calamagrostis</w:t>
            </w:r>
            <w:proofErr w:type="spellEnd"/>
            <w:r w:rsidR="004A5330"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A5330"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arundinacea</w:t>
            </w:r>
            <w:proofErr w:type="spellEnd"/>
            <w:r w:rsidR="004A5330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4A5330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Dryopteris</w:t>
            </w:r>
            <w:proofErr w:type="spellEnd"/>
            <w:r w:rsidR="004A5330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A5330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carthusiana</w:t>
            </w:r>
            <w:proofErr w:type="spellEnd"/>
            <w:r w:rsidR="004A5330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D. </w:t>
            </w:r>
            <w:proofErr w:type="spellStart"/>
            <w:r w:rsidR="004A5330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dilatata</w:t>
            </w:r>
            <w:proofErr w:type="spellEnd"/>
            <w:r w:rsidR="004A5330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4A5330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Hieracium</w:t>
            </w:r>
            <w:proofErr w:type="spellEnd"/>
            <w:r w:rsidR="004A5330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A5330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murorum</w:t>
            </w:r>
            <w:proofErr w:type="spellEnd"/>
            <w:r w:rsidR="004A5330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A5330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agg</w:t>
            </w:r>
            <w:proofErr w:type="spellEnd"/>
            <w:r w:rsidR="004A5330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 w:rsidR="004A5330"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Luzula</w:t>
            </w:r>
            <w:proofErr w:type="spellEnd"/>
            <w:r w:rsidR="004A5330"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A5330" w:rsidRPr="0087108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luzuloides</w:t>
            </w:r>
            <w:proofErr w:type="spellEnd"/>
            <w:r w:rsidR="004A5330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L. </w:t>
            </w:r>
            <w:proofErr w:type="spellStart"/>
            <w:r w:rsidR="004A5330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pilosa</w:t>
            </w:r>
            <w:proofErr w:type="spellEnd"/>
            <w:r w:rsidR="004A5330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4A5330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Maianthemum</w:t>
            </w:r>
            <w:proofErr w:type="spellEnd"/>
            <w:r w:rsidR="004A5330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A5330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bifolium</w:t>
            </w:r>
            <w:proofErr w:type="spellEnd"/>
            <w:r w:rsidR="004A5330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4A5330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Melampyrum</w:t>
            </w:r>
            <w:proofErr w:type="spellEnd"/>
            <w:r w:rsidR="004A5330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A5330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pratense</w:t>
            </w:r>
            <w:proofErr w:type="spellEnd"/>
            <w:r w:rsidR="004A5330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4A5330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Oxalis</w:t>
            </w:r>
            <w:proofErr w:type="spellEnd"/>
            <w:r w:rsidR="004A5330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A5330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acetosella</w:t>
            </w:r>
            <w:proofErr w:type="spellEnd"/>
            <w:r w:rsidR="004A5330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4A5330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Poa</w:t>
            </w:r>
            <w:proofErr w:type="spellEnd"/>
            <w:r w:rsidR="004A5330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A5330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nemoralis</w:t>
            </w:r>
            <w:proofErr w:type="spellEnd"/>
            <w:r w:rsidR="004A5330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4A5330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Polygonatum</w:t>
            </w:r>
            <w:proofErr w:type="spellEnd"/>
            <w:r w:rsidR="004A5330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A5330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verticillatum</w:t>
            </w:r>
            <w:proofErr w:type="spellEnd"/>
            <w:r w:rsidR="004A5330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4A5330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Vaccinium</w:t>
            </w:r>
            <w:proofErr w:type="spellEnd"/>
            <w:r w:rsidR="004A5330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A5330"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myrtillus</w:t>
            </w:r>
            <w:proofErr w:type="spellEnd"/>
          </w:p>
          <w:p w:rsidR="004A5330" w:rsidRPr="00871081" w:rsidRDefault="004A5330" w:rsidP="004A5330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71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Pozn.:</w:t>
            </w:r>
            <w:r w:rsidRPr="00871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Hrubším typom písma sú vyznačené dominantné a diagnostické druhy biotopu</w:t>
            </w:r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756E6F" w:rsidRPr="00C26EA4" w:rsidTr="002A4AEE">
        <w:trPr>
          <w:trHeight w:val="114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Zastúpenie </w:t>
            </w:r>
            <w:proofErr w:type="spellStart"/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druhov/inváznych druhov drevín a bylín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Percento pokrytia/ha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Menej ako 1 %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5330" w:rsidRPr="00871081" w:rsidRDefault="004A5330" w:rsidP="008710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Minimálne zastúpenie </w:t>
            </w:r>
            <w:proofErr w:type="spellStart"/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alochtónnych</w:t>
            </w:r>
            <w:proofErr w:type="spellEnd"/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/inváznych druhov drevín v biotope (druhy podľa Nariadenia vlády SR č. 449/2019 Z.z. plus</w:t>
            </w:r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Robinia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pseudoacacia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Stenactis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annua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Impatiens</w:t>
            </w:r>
            <w:proofErr w:type="spellEnd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parviflora</w:t>
            </w:r>
            <w:proofErr w:type="spellEnd"/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756E6F" w:rsidRPr="00C26EA4" w:rsidTr="002A4AEE">
        <w:trPr>
          <w:trHeight w:val="114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Štruktúra porastu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Percento zastúpenia na celej ploche biotopu v území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081" w:rsidRPr="00C26EA4" w:rsidRDefault="00871081" w:rsidP="00871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Viacvrstvová na 8</w:t>
            </w:r>
            <w:r w:rsidR="00756E6F" w:rsidRPr="00C26EA4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  <w:r w:rsidR="00B23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6E6F" w:rsidRPr="00C26EA4" w:rsidRDefault="00756E6F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871081" w:rsidRDefault="00756E6F" w:rsidP="002A4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Zabezpečenie minimálne dvoch vrstiev lesného porastu v požadovanej výmere na celej ploche biotopu</w:t>
            </w:r>
          </w:p>
        </w:tc>
      </w:tr>
      <w:tr w:rsidR="00756E6F" w:rsidRPr="00C26EA4" w:rsidTr="002A4AEE">
        <w:trPr>
          <w:trHeight w:val="114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Mŕtve drevo (stojace, ležiace kmene stromov hlavnej úrovne s limitnou hrúbkou d</w:t>
            </w: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1,3</w:t>
            </w: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najmenej 50 cm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ks/ha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Najmenej 10</w:t>
            </w:r>
          </w:p>
          <w:p w:rsidR="00756E6F" w:rsidRPr="00C26EA4" w:rsidRDefault="00756E6F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Rovnomerne po celej ploche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 udržania prítomnosti odumretého dreva na ploche biotopu v danom objeme.</w:t>
            </w:r>
          </w:p>
        </w:tc>
      </w:tr>
    </w:tbl>
    <w:p w:rsidR="00756E6F" w:rsidRDefault="00756E6F" w:rsidP="00756E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:rsidR="002A008D" w:rsidRPr="001D185A" w:rsidRDefault="002A008D" w:rsidP="002A008D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</w:t>
      </w:r>
      <w:r w:rsidRPr="00122744">
        <w:rPr>
          <w:rFonts w:ascii="Times New Roman" w:hAnsi="Times New Roman" w:cs="Times New Roman"/>
          <w:color w:val="000000"/>
          <w:sz w:val="24"/>
          <w:szCs w:val="24"/>
        </w:rPr>
        <w:t xml:space="preserve">stavu biotopu </w:t>
      </w:r>
      <w:r w:rsidRPr="00122744">
        <w:rPr>
          <w:rFonts w:ascii="Times New Roman" w:hAnsi="Times New Roman" w:cs="Times New Roman"/>
          <w:b/>
          <w:color w:val="000000"/>
          <w:sz w:val="24"/>
          <w:szCs w:val="24"/>
        </w:rPr>
        <w:t>Tr8 (6230</w:t>
      </w:r>
      <w:r w:rsidRPr="00CF3E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*) </w:t>
      </w:r>
      <w:r w:rsidRPr="00CF3E6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Kvetnaté vysokohorské a horské psicové porasty na silikátovom substráte</w:t>
      </w:r>
      <w:r w:rsidRPr="001D185A">
        <w:rPr>
          <w:rFonts w:ascii="Times New Roman" w:hAnsi="Times New Roman" w:cs="Times New Roman"/>
          <w:color w:val="000000"/>
          <w:sz w:val="24"/>
          <w:szCs w:val="24"/>
        </w:rPr>
        <w:t xml:space="preserve"> za splnenia nasledovných atribútov: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2"/>
        <w:gridCol w:w="1276"/>
        <w:gridCol w:w="1417"/>
        <w:gridCol w:w="5245"/>
      </w:tblGrid>
      <w:tr w:rsidR="002A008D" w:rsidRPr="003F5218" w:rsidTr="002A4AEE">
        <w:trPr>
          <w:trHeight w:val="705"/>
        </w:trPr>
        <w:tc>
          <w:tcPr>
            <w:tcW w:w="1702" w:type="dxa"/>
            <w:shd w:val="clear" w:color="auto" w:fill="auto"/>
            <w:vAlign w:val="center"/>
            <w:hideMark/>
          </w:tcPr>
          <w:p w:rsidR="002A008D" w:rsidRPr="00EF2001" w:rsidRDefault="002A008D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EF20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008D" w:rsidRPr="00EF2001" w:rsidRDefault="002A008D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008D" w:rsidRPr="00EF2001" w:rsidRDefault="002A008D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EF20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A008D" w:rsidRPr="00EF2001" w:rsidRDefault="002A008D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2A008D" w:rsidRPr="003F5218" w:rsidTr="002A4AEE">
        <w:trPr>
          <w:trHeight w:val="290"/>
        </w:trPr>
        <w:tc>
          <w:tcPr>
            <w:tcW w:w="1702" w:type="dxa"/>
            <w:shd w:val="clear" w:color="auto" w:fill="auto"/>
            <w:vAlign w:val="center"/>
            <w:hideMark/>
          </w:tcPr>
          <w:p w:rsidR="002A008D" w:rsidRPr="00EF2001" w:rsidRDefault="002A008D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2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008D" w:rsidRPr="00EF2001" w:rsidRDefault="002A008D" w:rsidP="002A4A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20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008D" w:rsidRPr="00EF2001" w:rsidRDefault="002A008D" w:rsidP="002A4A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40,5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A008D" w:rsidRPr="006E34AB" w:rsidRDefault="002A008D" w:rsidP="008710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34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Udržať výmeru biotopu</w:t>
            </w:r>
          </w:p>
        </w:tc>
      </w:tr>
      <w:tr w:rsidR="002A008D" w:rsidRPr="003F5218" w:rsidTr="002A4AEE">
        <w:trPr>
          <w:trHeight w:val="563"/>
        </w:trPr>
        <w:tc>
          <w:tcPr>
            <w:tcW w:w="1702" w:type="dxa"/>
            <w:shd w:val="clear" w:color="auto" w:fill="auto"/>
            <w:vAlign w:val="center"/>
            <w:hideMark/>
          </w:tcPr>
          <w:p w:rsidR="002A008D" w:rsidRPr="00EF2001" w:rsidRDefault="002A008D" w:rsidP="002A4A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20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008D" w:rsidRPr="00EF2001" w:rsidRDefault="002A008D" w:rsidP="002A4A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druhov/16</w:t>
            </w:r>
            <w:r w:rsidRPr="00EF20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008D" w:rsidRPr="00EF2001" w:rsidRDefault="002A008D" w:rsidP="002A4A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20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najmenej 10 druhov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23959" w:rsidRPr="00871081" w:rsidRDefault="002A008D" w:rsidP="00623959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  <w:r w:rsidRPr="008710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Charakteristické/typické druhy: 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Achillea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millefolium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agg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.,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Agrostis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capillaris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Agrostis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pyrenaica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Alchemilla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sp.,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Antennaria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dioica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Anthoxanthum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odoratum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>Avenella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>flexuosa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>,</w:t>
            </w:r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Avenula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planiculmis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Avenula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versicolor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Briza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media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Campanula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alpina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Campanula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patula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Carex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pallescens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Carex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pilulifera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Crepis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conyzifolia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Cruciata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glabra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Danthonia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decumbens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Deschampsia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cespitosa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Dianthus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deltoides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Festuca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rubra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agg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.,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Festuca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rupicola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Fragaria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viridis,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Galium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verum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Hieracium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lachenalii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Hypericum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maculatum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Juncus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squarrosus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Leontodon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hispidus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Leucanthemum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vulgare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Lotus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corniculatus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Luzula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campestris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Luzula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luzuloides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Luzula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sudetica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Lychnis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flos-cuculi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Myosotis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scorpioides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>Nardus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>stricta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>,</w:t>
            </w:r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Phleum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rhaeticum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Plantago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lanceolata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Pilosella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aurantiaca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Poa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chaixii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Polygala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vulgaris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Potentilla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aurea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Potentilla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erecta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Plantago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lanceolata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Ranunculus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acris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Salvia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pratensis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Stellaria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graminea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Succisa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pratensis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Thymus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pulegioides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Tithymalus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cyparissias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Trifolium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repens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Trommsdorfia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uniflora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Veronica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chamaedrys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Veronica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officinalis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Viola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canina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.</w:t>
            </w:r>
          </w:p>
          <w:p w:rsidR="00623959" w:rsidRPr="00871081" w:rsidRDefault="00623959" w:rsidP="00623959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</w:p>
          <w:p w:rsidR="00623959" w:rsidRPr="00871081" w:rsidRDefault="00623959" w:rsidP="00623959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  <w:r w:rsidRPr="00871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Pozn.:</w:t>
            </w:r>
            <w:r w:rsidRPr="00871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Hrubším typom písma sú vyznačené dominantné a diagnostické druhy biotopu</w:t>
            </w:r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A008D" w:rsidRPr="003F5218" w:rsidTr="002A4AEE">
        <w:trPr>
          <w:trHeight w:val="290"/>
        </w:trPr>
        <w:tc>
          <w:tcPr>
            <w:tcW w:w="1702" w:type="dxa"/>
            <w:shd w:val="clear" w:color="auto" w:fill="auto"/>
            <w:vAlign w:val="center"/>
            <w:hideMark/>
          </w:tcPr>
          <w:p w:rsidR="002A008D" w:rsidRPr="00EF2001" w:rsidRDefault="002A008D" w:rsidP="002A4A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20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Vertikálna štruktúra biotopu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008D" w:rsidRPr="00EF2001" w:rsidRDefault="002A008D" w:rsidP="002A4A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20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008D" w:rsidRPr="00EF2001" w:rsidRDefault="002A008D" w:rsidP="002A4A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20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Menej ako 10 %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A008D" w:rsidRPr="00EF2001" w:rsidRDefault="002A008D" w:rsidP="002A4A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20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Dosiahnuté minimálne zastúpenie drevín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EF20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biotope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2A008D" w:rsidRPr="003F5218" w:rsidTr="002A4AEE">
        <w:trPr>
          <w:trHeight w:val="404"/>
        </w:trPr>
        <w:tc>
          <w:tcPr>
            <w:tcW w:w="1702" w:type="dxa"/>
            <w:shd w:val="clear" w:color="auto" w:fill="auto"/>
            <w:vAlign w:val="center"/>
            <w:hideMark/>
          </w:tcPr>
          <w:p w:rsidR="002A008D" w:rsidRDefault="002A008D" w:rsidP="002A4A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20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EF20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alochtónnych</w:t>
            </w:r>
            <w:proofErr w:type="spellEnd"/>
            <w:r w:rsidRPr="00EF20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  <w:p w:rsidR="002A008D" w:rsidRPr="00EF2001" w:rsidRDefault="002A008D" w:rsidP="002A4A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20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008D" w:rsidRPr="00EF2001" w:rsidRDefault="002A008D" w:rsidP="002A4A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20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pokrytia/25 m2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008D" w:rsidRPr="00EF2001" w:rsidRDefault="002A008D" w:rsidP="002A4A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20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A008D" w:rsidRPr="00EF2001" w:rsidRDefault="002A008D" w:rsidP="002A4A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20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Bez výskytu nepôvodných a inváznych druhov na území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</w:tbl>
    <w:p w:rsidR="002A008D" w:rsidRDefault="002A008D" w:rsidP="002A00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FD7" w:rsidRDefault="001A4FD7" w:rsidP="001A4FD7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7657C5">
        <w:rPr>
          <w:rFonts w:ascii="Times New Roman" w:hAnsi="Times New Roman" w:cs="Times New Roman"/>
          <w:b/>
          <w:color w:val="000000"/>
          <w:sz w:val="24"/>
          <w:szCs w:val="24"/>
        </w:rPr>
        <w:t>Lk5 (6430) Vysokobylinné spoločenstvá na vlhkých lúkach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splnenia nasledovných atribútov: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02"/>
        <w:gridCol w:w="1417"/>
        <w:gridCol w:w="1276"/>
        <w:gridCol w:w="5245"/>
      </w:tblGrid>
      <w:tr w:rsidR="001A4FD7" w:rsidRPr="0000010E" w:rsidTr="002A4AEE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FD7" w:rsidRPr="00775056" w:rsidRDefault="001A4FD7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FD7" w:rsidRPr="00775056" w:rsidRDefault="001A4FD7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FD7" w:rsidRPr="00775056" w:rsidRDefault="001A4FD7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FD7" w:rsidRPr="00775056" w:rsidRDefault="001A4FD7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1A4FD7" w:rsidRPr="0000010E" w:rsidTr="002A4AEE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D7" w:rsidRPr="00775056" w:rsidRDefault="001A4FD7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D7" w:rsidRPr="00775056" w:rsidRDefault="001A4FD7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D7" w:rsidRPr="00775056" w:rsidRDefault="001A4FD7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2,3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D7" w:rsidRPr="00775056" w:rsidRDefault="001A4FD7" w:rsidP="008710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výmeru biotopu.</w:t>
            </w:r>
            <w:r w:rsidR="00623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A4FD7" w:rsidRPr="0000010E" w:rsidTr="002A4AEE">
        <w:trPr>
          <w:trHeight w:val="130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D7" w:rsidRPr="00775056" w:rsidRDefault="001A4FD7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D7" w:rsidRPr="00775056" w:rsidRDefault="001A4FD7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D7" w:rsidRPr="00775056" w:rsidRDefault="001A4FD7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druhov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9" w:rsidRPr="00871081" w:rsidRDefault="001A4FD7" w:rsidP="00623959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  <w:r w:rsidRPr="008710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Charakteristické/typické druhové zloženie: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Alopecurus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pratensis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>Aegopodium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>podagraria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>,</w:t>
            </w:r>
            <w:r w:rsidR="00623959" w:rsidRPr="0087108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>Angelica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>sylvestris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>Caltha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>palustris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Carduus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personata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Cirsium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oleracium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>Crepis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>paludosa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>Chaerophyllum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>hirsutum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>Filipendula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>ulmaria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>Geranium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>palustre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>,</w:t>
            </w:r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Lysimachia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vulgaris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Lythrum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salicaria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Mentha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longifolia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Phragmites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australis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Pseudolysimachion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longifolium</w:t>
            </w:r>
            <w:proofErr w:type="spellEnd"/>
            <w:r w:rsidR="00623959" w:rsidRPr="0087108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. </w:t>
            </w:r>
          </w:p>
          <w:p w:rsidR="00623959" w:rsidRPr="00871081" w:rsidRDefault="00623959" w:rsidP="00623959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</w:p>
          <w:p w:rsidR="001A4FD7" w:rsidRPr="00871081" w:rsidRDefault="00623959" w:rsidP="00623959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  <w:r w:rsidRPr="00871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Pozn.:</w:t>
            </w:r>
            <w:r w:rsidRPr="00871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710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Hrubším typom písma sú vyznačené dominantné a diagnostické druhy biotopu</w:t>
            </w:r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623959" w:rsidRPr="00871081" w:rsidRDefault="00623959" w:rsidP="0062395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1A4FD7" w:rsidRPr="0000010E" w:rsidTr="002A4AEE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D7" w:rsidRPr="00775056" w:rsidRDefault="001A4FD7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D7" w:rsidRPr="00775056" w:rsidRDefault="001A4FD7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D7" w:rsidRPr="00775056" w:rsidRDefault="001A4FD7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2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0 %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D7" w:rsidRPr="00775056" w:rsidRDefault="001A4FD7" w:rsidP="008710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Udržané nízke zastúpenie drevín </w:t>
            </w:r>
          </w:p>
        </w:tc>
      </w:tr>
      <w:tr w:rsidR="001A4FD7" w:rsidRPr="0000010E" w:rsidTr="002A4AEE">
        <w:trPr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D7" w:rsidRPr="00775056" w:rsidRDefault="001A4FD7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/inváznych/invázne 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D7" w:rsidRPr="00775056" w:rsidRDefault="001A4FD7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pokrytia/25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D7" w:rsidRPr="00775056" w:rsidRDefault="001A4FD7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menej ako 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D7" w:rsidRPr="00775056" w:rsidRDefault="001A4FD7" w:rsidP="002A4AEE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zastúpenie nepôvodných a sukcesných druhov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Impatiens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glandulifera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I.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parviflora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).</w:t>
            </w:r>
          </w:p>
        </w:tc>
      </w:tr>
    </w:tbl>
    <w:p w:rsidR="001A4FD7" w:rsidRDefault="001A4FD7" w:rsidP="001A4FD7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C178FF" w:rsidRPr="00663636" w:rsidRDefault="00C178FF" w:rsidP="00421F75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5F4C58" w:rsidRPr="005F4C58" w:rsidRDefault="005F4C58" w:rsidP="005F4C58">
      <w:pPr>
        <w:rPr>
          <w:rFonts w:ascii="Times New Roman" w:eastAsia="Times New Roman" w:hAnsi="Times New Roman" w:cs="Times New Roman"/>
          <w:i/>
          <w:color w:val="000000"/>
          <w:lang w:eastAsia="sk-SK"/>
        </w:rPr>
      </w:pPr>
      <w:r>
        <w:rPr>
          <w:rFonts w:ascii="Times New Roman" w:hAnsi="Times New Roman" w:cs="Times New Roman"/>
        </w:rPr>
        <w:t xml:space="preserve">Zachovanie </w:t>
      </w:r>
      <w:r w:rsidRPr="005F4C58">
        <w:rPr>
          <w:rFonts w:ascii="Times New Roman" w:hAnsi="Times New Roman" w:cs="Times New Roman"/>
        </w:rPr>
        <w:t xml:space="preserve">stavu druhu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Pholidoptera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transsylvanica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 </w:t>
      </w:r>
      <w:r w:rsidRPr="005F4C58">
        <w:rPr>
          <w:rFonts w:ascii="Times New Roman" w:hAnsi="Times New Roman" w:cs="Times New Roman"/>
          <w:color w:val="000000"/>
        </w:rPr>
        <w:t>v súlade s nasledovnými atribútmi a cieľovými hodnotami.</w:t>
      </w:r>
    </w:p>
    <w:tbl>
      <w:tblPr>
        <w:tblW w:w="5377" w:type="pct"/>
        <w:tblInd w:w="-239" w:type="dxa"/>
        <w:tblCellMar>
          <w:left w:w="70" w:type="dxa"/>
          <w:right w:w="70" w:type="dxa"/>
        </w:tblCellMar>
        <w:tblLook w:val="04A0"/>
      </w:tblPr>
      <w:tblGrid>
        <w:gridCol w:w="2137"/>
        <w:gridCol w:w="2050"/>
        <w:gridCol w:w="1565"/>
        <w:gridCol w:w="4154"/>
      </w:tblGrid>
      <w:tr w:rsidR="005F4C58" w:rsidRPr="000F73F7" w:rsidTr="00871081">
        <w:trPr>
          <w:trHeight w:val="3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58" w:rsidRPr="000F73F7" w:rsidRDefault="005F4C58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F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58" w:rsidRPr="000F73F7" w:rsidRDefault="005F4C58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F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58" w:rsidRPr="000F73F7" w:rsidRDefault="005F4C58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F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58" w:rsidRPr="000F73F7" w:rsidRDefault="005F4C58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F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5F4C58" w:rsidRPr="000F73F7" w:rsidTr="00871081">
        <w:trPr>
          <w:trHeight w:val="3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58" w:rsidRPr="000F73F7" w:rsidRDefault="005F4C58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F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58" w:rsidRPr="000F73F7" w:rsidRDefault="005F4C58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F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(</w:t>
            </w:r>
            <w:proofErr w:type="spellStart"/>
            <w:r w:rsidRPr="000F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imágo</w:t>
            </w:r>
            <w:proofErr w:type="spellEnd"/>
            <w:r w:rsidRPr="000F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58" w:rsidRPr="000F73F7" w:rsidRDefault="005F4C58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1000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8" w:rsidRPr="000F73F7" w:rsidRDefault="005F4C58" w:rsidP="002A4A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 súčasnosti 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odhoduje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počet 10</w:t>
            </w:r>
            <w:r w:rsidRPr="000F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0 - 5000</w:t>
            </w:r>
            <w:r w:rsidRPr="000F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jedincov,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cieľom </w:t>
            </w:r>
            <w:r w:rsidRPr="000F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 stabilná populácia druhu v území</w:t>
            </w:r>
          </w:p>
        </w:tc>
      </w:tr>
      <w:tr w:rsidR="005F4C58" w:rsidRPr="000F73F7" w:rsidTr="00871081">
        <w:trPr>
          <w:trHeight w:val="62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58" w:rsidRPr="000F73F7" w:rsidRDefault="005F4C58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F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rozloha biotopu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58" w:rsidRPr="000F73F7" w:rsidRDefault="005F4C58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F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58" w:rsidRPr="00871081" w:rsidRDefault="00FD1DD7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8710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58" w:rsidRPr="000F73F7" w:rsidRDefault="005F4C58" w:rsidP="002A4A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F73F7">
              <w:rPr>
                <w:rFonts w:ascii="Times New Roman" w:hAnsi="Times New Roman" w:cs="Times New Roman"/>
                <w:sz w:val="20"/>
                <w:szCs w:val="20"/>
              </w:rPr>
              <w:t>Extenzívne obhospodarované lesy, ich okraje a lesné čistiny</w:t>
            </w:r>
          </w:p>
        </w:tc>
      </w:tr>
      <w:tr w:rsidR="005F4C58" w:rsidRPr="000F73F7" w:rsidTr="00871081">
        <w:trPr>
          <w:trHeight w:val="93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8" w:rsidRPr="000F73F7" w:rsidRDefault="005F4C58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F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kvalita biotopu druhu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58" w:rsidRPr="000F73F7" w:rsidRDefault="005F4C58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F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(%) intenzívne obhospodarovaných lesostepí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58" w:rsidRPr="000F73F7" w:rsidRDefault="005F4C58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F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max. 10 % biotopu druhu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58" w:rsidRPr="000F73F7" w:rsidRDefault="005F4C58" w:rsidP="002A4A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F73F7">
              <w:rPr>
                <w:rFonts w:ascii="Times New Roman" w:hAnsi="Times New Roman" w:cs="Times New Roman"/>
                <w:sz w:val="20"/>
                <w:szCs w:val="20"/>
              </w:rPr>
              <w:t>Zachovalá štruktúra Extenzívne obhospodarovaných lesov, ich okraje a lesné čistiny</w:t>
            </w:r>
          </w:p>
        </w:tc>
      </w:tr>
    </w:tbl>
    <w:p w:rsidR="005F4C58" w:rsidRDefault="005F4C58" w:rsidP="005F4C58">
      <w:pPr>
        <w:rPr>
          <w:rFonts w:ascii="Times New Roman" w:hAnsi="Times New Roman" w:cs="Times New Roman"/>
        </w:rPr>
      </w:pPr>
    </w:p>
    <w:p w:rsidR="00871081" w:rsidRDefault="00871081" w:rsidP="005F4C58">
      <w:pPr>
        <w:rPr>
          <w:rFonts w:ascii="Times New Roman" w:hAnsi="Times New Roman" w:cs="Times New Roman"/>
        </w:rPr>
      </w:pPr>
    </w:p>
    <w:p w:rsidR="00871081" w:rsidRDefault="00871081" w:rsidP="005F4C58">
      <w:pPr>
        <w:rPr>
          <w:rFonts w:ascii="Times New Roman" w:hAnsi="Times New Roman" w:cs="Times New Roman"/>
        </w:rPr>
      </w:pPr>
    </w:p>
    <w:p w:rsidR="005F4C58" w:rsidRPr="005F4C58" w:rsidRDefault="005F4C58" w:rsidP="005F4C58">
      <w:pPr>
        <w:rPr>
          <w:rFonts w:ascii="Times New Roman" w:eastAsia="Times New Roman" w:hAnsi="Times New Roman" w:cs="Times New Roman"/>
          <w:i/>
          <w:color w:val="000000"/>
          <w:lang w:eastAsia="sk-SK"/>
        </w:rPr>
      </w:pPr>
      <w:r w:rsidRPr="005F4C58">
        <w:rPr>
          <w:rFonts w:ascii="Times New Roman" w:hAnsi="Times New Roman" w:cs="Times New Roman"/>
        </w:rPr>
        <w:lastRenderedPageBreak/>
        <w:t xml:space="preserve">Zlepšenie stavu druhu </w:t>
      </w:r>
      <w:proofErr w:type="spellStart"/>
      <w:r w:rsidRPr="005F4C58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Lucanus</w:t>
      </w:r>
      <w:proofErr w:type="spellEnd"/>
      <w:r w:rsidRPr="005F4C58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 </w:t>
      </w:r>
      <w:proofErr w:type="spellStart"/>
      <w:r w:rsidRPr="005F4C58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cervus</w:t>
      </w:r>
      <w:proofErr w:type="spellEnd"/>
      <w:r w:rsidRPr="005F4C58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r w:rsidRPr="005F4C58">
        <w:rPr>
          <w:rFonts w:ascii="Times New Roman" w:hAnsi="Times New Roman" w:cs="Times New Roman"/>
          <w:color w:val="000000"/>
        </w:rPr>
        <w:t>v súlade s nasledovnými atribútmi a cieľovými hodnotami.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410"/>
        <w:gridCol w:w="1575"/>
        <w:gridCol w:w="1701"/>
        <w:gridCol w:w="3670"/>
      </w:tblGrid>
      <w:tr w:rsidR="005F4C58" w:rsidRPr="005F4C58" w:rsidTr="002A4AEE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58" w:rsidRPr="005F4C58" w:rsidRDefault="005F4C58" w:rsidP="002A4A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F4C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58" w:rsidRPr="005F4C58" w:rsidRDefault="005F4C58" w:rsidP="002A4A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F4C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58" w:rsidRPr="005F4C58" w:rsidRDefault="005F4C58" w:rsidP="002A4A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F4C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58" w:rsidRPr="005F4C58" w:rsidRDefault="005F4C58" w:rsidP="002A4A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F4C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5F4C58" w:rsidRPr="005F4C58" w:rsidTr="002A4AEE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58" w:rsidRPr="005F4C58" w:rsidRDefault="005F4C58" w:rsidP="002A4A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F4C5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58" w:rsidRPr="005F4C58" w:rsidRDefault="005F4C58" w:rsidP="002A4A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F4C5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Druhom obsadené stromy – počet stromov/ha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58" w:rsidRPr="005F4C58" w:rsidRDefault="005F4C58" w:rsidP="002A4A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F4C5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1 strom/ha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58" w:rsidRPr="005F4C58" w:rsidRDefault="005F4C58" w:rsidP="005F4C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F4C5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Udržiavaná veľkosť populácie, v súčasnosti odhadovaná na  veľkosť populácie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do 10 </w:t>
            </w:r>
            <w:r w:rsidRPr="005F4C5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jedincov (aktuálny údaj / z SDF)</w:t>
            </w:r>
          </w:p>
        </w:tc>
      </w:tr>
      <w:tr w:rsidR="005F4C58" w:rsidRPr="005F4C58" w:rsidTr="002A4AEE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8" w:rsidRPr="005F4C58" w:rsidRDefault="005F4C58" w:rsidP="002A4A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F4C5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58" w:rsidRPr="005F4C58" w:rsidRDefault="005F4C58" w:rsidP="002A4A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F4C5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58" w:rsidRPr="00871081" w:rsidRDefault="00A52793" w:rsidP="002A4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8710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58" w:rsidRPr="005F4C58" w:rsidRDefault="005F4C58" w:rsidP="002A4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F4C5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Vyžaduje staršie lesy </w:t>
            </w:r>
            <w:proofErr w:type="spellStart"/>
            <w:r w:rsidRPr="005F4C5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poloprírodného</w:t>
            </w:r>
            <w:proofErr w:type="spellEnd"/>
            <w:r w:rsidRPr="005F4C5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až pralesovitého charakteru. Vyskytuje sa pod kôrou takmer všetkých našich pôvodných druhov drevín.</w:t>
            </w:r>
          </w:p>
          <w:p w:rsidR="005F4C58" w:rsidRPr="005F4C58" w:rsidRDefault="005F4C58" w:rsidP="002A4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F4C5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Potrebné dosiahnuť zastúpenie starších porastov na väčšine územia – ide o odhadovanú výmeru biotopu na základe dostupných údajov, ktorá bude spresnená po dodaní podkladov z terénneho mapovania</w:t>
            </w:r>
          </w:p>
        </w:tc>
      </w:tr>
      <w:tr w:rsidR="005F4C58" w:rsidRPr="005F4C58" w:rsidTr="002A4AEE">
        <w:trPr>
          <w:trHeight w:val="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58" w:rsidRPr="005F4C58" w:rsidRDefault="00A52793" w:rsidP="002A4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</w:t>
            </w:r>
            <w:r w:rsidR="005F4C58" w:rsidRPr="005F4C5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Kvalita biotopu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58" w:rsidRPr="005F4C58" w:rsidRDefault="005F4C58" w:rsidP="002A4A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F4C5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ponechaných starších jedincov drevín nad 80 rokov/ha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58" w:rsidRPr="005F4C58" w:rsidRDefault="005F4C58" w:rsidP="002A4A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F4C5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20 stromov/ha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58" w:rsidRPr="005F4C58" w:rsidRDefault="005F4C58" w:rsidP="002A4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F4C5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Dosiahnuť považovaný počet starších stromov na ha.</w:t>
            </w:r>
          </w:p>
        </w:tc>
      </w:tr>
    </w:tbl>
    <w:p w:rsidR="005F4C58" w:rsidRDefault="005F4C58">
      <w:pPr>
        <w:rPr>
          <w:rFonts w:ascii="Times New Roman" w:hAnsi="Times New Roman" w:cs="Times New Roman"/>
        </w:rPr>
      </w:pPr>
    </w:p>
    <w:p w:rsidR="005F4C58" w:rsidRDefault="005F4C58">
      <w:pPr>
        <w:rPr>
          <w:rFonts w:ascii="Times New Roman" w:hAnsi="Times New Roman" w:cs="Times New Roman"/>
        </w:rPr>
      </w:pPr>
    </w:p>
    <w:p w:rsidR="00215E8E" w:rsidRDefault="00215E8E">
      <w:r>
        <w:rPr>
          <w:rFonts w:ascii="Times New Roman" w:hAnsi="Times New Roman" w:cs="Times New Roman"/>
        </w:rPr>
        <w:t xml:space="preserve">Zlepšenie stavu druhu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Rosalia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alpina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 </w:t>
      </w:r>
      <w:r w:rsidRPr="00626A09">
        <w:rPr>
          <w:rFonts w:ascii="Times New Roman" w:hAnsi="Times New Roman" w:cs="Times New Roman"/>
          <w:color w:val="000000"/>
        </w:rPr>
        <w:t xml:space="preserve">v súlade s nasledovnými </w:t>
      </w:r>
      <w:r>
        <w:rPr>
          <w:rFonts w:ascii="Times New Roman" w:hAnsi="Times New Roman" w:cs="Times New Roman"/>
          <w:color w:val="000000"/>
        </w:rPr>
        <w:t>atribútmi a cieľovými hodnotami:</w:t>
      </w:r>
    </w:p>
    <w:tbl>
      <w:tblPr>
        <w:tblW w:w="5363" w:type="pct"/>
        <w:tblInd w:w="-244" w:type="dxa"/>
        <w:tblCellMar>
          <w:left w:w="70" w:type="dxa"/>
          <w:right w:w="70" w:type="dxa"/>
        </w:tblCellMar>
        <w:tblLook w:val="04A0"/>
      </w:tblPr>
      <w:tblGrid>
        <w:gridCol w:w="1730"/>
        <w:gridCol w:w="1300"/>
        <w:gridCol w:w="1585"/>
        <w:gridCol w:w="5265"/>
      </w:tblGrid>
      <w:tr w:rsidR="00215E8E" w:rsidRPr="00870D1F" w:rsidTr="00215E8E">
        <w:trPr>
          <w:trHeight w:val="6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E8E" w:rsidRPr="00870D1F" w:rsidRDefault="00215E8E" w:rsidP="00742E7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E8E" w:rsidRPr="00870D1F" w:rsidRDefault="00215E8E" w:rsidP="00742E7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E8E" w:rsidRPr="00870D1F" w:rsidRDefault="00215E8E" w:rsidP="00742E7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E8E" w:rsidRPr="00870D1F" w:rsidRDefault="00215E8E" w:rsidP="00742E7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215E8E" w:rsidRPr="00870D1F" w:rsidTr="00215E8E">
        <w:trPr>
          <w:trHeight w:val="6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E8E" w:rsidRPr="00870D1F" w:rsidRDefault="00215E8E" w:rsidP="00742E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E8E" w:rsidRPr="00870D1F" w:rsidRDefault="00215E8E" w:rsidP="00742E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jedincov/ha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E8E" w:rsidRPr="00870D1F" w:rsidRDefault="00215E8E" w:rsidP="00742E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1/ha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E8E" w:rsidRPr="00870D1F" w:rsidRDefault="00215E8E" w:rsidP="00215E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Udržiavaná veľkosť populácie, v súčasnosti </w:t>
            </w:r>
            <w:r w:rsidR="002C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 populácia 100 –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00 </w:t>
            </w: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jedincov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</w:t>
            </w: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daj z SDF).</w:t>
            </w:r>
          </w:p>
        </w:tc>
      </w:tr>
      <w:tr w:rsidR="00215E8E" w:rsidRPr="00870D1F" w:rsidTr="00215E8E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8E" w:rsidRPr="00870D1F" w:rsidRDefault="00215E8E" w:rsidP="00742E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E8E" w:rsidRPr="00870D1F" w:rsidRDefault="00215E8E" w:rsidP="00742E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E8E" w:rsidRPr="00871081" w:rsidRDefault="007A03AF" w:rsidP="00742E7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8710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3500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E8E" w:rsidRPr="00870D1F" w:rsidRDefault="00215E8E" w:rsidP="00742E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Staršie lesy </w:t>
            </w:r>
            <w:proofErr w:type="spellStart"/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poloprírodného</w:t>
            </w:r>
            <w:proofErr w:type="spellEnd"/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až pralesovitého charakteru. </w:t>
            </w:r>
          </w:p>
        </w:tc>
      </w:tr>
      <w:tr w:rsidR="00215E8E" w:rsidRPr="00870D1F" w:rsidTr="00215E8E">
        <w:trPr>
          <w:trHeight w:val="6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E8E" w:rsidRPr="00870D1F" w:rsidRDefault="00215E8E" w:rsidP="00742E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Kvalita biotopu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E8E" w:rsidRPr="00870D1F" w:rsidRDefault="00215E8E" w:rsidP="00742E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ponechaných starších jedincov drevín nad 80 rokov/ha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E8E" w:rsidRPr="00870D1F" w:rsidRDefault="00215E8E" w:rsidP="00742E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20 stromov/ha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8E" w:rsidRPr="00870D1F" w:rsidRDefault="00215E8E" w:rsidP="00742E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Zachovať alebo dosiahnuť považovaný počet stromov na ha.</w:t>
            </w:r>
          </w:p>
        </w:tc>
      </w:tr>
    </w:tbl>
    <w:p w:rsidR="00215E8E" w:rsidRDefault="00215E8E" w:rsidP="0047692D">
      <w:pPr>
        <w:spacing w:line="240" w:lineRule="auto"/>
        <w:jc w:val="both"/>
        <w:rPr>
          <w:rFonts w:ascii="Times New Roman" w:hAnsi="Times New Roman" w:cs="Times New Roman"/>
        </w:rPr>
      </w:pPr>
    </w:p>
    <w:p w:rsidR="00D34E7B" w:rsidRPr="004451E9" w:rsidRDefault="00D34E7B" w:rsidP="00D34E7B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lepšenie stavu </w:t>
      </w:r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Bombina </w:t>
      </w:r>
      <w:proofErr w:type="spellStart"/>
      <w:r w:rsidR="00F418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bombina</w:t>
      </w:r>
      <w:proofErr w:type="spellEnd"/>
      <w:r w:rsidR="00F418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9798" w:type="dxa"/>
        <w:tblInd w:w="-305" w:type="dxa"/>
        <w:tblCellMar>
          <w:left w:w="70" w:type="dxa"/>
          <w:right w:w="70" w:type="dxa"/>
        </w:tblCellMar>
        <w:tblLook w:val="04A0"/>
      </w:tblPr>
      <w:tblGrid>
        <w:gridCol w:w="1515"/>
        <w:gridCol w:w="1254"/>
        <w:gridCol w:w="1642"/>
        <w:gridCol w:w="5387"/>
      </w:tblGrid>
      <w:tr w:rsidR="00D34E7B" w:rsidRPr="0000010E" w:rsidTr="002A4AEE">
        <w:trPr>
          <w:trHeight w:val="41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7B" w:rsidRPr="009B7A4C" w:rsidRDefault="00D34E7B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7B" w:rsidRPr="009B7A4C" w:rsidRDefault="00D34E7B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7B" w:rsidRPr="009B7A4C" w:rsidRDefault="00D34E7B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7B" w:rsidRPr="009B7A4C" w:rsidRDefault="00D34E7B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D34E7B" w:rsidRPr="0000010E" w:rsidTr="002A4AEE">
        <w:trPr>
          <w:trHeight w:val="81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7B" w:rsidRPr="00EF3712" w:rsidRDefault="00D34E7B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7B" w:rsidRPr="00EF3712" w:rsidRDefault="00D34E7B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(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adult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7B" w:rsidRPr="00EF3712" w:rsidRDefault="008877FF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Viac ako 500</w:t>
            </w:r>
            <w:r w:rsidR="00D34E7B"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jedincov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7B" w:rsidRPr="00EF3712" w:rsidRDefault="00D34E7B" w:rsidP="008877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Odhaduje sa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interval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veľkosti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populácie v území </w:t>
            </w:r>
            <w:r w:rsidR="00F41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</w:t>
            </w:r>
            <w:r w:rsidR="00887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F41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 w:rsidR="00887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- 5000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jedincov (údaj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 SDF), bude potrebný komplexnejší monitoring populácie druhu.</w:t>
            </w:r>
          </w:p>
        </w:tc>
      </w:tr>
      <w:tr w:rsidR="00D34E7B" w:rsidRPr="0000010E" w:rsidTr="002A4AEE">
        <w:trPr>
          <w:trHeight w:val="93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E7B" w:rsidRPr="00EF3712" w:rsidRDefault="00D34E7B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známych lokalít s výskytom druhu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E7B" w:rsidRPr="00EF3712" w:rsidRDefault="00D34E7B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E7B" w:rsidRPr="00871081" w:rsidRDefault="00733929" w:rsidP="0073392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E7B" w:rsidRPr="00EF3712" w:rsidRDefault="00D34E7B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Udržiavaný počet zistených lokalít druhu, príp. zvýšenie počtu vytvorením nových lokalít druhu s vhodnými podmienkami pre reprodukciu.</w:t>
            </w:r>
          </w:p>
        </w:tc>
      </w:tr>
      <w:tr w:rsidR="00D34E7B" w:rsidRPr="0000010E" w:rsidTr="002A4AEE">
        <w:trPr>
          <w:trHeight w:val="93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7B" w:rsidRPr="00EF3712" w:rsidRDefault="00D34E7B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 xml:space="preserve">Podiel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potenciálneho reprodukčného biotopu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 rámci lokality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7B" w:rsidRPr="00EF3712" w:rsidRDefault="00D34E7B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z výmery lokality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7B" w:rsidRPr="00EF3712" w:rsidRDefault="00D34E7B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5 % lokality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7B" w:rsidRPr="00EF3712" w:rsidRDefault="00D34E7B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Podiel reprodukčných plôch v rámci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lokality (v rámci nížinných lúk a lesov v ha) - stojaté vodné plochy s vegetáciou, periodicky zaplavované plochy v alúviu, niekedy aj v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koľajách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na cestách a mlákach.</w:t>
            </w:r>
          </w:p>
        </w:tc>
      </w:tr>
    </w:tbl>
    <w:p w:rsidR="00D34E7B" w:rsidRDefault="00D34E7B" w:rsidP="00D34E7B"/>
    <w:p w:rsidR="00C60C78" w:rsidRPr="00802A9C" w:rsidRDefault="00C60C78" w:rsidP="00251485">
      <w:pPr>
        <w:spacing w:line="240" w:lineRule="auto"/>
        <w:ind w:left="-284"/>
        <w:rPr>
          <w:rFonts w:ascii="Times New Roman" w:hAnsi="Times New Roman" w:cs="Times New Roman"/>
          <w:color w:val="000000"/>
        </w:rPr>
      </w:pP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Myotis</w:t>
      </w:r>
      <w:proofErr w:type="spellEnd"/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myotis</w:t>
      </w:r>
      <w:proofErr w:type="spellEnd"/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9B7A4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</w:t>
      </w:r>
      <w:r w:rsidR="0090255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: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/>
      </w:tblPr>
      <w:tblGrid>
        <w:gridCol w:w="1702"/>
        <w:gridCol w:w="1276"/>
        <w:gridCol w:w="1559"/>
        <w:gridCol w:w="5245"/>
      </w:tblGrid>
      <w:tr w:rsidR="00C60C78" w:rsidTr="009049B7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78" w:rsidRPr="009B7A4C" w:rsidRDefault="00C60C78" w:rsidP="009B7A4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78" w:rsidRPr="009B7A4C" w:rsidRDefault="00C60C78" w:rsidP="009B7A4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78" w:rsidRPr="009B7A4C" w:rsidRDefault="00C60C78" w:rsidP="009B7A4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78" w:rsidRPr="009B7A4C" w:rsidRDefault="00C60C78" w:rsidP="009B7A4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C60C78" w:rsidTr="00894F91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78" w:rsidRDefault="003E35AA" w:rsidP="009B7A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</w:t>
            </w:r>
            <w:r w:rsidR="00C60C7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78" w:rsidRDefault="00C60C78" w:rsidP="009B7A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78" w:rsidRDefault="008877FF" w:rsidP="009B7A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10</w:t>
            </w:r>
            <w:r w:rsidR="001B1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78" w:rsidRDefault="00C60C78" w:rsidP="00C44C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Odhaduje sa len náho</w:t>
            </w:r>
            <w:r w:rsidR="001556B3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dný výskyt (zaznamenanie </w:t>
            </w:r>
            <w:r w:rsidR="00472424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od 2</w:t>
            </w:r>
            <w:r w:rsidR="00421F0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0 do </w:t>
            </w:r>
            <w:r w:rsidR="008877FF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</w:t>
            </w:r>
            <w:r w:rsidR="00472424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 jedincov v rámci celého ÚEV na zimoviskách), je potrebný monitoring stavu populácie druhu.</w:t>
            </w:r>
          </w:p>
        </w:tc>
      </w:tr>
      <w:tr w:rsidR="00C60C78" w:rsidTr="00894F91">
        <w:trPr>
          <w:trHeight w:val="9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78" w:rsidRDefault="00C60C78" w:rsidP="009B7A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78" w:rsidRDefault="00C60C78" w:rsidP="009B7A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78" w:rsidRPr="00871081" w:rsidRDefault="0001601E" w:rsidP="000160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3500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78" w:rsidRDefault="00C60C78" w:rsidP="009B7A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– poskytujú lokality na rozmnožovanie, potravné biotopy a úkrytové biotopy</w:t>
            </w:r>
            <w:r w:rsidR="0025148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</w:tbl>
    <w:p w:rsidR="00C60C78" w:rsidRDefault="00C60C78" w:rsidP="00122744">
      <w:pPr>
        <w:rPr>
          <w:rFonts w:ascii="Times New Roman" w:hAnsi="Times New Roman"/>
        </w:rPr>
      </w:pPr>
    </w:p>
    <w:p w:rsidR="00FB290B" w:rsidRPr="00802A9C" w:rsidRDefault="00FB290B" w:rsidP="00FB290B">
      <w:pPr>
        <w:spacing w:line="240" w:lineRule="auto"/>
        <w:ind w:left="-284"/>
        <w:rPr>
          <w:rFonts w:ascii="Times New Roman" w:hAnsi="Times New Roman" w:cs="Times New Roman"/>
          <w:color w:val="000000"/>
        </w:rPr>
      </w:pP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Rhinolophus</w:t>
      </w:r>
      <w:proofErr w:type="spellEnd"/>
      <w:r w:rsidRPr="009B7A4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hipposideros</w:t>
      </w:r>
      <w:proofErr w:type="spellEnd"/>
      <w:r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9B7A4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: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/>
      </w:tblPr>
      <w:tblGrid>
        <w:gridCol w:w="1702"/>
        <w:gridCol w:w="1276"/>
        <w:gridCol w:w="1559"/>
        <w:gridCol w:w="5245"/>
      </w:tblGrid>
      <w:tr w:rsidR="00FB290B" w:rsidRPr="00626A09" w:rsidTr="002A4AEE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0B" w:rsidRPr="009B7A4C" w:rsidRDefault="00FB290B" w:rsidP="002A4A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90B" w:rsidRPr="009B7A4C" w:rsidRDefault="00FB290B" w:rsidP="002A4A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90B" w:rsidRPr="009B7A4C" w:rsidRDefault="00FB290B" w:rsidP="002A4A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90B" w:rsidRPr="009B7A4C" w:rsidRDefault="00FB290B" w:rsidP="002A4A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FB290B" w:rsidRPr="00B14339" w:rsidTr="002A4AEE">
        <w:trPr>
          <w:trHeight w:val="8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0B" w:rsidRPr="00B14339" w:rsidRDefault="00FB290B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</w:t>
            </w:r>
            <w:r w:rsidRPr="00B143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90B" w:rsidRPr="00B14339" w:rsidRDefault="00FB290B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90B" w:rsidRPr="00802A9C" w:rsidRDefault="008877FF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5</w:t>
            </w:r>
            <w:r w:rsidR="00FB290B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90B" w:rsidRPr="00B14339" w:rsidRDefault="00FB290B" w:rsidP="008877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</w:t>
            </w:r>
            <w:r w:rsidRPr="004F232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dhaduje sa 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len náhodný výskyt (zaznamenanie </w:t>
            </w:r>
            <w:r w:rsidR="008877FF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od 1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0 do </w:t>
            </w:r>
            <w:r w:rsidR="008877FF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 jedincov v rámci celého ÚEV na zimoviskách), je potrebný monitoring stavu populácie druhu.</w:t>
            </w:r>
          </w:p>
        </w:tc>
      </w:tr>
      <w:tr w:rsidR="00FB290B" w:rsidRPr="00B14339" w:rsidTr="002A4AEE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0B" w:rsidRPr="00B14339" w:rsidRDefault="00FB290B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  <w:r w:rsidRPr="00B143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ozl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oha potenciálneho potravného </w:t>
            </w:r>
            <w:r w:rsidRPr="00B143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biotopu</w:t>
            </w:r>
            <w:r w:rsidRPr="00B14339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90B" w:rsidRPr="00B14339" w:rsidRDefault="00FB290B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143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90B" w:rsidRPr="00871081" w:rsidRDefault="0001601E" w:rsidP="000160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871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3500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90B" w:rsidRPr="00B14339" w:rsidRDefault="00FB290B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– poskytujú lokality na rozmnožovanie, potravné biotopy a úkrytové biotopy.</w:t>
            </w:r>
          </w:p>
        </w:tc>
      </w:tr>
    </w:tbl>
    <w:p w:rsidR="00FB290B" w:rsidRDefault="00FB290B" w:rsidP="00FB290B">
      <w:pPr>
        <w:rPr>
          <w:rFonts w:ascii="Times New Roman" w:hAnsi="Times New Roman"/>
        </w:rPr>
      </w:pPr>
    </w:p>
    <w:p w:rsidR="004A26A7" w:rsidRDefault="004A26A7" w:rsidP="004A26A7">
      <w:pPr>
        <w:pStyle w:val="Zkladntext"/>
        <w:widowControl w:val="0"/>
        <w:spacing w:after="120"/>
        <w:jc w:val="both"/>
        <w:rPr>
          <w:i/>
          <w:sz w:val="20"/>
          <w:szCs w:val="20"/>
        </w:rPr>
      </w:pPr>
      <w:r>
        <w:rPr>
          <w:b w:val="0"/>
        </w:rPr>
        <w:t>Z</w:t>
      </w:r>
      <w:r w:rsidR="00CD2584">
        <w:rPr>
          <w:b w:val="0"/>
        </w:rPr>
        <w:t xml:space="preserve">lepšenie </w:t>
      </w:r>
      <w:r>
        <w:rPr>
          <w:b w:val="0"/>
        </w:rPr>
        <w:t xml:space="preserve">stavu druhu </w:t>
      </w:r>
      <w:proofErr w:type="spellStart"/>
      <w:r>
        <w:rPr>
          <w:i/>
        </w:rPr>
        <w:t>Lynx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lynx</w:t>
      </w:r>
      <w:proofErr w:type="spellEnd"/>
      <w:r>
        <w:rPr>
          <w:i/>
        </w:rPr>
        <w:t xml:space="preserve"> </w:t>
      </w:r>
      <w:r w:rsidRPr="000362A0">
        <w:rPr>
          <w:b w:val="0"/>
        </w:rPr>
        <w:t>za splnenia nasledovných atribútov</w:t>
      </w:r>
      <w:r>
        <w:rPr>
          <w:b w:val="0"/>
        </w:rPr>
        <w:t>:</w:t>
      </w:r>
      <w:r>
        <w:rPr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  </w:t>
      </w:r>
    </w:p>
    <w:tbl>
      <w:tblPr>
        <w:tblW w:w="921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268"/>
        <w:gridCol w:w="1337"/>
        <w:gridCol w:w="2207"/>
        <w:gridCol w:w="3402"/>
      </w:tblGrid>
      <w:tr w:rsidR="004A26A7" w:rsidRPr="000362A0" w:rsidTr="002A4AEE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6A7" w:rsidRPr="000362A0" w:rsidRDefault="004A26A7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6A7" w:rsidRPr="000362A0" w:rsidRDefault="004A26A7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Merateľný ukazovateľ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6A7" w:rsidRPr="000362A0" w:rsidRDefault="004A26A7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6A7" w:rsidRPr="000362A0" w:rsidRDefault="004A26A7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Doplňujúce informácie</w:t>
            </w:r>
          </w:p>
        </w:tc>
      </w:tr>
      <w:tr w:rsidR="004A26A7" w:rsidRPr="000362A0" w:rsidTr="002A4AEE">
        <w:trPr>
          <w:trHeight w:val="435"/>
        </w:trPr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6A7" w:rsidRPr="000362A0" w:rsidRDefault="004A26A7" w:rsidP="002A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6A7" w:rsidRPr="00EB10E1" w:rsidRDefault="004A26A7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>Počet jedincov (prechodný výskyt)</w:t>
            </w:r>
          </w:p>
        </w:tc>
        <w:tc>
          <w:tcPr>
            <w:tcW w:w="22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6A7" w:rsidRPr="00EB10E1" w:rsidRDefault="008877FF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Minimálny počet 4</w:t>
            </w:r>
            <w:r w:rsidR="004A26A7" w:rsidRPr="00EB10E1">
              <w:rPr>
                <w:rFonts w:ascii="Times New Roman" w:hAnsi="Times New Roman" w:cs="Times New Roman"/>
                <w:sz w:val="18"/>
                <w:szCs w:val="18"/>
              </w:rPr>
              <w:t xml:space="preserve"> (prechodný výskyt)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6A7" w:rsidRPr="00EB10E1" w:rsidRDefault="004A26A7" w:rsidP="004A26A7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 xml:space="preserve">Odhadnutý počet jedincov v súčasnosti, ktoré sa v území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vyskytu</w:t>
            </w: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 xml:space="preserve">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 </w:t>
            </w:r>
            <w:r w:rsidR="008877FF">
              <w:rPr>
                <w:rFonts w:ascii="Times New Roman" w:hAnsi="Times New Roman" w:cs="Times New Roman"/>
                <w:sz w:val="18"/>
                <w:szCs w:val="18"/>
              </w:rPr>
              <w:t>do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jedin</w:t>
            </w: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ov</w:t>
            </w: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A26A7" w:rsidRPr="000362A0" w:rsidTr="002A4AEE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6A7" w:rsidRPr="000362A0" w:rsidRDefault="004A26A7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362A0">
              <w:rPr>
                <w:rFonts w:ascii="Times New Roman" w:hAnsi="Times New Roman" w:cs="Times New Roman"/>
                <w:sz w:val="18"/>
                <w:szCs w:val="18"/>
              </w:rPr>
              <w:t>Veľkosť biotopu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6A7" w:rsidRPr="00EB10E1" w:rsidRDefault="004A26A7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22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6A7" w:rsidRPr="00871081" w:rsidRDefault="00871081" w:rsidP="00391A7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1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4262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6A7" w:rsidRPr="00871081" w:rsidRDefault="004A26A7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871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Výmera potenciálneho biotopu je celé územia ÚEV</w:t>
            </w:r>
          </w:p>
        </w:tc>
      </w:tr>
      <w:tr w:rsidR="004A26A7" w:rsidRPr="000362A0" w:rsidTr="002A4AEE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6A7" w:rsidRPr="000362A0" w:rsidRDefault="004A26A7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Prepojenosť populácií (migrácia)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6A7" w:rsidRPr="00EB10E1" w:rsidRDefault="004A26A7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 xml:space="preserve">Existencia migračných koridorov </w:t>
            </w:r>
          </w:p>
        </w:tc>
        <w:tc>
          <w:tcPr>
            <w:tcW w:w="22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6A7" w:rsidRPr="00871081" w:rsidRDefault="004A26A7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1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Zachované migračné koridory/vytvorené prechody cez existujúce bariéry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6A7" w:rsidRPr="00871081" w:rsidRDefault="004A26A7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1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Umožnené prepojenie populácií s UEV </w:t>
            </w:r>
            <w:proofErr w:type="spellStart"/>
            <w:r w:rsidR="00391A72" w:rsidRPr="00871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Čergov</w:t>
            </w:r>
            <w:proofErr w:type="spellEnd"/>
            <w:r w:rsidR="00391A72" w:rsidRPr="00871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ÚEV </w:t>
            </w:r>
            <w:proofErr w:type="spellStart"/>
            <w:r w:rsidR="00391A72" w:rsidRPr="00871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Stebnícka</w:t>
            </w:r>
            <w:proofErr w:type="spellEnd"/>
            <w:r w:rsidR="00391A72" w:rsidRPr="00871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Magura</w:t>
            </w:r>
          </w:p>
        </w:tc>
      </w:tr>
    </w:tbl>
    <w:p w:rsidR="004A26A7" w:rsidRDefault="004A26A7" w:rsidP="00FE2623">
      <w:pPr>
        <w:pStyle w:val="Zkladntext"/>
        <w:widowControl w:val="0"/>
        <w:spacing w:after="120"/>
        <w:ind w:left="360"/>
        <w:jc w:val="both"/>
        <w:rPr>
          <w:b w:val="0"/>
        </w:rPr>
      </w:pPr>
    </w:p>
    <w:p w:rsidR="00FB290B" w:rsidRDefault="00FB290B" w:rsidP="00FB290B">
      <w:pPr>
        <w:pStyle w:val="Zkladntext"/>
        <w:widowControl w:val="0"/>
        <w:spacing w:after="120"/>
        <w:jc w:val="both"/>
        <w:rPr>
          <w:i/>
          <w:sz w:val="20"/>
          <w:szCs w:val="20"/>
        </w:rPr>
      </w:pPr>
      <w:r>
        <w:rPr>
          <w:b w:val="0"/>
        </w:rPr>
        <w:t xml:space="preserve">Zlepšenie stavu druhu </w:t>
      </w:r>
      <w:proofErr w:type="spellStart"/>
      <w:r w:rsidRPr="000362A0">
        <w:rPr>
          <w:i/>
        </w:rPr>
        <w:t>Canis</w:t>
      </w:r>
      <w:proofErr w:type="spellEnd"/>
      <w:r w:rsidRPr="000362A0">
        <w:rPr>
          <w:i/>
        </w:rPr>
        <w:t xml:space="preserve"> </w:t>
      </w:r>
      <w:proofErr w:type="spellStart"/>
      <w:r w:rsidRPr="000362A0">
        <w:rPr>
          <w:i/>
        </w:rPr>
        <w:t>lupus</w:t>
      </w:r>
      <w:proofErr w:type="spellEnd"/>
      <w:r>
        <w:rPr>
          <w:b w:val="0"/>
          <w:i/>
        </w:rPr>
        <w:t xml:space="preserve"> </w:t>
      </w:r>
      <w:r w:rsidRPr="000362A0">
        <w:rPr>
          <w:b w:val="0"/>
        </w:rPr>
        <w:t>za splnenia nasledovných atribútov</w:t>
      </w:r>
      <w:r>
        <w:rPr>
          <w:b w:val="0"/>
        </w:rPr>
        <w:t>:</w:t>
      </w:r>
      <w:r>
        <w:rPr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  </w:t>
      </w:r>
    </w:p>
    <w:tbl>
      <w:tblPr>
        <w:tblW w:w="921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738"/>
        <w:gridCol w:w="1867"/>
        <w:gridCol w:w="2207"/>
        <w:gridCol w:w="3402"/>
      </w:tblGrid>
      <w:tr w:rsidR="00FB290B" w:rsidRPr="000362A0" w:rsidTr="002A4AEE"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90B" w:rsidRPr="000362A0" w:rsidRDefault="00FB290B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90B" w:rsidRPr="000362A0" w:rsidRDefault="00FB290B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Merateľný ukazovateľ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90B" w:rsidRPr="000362A0" w:rsidRDefault="00FB290B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90B" w:rsidRPr="000362A0" w:rsidRDefault="00FB290B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Doplňujúce informácie</w:t>
            </w:r>
          </w:p>
        </w:tc>
      </w:tr>
      <w:tr w:rsidR="00FB290B" w:rsidRPr="000362A0" w:rsidTr="002A4AEE">
        <w:trPr>
          <w:trHeight w:val="435"/>
        </w:trPr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90B" w:rsidRPr="000362A0" w:rsidRDefault="00FB290B" w:rsidP="002A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90B" w:rsidRPr="00EB10E1" w:rsidRDefault="00FB290B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jedincov (prechodný výskyt)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90B" w:rsidRPr="00EB10E1" w:rsidRDefault="00FB290B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Minimálny počet 5</w:t>
            </w: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 xml:space="preserve"> (prechodný výskyt)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90B" w:rsidRPr="00EB10E1" w:rsidRDefault="00FB290B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>Odhadnutý počet jedincov v súčasnosti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- 5</w:t>
            </w: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>, prechodne sa tam vyskytuje aj viacej jedincov (pohyb svorky v širšom okolí)</w:t>
            </w:r>
          </w:p>
        </w:tc>
      </w:tr>
      <w:tr w:rsidR="00871081" w:rsidRPr="000362A0" w:rsidTr="002A4AEE"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1081" w:rsidRPr="000362A0" w:rsidRDefault="00871081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362A0">
              <w:rPr>
                <w:rFonts w:ascii="Times New Roman" w:hAnsi="Times New Roman" w:cs="Times New Roman"/>
                <w:sz w:val="18"/>
                <w:szCs w:val="18"/>
              </w:rPr>
              <w:t>Veľkosť biotopu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1081" w:rsidRPr="00EB10E1" w:rsidRDefault="00871081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1081" w:rsidRPr="00871081" w:rsidRDefault="00871081" w:rsidP="00110EE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1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4262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1081" w:rsidRPr="00EB10E1" w:rsidRDefault="00871081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>Výmera potenciálneho biotopu je celé územia ÚEV</w:t>
            </w:r>
          </w:p>
        </w:tc>
      </w:tr>
      <w:tr w:rsidR="00FB290B" w:rsidRPr="000362A0" w:rsidTr="002A4AEE">
        <w:trPr>
          <w:trHeight w:val="371"/>
        </w:trPr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0B" w:rsidRPr="002104EF" w:rsidRDefault="00FB290B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sz w:val="18"/>
                <w:szCs w:val="18"/>
              </w:rPr>
              <w:t xml:space="preserve">Podiel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lesov starších ako 60 rokov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0B" w:rsidRPr="00EB10E1" w:rsidRDefault="00FB290B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0B" w:rsidRPr="00EB10E1" w:rsidRDefault="00FB290B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 xml:space="preserve">Minimálny podiel 70% </w:t>
            </w:r>
          </w:p>
          <w:p w:rsidR="00FB290B" w:rsidRPr="00EB10E1" w:rsidRDefault="00FB290B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0B" w:rsidRPr="00EB10E1" w:rsidRDefault="00FB290B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>Lesy dôležité pre trvalú existenciu druhu.</w:t>
            </w:r>
          </w:p>
          <w:p w:rsidR="00FB290B" w:rsidRPr="00EB10E1" w:rsidRDefault="00FB290B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90B" w:rsidRPr="000362A0" w:rsidTr="002A4AEE">
        <w:trPr>
          <w:trHeight w:val="371"/>
        </w:trPr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0B" w:rsidRPr="000362A0" w:rsidRDefault="00FB290B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Prepojenosť populácií (migrácia)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0B" w:rsidRPr="00EB10E1" w:rsidRDefault="00FB290B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 xml:space="preserve">Existencia migračných koridorov 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0B" w:rsidRPr="00EB10E1" w:rsidRDefault="00FB290B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967">
              <w:rPr>
                <w:rFonts w:ascii="Times New Roman" w:hAnsi="Times New Roman" w:cs="Times New Roman"/>
                <w:sz w:val="18"/>
                <w:szCs w:val="18"/>
              </w:rPr>
              <w:t xml:space="preserve">Zachované migračné koridory/vytvorené prechody cez existujúce bariéry 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90B" w:rsidRPr="00871081" w:rsidRDefault="00FB290B" w:rsidP="00391A7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1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Um</w:t>
            </w:r>
            <w:r w:rsidR="00391A72" w:rsidRPr="00871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ožnené prepojenie populácií s ÚEV </w:t>
            </w:r>
            <w:proofErr w:type="spellStart"/>
            <w:r w:rsidR="00391A72" w:rsidRPr="00871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Čergov</w:t>
            </w:r>
            <w:proofErr w:type="spellEnd"/>
            <w:r w:rsidR="00391A72" w:rsidRPr="00871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ÚEV </w:t>
            </w:r>
            <w:proofErr w:type="spellStart"/>
            <w:r w:rsidR="00391A72" w:rsidRPr="00871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Stebnícka</w:t>
            </w:r>
            <w:proofErr w:type="spellEnd"/>
            <w:r w:rsidR="00391A72" w:rsidRPr="00871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Magura</w:t>
            </w:r>
            <w:r w:rsidR="003D1028" w:rsidRPr="00871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ÚEV </w:t>
            </w:r>
            <w:proofErr w:type="spellStart"/>
            <w:r w:rsidR="003D1028" w:rsidRPr="00871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Becherovská</w:t>
            </w:r>
            <w:proofErr w:type="spellEnd"/>
            <w:r w:rsidR="003D1028" w:rsidRPr="00871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tisina</w:t>
            </w:r>
          </w:p>
        </w:tc>
      </w:tr>
    </w:tbl>
    <w:p w:rsidR="00FB290B" w:rsidRDefault="00FB290B" w:rsidP="00FE2623">
      <w:pPr>
        <w:pStyle w:val="Zkladntext"/>
        <w:widowControl w:val="0"/>
        <w:spacing w:after="120"/>
        <w:ind w:left="360"/>
        <w:jc w:val="both"/>
        <w:rPr>
          <w:b w:val="0"/>
        </w:rPr>
      </w:pPr>
    </w:p>
    <w:p w:rsidR="008877FF" w:rsidRPr="004C1BD8" w:rsidRDefault="008877FF" w:rsidP="008877FF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Zachovanie stavu druhu </w:t>
      </w:r>
      <w:proofErr w:type="spellStart"/>
      <w:r>
        <w:rPr>
          <w:i/>
        </w:rPr>
        <w:t>Ursus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arctos</w:t>
      </w:r>
      <w:proofErr w:type="spellEnd"/>
      <w:r>
        <w:rPr>
          <w:i/>
        </w:rPr>
        <w:t xml:space="preserve"> </w:t>
      </w:r>
      <w:r w:rsidRPr="000362A0">
        <w:rPr>
          <w:b w:val="0"/>
        </w:rPr>
        <w:t>za splnenia nasledovných atribútov</w:t>
      </w:r>
      <w:r>
        <w:rPr>
          <w:b w:val="0"/>
        </w:rPr>
        <w:t>.</w:t>
      </w:r>
      <w:r>
        <w:rPr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  </w:t>
      </w:r>
    </w:p>
    <w:tbl>
      <w:tblPr>
        <w:tblW w:w="921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738"/>
        <w:gridCol w:w="1867"/>
        <w:gridCol w:w="2207"/>
        <w:gridCol w:w="3402"/>
      </w:tblGrid>
      <w:tr w:rsidR="008877FF" w:rsidRPr="000362A0" w:rsidTr="002A4AEE"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7FF" w:rsidRPr="000362A0" w:rsidRDefault="008877FF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7FF" w:rsidRPr="000362A0" w:rsidRDefault="008877FF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Merateľný ukazovateľ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7FF" w:rsidRPr="000362A0" w:rsidRDefault="008877FF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7FF" w:rsidRPr="000362A0" w:rsidRDefault="008877FF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Doplňujúce informácie</w:t>
            </w:r>
          </w:p>
        </w:tc>
      </w:tr>
      <w:tr w:rsidR="008877FF" w:rsidRPr="000362A0" w:rsidTr="002A4AEE">
        <w:trPr>
          <w:trHeight w:val="435"/>
        </w:trPr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7FF" w:rsidRPr="000362A0" w:rsidRDefault="008877FF" w:rsidP="002A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7FF" w:rsidRPr="00803967" w:rsidRDefault="008877FF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67">
              <w:rPr>
                <w:rFonts w:ascii="Times New Roman" w:hAnsi="Times New Roman" w:cs="Times New Roman"/>
                <w:sz w:val="18"/>
                <w:szCs w:val="18"/>
              </w:rPr>
              <w:t>Počet jedincov (prechodný výskyt)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7FF" w:rsidRPr="00803967" w:rsidRDefault="008877FF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03967">
              <w:rPr>
                <w:rFonts w:ascii="Times New Roman" w:hAnsi="Times New Roman" w:cs="Times New Roman"/>
                <w:sz w:val="18"/>
                <w:szCs w:val="18"/>
              </w:rPr>
              <w:t xml:space="preserve">Minimálny počet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03967">
              <w:rPr>
                <w:rFonts w:ascii="Times New Roman" w:hAnsi="Times New Roman" w:cs="Times New Roman"/>
                <w:sz w:val="18"/>
                <w:szCs w:val="18"/>
              </w:rPr>
              <w:t xml:space="preserve"> (prechodný výskyt)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7FF" w:rsidRPr="00803967" w:rsidRDefault="008877FF" w:rsidP="008877FF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967">
              <w:rPr>
                <w:rFonts w:ascii="Times New Roman" w:hAnsi="Times New Roman" w:cs="Times New Roman"/>
                <w:sz w:val="18"/>
                <w:szCs w:val="18"/>
              </w:rPr>
              <w:t>Odhadnutý počet jedincov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03967">
              <w:rPr>
                <w:rFonts w:ascii="Times New Roman" w:hAnsi="Times New Roman" w:cs="Times New Roman"/>
                <w:sz w:val="18"/>
                <w:szCs w:val="18"/>
              </w:rPr>
              <w:t>súčasnosti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2 jedincov</w:t>
            </w:r>
            <w:r w:rsidRPr="00803967">
              <w:rPr>
                <w:rFonts w:ascii="Times New Roman" w:hAnsi="Times New Roman" w:cs="Times New Roman"/>
                <w:sz w:val="18"/>
                <w:szCs w:val="18"/>
              </w:rPr>
              <w:t xml:space="preserve">, ktoré sa v území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vyskytu</w:t>
            </w:r>
            <w:r w:rsidRPr="00803967">
              <w:rPr>
                <w:rFonts w:ascii="Times New Roman" w:hAnsi="Times New Roman" w:cs="Times New Roman"/>
                <w:sz w:val="18"/>
                <w:szCs w:val="18"/>
              </w:rPr>
              <w:t>je.</w:t>
            </w:r>
          </w:p>
        </w:tc>
      </w:tr>
      <w:tr w:rsidR="00871081" w:rsidRPr="000362A0" w:rsidTr="002A4AEE"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1081" w:rsidRPr="000362A0" w:rsidRDefault="00871081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362A0">
              <w:rPr>
                <w:rFonts w:ascii="Times New Roman" w:hAnsi="Times New Roman" w:cs="Times New Roman"/>
                <w:sz w:val="18"/>
                <w:szCs w:val="18"/>
              </w:rPr>
              <w:t>Veľkosť biotopu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1081" w:rsidRPr="00EB10E1" w:rsidRDefault="00871081" w:rsidP="00110E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1081" w:rsidRPr="00871081" w:rsidRDefault="00871081" w:rsidP="00110EE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1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4262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1081" w:rsidRPr="00803967" w:rsidRDefault="00871081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03967">
              <w:rPr>
                <w:rFonts w:ascii="Times New Roman" w:hAnsi="Times New Roman" w:cs="Times New Roman"/>
                <w:sz w:val="18"/>
                <w:szCs w:val="18"/>
              </w:rPr>
              <w:t>Výmera potenciálneho biotopu je celé územia ÚEV</w:t>
            </w:r>
          </w:p>
        </w:tc>
      </w:tr>
      <w:tr w:rsidR="008877FF" w:rsidRPr="000362A0" w:rsidTr="002A4AEE"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FF" w:rsidRPr="000362A0" w:rsidRDefault="008877FF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Prepojenosť populácií (migrácia)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FF" w:rsidRPr="00803967" w:rsidRDefault="008877FF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67">
              <w:rPr>
                <w:rFonts w:ascii="Times New Roman" w:hAnsi="Times New Roman" w:cs="Times New Roman"/>
                <w:sz w:val="18"/>
                <w:szCs w:val="18"/>
              </w:rPr>
              <w:t xml:space="preserve">Existencia migračných koridorov 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FF" w:rsidRPr="00803967" w:rsidRDefault="008877FF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967">
              <w:rPr>
                <w:rFonts w:ascii="Times New Roman" w:hAnsi="Times New Roman" w:cs="Times New Roman"/>
                <w:sz w:val="18"/>
                <w:szCs w:val="18"/>
              </w:rPr>
              <w:t xml:space="preserve">Zachované migračné koridory/vytvorené prechody cez existujúce bariéry 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FF" w:rsidRPr="00871081" w:rsidRDefault="008877FF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1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Umožnené prepojenie populácií s UEV</w:t>
            </w:r>
            <w:r w:rsidR="00391A72" w:rsidRPr="00871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91A72" w:rsidRPr="00871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Čergov</w:t>
            </w:r>
            <w:proofErr w:type="spellEnd"/>
            <w:r w:rsidR="00391A72" w:rsidRPr="00871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ÚEV Dukla</w:t>
            </w:r>
          </w:p>
        </w:tc>
      </w:tr>
    </w:tbl>
    <w:p w:rsidR="008877FF" w:rsidRDefault="008877FF" w:rsidP="00FE2623">
      <w:pPr>
        <w:pStyle w:val="Zkladntext"/>
        <w:widowControl w:val="0"/>
        <w:spacing w:after="120"/>
        <w:ind w:left="360"/>
        <w:jc w:val="both"/>
        <w:rPr>
          <w:b w:val="0"/>
        </w:rPr>
      </w:pPr>
    </w:p>
    <w:p w:rsidR="008877FF" w:rsidRPr="00652926" w:rsidRDefault="008877FF" w:rsidP="008877FF">
      <w:pPr>
        <w:pStyle w:val="Zkladntext"/>
        <w:widowControl w:val="0"/>
        <w:spacing w:after="120"/>
        <w:ind w:left="360"/>
        <w:jc w:val="both"/>
        <w:rPr>
          <w:b w:val="0"/>
        </w:rPr>
      </w:pPr>
      <w:r>
        <w:rPr>
          <w:b w:val="0"/>
        </w:rPr>
        <w:t xml:space="preserve">Zlepšenie stavu druhu </w:t>
      </w:r>
      <w:proofErr w:type="spellStart"/>
      <w:r w:rsidRPr="00C61E46">
        <w:rPr>
          <w:i/>
        </w:rPr>
        <w:t>Lutra</w:t>
      </w:r>
      <w:proofErr w:type="spellEnd"/>
      <w:r w:rsidRPr="00C61E46">
        <w:rPr>
          <w:i/>
        </w:rPr>
        <w:t xml:space="preserve"> </w:t>
      </w:r>
      <w:proofErr w:type="spellStart"/>
      <w:r w:rsidRPr="00C61E46">
        <w:rPr>
          <w:i/>
        </w:rPr>
        <w:t>lutra</w:t>
      </w:r>
      <w:proofErr w:type="spellEnd"/>
      <w:r>
        <w:rPr>
          <w:b w:val="0"/>
          <w:i/>
        </w:rPr>
        <w:t xml:space="preserve"> </w:t>
      </w:r>
      <w:r>
        <w:rPr>
          <w:b w:val="0"/>
          <w:bCs w:val="0"/>
          <w:shd w:val="clear" w:color="auto" w:fill="FFFFFF"/>
        </w:rPr>
        <w:t>za splnenia nasledovných atribútov.</w:t>
      </w:r>
    </w:p>
    <w:tbl>
      <w:tblPr>
        <w:tblW w:w="938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313"/>
        <w:gridCol w:w="2546"/>
        <w:gridCol w:w="1706"/>
        <w:gridCol w:w="3823"/>
      </w:tblGrid>
      <w:tr w:rsidR="008877FF" w:rsidRPr="00652926" w:rsidTr="002A4AEE"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7FF" w:rsidRPr="00FE2623" w:rsidRDefault="008877FF" w:rsidP="002A4A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6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7FF" w:rsidRPr="00FE2623" w:rsidRDefault="008877FF" w:rsidP="002A4A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6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Merateľnosť 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7FF" w:rsidRPr="00FE2623" w:rsidRDefault="008877FF" w:rsidP="002A4A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6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7FF" w:rsidRPr="00FE2623" w:rsidRDefault="008877FF" w:rsidP="002A4A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6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8877FF" w:rsidRPr="00652926" w:rsidTr="002A4AEE">
        <w:trPr>
          <w:trHeight w:val="435"/>
        </w:trPr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7FF" w:rsidRPr="00652926" w:rsidRDefault="008877FF" w:rsidP="002A4A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Kvalita</w:t>
            </w:r>
            <w:r w:rsidRPr="00652926">
              <w:rPr>
                <w:rFonts w:ascii="Times New Roman" w:hAnsi="Times New Roman" w:cs="Times New Roman"/>
                <w:sz w:val="18"/>
                <w:szCs w:val="18"/>
              </w:rPr>
              <w:t xml:space="preserve"> populácie 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7FF" w:rsidRPr="00652926" w:rsidRDefault="008877FF" w:rsidP="002A4A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2926">
              <w:rPr>
                <w:rFonts w:ascii="Times New Roman" w:hAnsi="Times New Roman" w:cs="Times New Roman"/>
                <w:sz w:val="18"/>
                <w:szCs w:val="18"/>
              </w:rPr>
              <w:t>Počet jedincov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(cez evidenciu pobytových znakov)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7FF" w:rsidRPr="00652926" w:rsidRDefault="008877FF" w:rsidP="002A4A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Viac ako 1 zaznamenaný pobytový znak na 1 km úseku toku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7FF" w:rsidRPr="00652926" w:rsidRDefault="008877FF" w:rsidP="008877FF">
            <w:pPr>
              <w:pStyle w:val="PredformtovanHTM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292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Podľa údajov je výskyt druhu marginálny, populácia v SDF je odhadovaná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  <w:r w:rsidRPr="0065292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jedincov. </w:t>
            </w:r>
          </w:p>
        </w:tc>
      </w:tr>
      <w:tr w:rsidR="008877FF" w:rsidRPr="00652926" w:rsidTr="002A4AEE"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7FF" w:rsidRPr="00652926" w:rsidRDefault="008877FF" w:rsidP="002A4A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7FF" w:rsidRPr="00652926" w:rsidRDefault="008877FF" w:rsidP="002A4A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km úseku vodného toku s výskytom biotopu druhu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FF" w:rsidRPr="00871081" w:rsidRDefault="00391A72" w:rsidP="002A4A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1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7FF" w:rsidRPr="00652926" w:rsidRDefault="008877FF" w:rsidP="002A4A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2926">
              <w:rPr>
                <w:rFonts w:ascii="Times New Roman" w:hAnsi="Times New Roman" w:cs="Times New Roman"/>
                <w:sz w:val="18"/>
                <w:szCs w:val="18"/>
              </w:rPr>
              <w:t>Lokalita poskytuje pomerne veľký počet bohato štr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uktúrovaných brehových porastov</w:t>
            </w:r>
            <w:r w:rsidRPr="006529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77FF" w:rsidRPr="00652926" w:rsidTr="002A4AEE"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FF" w:rsidRDefault="008877FF" w:rsidP="002A4A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Migrácia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FF" w:rsidRDefault="008877FF" w:rsidP="002A4A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uhynutých jedincov na cestách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FF" w:rsidRDefault="008877FF" w:rsidP="002A4A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FF" w:rsidRDefault="008877FF" w:rsidP="002A4A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Umožnená migrácia druhu, bez zaznamenaných úhynov na cestných komunikáciách v okolí. </w:t>
            </w:r>
          </w:p>
        </w:tc>
      </w:tr>
      <w:tr w:rsidR="008877FF" w:rsidRPr="00652926" w:rsidTr="002A4AEE"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7FF" w:rsidRPr="00652926" w:rsidRDefault="008877FF" w:rsidP="002A4A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FF" w:rsidRPr="00652926" w:rsidRDefault="008877FF" w:rsidP="002A4A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FF" w:rsidRPr="00652926" w:rsidRDefault="008877FF" w:rsidP="002A4A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vyhovujúce</w:t>
            </w:r>
            <w:r w:rsidRPr="007E136C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7FF" w:rsidRDefault="008877FF" w:rsidP="002A4A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sledovani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stavu kvality vody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tokoch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sa vyžaduje zachovanie stavu vyhovujúce v zmysle platných metodík na hodnotenie stavu kvality povrchových vôd. (</w:t>
            </w:r>
            <w:hyperlink r:id="rId8" w:history="1">
              <w:r w:rsidRPr="007E136C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http://www.shmu.sk/sk/?page=1&amp;id=kvalita_povrchovych_vod</w:t>
              </w:r>
            </w:hyperlink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877FF" w:rsidRPr="00652926" w:rsidRDefault="008877FF" w:rsidP="002A4A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77FF" w:rsidRDefault="008877FF" w:rsidP="00FE2623">
      <w:pPr>
        <w:pStyle w:val="Zkladntext"/>
        <w:widowControl w:val="0"/>
        <w:spacing w:after="120"/>
        <w:ind w:left="360"/>
        <w:jc w:val="both"/>
        <w:rPr>
          <w:b w:val="0"/>
        </w:rPr>
      </w:pPr>
    </w:p>
    <w:sectPr w:rsidR="008877FF" w:rsidSect="00EF2001">
      <w:footerReference w:type="default" r:id="rId9"/>
      <w:footerReference w:type="first" r:id="rId10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3FDDA2" w15:done="0"/>
  <w15:commentEx w15:paraId="7E264425" w15:done="0"/>
  <w15:commentEx w15:paraId="2374493E" w15:done="0"/>
  <w15:commentEx w15:paraId="1D80266E" w15:done="0"/>
  <w15:commentEx w15:paraId="085F45B6" w15:done="0"/>
  <w15:commentEx w15:paraId="3BC72143" w15:done="0"/>
  <w15:commentEx w15:paraId="7C58843D" w15:done="0"/>
  <w15:commentEx w15:paraId="03DD172D" w15:done="0"/>
  <w15:commentEx w15:paraId="53CEC0C2" w15:done="0"/>
  <w15:commentEx w15:paraId="6E3B1BD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8F9" w:rsidRDefault="000C28F9" w:rsidP="009049B7">
      <w:pPr>
        <w:spacing w:line="240" w:lineRule="auto"/>
      </w:pPr>
      <w:r>
        <w:separator/>
      </w:r>
    </w:p>
  </w:endnote>
  <w:endnote w:type="continuationSeparator" w:id="0">
    <w:p w:rsidR="000C28F9" w:rsidRDefault="000C28F9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497713"/>
      <w:docPartObj>
        <w:docPartGallery w:val="Page Numbers (Bottom of Page)"/>
        <w:docPartUnique/>
      </w:docPartObj>
    </w:sdtPr>
    <w:sdtContent>
      <w:p w:rsidR="00742E79" w:rsidRDefault="0056580A">
        <w:pPr>
          <w:pStyle w:val="Pta"/>
          <w:jc w:val="center"/>
        </w:pPr>
        <w:r>
          <w:fldChar w:fldCharType="begin"/>
        </w:r>
        <w:r w:rsidR="00742E79">
          <w:instrText>PAGE   \* MERGEFORMAT</w:instrText>
        </w:r>
        <w:r>
          <w:fldChar w:fldCharType="separate"/>
        </w:r>
        <w:r w:rsidR="00871081">
          <w:rPr>
            <w:noProof/>
          </w:rPr>
          <w:t>8</w:t>
        </w:r>
        <w:r>
          <w:fldChar w:fldCharType="end"/>
        </w:r>
      </w:p>
    </w:sdtContent>
  </w:sdt>
  <w:p w:rsidR="00742E79" w:rsidRDefault="00742E79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955943"/>
      <w:docPartObj>
        <w:docPartGallery w:val="Page Numbers (Bottom of Page)"/>
        <w:docPartUnique/>
      </w:docPartObj>
    </w:sdtPr>
    <w:sdtContent>
      <w:p w:rsidR="00742E79" w:rsidRDefault="0056580A">
        <w:pPr>
          <w:pStyle w:val="Pta"/>
          <w:jc w:val="center"/>
        </w:pPr>
        <w:r>
          <w:fldChar w:fldCharType="begin"/>
        </w:r>
        <w:r w:rsidR="00742E79">
          <w:instrText>PAGE   \* MERGEFORMAT</w:instrText>
        </w:r>
        <w:r>
          <w:fldChar w:fldCharType="separate"/>
        </w:r>
        <w:r w:rsidR="00871081">
          <w:rPr>
            <w:noProof/>
          </w:rPr>
          <w:t>1</w:t>
        </w:r>
        <w:r>
          <w:fldChar w:fldCharType="end"/>
        </w:r>
      </w:p>
    </w:sdtContent>
  </w:sdt>
  <w:p w:rsidR="00742E79" w:rsidRDefault="00742E7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8F9" w:rsidRDefault="000C28F9" w:rsidP="009049B7">
      <w:pPr>
        <w:spacing w:line="240" w:lineRule="auto"/>
      </w:pPr>
      <w:r>
        <w:separator/>
      </w:r>
    </w:p>
  </w:footnote>
  <w:footnote w:type="continuationSeparator" w:id="0">
    <w:p w:rsidR="000C28F9" w:rsidRDefault="000C28F9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a Mútňanová">
    <w15:presenceInfo w15:providerId="None" w15:userId="Marta Mútňan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2459"/>
    <w:rsid w:val="000070AE"/>
    <w:rsid w:val="0001601E"/>
    <w:rsid w:val="0001791E"/>
    <w:rsid w:val="00020324"/>
    <w:rsid w:val="00021E39"/>
    <w:rsid w:val="0002231E"/>
    <w:rsid w:val="00022A74"/>
    <w:rsid w:val="00024F35"/>
    <w:rsid w:val="000302C7"/>
    <w:rsid w:val="0003484F"/>
    <w:rsid w:val="00034AE7"/>
    <w:rsid w:val="000350FD"/>
    <w:rsid w:val="00052428"/>
    <w:rsid w:val="000734D9"/>
    <w:rsid w:val="00081033"/>
    <w:rsid w:val="00083EE4"/>
    <w:rsid w:val="000864BD"/>
    <w:rsid w:val="00086B26"/>
    <w:rsid w:val="00090147"/>
    <w:rsid w:val="00094CA5"/>
    <w:rsid w:val="000A0F1F"/>
    <w:rsid w:val="000A1347"/>
    <w:rsid w:val="000A53DA"/>
    <w:rsid w:val="000A651D"/>
    <w:rsid w:val="000B494B"/>
    <w:rsid w:val="000C28F9"/>
    <w:rsid w:val="000C35EE"/>
    <w:rsid w:val="000C7FAA"/>
    <w:rsid w:val="000D3ACB"/>
    <w:rsid w:val="000D4C17"/>
    <w:rsid w:val="000D791E"/>
    <w:rsid w:val="000E1D92"/>
    <w:rsid w:val="000E2F7A"/>
    <w:rsid w:val="000E42C0"/>
    <w:rsid w:val="000E5829"/>
    <w:rsid w:val="000F03CD"/>
    <w:rsid w:val="000F08DC"/>
    <w:rsid w:val="000F0D30"/>
    <w:rsid w:val="000F140B"/>
    <w:rsid w:val="000F15B6"/>
    <w:rsid w:val="000F4B9F"/>
    <w:rsid w:val="001075EC"/>
    <w:rsid w:val="00107F36"/>
    <w:rsid w:val="0011086C"/>
    <w:rsid w:val="001123F2"/>
    <w:rsid w:val="001131E3"/>
    <w:rsid w:val="0011445B"/>
    <w:rsid w:val="001158DE"/>
    <w:rsid w:val="00117C41"/>
    <w:rsid w:val="00122744"/>
    <w:rsid w:val="00123F36"/>
    <w:rsid w:val="001258AA"/>
    <w:rsid w:val="00127849"/>
    <w:rsid w:val="00142EC3"/>
    <w:rsid w:val="00146025"/>
    <w:rsid w:val="00153188"/>
    <w:rsid w:val="001556B3"/>
    <w:rsid w:val="00160435"/>
    <w:rsid w:val="00160BD5"/>
    <w:rsid w:val="00165F46"/>
    <w:rsid w:val="00166A90"/>
    <w:rsid w:val="001678C5"/>
    <w:rsid w:val="00171BA1"/>
    <w:rsid w:val="001720E1"/>
    <w:rsid w:val="00186C3C"/>
    <w:rsid w:val="00193975"/>
    <w:rsid w:val="00195E53"/>
    <w:rsid w:val="001A0A3C"/>
    <w:rsid w:val="001A2C91"/>
    <w:rsid w:val="001A4FD7"/>
    <w:rsid w:val="001A7176"/>
    <w:rsid w:val="001B1585"/>
    <w:rsid w:val="001B4A5C"/>
    <w:rsid w:val="001B6091"/>
    <w:rsid w:val="001C4290"/>
    <w:rsid w:val="001D185A"/>
    <w:rsid w:val="001D51FF"/>
    <w:rsid w:val="001E6D4C"/>
    <w:rsid w:val="001E726A"/>
    <w:rsid w:val="001F7DC2"/>
    <w:rsid w:val="00201434"/>
    <w:rsid w:val="00202414"/>
    <w:rsid w:val="002104EF"/>
    <w:rsid w:val="00212C23"/>
    <w:rsid w:val="002147C9"/>
    <w:rsid w:val="00215093"/>
    <w:rsid w:val="00215E8E"/>
    <w:rsid w:val="0022308A"/>
    <w:rsid w:val="00236C69"/>
    <w:rsid w:val="002378D2"/>
    <w:rsid w:val="00241989"/>
    <w:rsid w:val="0024653D"/>
    <w:rsid w:val="00247CEF"/>
    <w:rsid w:val="00251485"/>
    <w:rsid w:val="00257424"/>
    <w:rsid w:val="00260D76"/>
    <w:rsid w:val="002654D3"/>
    <w:rsid w:val="002663F7"/>
    <w:rsid w:val="00266D06"/>
    <w:rsid w:val="002716FE"/>
    <w:rsid w:val="00273020"/>
    <w:rsid w:val="002822A5"/>
    <w:rsid w:val="0028246D"/>
    <w:rsid w:val="00284A6B"/>
    <w:rsid w:val="00286C9F"/>
    <w:rsid w:val="0029101B"/>
    <w:rsid w:val="00291970"/>
    <w:rsid w:val="00294945"/>
    <w:rsid w:val="002A008D"/>
    <w:rsid w:val="002A0CBE"/>
    <w:rsid w:val="002A7164"/>
    <w:rsid w:val="002B3287"/>
    <w:rsid w:val="002B384F"/>
    <w:rsid w:val="002B3C46"/>
    <w:rsid w:val="002B4381"/>
    <w:rsid w:val="002C27F0"/>
    <w:rsid w:val="002C77AF"/>
    <w:rsid w:val="002D311A"/>
    <w:rsid w:val="002E0B34"/>
    <w:rsid w:val="002E290D"/>
    <w:rsid w:val="002E7E41"/>
    <w:rsid w:val="002F2ED0"/>
    <w:rsid w:val="002F7329"/>
    <w:rsid w:val="002F7BBC"/>
    <w:rsid w:val="00304954"/>
    <w:rsid w:val="00310818"/>
    <w:rsid w:val="0031424B"/>
    <w:rsid w:val="00317655"/>
    <w:rsid w:val="00323F9C"/>
    <w:rsid w:val="003302C8"/>
    <w:rsid w:val="00342CE7"/>
    <w:rsid w:val="00344403"/>
    <w:rsid w:val="00346369"/>
    <w:rsid w:val="00350F8D"/>
    <w:rsid w:val="003531BD"/>
    <w:rsid w:val="00354686"/>
    <w:rsid w:val="003564D4"/>
    <w:rsid w:val="00363901"/>
    <w:rsid w:val="00363C61"/>
    <w:rsid w:val="00366DB1"/>
    <w:rsid w:val="003715C5"/>
    <w:rsid w:val="00371953"/>
    <w:rsid w:val="003744B6"/>
    <w:rsid w:val="00374E77"/>
    <w:rsid w:val="003776EF"/>
    <w:rsid w:val="003808E5"/>
    <w:rsid w:val="0038260F"/>
    <w:rsid w:val="00384E08"/>
    <w:rsid w:val="00385C4A"/>
    <w:rsid w:val="00391A72"/>
    <w:rsid w:val="0039393B"/>
    <w:rsid w:val="003A2171"/>
    <w:rsid w:val="003A3884"/>
    <w:rsid w:val="003B34B6"/>
    <w:rsid w:val="003B552D"/>
    <w:rsid w:val="003C2090"/>
    <w:rsid w:val="003C2459"/>
    <w:rsid w:val="003C6A4A"/>
    <w:rsid w:val="003D1028"/>
    <w:rsid w:val="003D3424"/>
    <w:rsid w:val="003E242E"/>
    <w:rsid w:val="003E35AA"/>
    <w:rsid w:val="003F5218"/>
    <w:rsid w:val="003F71B7"/>
    <w:rsid w:val="00402048"/>
    <w:rsid w:val="00403089"/>
    <w:rsid w:val="004065AA"/>
    <w:rsid w:val="00410136"/>
    <w:rsid w:val="00410FDB"/>
    <w:rsid w:val="00414D2F"/>
    <w:rsid w:val="00421F09"/>
    <w:rsid w:val="00421F75"/>
    <w:rsid w:val="004234CB"/>
    <w:rsid w:val="004360D8"/>
    <w:rsid w:val="00437F58"/>
    <w:rsid w:val="004451E9"/>
    <w:rsid w:val="00445302"/>
    <w:rsid w:val="004502A3"/>
    <w:rsid w:val="00455620"/>
    <w:rsid w:val="00457868"/>
    <w:rsid w:val="00460393"/>
    <w:rsid w:val="0046690B"/>
    <w:rsid w:val="0047109F"/>
    <w:rsid w:val="00472424"/>
    <w:rsid w:val="004767B7"/>
    <w:rsid w:val="0047692D"/>
    <w:rsid w:val="00476CFD"/>
    <w:rsid w:val="00485650"/>
    <w:rsid w:val="0048574A"/>
    <w:rsid w:val="00485ED5"/>
    <w:rsid w:val="00493071"/>
    <w:rsid w:val="0049434F"/>
    <w:rsid w:val="004969DA"/>
    <w:rsid w:val="004A13B9"/>
    <w:rsid w:val="004A26A7"/>
    <w:rsid w:val="004A5330"/>
    <w:rsid w:val="004A70C5"/>
    <w:rsid w:val="004B211F"/>
    <w:rsid w:val="004B4835"/>
    <w:rsid w:val="004B59B0"/>
    <w:rsid w:val="004C1BD8"/>
    <w:rsid w:val="004C5D19"/>
    <w:rsid w:val="004D1E90"/>
    <w:rsid w:val="004D37C8"/>
    <w:rsid w:val="004E6C10"/>
    <w:rsid w:val="004F232E"/>
    <w:rsid w:val="004F6CBA"/>
    <w:rsid w:val="005007DD"/>
    <w:rsid w:val="005059CB"/>
    <w:rsid w:val="00506BD5"/>
    <w:rsid w:val="00510707"/>
    <w:rsid w:val="0051339D"/>
    <w:rsid w:val="005147B4"/>
    <w:rsid w:val="00517AE3"/>
    <w:rsid w:val="00520691"/>
    <w:rsid w:val="00524740"/>
    <w:rsid w:val="00552897"/>
    <w:rsid w:val="00553C56"/>
    <w:rsid w:val="00555FDD"/>
    <w:rsid w:val="005573D9"/>
    <w:rsid w:val="00557752"/>
    <w:rsid w:val="00560561"/>
    <w:rsid w:val="00561DC7"/>
    <w:rsid w:val="0056580A"/>
    <w:rsid w:val="00565D87"/>
    <w:rsid w:val="00567493"/>
    <w:rsid w:val="00574F61"/>
    <w:rsid w:val="00576006"/>
    <w:rsid w:val="00582857"/>
    <w:rsid w:val="0058523C"/>
    <w:rsid w:val="00586551"/>
    <w:rsid w:val="0059378D"/>
    <w:rsid w:val="00593CF0"/>
    <w:rsid w:val="005A3D0C"/>
    <w:rsid w:val="005A3E44"/>
    <w:rsid w:val="005A4076"/>
    <w:rsid w:val="005B0663"/>
    <w:rsid w:val="005B27F8"/>
    <w:rsid w:val="005B5A5D"/>
    <w:rsid w:val="005B7DA8"/>
    <w:rsid w:val="005C1397"/>
    <w:rsid w:val="005C2F39"/>
    <w:rsid w:val="005C5A74"/>
    <w:rsid w:val="005C62DA"/>
    <w:rsid w:val="005E0AC7"/>
    <w:rsid w:val="005F4C58"/>
    <w:rsid w:val="005F7797"/>
    <w:rsid w:val="00602449"/>
    <w:rsid w:val="00606F2B"/>
    <w:rsid w:val="00613454"/>
    <w:rsid w:val="006176FE"/>
    <w:rsid w:val="00622104"/>
    <w:rsid w:val="00623959"/>
    <w:rsid w:val="006262EA"/>
    <w:rsid w:val="00626A09"/>
    <w:rsid w:val="0062795D"/>
    <w:rsid w:val="0064147B"/>
    <w:rsid w:val="00645F5F"/>
    <w:rsid w:val="00650609"/>
    <w:rsid w:val="00652933"/>
    <w:rsid w:val="00653B45"/>
    <w:rsid w:val="0065788F"/>
    <w:rsid w:val="0066029A"/>
    <w:rsid w:val="0066146B"/>
    <w:rsid w:val="00663636"/>
    <w:rsid w:val="00672750"/>
    <w:rsid w:val="00674DC0"/>
    <w:rsid w:val="006777EB"/>
    <w:rsid w:val="00680170"/>
    <w:rsid w:val="006836AB"/>
    <w:rsid w:val="0068586F"/>
    <w:rsid w:val="00686099"/>
    <w:rsid w:val="00687DF5"/>
    <w:rsid w:val="0069367E"/>
    <w:rsid w:val="00696F46"/>
    <w:rsid w:val="006A4B4E"/>
    <w:rsid w:val="006A7FF1"/>
    <w:rsid w:val="006B1634"/>
    <w:rsid w:val="006B308C"/>
    <w:rsid w:val="006C0E08"/>
    <w:rsid w:val="006C6F84"/>
    <w:rsid w:val="006D43BE"/>
    <w:rsid w:val="006D5E23"/>
    <w:rsid w:val="006E2639"/>
    <w:rsid w:val="006E58A2"/>
    <w:rsid w:val="006F30F9"/>
    <w:rsid w:val="007015D4"/>
    <w:rsid w:val="00707499"/>
    <w:rsid w:val="0071487B"/>
    <w:rsid w:val="00716B24"/>
    <w:rsid w:val="00716BD7"/>
    <w:rsid w:val="00717BAE"/>
    <w:rsid w:val="00722E6A"/>
    <w:rsid w:val="00727610"/>
    <w:rsid w:val="00731313"/>
    <w:rsid w:val="00731CAD"/>
    <w:rsid w:val="00733929"/>
    <w:rsid w:val="00735411"/>
    <w:rsid w:val="00736E27"/>
    <w:rsid w:val="00740E55"/>
    <w:rsid w:val="00741E42"/>
    <w:rsid w:val="00742E79"/>
    <w:rsid w:val="00750EE8"/>
    <w:rsid w:val="00754170"/>
    <w:rsid w:val="00754F13"/>
    <w:rsid w:val="00756E6F"/>
    <w:rsid w:val="00761A31"/>
    <w:rsid w:val="007657C5"/>
    <w:rsid w:val="00767DD6"/>
    <w:rsid w:val="00775056"/>
    <w:rsid w:val="00780DFB"/>
    <w:rsid w:val="007823C5"/>
    <w:rsid w:val="007854DF"/>
    <w:rsid w:val="007901B1"/>
    <w:rsid w:val="00791978"/>
    <w:rsid w:val="007920A8"/>
    <w:rsid w:val="00796656"/>
    <w:rsid w:val="007A03AF"/>
    <w:rsid w:val="007A328E"/>
    <w:rsid w:val="007B1022"/>
    <w:rsid w:val="007B1AD9"/>
    <w:rsid w:val="007B4FB4"/>
    <w:rsid w:val="007C14EF"/>
    <w:rsid w:val="007C1A4C"/>
    <w:rsid w:val="007C789F"/>
    <w:rsid w:val="007D16BB"/>
    <w:rsid w:val="007D40A6"/>
    <w:rsid w:val="007D40D2"/>
    <w:rsid w:val="007D632D"/>
    <w:rsid w:val="007E2AA1"/>
    <w:rsid w:val="007E459E"/>
    <w:rsid w:val="007F7A92"/>
    <w:rsid w:val="00802A9C"/>
    <w:rsid w:val="00807BA2"/>
    <w:rsid w:val="00813456"/>
    <w:rsid w:val="00820789"/>
    <w:rsid w:val="00823900"/>
    <w:rsid w:val="0082510D"/>
    <w:rsid w:val="008341E1"/>
    <w:rsid w:val="008343C9"/>
    <w:rsid w:val="00836ADE"/>
    <w:rsid w:val="00844D5D"/>
    <w:rsid w:val="008451CF"/>
    <w:rsid w:val="008606FF"/>
    <w:rsid w:val="00867CB1"/>
    <w:rsid w:val="00871081"/>
    <w:rsid w:val="00872553"/>
    <w:rsid w:val="008732A5"/>
    <w:rsid w:val="008740A9"/>
    <w:rsid w:val="00886EBF"/>
    <w:rsid w:val="00887101"/>
    <w:rsid w:val="00887580"/>
    <w:rsid w:val="008877FF"/>
    <w:rsid w:val="00891E37"/>
    <w:rsid w:val="00891FD6"/>
    <w:rsid w:val="00894F91"/>
    <w:rsid w:val="008A0A90"/>
    <w:rsid w:val="008A37C1"/>
    <w:rsid w:val="008B115B"/>
    <w:rsid w:val="008B17A5"/>
    <w:rsid w:val="008B352B"/>
    <w:rsid w:val="008C0254"/>
    <w:rsid w:val="008C70AE"/>
    <w:rsid w:val="008C7D99"/>
    <w:rsid w:val="008D0D73"/>
    <w:rsid w:val="008E014A"/>
    <w:rsid w:val="008E1527"/>
    <w:rsid w:val="008E1EEF"/>
    <w:rsid w:val="008F0314"/>
    <w:rsid w:val="008F26C1"/>
    <w:rsid w:val="00902554"/>
    <w:rsid w:val="009049B7"/>
    <w:rsid w:val="009115AE"/>
    <w:rsid w:val="00912626"/>
    <w:rsid w:val="00913334"/>
    <w:rsid w:val="00920153"/>
    <w:rsid w:val="00921072"/>
    <w:rsid w:val="00927CEC"/>
    <w:rsid w:val="009344D4"/>
    <w:rsid w:val="00942542"/>
    <w:rsid w:val="009435FB"/>
    <w:rsid w:val="009447B4"/>
    <w:rsid w:val="009473DF"/>
    <w:rsid w:val="00951614"/>
    <w:rsid w:val="00953D1C"/>
    <w:rsid w:val="00956323"/>
    <w:rsid w:val="009571F2"/>
    <w:rsid w:val="009614A8"/>
    <w:rsid w:val="00961F3E"/>
    <w:rsid w:val="00962279"/>
    <w:rsid w:val="00965DC5"/>
    <w:rsid w:val="00990354"/>
    <w:rsid w:val="00991558"/>
    <w:rsid w:val="009947E2"/>
    <w:rsid w:val="00995DAD"/>
    <w:rsid w:val="009A2CF5"/>
    <w:rsid w:val="009A5257"/>
    <w:rsid w:val="009A5B90"/>
    <w:rsid w:val="009B0621"/>
    <w:rsid w:val="009B5878"/>
    <w:rsid w:val="009B7A4C"/>
    <w:rsid w:val="009B7E2B"/>
    <w:rsid w:val="009C152B"/>
    <w:rsid w:val="009C2BC5"/>
    <w:rsid w:val="009C4EE9"/>
    <w:rsid w:val="009C53B8"/>
    <w:rsid w:val="009D15BD"/>
    <w:rsid w:val="009D3B14"/>
    <w:rsid w:val="009E02C4"/>
    <w:rsid w:val="009E03C2"/>
    <w:rsid w:val="009E350F"/>
    <w:rsid w:val="009F4AB6"/>
    <w:rsid w:val="00A14783"/>
    <w:rsid w:val="00A1487C"/>
    <w:rsid w:val="00A156DD"/>
    <w:rsid w:val="00A17209"/>
    <w:rsid w:val="00A22209"/>
    <w:rsid w:val="00A31857"/>
    <w:rsid w:val="00A374F5"/>
    <w:rsid w:val="00A455BC"/>
    <w:rsid w:val="00A46470"/>
    <w:rsid w:val="00A5106B"/>
    <w:rsid w:val="00A52793"/>
    <w:rsid w:val="00A536A0"/>
    <w:rsid w:val="00A60D7C"/>
    <w:rsid w:val="00A617FF"/>
    <w:rsid w:val="00A672D8"/>
    <w:rsid w:val="00A86869"/>
    <w:rsid w:val="00A97B45"/>
    <w:rsid w:val="00AA7ABF"/>
    <w:rsid w:val="00AB0201"/>
    <w:rsid w:val="00AB2083"/>
    <w:rsid w:val="00AC1A64"/>
    <w:rsid w:val="00AC2AC0"/>
    <w:rsid w:val="00AC3751"/>
    <w:rsid w:val="00AC77FB"/>
    <w:rsid w:val="00AD0193"/>
    <w:rsid w:val="00AD3455"/>
    <w:rsid w:val="00AD4D39"/>
    <w:rsid w:val="00AE0529"/>
    <w:rsid w:val="00AE0B49"/>
    <w:rsid w:val="00AE4272"/>
    <w:rsid w:val="00AE6C2D"/>
    <w:rsid w:val="00AF3064"/>
    <w:rsid w:val="00AF498E"/>
    <w:rsid w:val="00AF5EF4"/>
    <w:rsid w:val="00AF6962"/>
    <w:rsid w:val="00B0281E"/>
    <w:rsid w:val="00B02BEF"/>
    <w:rsid w:val="00B035A7"/>
    <w:rsid w:val="00B116DB"/>
    <w:rsid w:val="00B11DB4"/>
    <w:rsid w:val="00B13020"/>
    <w:rsid w:val="00B14339"/>
    <w:rsid w:val="00B148D6"/>
    <w:rsid w:val="00B14E7C"/>
    <w:rsid w:val="00B15923"/>
    <w:rsid w:val="00B210E8"/>
    <w:rsid w:val="00B211F8"/>
    <w:rsid w:val="00B2191D"/>
    <w:rsid w:val="00B236CB"/>
    <w:rsid w:val="00B31B3C"/>
    <w:rsid w:val="00B33D88"/>
    <w:rsid w:val="00B40F91"/>
    <w:rsid w:val="00B55025"/>
    <w:rsid w:val="00B61916"/>
    <w:rsid w:val="00B627A0"/>
    <w:rsid w:val="00B668A7"/>
    <w:rsid w:val="00B81CBF"/>
    <w:rsid w:val="00B83296"/>
    <w:rsid w:val="00B856A2"/>
    <w:rsid w:val="00B93F41"/>
    <w:rsid w:val="00B960E4"/>
    <w:rsid w:val="00BA15D7"/>
    <w:rsid w:val="00BA5A56"/>
    <w:rsid w:val="00BB2EDF"/>
    <w:rsid w:val="00BB3162"/>
    <w:rsid w:val="00BB4BFD"/>
    <w:rsid w:val="00BB6404"/>
    <w:rsid w:val="00BC1AA8"/>
    <w:rsid w:val="00BC230F"/>
    <w:rsid w:val="00BC2408"/>
    <w:rsid w:val="00BC7E07"/>
    <w:rsid w:val="00BD0D64"/>
    <w:rsid w:val="00BD5B6E"/>
    <w:rsid w:val="00BD6497"/>
    <w:rsid w:val="00BD687E"/>
    <w:rsid w:val="00BD6C68"/>
    <w:rsid w:val="00BE3E35"/>
    <w:rsid w:val="00BE7508"/>
    <w:rsid w:val="00BE770C"/>
    <w:rsid w:val="00BF167C"/>
    <w:rsid w:val="00BF17D6"/>
    <w:rsid w:val="00C01360"/>
    <w:rsid w:val="00C04BBF"/>
    <w:rsid w:val="00C10D28"/>
    <w:rsid w:val="00C178FF"/>
    <w:rsid w:val="00C20D29"/>
    <w:rsid w:val="00C31382"/>
    <w:rsid w:val="00C31631"/>
    <w:rsid w:val="00C320B8"/>
    <w:rsid w:val="00C329BB"/>
    <w:rsid w:val="00C36ADC"/>
    <w:rsid w:val="00C41BF5"/>
    <w:rsid w:val="00C448C0"/>
    <w:rsid w:val="00C44C9D"/>
    <w:rsid w:val="00C5187F"/>
    <w:rsid w:val="00C52167"/>
    <w:rsid w:val="00C60C78"/>
    <w:rsid w:val="00C62F19"/>
    <w:rsid w:val="00C64382"/>
    <w:rsid w:val="00C76ED1"/>
    <w:rsid w:val="00C80345"/>
    <w:rsid w:val="00C80ABC"/>
    <w:rsid w:val="00C82B3E"/>
    <w:rsid w:val="00C94B05"/>
    <w:rsid w:val="00C96970"/>
    <w:rsid w:val="00CA01FC"/>
    <w:rsid w:val="00CA1C22"/>
    <w:rsid w:val="00CA5124"/>
    <w:rsid w:val="00CB647A"/>
    <w:rsid w:val="00CC031A"/>
    <w:rsid w:val="00CC34CB"/>
    <w:rsid w:val="00CC48FB"/>
    <w:rsid w:val="00CD2584"/>
    <w:rsid w:val="00CF05D6"/>
    <w:rsid w:val="00CF0E91"/>
    <w:rsid w:val="00CF3AB6"/>
    <w:rsid w:val="00CF3E6A"/>
    <w:rsid w:val="00CF57E4"/>
    <w:rsid w:val="00CF74D6"/>
    <w:rsid w:val="00D029EB"/>
    <w:rsid w:val="00D11325"/>
    <w:rsid w:val="00D11D5A"/>
    <w:rsid w:val="00D12282"/>
    <w:rsid w:val="00D33C1D"/>
    <w:rsid w:val="00D3463D"/>
    <w:rsid w:val="00D34E7B"/>
    <w:rsid w:val="00D407E7"/>
    <w:rsid w:val="00D42108"/>
    <w:rsid w:val="00D63747"/>
    <w:rsid w:val="00D67A86"/>
    <w:rsid w:val="00D71C47"/>
    <w:rsid w:val="00D74DEC"/>
    <w:rsid w:val="00D830B0"/>
    <w:rsid w:val="00D839A8"/>
    <w:rsid w:val="00D91217"/>
    <w:rsid w:val="00D92646"/>
    <w:rsid w:val="00DA527B"/>
    <w:rsid w:val="00DA5BD4"/>
    <w:rsid w:val="00DA6CAD"/>
    <w:rsid w:val="00DB6F8A"/>
    <w:rsid w:val="00DC3906"/>
    <w:rsid w:val="00DC4EAA"/>
    <w:rsid w:val="00DC5BBC"/>
    <w:rsid w:val="00DC746C"/>
    <w:rsid w:val="00DD7BDA"/>
    <w:rsid w:val="00DE65BE"/>
    <w:rsid w:val="00DF58DF"/>
    <w:rsid w:val="00DF67B7"/>
    <w:rsid w:val="00E04222"/>
    <w:rsid w:val="00E07FF1"/>
    <w:rsid w:val="00E10178"/>
    <w:rsid w:val="00E1627A"/>
    <w:rsid w:val="00E21755"/>
    <w:rsid w:val="00E30D40"/>
    <w:rsid w:val="00E316BD"/>
    <w:rsid w:val="00E328AF"/>
    <w:rsid w:val="00E362B4"/>
    <w:rsid w:val="00E424C4"/>
    <w:rsid w:val="00E52632"/>
    <w:rsid w:val="00E61890"/>
    <w:rsid w:val="00E715A1"/>
    <w:rsid w:val="00E726B7"/>
    <w:rsid w:val="00E72E84"/>
    <w:rsid w:val="00E72F2F"/>
    <w:rsid w:val="00E7592A"/>
    <w:rsid w:val="00E76188"/>
    <w:rsid w:val="00E8361C"/>
    <w:rsid w:val="00E83620"/>
    <w:rsid w:val="00E846AE"/>
    <w:rsid w:val="00E93C91"/>
    <w:rsid w:val="00E95553"/>
    <w:rsid w:val="00EA037A"/>
    <w:rsid w:val="00EA4664"/>
    <w:rsid w:val="00EA781E"/>
    <w:rsid w:val="00EB1BEA"/>
    <w:rsid w:val="00EB60B1"/>
    <w:rsid w:val="00EB7EA0"/>
    <w:rsid w:val="00EC1761"/>
    <w:rsid w:val="00EC667E"/>
    <w:rsid w:val="00ED2F91"/>
    <w:rsid w:val="00ED427A"/>
    <w:rsid w:val="00ED4F90"/>
    <w:rsid w:val="00EE0215"/>
    <w:rsid w:val="00EE0F37"/>
    <w:rsid w:val="00EF1797"/>
    <w:rsid w:val="00EF2001"/>
    <w:rsid w:val="00EF39C5"/>
    <w:rsid w:val="00EF3D95"/>
    <w:rsid w:val="00F031B8"/>
    <w:rsid w:val="00F133CE"/>
    <w:rsid w:val="00F15FF4"/>
    <w:rsid w:val="00F17982"/>
    <w:rsid w:val="00F2139B"/>
    <w:rsid w:val="00F3116E"/>
    <w:rsid w:val="00F363B6"/>
    <w:rsid w:val="00F410A3"/>
    <w:rsid w:val="00F4188C"/>
    <w:rsid w:val="00F444C9"/>
    <w:rsid w:val="00F44D3E"/>
    <w:rsid w:val="00F5431E"/>
    <w:rsid w:val="00F56C80"/>
    <w:rsid w:val="00F625B9"/>
    <w:rsid w:val="00F762FE"/>
    <w:rsid w:val="00F91212"/>
    <w:rsid w:val="00F92C2A"/>
    <w:rsid w:val="00F9346A"/>
    <w:rsid w:val="00F94611"/>
    <w:rsid w:val="00F94E96"/>
    <w:rsid w:val="00F94EA4"/>
    <w:rsid w:val="00F9735A"/>
    <w:rsid w:val="00FA021F"/>
    <w:rsid w:val="00FA18DF"/>
    <w:rsid w:val="00FA66FD"/>
    <w:rsid w:val="00FB163C"/>
    <w:rsid w:val="00FB2669"/>
    <w:rsid w:val="00FB290B"/>
    <w:rsid w:val="00FB34EF"/>
    <w:rsid w:val="00FB7189"/>
    <w:rsid w:val="00FC69DF"/>
    <w:rsid w:val="00FD1DD7"/>
    <w:rsid w:val="00FD64EA"/>
    <w:rsid w:val="00FE0DD9"/>
    <w:rsid w:val="00FE2623"/>
    <w:rsid w:val="00FE2AC3"/>
    <w:rsid w:val="00FE454A"/>
    <w:rsid w:val="00FE4C52"/>
    <w:rsid w:val="00FE5860"/>
    <w:rsid w:val="00FE630E"/>
    <w:rsid w:val="00FE69A0"/>
    <w:rsid w:val="00FF534E"/>
    <w:rsid w:val="00FF6A87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qFormat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qFormat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qFormat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u.sk/sk/?page=1&amp;id=kvalita_povrchovych_vod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30D9C-A172-4700-9D22-067B18A2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17841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creator>Hajdu</dc:creator>
  <cp:lastModifiedBy>Mutnanova</cp:lastModifiedBy>
  <cp:revision>2</cp:revision>
  <dcterms:created xsi:type="dcterms:W3CDTF">2024-02-13T14:37:00Z</dcterms:created>
  <dcterms:modified xsi:type="dcterms:W3CDTF">2024-02-13T14:37:00Z</dcterms:modified>
</cp:coreProperties>
</file>