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56ED5156"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AD294A">
        <w:rPr>
          <w:b/>
          <w:bCs/>
          <w:i w:val="0"/>
          <w:color w:val="auto"/>
          <w:sz w:val="28"/>
          <w:szCs w:val="28"/>
        </w:rPr>
        <w:t>SKUEV0</w:t>
      </w:r>
      <w:r w:rsidR="000A0FB5">
        <w:rPr>
          <w:b/>
          <w:bCs/>
          <w:i w:val="0"/>
          <w:color w:val="auto"/>
          <w:sz w:val="28"/>
          <w:szCs w:val="28"/>
        </w:rPr>
        <w:t>3</w:t>
      </w:r>
      <w:r w:rsidR="00AD294A">
        <w:rPr>
          <w:b/>
          <w:bCs/>
          <w:i w:val="0"/>
          <w:color w:val="auto"/>
          <w:sz w:val="28"/>
          <w:szCs w:val="28"/>
        </w:rPr>
        <w:t>29</w:t>
      </w:r>
      <w:r w:rsidRPr="00700F12">
        <w:rPr>
          <w:b/>
          <w:bCs/>
          <w:i w:val="0"/>
          <w:color w:val="auto"/>
          <w:sz w:val="28"/>
          <w:szCs w:val="28"/>
        </w:rPr>
        <w:t xml:space="preserve"> </w:t>
      </w:r>
      <w:r w:rsidR="00AD294A">
        <w:rPr>
          <w:b/>
          <w:bCs/>
          <w:i w:val="0"/>
          <w:color w:val="auto"/>
          <w:sz w:val="28"/>
          <w:szCs w:val="28"/>
        </w:rPr>
        <w:t xml:space="preserve">Kováčske </w:t>
      </w:r>
      <w:r w:rsidR="00FC00A4">
        <w:rPr>
          <w:b/>
          <w:bCs/>
          <w:i w:val="0"/>
          <w:color w:val="auto"/>
          <w:sz w:val="28"/>
          <w:szCs w:val="28"/>
        </w:rPr>
        <w:t>lúky</w:t>
      </w:r>
    </w:p>
    <w:p w14:paraId="63CEC93E" w14:textId="69562968" w:rsidR="000A0FB5" w:rsidRDefault="000A0FB5" w:rsidP="000A0FB5"/>
    <w:p w14:paraId="0E62234E" w14:textId="77777777" w:rsidR="00AD294A" w:rsidRPr="0000010E" w:rsidRDefault="00AD294A" w:rsidP="00AD294A">
      <w:pPr>
        <w:pStyle w:val="Zkladntext"/>
        <w:widowControl w:val="0"/>
        <w:spacing w:after="120"/>
        <w:jc w:val="both"/>
        <w:rPr>
          <w:b w:val="0"/>
          <w:color w:val="000000" w:themeColor="text1"/>
          <w:shd w:val="clear" w:color="auto" w:fill="FFFFFF"/>
        </w:rPr>
      </w:pPr>
      <w:r>
        <w:rPr>
          <w:b w:val="0"/>
          <w:color w:val="000000" w:themeColor="text1"/>
        </w:rPr>
        <w:t xml:space="preserve">Zachovanie stavu biotopu </w:t>
      </w:r>
      <w:r>
        <w:rPr>
          <w:color w:val="000000" w:themeColor="text1"/>
        </w:rPr>
        <w:t>Ls1.1</w:t>
      </w:r>
      <w:r w:rsidRPr="0000010E">
        <w:rPr>
          <w:color w:val="000000" w:themeColor="text1"/>
        </w:rPr>
        <w:t xml:space="preserve"> </w:t>
      </w:r>
      <w:r w:rsidRPr="0000010E">
        <w:rPr>
          <w:bCs w:val="0"/>
          <w:color w:val="000000" w:themeColor="text1"/>
          <w:shd w:val="clear" w:color="auto" w:fill="FFFFFF"/>
        </w:rPr>
        <w:t>(</w:t>
      </w:r>
      <w:r w:rsidRPr="0000010E">
        <w:rPr>
          <w:color w:val="000000" w:themeColor="text1"/>
          <w:lang w:eastAsia="sk-SK"/>
        </w:rPr>
        <w:t>91E0*</w:t>
      </w:r>
      <w:r w:rsidRPr="0000010E">
        <w:rPr>
          <w:bCs w:val="0"/>
          <w:color w:val="000000" w:themeColor="text1"/>
          <w:shd w:val="clear" w:color="auto" w:fill="FFFFFF"/>
        </w:rPr>
        <w:t xml:space="preserve">) </w:t>
      </w:r>
      <w:r w:rsidRPr="000E4AC7">
        <w:rPr>
          <w:bCs w:val="0"/>
          <w:shd w:val="clear" w:color="auto" w:fill="FFFFFF"/>
        </w:rPr>
        <w:t>Vŕbovo-topoľové nížinné lužné lesy</w:t>
      </w:r>
      <w:r w:rsidRPr="0000010E">
        <w:rPr>
          <w:b w:val="0"/>
          <w:color w:val="000000" w:themeColor="text1"/>
        </w:rPr>
        <w:t xml:space="preserve"> za splnenia nasledovných atribútov</w:t>
      </w:r>
      <w:r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AD294A" w:rsidRPr="0000010E" w14:paraId="0A181C26" w14:textId="77777777" w:rsidTr="00303EC6">
        <w:trPr>
          <w:jc w:val="center"/>
        </w:trPr>
        <w:tc>
          <w:tcPr>
            <w:tcW w:w="2122" w:type="dxa"/>
            <w:tcMar>
              <w:top w:w="100" w:type="dxa"/>
              <w:left w:w="100" w:type="dxa"/>
              <w:bottom w:w="100" w:type="dxa"/>
              <w:right w:w="100" w:type="dxa"/>
            </w:tcMar>
          </w:tcPr>
          <w:p w14:paraId="65F11A96" w14:textId="77777777" w:rsidR="00AD294A" w:rsidRPr="0000010E" w:rsidRDefault="00AD294A" w:rsidP="00303EC6">
            <w:pPr>
              <w:widowControl w:val="0"/>
              <w:jc w:val="center"/>
              <w:rPr>
                <w:b/>
                <w:color w:val="000000" w:themeColor="text1"/>
                <w:sz w:val="18"/>
                <w:szCs w:val="18"/>
              </w:rPr>
            </w:pPr>
            <w:r w:rsidRPr="0000010E">
              <w:rPr>
                <w:b/>
                <w:color w:val="000000" w:themeColor="text1"/>
                <w:sz w:val="18"/>
                <w:szCs w:val="18"/>
              </w:rPr>
              <w:t>Parameter</w:t>
            </w:r>
          </w:p>
        </w:tc>
        <w:tc>
          <w:tcPr>
            <w:tcW w:w="1275" w:type="dxa"/>
            <w:tcMar>
              <w:top w:w="100" w:type="dxa"/>
              <w:left w:w="100" w:type="dxa"/>
              <w:bottom w:w="100" w:type="dxa"/>
              <w:right w:w="100" w:type="dxa"/>
            </w:tcMar>
          </w:tcPr>
          <w:p w14:paraId="6D95CF9F" w14:textId="77777777" w:rsidR="00AD294A" w:rsidRPr="0000010E" w:rsidRDefault="00AD294A" w:rsidP="00303EC6">
            <w:pPr>
              <w:widowControl w:val="0"/>
              <w:jc w:val="center"/>
              <w:rPr>
                <w:b/>
                <w:color w:val="000000" w:themeColor="text1"/>
                <w:sz w:val="18"/>
                <w:szCs w:val="18"/>
              </w:rPr>
            </w:pPr>
            <w:r w:rsidRPr="0000010E">
              <w:rPr>
                <w:b/>
                <w:color w:val="000000" w:themeColor="text1"/>
                <w:sz w:val="18"/>
                <w:szCs w:val="18"/>
              </w:rPr>
              <w:t>Merateľnosť</w:t>
            </w:r>
          </w:p>
        </w:tc>
        <w:tc>
          <w:tcPr>
            <w:tcW w:w="1276" w:type="dxa"/>
            <w:tcMar>
              <w:top w:w="100" w:type="dxa"/>
              <w:left w:w="100" w:type="dxa"/>
              <w:bottom w:w="100" w:type="dxa"/>
              <w:right w:w="100" w:type="dxa"/>
            </w:tcMar>
          </w:tcPr>
          <w:p w14:paraId="274AEC84" w14:textId="77777777" w:rsidR="00AD294A" w:rsidRPr="0000010E" w:rsidRDefault="00AD294A" w:rsidP="00303EC6">
            <w:pPr>
              <w:widowControl w:val="0"/>
              <w:jc w:val="center"/>
              <w:rPr>
                <w:b/>
                <w:color w:val="000000" w:themeColor="text1"/>
                <w:sz w:val="18"/>
                <w:szCs w:val="18"/>
              </w:rPr>
            </w:pPr>
            <w:r w:rsidRPr="0000010E">
              <w:rPr>
                <w:b/>
                <w:color w:val="000000" w:themeColor="text1"/>
                <w:sz w:val="18"/>
                <w:szCs w:val="18"/>
              </w:rPr>
              <w:t>Cieľová hodnota</w:t>
            </w:r>
          </w:p>
        </w:tc>
        <w:tc>
          <w:tcPr>
            <w:tcW w:w="4703" w:type="dxa"/>
            <w:tcMar>
              <w:top w:w="100" w:type="dxa"/>
              <w:left w:w="100" w:type="dxa"/>
              <w:bottom w:w="100" w:type="dxa"/>
              <w:right w:w="100" w:type="dxa"/>
            </w:tcMar>
          </w:tcPr>
          <w:p w14:paraId="00605135" w14:textId="77777777" w:rsidR="00AD294A" w:rsidRPr="0000010E" w:rsidRDefault="00AD294A" w:rsidP="00303EC6">
            <w:pPr>
              <w:widowControl w:val="0"/>
              <w:jc w:val="center"/>
              <w:rPr>
                <w:b/>
                <w:color w:val="000000" w:themeColor="text1"/>
                <w:sz w:val="18"/>
                <w:szCs w:val="18"/>
              </w:rPr>
            </w:pPr>
            <w:r w:rsidRPr="0000010E">
              <w:rPr>
                <w:b/>
                <w:color w:val="000000" w:themeColor="text1"/>
                <w:sz w:val="18"/>
                <w:szCs w:val="18"/>
              </w:rPr>
              <w:t>Doplnkové informácie</w:t>
            </w:r>
          </w:p>
        </w:tc>
      </w:tr>
      <w:tr w:rsidR="00AD294A" w:rsidRPr="0000010E" w14:paraId="39C23C52" w14:textId="77777777" w:rsidTr="00303EC6">
        <w:trPr>
          <w:trHeight w:val="270"/>
          <w:jc w:val="center"/>
        </w:trPr>
        <w:tc>
          <w:tcPr>
            <w:tcW w:w="2122" w:type="dxa"/>
            <w:tcMar>
              <w:top w:w="100" w:type="dxa"/>
              <w:left w:w="100" w:type="dxa"/>
              <w:bottom w:w="100" w:type="dxa"/>
              <w:right w:w="100" w:type="dxa"/>
            </w:tcMar>
          </w:tcPr>
          <w:p w14:paraId="59FC92A1" w14:textId="77777777" w:rsidR="00AD294A" w:rsidRPr="0000010E" w:rsidRDefault="00AD294A" w:rsidP="00303EC6">
            <w:pPr>
              <w:widowControl w:val="0"/>
              <w:rPr>
                <w:color w:val="000000" w:themeColor="text1"/>
                <w:sz w:val="18"/>
                <w:szCs w:val="18"/>
              </w:rPr>
            </w:pPr>
            <w:r w:rsidRPr="0000010E">
              <w:rPr>
                <w:color w:val="000000" w:themeColor="text1"/>
                <w:sz w:val="18"/>
                <w:szCs w:val="18"/>
              </w:rPr>
              <w:t xml:space="preserve">Výmera biotopu </w:t>
            </w:r>
          </w:p>
        </w:tc>
        <w:tc>
          <w:tcPr>
            <w:tcW w:w="1275" w:type="dxa"/>
            <w:tcMar>
              <w:top w:w="100" w:type="dxa"/>
              <w:left w:w="100" w:type="dxa"/>
              <w:bottom w:w="100" w:type="dxa"/>
              <w:right w:w="100" w:type="dxa"/>
            </w:tcMar>
          </w:tcPr>
          <w:p w14:paraId="499214E0" w14:textId="77777777" w:rsidR="00AD294A" w:rsidRPr="0000010E" w:rsidRDefault="00AD294A" w:rsidP="00303EC6">
            <w:pPr>
              <w:widowControl w:val="0"/>
              <w:jc w:val="center"/>
              <w:rPr>
                <w:color w:val="000000" w:themeColor="text1"/>
                <w:sz w:val="18"/>
                <w:szCs w:val="18"/>
              </w:rPr>
            </w:pPr>
            <w:r w:rsidRPr="0000010E">
              <w:rPr>
                <w:color w:val="000000" w:themeColor="text1"/>
                <w:sz w:val="18"/>
                <w:szCs w:val="18"/>
              </w:rPr>
              <w:t>ha</w:t>
            </w:r>
          </w:p>
        </w:tc>
        <w:tc>
          <w:tcPr>
            <w:tcW w:w="1276" w:type="dxa"/>
            <w:tcMar>
              <w:top w:w="100" w:type="dxa"/>
              <w:left w:w="100" w:type="dxa"/>
              <w:bottom w:w="100" w:type="dxa"/>
              <w:right w:w="100" w:type="dxa"/>
            </w:tcMar>
          </w:tcPr>
          <w:p w14:paraId="0437C399" w14:textId="4B329EF4" w:rsidR="00AD294A" w:rsidRPr="0000010E" w:rsidRDefault="00AD294A" w:rsidP="00303EC6">
            <w:pPr>
              <w:widowControl w:val="0"/>
              <w:jc w:val="center"/>
              <w:rPr>
                <w:color w:val="000000" w:themeColor="text1"/>
                <w:sz w:val="18"/>
                <w:szCs w:val="18"/>
              </w:rPr>
            </w:pPr>
            <w:r>
              <w:rPr>
                <w:color w:val="000000" w:themeColor="text1"/>
                <w:sz w:val="18"/>
                <w:szCs w:val="18"/>
              </w:rPr>
              <w:t>min. 14,64</w:t>
            </w:r>
            <w:r w:rsidRPr="0000010E">
              <w:rPr>
                <w:color w:val="000000" w:themeColor="text1"/>
                <w:sz w:val="18"/>
                <w:szCs w:val="18"/>
              </w:rPr>
              <w:t xml:space="preserve"> ha</w:t>
            </w:r>
          </w:p>
        </w:tc>
        <w:tc>
          <w:tcPr>
            <w:tcW w:w="4703" w:type="dxa"/>
            <w:tcMar>
              <w:top w:w="100" w:type="dxa"/>
              <w:left w:w="100" w:type="dxa"/>
              <w:bottom w:w="100" w:type="dxa"/>
              <w:right w:w="100" w:type="dxa"/>
            </w:tcMar>
          </w:tcPr>
          <w:p w14:paraId="6A577F79" w14:textId="30F9C44F" w:rsidR="00AD294A" w:rsidRPr="0000010E" w:rsidRDefault="00AD294A" w:rsidP="00303EC6">
            <w:pPr>
              <w:widowControl w:val="0"/>
              <w:rPr>
                <w:color w:val="000000" w:themeColor="text1"/>
                <w:sz w:val="18"/>
                <w:szCs w:val="18"/>
              </w:rPr>
            </w:pPr>
            <w:r>
              <w:rPr>
                <w:color w:val="000000" w:themeColor="text1"/>
                <w:sz w:val="18"/>
                <w:szCs w:val="18"/>
              </w:rPr>
              <w:t>Udržanie súčasnej výmery biotopu na 14.64 ha.</w:t>
            </w:r>
          </w:p>
        </w:tc>
      </w:tr>
      <w:tr w:rsidR="00AD294A" w:rsidRPr="0000010E" w14:paraId="0A05D74E" w14:textId="77777777" w:rsidTr="00303EC6">
        <w:trPr>
          <w:trHeight w:val="179"/>
          <w:jc w:val="center"/>
        </w:trPr>
        <w:tc>
          <w:tcPr>
            <w:tcW w:w="2122" w:type="dxa"/>
            <w:tcMar>
              <w:top w:w="100" w:type="dxa"/>
              <w:left w:w="100" w:type="dxa"/>
              <w:bottom w:w="100" w:type="dxa"/>
              <w:right w:w="100" w:type="dxa"/>
            </w:tcMar>
            <w:vAlign w:val="bottom"/>
          </w:tcPr>
          <w:p w14:paraId="6B90D6D3" w14:textId="77777777" w:rsidR="00AD294A" w:rsidRPr="0000010E" w:rsidRDefault="00AD294A" w:rsidP="00303EC6">
            <w:pPr>
              <w:rPr>
                <w:color w:val="000000" w:themeColor="text1"/>
                <w:sz w:val="18"/>
                <w:szCs w:val="18"/>
              </w:rPr>
            </w:pPr>
            <w:r w:rsidRPr="0000010E">
              <w:rPr>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2E8E4FF8" w14:textId="77777777" w:rsidR="00AD294A" w:rsidRPr="0000010E" w:rsidRDefault="00AD294A" w:rsidP="00303EC6">
            <w:pPr>
              <w:rPr>
                <w:color w:val="000000" w:themeColor="text1"/>
                <w:sz w:val="18"/>
                <w:szCs w:val="18"/>
              </w:rPr>
            </w:pPr>
            <w:r w:rsidRPr="0000010E">
              <w:rPr>
                <w:color w:val="000000" w:themeColor="text1"/>
                <w:sz w:val="18"/>
                <w:szCs w:val="18"/>
              </w:rPr>
              <w:t>Percento pokrytia / ha</w:t>
            </w:r>
          </w:p>
        </w:tc>
        <w:tc>
          <w:tcPr>
            <w:tcW w:w="1276" w:type="dxa"/>
            <w:tcMar>
              <w:top w:w="100" w:type="dxa"/>
              <w:left w:w="100" w:type="dxa"/>
              <w:bottom w:w="100" w:type="dxa"/>
              <w:right w:w="100" w:type="dxa"/>
            </w:tcMar>
            <w:vAlign w:val="bottom"/>
          </w:tcPr>
          <w:p w14:paraId="249EA58D" w14:textId="77777777" w:rsidR="00AD294A" w:rsidRPr="0000010E" w:rsidRDefault="00AD294A" w:rsidP="00303EC6">
            <w:pPr>
              <w:jc w:val="center"/>
              <w:rPr>
                <w:color w:val="000000" w:themeColor="text1"/>
                <w:sz w:val="18"/>
                <w:szCs w:val="18"/>
              </w:rPr>
            </w:pPr>
            <w:r w:rsidRPr="0000010E">
              <w:rPr>
                <w:color w:val="000000" w:themeColor="text1"/>
                <w:sz w:val="18"/>
                <w:szCs w:val="18"/>
              </w:rPr>
              <w:t>najmenej 80 %</w:t>
            </w:r>
          </w:p>
        </w:tc>
        <w:tc>
          <w:tcPr>
            <w:tcW w:w="4703" w:type="dxa"/>
            <w:tcMar>
              <w:top w:w="100" w:type="dxa"/>
              <w:left w:w="100" w:type="dxa"/>
              <w:bottom w:w="100" w:type="dxa"/>
              <w:right w:w="100" w:type="dxa"/>
            </w:tcMar>
            <w:vAlign w:val="bottom"/>
          </w:tcPr>
          <w:p w14:paraId="7541DE7F" w14:textId="77777777" w:rsidR="00AD294A" w:rsidRPr="00513CA9" w:rsidRDefault="00AD294A" w:rsidP="00303EC6">
            <w:pPr>
              <w:rPr>
                <w:i/>
                <w:color w:val="000000" w:themeColor="text1"/>
                <w:sz w:val="18"/>
                <w:szCs w:val="18"/>
              </w:rPr>
            </w:pPr>
            <w:r w:rsidRPr="0000010E">
              <w:rPr>
                <w:color w:val="000000" w:themeColor="text1"/>
                <w:sz w:val="18"/>
                <w:szCs w:val="18"/>
              </w:rPr>
              <w:t>Charakteristická druhová skladba:</w:t>
            </w:r>
          </w:p>
          <w:p w14:paraId="7B01AAE4" w14:textId="77777777" w:rsidR="00AD294A" w:rsidRPr="00513CA9" w:rsidRDefault="00AD294A" w:rsidP="00303EC6">
            <w:pPr>
              <w:rPr>
                <w:sz w:val="20"/>
                <w:szCs w:val="20"/>
              </w:rPr>
            </w:pPr>
            <w:r w:rsidRPr="00513CA9">
              <w:rPr>
                <w:i/>
                <w:sz w:val="18"/>
                <w:szCs w:val="18"/>
              </w:rPr>
              <w:t>Alnus glutinosa &lt;30%, A. incana</w:t>
            </w:r>
            <w:r>
              <w:rPr>
                <w:i/>
                <w:sz w:val="18"/>
                <w:szCs w:val="18"/>
              </w:rPr>
              <w:t xml:space="preserve"> </w:t>
            </w:r>
            <w:r w:rsidRPr="00513CA9">
              <w:rPr>
                <w:i/>
                <w:sz w:val="18"/>
                <w:szCs w:val="18"/>
              </w:rPr>
              <w:t xml:space="preserve">&lt;5%, Fraxinus angustifolia, Padus racemosa, Populus alba, Populus x canescens, P. nigra, Salix alba, S. caprea, S. fragilis, S. </w:t>
            </w:r>
            <w:r w:rsidRPr="00513CA9">
              <w:rPr>
                <w:i/>
                <w:sz w:val="18"/>
                <w:szCs w:val="18"/>
              </w:rPr>
              <w:sym w:font="Symbol" w:char="F0B4"/>
            </w:r>
            <w:r w:rsidRPr="00513CA9">
              <w:rPr>
                <w:i/>
                <w:sz w:val="18"/>
                <w:szCs w:val="18"/>
              </w:rPr>
              <w:t xml:space="preserve"> rubens, S. triandra, Ulmus laevis, U. minor</w:t>
            </w:r>
          </w:p>
        </w:tc>
      </w:tr>
      <w:tr w:rsidR="00AD294A" w:rsidRPr="0000010E" w14:paraId="570A4424" w14:textId="77777777" w:rsidTr="00303EC6">
        <w:trPr>
          <w:trHeight w:val="173"/>
          <w:jc w:val="center"/>
        </w:trPr>
        <w:tc>
          <w:tcPr>
            <w:tcW w:w="2122" w:type="dxa"/>
            <w:tcMar>
              <w:top w:w="100" w:type="dxa"/>
              <w:left w:w="100" w:type="dxa"/>
              <w:bottom w:w="100" w:type="dxa"/>
              <w:right w:w="100" w:type="dxa"/>
            </w:tcMar>
            <w:vAlign w:val="bottom"/>
          </w:tcPr>
          <w:p w14:paraId="1D218329" w14:textId="77777777" w:rsidR="00AD294A" w:rsidRPr="0000010E" w:rsidRDefault="00AD294A" w:rsidP="00303EC6">
            <w:pPr>
              <w:rPr>
                <w:color w:val="000000" w:themeColor="text1"/>
                <w:sz w:val="18"/>
                <w:szCs w:val="18"/>
              </w:rPr>
            </w:pPr>
            <w:r w:rsidRPr="0000010E">
              <w:rPr>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29B17BBC" w14:textId="77777777" w:rsidR="00AD294A" w:rsidRPr="0000010E" w:rsidRDefault="00AD294A" w:rsidP="00303EC6">
            <w:pPr>
              <w:rPr>
                <w:color w:val="000000" w:themeColor="text1"/>
                <w:sz w:val="18"/>
                <w:szCs w:val="18"/>
              </w:rPr>
            </w:pPr>
            <w:r w:rsidRPr="0000010E">
              <w:rPr>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18E4ABD9" w14:textId="77777777" w:rsidR="00AD294A" w:rsidRPr="0000010E" w:rsidRDefault="00AD294A" w:rsidP="00303EC6">
            <w:pPr>
              <w:jc w:val="center"/>
              <w:rPr>
                <w:color w:val="000000" w:themeColor="text1"/>
                <w:sz w:val="18"/>
                <w:szCs w:val="18"/>
              </w:rPr>
            </w:pPr>
            <w:r w:rsidRPr="0000010E">
              <w:rPr>
                <w:color w:val="000000" w:themeColor="text1"/>
                <w:sz w:val="18"/>
                <w:szCs w:val="18"/>
              </w:rPr>
              <w:t>najmenej 3</w:t>
            </w:r>
          </w:p>
        </w:tc>
        <w:tc>
          <w:tcPr>
            <w:tcW w:w="4703" w:type="dxa"/>
            <w:tcMar>
              <w:top w:w="100" w:type="dxa"/>
              <w:left w:w="100" w:type="dxa"/>
              <w:bottom w:w="100" w:type="dxa"/>
              <w:right w:w="100" w:type="dxa"/>
            </w:tcMar>
            <w:vAlign w:val="bottom"/>
          </w:tcPr>
          <w:p w14:paraId="17A1616D" w14:textId="77777777" w:rsidR="00AD294A" w:rsidRPr="0000010E" w:rsidRDefault="00AD294A" w:rsidP="00303EC6">
            <w:pPr>
              <w:rPr>
                <w:color w:val="000000" w:themeColor="text1"/>
                <w:sz w:val="18"/>
                <w:szCs w:val="18"/>
              </w:rPr>
            </w:pPr>
            <w:r w:rsidRPr="0000010E">
              <w:rPr>
                <w:color w:val="000000" w:themeColor="text1"/>
                <w:sz w:val="18"/>
                <w:szCs w:val="18"/>
              </w:rPr>
              <w:t>Charakteristická druhová skladba:</w:t>
            </w:r>
          </w:p>
          <w:p w14:paraId="252351EA" w14:textId="77777777" w:rsidR="00AD294A" w:rsidRPr="00513CA9" w:rsidRDefault="00AD294A" w:rsidP="00303EC6">
            <w:pPr>
              <w:rPr>
                <w:i/>
                <w:color w:val="000000" w:themeColor="text1"/>
                <w:sz w:val="18"/>
                <w:szCs w:val="18"/>
              </w:rPr>
            </w:pPr>
            <w:r w:rsidRPr="00513CA9">
              <w:rPr>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AD294A" w:rsidRPr="0000010E" w14:paraId="77E1E881" w14:textId="77777777" w:rsidTr="00303EC6">
        <w:trPr>
          <w:trHeight w:val="114"/>
          <w:jc w:val="center"/>
        </w:trPr>
        <w:tc>
          <w:tcPr>
            <w:tcW w:w="2122" w:type="dxa"/>
            <w:tcMar>
              <w:top w:w="100" w:type="dxa"/>
              <w:left w:w="100" w:type="dxa"/>
              <w:bottom w:w="100" w:type="dxa"/>
              <w:right w:w="100" w:type="dxa"/>
            </w:tcMar>
            <w:vAlign w:val="bottom"/>
          </w:tcPr>
          <w:p w14:paraId="3FE4F384" w14:textId="77777777" w:rsidR="00AD294A" w:rsidRPr="0000010E" w:rsidRDefault="00AD294A" w:rsidP="00303EC6">
            <w:pPr>
              <w:rPr>
                <w:color w:val="000000" w:themeColor="text1"/>
                <w:sz w:val="18"/>
                <w:szCs w:val="18"/>
              </w:rPr>
            </w:pPr>
            <w:r w:rsidRPr="0000010E">
              <w:rPr>
                <w:color w:val="000000" w:themeColor="text1"/>
                <w:sz w:val="18"/>
                <w:szCs w:val="18"/>
              </w:rPr>
              <w:t xml:space="preserve">Zastúpenie </w:t>
            </w:r>
            <w:r>
              <w:rPr>
                <w:color w:val="000000" w:themeColor="text1"/>
                <w:sz w:val="18"/>
                <w:szCs w:val="18"/>
              </w:rPr>
              <w:t xml:space="preserve">nepôvodných </w:t>
            </w:r>
            <w:r w:rsidRPr="0000010E">
              <w:rPr>
                <w:color w:val="000000" w:themeColor="text1"/>
                <w:sz w:val="18"/>
                <w:szCs w:val="18"/>
              </w:rPr>
              <w:t>inváznych druhov drevín</w:t>
            </w:r>
            <w:r>
              <w:rPr>
                <w:color w:val="000000" w:themeColor="text1"/>
                <w:sz w:val="18"/>
                <w:szCs w:val="18"/>
              </w:rPr>
              <w:t xml:space="preserve"> a bylín</w:t>
            </w:r>
          </w:p>
        </w:tc>
        <w:tc>
          <w:tcPr>
            <w:tcW w:w="1275" w:type="dxa"/>
            <w:tcMar>
              <w:top w:w="100" w:type="dxa"/>
              <w:left w:w="100" w:type="dxa"/>
              <w:bottom w:w="100" w:type="dxa"/>
              <w:right w:w="100" w:type="dxa"/>
            </w:tcMar>
            <w:vAlign w:val="bottom"/>
          </w:tcPr>
          <w:p w14:paraId="4D5EF202" w14:textId="77777777" w:rsidR="00AD294A" w:rsidRPr="0000010E" w:rsidRDefault="00AD294A" w:rsidP="00303EC6">
            <w:pPr>
              <w:rPr>
                <w:color w:val="000000" w:themeColor="text1"/>
                <w:sz w:val="18"/>
                <w:szCs w:val="18"/>
              </w:rPr>
            </w:pPr>
            <w:r w:rsidRPr="0000010E">
              <w:rPr>
                <w:color w:val="000000" w:themeColor="text1"/>
                <w:sz w:val="18"/>
                <w:szCs w:val="18"/>
              </w:rPr>
              <w:t>Percento pokrytia / ha</w:t>
            </w:r>
          </w:p>
        </w:tc>
        <w:tc>
          <w:tcPr>
            <w:tcW w:w="1276" w:type="dxa"/>
            <w:tcMar>
              <w:top w:w="100" w:type="dxa"/>
              <w:left w:w="100" w:type="dxa"/>
              <w:bottom w:w="100" w:type="dxa"/>
              <w:right w:w="100" w:type="dxa"/>
            </w:tcMar>
            <w:vAlign w:val="bottom"/>
          </w:tcPr>
          <w:p w14:paraId="4E771583" w14:textId="77777777" w:rsidR="00AD294A" w:rsidRPr="0000010E" w:rsidRDefault="00AD294A" w:rsidP="00303EC6">
            <w:pPr>
              <w:jc w:val="center"/>
              <w:rPr>
                <w:color w:val="000000" w:themeColor="text1"/>
                <w:sz w:val="18"/>
                <w:szCs w:val="18"/>
              </w:rPr>
            </w:pPr>
            <w:r w:rsidRPr="0000010E">
              <w:rPr>
                <w:color w:val="000000" w:themeColor="text1"/>
                <w:sz w:val="18"/>
                <w:szCs w:val="18"/>
              </w:rPr>
              <w:t xml:space="preserve">menej ako </w:t>
            </w:r>
            <w:r>
              <w:rPr>
                <w:color w:val="000000" w:themeColor="text1"/>
                <w:sz w:val="18"/>
                <w:szCs w:val="18"/>
              </w:rPr>
              <w:t>1</w:t>
            </w:r>
            <w:r w:rsidRPr="0000010E">
              <w:rPr>
                <w:color w:val="000000" w:themeColor="text1"/>
                <w:sz w:val="18"/>
                <w:szCs w:val="18"/>
              </w:rPr>
              <w:t xml:space="preserve"> %</w:t>
            </w:r>
          </w:p>
        </w:tc>
        <w:tc>
          <w:tcPr>
            <w:tcW w:w="4703" w:type="dxa"/>
            <w:tcMar>
              <w:top w:w="100" w:type="dxa"/>
              <w:left w:w="100" w:type="dxa"/>
              <w:bottom w:w="100" w:type="dxa"/>
              <w:right w:w="100" w:type="dxa"/>
            </w:tcMar>
            <w:vAlign w:val="bottom"/>
          </w:tcPr>
          <w:p w14:paraId="498113D0" w14:textId="77777777" w:rsidR="00AD294A" w:rsidRPr="00362AB6" w:rsidRDefault="00AD294A" w:rsidP="00303EC6">
            <w:pPr>
              <w:rPr>
                <w:color w:val="000000" w:themeColor="text1"/>
                <w:sz w:val="18"/>
                <w:szCs w:val="18"/>
              </w:rPr>
            </w:pPr>
            <w:r>
              <w:rPr>
                <w:color w:val="000000" w:themeColor="text1"/>
                <w:sz w:val="18"/>
                <w:szCs w:val="18"/>
              </w:rPr>
              <w:t>Minimálne zastúpenie</w:t>
            </w:r>
            <w:r w:rsidRPr="0000010E">
              <w:rPr>
                <w:color w:val="000000" w:themeColor="text1"/>
                <w:sz w:val="18"/>
                <w:szCs w:val="18"/>
              </w:rPr>
              <w:t xml:space="preserve"> alochtónnych</w:t>
            </w:r>
            <w:r>
              <w:rPr>
                <w:color w:val="000000" w:themeColor="text1"/>
                <w:sz w:val="18"/>
                <w:szCs w:val="18"/>
              </w:rPr>
              <w:t xml:space="preserve"> druhov – klony topoľov a </w:t>
            </w:r>
            <w:r w:rsidRPr="0000010E">
              <w:rPr>
                <w:color w:val="000000" w:themeColor="text1"/>
                <w:sz w:val="18"/>
                <w:szCs w:val="18"/>
              </w:rPr>
              <w:t>inváznych druhov drevín v biotope</w:t>
            </w:r>
            <w:r>
              <w:rPr>
                <w:color w:val="000000" w:themeColor="text1"/>
                <w:sz w:val="18"/>
                <w:szCs w:val="18"/>
              </w:rPr>
              <w:t xml:space="preserve"> </w:t>
            </w:r>
            <w:r w:rsidRPr="0000010E">
              <w:rPr>
                <w:color w:val="000000" w:themeColor="text1"/>
                <w:sz w:val="18"/>
                <w:szCs w:val="18"/>
              </w:rPr>
              <w:t>(</w:t>
            </w:r>
            <w:r w:rsidRPr="0000010E">
              <w:rPr>
                <w:i/>
                <w:color w:val="000000" w:themeColor="text1"/>
                <w:sz w:val="18"/>
                <w:szCs w:val="18"/>
              </w:rPr>
              <w:t xml:space="preserve">Negundo aceroides, </w:t>
            </w:r>
            <w:r>
              <w:rPr>
                <w:i/>
                <w:color w:val="000000" w:themeColor="text1"/>
                <w:sz w:val="18"/>
                <w:szCs w:val="18"/>
              </w:rPr>
              <w:t>Aulanthus altissima</w:t>
            </w:r>
            <w:r w:rsidRPr="0000010E">
              <w:rPr>
                <w:color w:val="000000" w:themeColor="text1"/>
                <w:sz w:val="18"/>
                <w:szCs w:val="18"/>
              </w:rPr>
              <w:t>)</w:t>
            </w:r>
            <w:r>
              <w:rPr>
                <w:color w:val="000000" w:themeColor="text1"/>
                <w:sz w:val="18"/>
                <w:szCs w:val="18"/>
              </w:rPr>
              <w:t xml:space="preserve"> a bylín (</w:t>
            </w:r>
            <w:r>
              <w:rPr>
                <w:i/>
                <w:color w:val="000000" w:themeColor="text1"/>
                <w:sz w:val="18"/>
                <w:szCs w:val="18"/>
              </w:rPr>
              <w:t>Fallopia sp., Impatiens glandulifera, Aster sp., Solidago giganthea</w:t>
            </w:r>
            <w:r>
              <w:rPr>
                <w:color w:val="000000" w:themeColor="text1"/>
                <w:sz w:val="18"/>
                <w:szCs w:val="18"/>
              </w:rPr>
              <w:t>)</w:t>
            </w:r>
          </w:p>
        </w:tc>
      </w:tr>
      <w:tr w:rsidR="00AD294A" w:rsidRPr="0000010E" w14:paraId="0DF2BC2C" w14:textId="77777777" w:rsidTr="00303EC6">
        <w:trPr>
          <w:trHeight w:val="114"/>
          <w:jc w:val="center"/>
        </w:trPr>
        <w:tc>
          <w:tcPr>
            <w:tcW w:w="2122" w:type="dxa"/>
            <w:tcMar>
              <w:top w:w="100" w:type="dxa"/>
              <w:left w:w="100" w:type="dxa"/>
              <w:bottom w:w="100" w:type="dxa"/>
              <w:right w:w="100" w:type="dxa"/>
            </w:tcMar>
            <w:vAlign w:val="bottom"/>
          </w:tcPr>
          <w:p w14:paraId="30A183D1" w14:textId="77777777" w:rsidR="00AD294A" w:rsidRPr="0000010E" w:rsidRDefault="00AD294A" w:rsidP="00303EC6">
            <w:pPr>
              <w:rPr>
                <w:color w:val="000000" w:themeColor="text1"/>
                <w:sz w:val="18"/>
                <w:szCs w:val="18"/>
              </w:rPr>
            </w:pPr>
            <w:r w:rsidRPr="0000010E">
              <w:rPr>
                <w:color w:val="000000" w:themeColor="text1"/>
                <w:sz w:val="18"/>
                <w:szCs w:val="18"/>
              </w:rPr>
              <w:t xml:space="preserve">Mŕtve drevo </w:t>
            </w:r>
          </w:p>
          <w:p w14:paraId="3F4AB295" w14:textId="77777777" w:rsidR="00AD294A" w:rsidRPr="0000010E" w:rsidRDefault="00AD294A" w:rsidP="00303EC6">
            <w:pPr>
              <w:rPr>
                <w:color w:val="000000" w:themeColor="text1"/>
                <w:sz w:val="18"/>
                <w:szCs w:val="18"/>
              </w:rPr>
            </w:pPr>
            <w:r w:rsidRPr="0000010E">
              <w:rPr>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14:paraId="2FB1C6D0" w14:textId="77777777" w:rsidR="00AD294A" w:rsidRPr="0000010E" w:rsidRDefault="00AD294A" w:rsidP="00303EC6">
            <w:pPr>
              <w:rPr>
                <w:color w:val="000000" w:themeColor="text1"/>
                <w:sz w:val="18"/>
                <w:szCs w:val="18"/>
              </w:rPr>
            </w:pPr>
            <w:r w:rsidRPr="0000010E">
              <w:rPr>
                <w:color w:val="000000" w:themeColor="text1"/>
                <w:sz w:val="18"/>
                <w:szCs w:val="18"/>
              </w:rPr>
              <w:t>m</w:t>
            </w:r>
            <w:r w:rsidRPr="00C641E4">
              <w:rPr>
                <w:color w:val="000000" w:themeColor="text1"/>
                <w:sz w:val="18"/>
                <w:szCs w:val="18"/>
                <w:vertAlign w:val="superscript"/>
              </w:rPr>
              <w:t>3</w:t>
            </w:r>
            <w:r w:rsidRPr="0000010E">
              <w:rPr>
                <w:color w:val="000000" w:themeColor="text1"/>
                <w:sz w:val="18"/>
                <w:szCs w:val="18"/>
              </w:rPr>
              <w:t>/ha</w:t>
            </w:r>
          </w:p>
        </w:tc>
        <w:tc>
          <w:tcPr>
            <w:tcW w:w="1276" w:type="dxa"/>
            <w:tcMar>
              <w:top w:w="100" w:type="dxa"/>
              <w:left w:w="100" w:type="dxa"/>
              <w:bottom w:w="100" w:type="dxa"/>
              <w:right w:w="100" w:type="dxa"/>
            </w:tcMar>
            <w:vAlign w:val="bottom"/>
          </w:tcPr>
          <w:p w14:paraId="5224D461" w14:textId="77777777" w:rsidR="00AD294A" w:rsidRPr="0000010E" w:rsidRDefault="00AD294A" w:rsidP="00303EC6">
            <w:pPr>
              <w:jc w:val="center"/>
              <w:rPr>
                <w:color w:val="000000" w:themeColor="text1"/>
                <w:sz w:val="18"/>
                <w:szCs w:val="18"/>
              </w:rPr>
            </w:pPr>
            <w:r w:rsidRPr="0000010E">
              <w:rPr>
                <w:color w:val="000000" w:themeColor="text1"/>
                <w:sz w:val="18"/>
                <w:szCs w:val="18"/>
              </w:rPr>
              <w:t>najmenej 20</w:t>
            </w:r>
          </w:p>
          <w:p w14:paraId="69F47DA1" w14:textId="77777777" w:rsidR="00AD294A" w:rsidRPr="0000010E" w:rsidRDefault="00AD294A" w:rsidP="00303EC6">
            <w:pPr>
              <w:jc w:val="center"/>
              <w:rPr>
                <w:color w:val="000000" w:themeColor="text1"/>
                <w:sz w:val="18"/>
                <w:szCs w:val="18"/>
              </w:rPr>
            </w:pPr>
          </w:p>
          <w:p w14:paraId="63847502" w14:textId="77777777" w:rsidR="00AD294A" w:rsidRPr="0000010E" w:rsidRDefault="00AD294A" w:rsidP="00303EC6">
            <w:pPr>
              <w:jc w:val="center"/>
              <w:rPr>
                <w:color w:val="000000" w:themeColor="text1"/>
                <w:sz w:val="18"/>
                <w:szCs w:val="18"/>
              </w:rPr>
            </w:pPr>
            <w:r w:rsidRPr="0000010E">
              <w:rPr>
                <w:color w:val="000000" w:themeColor="text1"/>
                <w:sz w:val="18"/>
                <w:szCs w:val="18"/>
              </w:rPr>
              <w:t>rovnomerne po celej ploche</w:t>
            </w:r>
          </w:p>
        </w:tc>
        <w:tc>
          <w:tcPr>
            <w:tcW w:w="4703" w:type="dxa"/>
            <w:tcMar>
              <w:top w:w="100" w:type="dxa"/>
              <w:left w:w="100" w:type="dxa"/>
              <w:bottom w:w="100" w:type="dxa"/>
              <w:right w:w="100" w:type="dxa"/>
            </w:tcMar>
            <w:vAlign w:val="bottom"/>
          </w:tcPr>
          <w:p w14:paraId="6B89C0AA" w14:textId="77777777" w:rsidR="00AD294A" w:rsidRPr="0000010E" w:rsidRDefault="00AD294A" w:rsidP="00303EC6">
            <w:pPr>
              <w:rPr>
                <w:color w:val="000000" w:themeColor="text1"/>
                <w:sz w:val="18"/>
                <w:szCs w:val="18"/>
              </w:rPr>
            </w:pPr>
            <w:r>
              <w:rPr>
                <w:color w:val="000000" w:themeColor="text1"/>
                <w:sz w:val="18"/>
                <w:szCs w:val="18"/>
              </w:rPr>
              <w:t>Prítomnosť</w:t>
            </w:r>
            <w:r w:rsidRPr="0000010E">
              <w:rPr>
                <w:color w:val="000000" w:themeColor="text1"/>
                <w:sz w:val="18"/>
                <w:szCs w:val="18"/>
              </w:rPr>
              <w:t xml:space="preserve"> odumretého dreva na ploche biotopu v danom objeme.</w:t>
            </w:r>
          </w:p>
          <w:p w14:paraId="1EB12C07" w14:textId="77777777" w:rsidR="00AD294A" w:rsidRPr="0000010E" w:rsidRDefault="00AD294A" w:rsidP="00303EC6">
            <w:pPr>
              <w:rPr>
                <w:color w:val="000000" w:themeColor="text1"/>
                <w:sz w:val="18"/>
                <w:szCs w:val="18"/>
              </w:rPr>
            </w:pPr>
          </w:p>
        </w:tc>
      </w:tr>
      <w:tr w:rsidR="00AD294A" w:rsidRPr="0000010E" w14:paraId="2A5A3786" w14:textId="77777777" w:rsidTr="00303EC6">
        <w:trPr>
          <w:trHeight w:val="114"/>
          <w:jc w:val="center"/>
        </w:trPr>
        <w:tc>
          <w:tcPr>
            <w:tcW w:w="2122" w:type="dxa"/>
            <w:tcMar>
              <w:top w:w="100" w:type="dxa"/>
              <w:left w:w="100" w:type="dxa"/>
              <w:bottom w:w="100" w:type="dxa"/>
              <w:right w:w="100" w:type="dxa"/>
            </w:tcMar>
            <w:vAlign w:val="center"/>
          </w:tcPr>
          <w:p w14:paraId="34299D3B" w14:textId="77777777" w:rsidR="00AD294A" w:rsidRPr="00075EFA" w:rsidRDefault="00AD294A" w:rsidP="00303EC6">
            <w:pPr>
              <w:rPr>
                <w:color w:val="000000" w:themeColor="text1"/>
                <w:sz w:val="18"/>
                <w:szCs w:val="18"/>
              </w:rPr>
            </w:pPr>
            <w:r w:rsidRPr="00075EFA">
              <w:rPr>
                <w:rFonts w:eastAsia="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3B81B195" w14:textId="77777777" w:rsidR="00AD294A" w:rsidRPr="00075EFA" w:rsidRDefault="00AD294A" w:rsidP="00303EC6">
            <w:pPr>
              <w:rPr>
                <w:color w:val="000000" w:themeColor="text1"/>
                <w:sz w:val="18"/>
                <w:szCs w:val="18"/>
              </w:rPr>
            </w:pPr>
            <w:r w:rsidRPr="00075EFA">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7986701A" w14:textId="77777777" w:rsidR="00AD294A" w:rsidRPr="00075EFA" w:rsidRDefault="00AD294A" w:rsidP="00303EC6">
            <w:pPr>
              <w:jc w:val="center"/>
              <w:rPr>
                <w:color w:val="000000" w:themeColor="text1"/>
                <w:sz w:val="18"/>
                <w:szCs w:val="18"/>
              </w:rPr>
            </w:pPr>
            <w:r w:rsidRPr="00075EFA">
              <w:rPr>
                <w:rFonts w:eastAsia="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35878085" w14:textId="77777777" w:rsidR="00AD294A" w:rsidRPr="00075EFA" w:rsidRDefault="00AD294A" w:rsidP="00303EC6">
            <w:pPr>
              <w:rPr>
                <w:color w:val="000000" w:themeColor="text1"/>
                <w:sz w:val="18"/>
                <w:szCs w:val="18"/>
              </w:rPr>
            </w:pPr>
            <w:r w:rsidRPr="00075EFA">
              <w:rPr>
                <w:rFonts w:eastAsia="Times New Roman"/>
                <w:sz w:val="18"/>
                <w:szCs w:val="18"/>
                <w:lang w:eastAsia="sk-SK"/>
              </w:rPr>
              <w:t>Tok bez prekážok spôsobujúcich spomalenie vodného toku, odklonenie toku, hrádze, zníženie prietočnosti.</w:t>
            </w:r>
          </w:p>
        </w:tc>
      </w:tr>
    </w:tbl>
    <w:p w14:paraId="401C51E9" w14:textId="56B263C2" w:rsidR="000A0FB5" w:rsidRDefault="000A0FB5" w:rsidP="000A0FB5">
      <w:pPr>
        <w:rPr>
          <w:color w:val="000000"/>
          <w:szCs w:val="24"/>
        </w:rPr>
      </w:pPr>
    </w:p>
    <w:p w14:paraId="57D545D1" w14:textId="77777777" w:rsidR="00AD294A" w:rsidRDefault="00AD294A" w:rsidP="00AD294A">
      <w:pPr>
        <w:pStyle w:val="Zkladntext"/>
        <w:widowControl w:val="0"/>
        <w:spacing w:after="120"/>
        <w:jc w:val="both"/>
        <w:rPr>
          <w:b w:val="0"/>
        </w:rPr>
      </w:pPr>
      <w:r>
        <w:rPr>
          <w:b w:val="0"/>
        </w:rPr>
        <w:t xml:space="preserve">Zachovanie </w:t>
      </w:r>
      <w:r w:rsidRPr="00087C9D">
        <w:rPr>
          <w:b w:val="0"/>
        </w:rPr>
        <w:t>stavu</w:t>
      </w:r>
      <w:r w:rsidRPr="00087C9D">
        <w:t xml:space="preserve"> </w:t>
      </w:r>
      <w:r w:rsidRPr="00087C9D">
        <w:rPr>
          <w:b w:val="0"/>
        </w:rPr>
        <w:t xml:space="preserve">biotopu </w:t>
      </w:r>
      <w:r>
        <w:t>Vo</w:t>
      </w:r>
      <w:r w:rsidRPr="00087C9D">
        <w:t>1 (</w:t>
      </w:r>
      <w:r>
        <w:t>3</w:t>
      </w:r>
      <w:r w:rsidRPr="00087C9D">
        <w:t>1</w:t>
      </w:r>
      <w:r>
        <w:t>3</w:t>
      </w:r>
      <w:r w:rsidRPr="00087C9D">
        <w:t xml:space="preserve">0) </w:t>
      </w:r>
      <w:r>
        <w:t xml:space="preserve">Oligotrofné a mezotrofné stojaté vody s vegetáciou tried Litorelletea uniflorae a/alebo Isoeto-Nanojuncetea </w:t>
      </w:r>
      <w:r w:rsidRPr="00087C9D">
        <w:rPr>
          <w:b w:val="0"/>
        </w:rPr>
        <w:t>za splnenia nasledovných atribútov:</w:t>
      </w:r>
    </w:p>
    <w:tbl>
      <w:tblPr>
        <w:tblW w:w="5418" w:type="pct"/>
        <w:tblInd w:w="33" w:type="dxa"/>
        <w:tblLayout w:type="fixed"/>
        <w:tblCellMar>
          <w:left w:w="70" w:type="dxa"/>
          <w:right w:w="70" w:type="dxa"/>
        </w:tblCellMar>
        <w:tblLook w:val="00A0" w:firstRow="1" w:lastRow="0" w:firstColumn="1" w:lastColumn="0" w:noHBand="0" w:noVBand="0"/>
      </w:tblPr>
      <w:tblGrid>
        <w:gridCol w:w="2746"/>
        <w:gridCol w:w="1464"/>
        <w:gridCol w:w="1263"/>
        <w:gridCol w:w="4347"/>
      </w:tblGrid>
      <w:tr w:rsidR="00AD294A" w:rsidRPr="008365C4" w14:paraId="2E3218BF" w14:textId="77777777" w:rsidTr="00303EC6">
        <w:trPr>
          <w:trHeight w:val="290"/>
        </w:trPr>
        <w:tc>
          <w:tcPr>
            <w:tcW w:w="2745" w:type="dxa"/>
            <w:tcBorders>
              <w:top w:val="single" w:sz="4" w:space="0" w:color="auto"/>
              <w:left w:val="single" w:sz="4" w:space="0" w:color="auto"/>
              <w:bottom w:val="single" w:sz="4" w:space="0" w:color="auto"/>
              <w:right w:val="single" w:sz="4" w:space="0" w:color="auto"/>
            </w:tcBorders>
          </w:tcPr>
          <w:p w14:paraId="2BE4441C" w14:textId="77777777" w:rsidR="00AD294A" w:rsidRPr="008365C4" w:rsidRDefault="00AD294A" w:rsidP="00303EC6">
            <w:pPr>
              <w:rPr>
                <w:b/>
                <w:color w:val="000000"/>
                <w:sz w:val="20"/>
                <w:szCs w:val="20"/>
                <w:lang w:eastAsia="sk-SK"/>
              </w:rPr>
            </w:pPr>
            <w:r w:rsidRPr="008365C4">
              <w:rPr>
                <w:b/>
                <w:color w:val="000000"/>
                <w:sz w:val="20"/>
                <w:szCs w:val="20"/>
              </w:rPr>
              <w:t>Parameter</w:t>
            </w:r>
          </w:p>
        </w:tc>
        <w:tc>
          <w:tcPr>
            <w:tcW w:w="1464" w:type="dxa"/>
            <w:tcBorders>
              <w:top w:val="single" w:sz="4" w:space="0" w:color="auto"/>
              <w:left w:val="nil"/>
              <w:bottom w:val="single" w:sz="4" w:space="0" w:color="auto"/>
              <w:right w:val="single" w:sz="4" w:space="0" w:color="auto"/>
            </w:tcBorders>
          </w:tcPr>
          <w:p w14:paraId="6F15B033" w14:textId="77777777" w:rsidR="00AD294A" w:rsidRPr="008365C4" w:rsidRDefault="00AD294A" w:rsidP="00303EC6">
            <w:pPr>
              <w:rPr>
                <w:b/>
                <w:color w:val="000000"/>
                <w:sz w:val="20"/>
                <w:szCs w:val="20"/>
                <w:lang w:eastAsia="sk-SK"/>
              </w:rPr>
            </w:pPr>
            <w:r w:rsidRPr="008365C4">
              <w:rPr>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tcPr>
          <w:p w14:paraId="2E15800D" w14:textId="77777777" w:rsidR="00AD294A" w:rsidRPr="008365C4" w:rsidRDefault="00AD294A" w:rsidP="00303EC6">
            <w:pPr>
              <w:jc w:val="center"/>
              <w:rPr>
                <w:b/>
                <w:color w:val="000000"/>
                <w:sz w:val="20"/>
                <w:szCs w:val="20"/>
                <w:lang w:eastAsia="sk-SK"/>
              </w:rPr>
            </w:pPr>
            <w:r w:rsidRPr="008365C4">
              <w:rPr>
                <w:b/>
                <w:color w:val="000000"/>
                <w:sz w:val="20"/>
                <w:szCs w:val="20"/>
              </w:rPr>
              <w:t>Cieľová hodnota</w:t>
            </w:r>
          </w:p>
        </w:tc>
        <w:tc>
          <w:tcPr>
            <w:tcW w:w="4346" w:type="dxa"/>
            <w:tcBorders>
              <w:top w:val="single" w:sz="4" w:space="0" w:color="auto"/>
              <w:left w:val="nil"/>
              <w:bottom w:val="single" w:sz="4" w:space="0" w:color="auto"/>
              <w:right w:val="single" w:sz="4" w:space="0" w:color="auto"/>
            </w:tcBorders>
          </w:tcPr>
          <w:p w14:paraId="09DE3F61" w14:textId="77777777" w:rsidR="00AD294A" w:rsidRPr="008365C4" w:rsidRDefault="00AD294A" w:rsidP="00303EC6">
            <w:pPr>
              <w:rPr>
                <w:b/>
                <w:color w:val="000000"/>
                <w:sz w:val="20"/>
                <w:szCs w:val="20"/>
                <w:lang w:eastAsia="sk-SK"/>
              </w:rPr>
            </w:pPr>
            <w:r w:rsidRPr="008365C4">
              <w:rPr>
                <w:b/>
                <w:color w:val="000000"/>
                <w:sz w:val="20"/>
                <w:szCs w:val="20"/>
              </w:rPr>
              <w:t>Poznámky/Doplňujúce informácie</w:t>
            </w:r>
          </w:p>
        </w:tc>
      </w:tr>
      <w:tr w:rsidR="00AD294A" w:rsidRPr="008365C4" w14:paraId="29496746" w14:textId="77777777" w:rsidTr="00303EC6">
        <w:trPr>
          <w:trHeight w:val="290"/>
        </w:trPr>
        <w:tc>
          <w:tcPr>
            <w:tcW w:w="2745" w:type="dxa"/>
            <w:tcBorders>
              <w:top w:val="single" w:sz="4" w:space="0" w:color="auto"/>
              <w:left w:val="single" w:sz="4" w:space="0" w:color="auto"/>
              <w:bottom w:val="single" w:sz="4" w:space="0" w:color="auto"/>
              <w:right w:val="single" w:sz="4" w:space="0" w:color="auto"/>
            </w:tcBorders>
            <w:vAlign w:val="bottom"/>
          </w:tcPr>
          <w:p w14:paraId="52EC2D2E" w14:textId="77777777" w:rsidR="00AD294A" w:rsidRPr="008365C4" w:rsidRDefault="00AD294A" w:rsidP="00303EC6">
            <w:pPr>
              <w:rPr>
                <w:color w:val="000000"/>
                <w:sz w:val="20"/>
                <w:szCs w:val="20"/>
                <w:lang w:eastAsia="sk-SK"/>
              </w:rPr>
            </w:pPr>
            <w:r w:rsidRPr="008365C4">
              <w:rPr>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vAlign w:val="bottom"/>
          </w:tcPr>
          <w:p w14:paraId="498E16BA" w14:textId="77777777" w:rsidR="00AD294A" w:rsidRPr="008365C4" w:rsidRDefault="00AD294A" w:rsidP="00303EC6">
            <w:pPr>
              <w:rPr>
                <w:color w:val="000000"/>
                <w:sz w:val="20"/>
                <w:szCs w:val="20"/>
                <w:lang w:eastAsia="sk-SK"/>
              </w:rPr>
            </w:pPr>
            <w:r w:rsidRPr="008365C4">
              <w:rPr>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vAlign w:val="bottom"/>
          </w:tcPr>
          <w:p w14:paraId="6B0AAF51" w14:textId="53D38388" w:rsidR="00AD294A" w:rsidRPr="008365C4" w:rsidRDefault="00AD294A" w:rsidP="00303EC6">
            <w:pPr>
              <w:jc w:val="center"/>
              <w:rPr>
                <w:color w:val="000000"/>
                <w:sz w:val="20"/>
                <w:szCs w:val="20"/>
                <w:lang w:eastAsia="sk-SK"/>
              </w:rPr>
            </w:pPr>
            <w:r>
              <w:rPr>
                <w:color w:val="000000"/>
                <w:sz w:val="20"/>
                <w:szCs w:val="20"/>
                <w:lang w:eastAsia="sk-SK"/>
              </w:rPr>
              <w:t>7</w:t>
            </w:r>
          </w:p>
        </w:tc>
        <w:tc>
          <w:tcPr>
            <w:tcW w:w="4346" w:type="dxa"/>
            <w:tcBorders>
              <w:top w:val="single" w:sz="4" w:space="0" w:color="auto"/>
              <w:left w:val="nil"/>
              <w:bottom w:val="single" w:sz="4" w:space="0" w:color="auto"/>
              <w:right w:val="single" w:sz="4" w:space="0" w:color="auto"/>
            </w:tcBorders>
            <w:vAlign w:val="bottom"/>
          </w:tcPr>
          <w:p w14:paraId="13F496C9" w14:textId="77777777" w:rsidR="00AD294A" w:rsidRPr="008365C4" w:rsidRDefault="00AD294A" w:rsidP="00303EC6">
            <w:pPr>
              <w:rPr>
                <w:color w:val="000000"/>
                <w:sz w:val="20"/>
                <w:szCs w:val="20"/>
                <w:lang w:eastAsia="sk-SK"/>
              </w:rPr>
            </w:pPr>
            <w:r w:rsidRPr="008365C4">
              <w:rPr>
                <w:color w:val="000000"/>
                <w:sz w:val="20"/>
                <w:szCs w:val="20"/>
                <w:lang w:eastAsia="sk-SK"/>
              </w:rPr>
              <w:t xml:space="preserve">Udržať výmeru biotopu </w:t>
            </w:r>
          </w:p>
        </w:tc>
      </w:tr>
      <w:tr w:rsidR="00AD294A" w:rsidRPr="008365C4" w14:paraId="5E255A99" w14:textId="77777777" w:rsidTr="00303EC6">
        <w:trPr>
          <w:trHeight w:val="2610"/>
        </w:trPr>
        <w:tc>
          <w:tcPr>
            <w:tcW w:w="2745" w:type="dxa"/>
            <w:tcBorders>
              <w:top w:val="nil"/>
              <w:left w:val="single" w:sz="4" w:space="0" w:color="auto"/>
              <w:bottom w:val="single" w:sz="4" w:space="0" w:color="auto"/>
              <w:right w:val="single" w:sz="4" w:space="0" w:color="auto"/>
            </w:tcBorders>
            <w:vAlign w:val="bottom"/>
          </w:tcPr>
          <w:p w14:paraId="000BC27F" w14:textId="77777777" w:rsidR="00AD294A" w:rsidRPr="008365C4" w:rsidRDefault="00AD294A" w:rsidP="00303EC6">
            <w:pPr>
              <w:rPr>
                <w:color w:val="000000"/>
                <w:sz w:val="20"/>
                <w:szCs w:val="20"/>
                <w:lang w:eastAsia="sk-SK"/>
              </w:rPr>
            </w:pPr>
            <w:r w:rsidRPr="008365C4">
              <w:rPr>
                <w:color w:val="000000"/>
                <w:sz w:val="20"/>
                <w:szCs w:val="20"/>
                <w:lang w:eastAsia="sk-SK"/>
              </w:rPr>
              <w:lastRenderedPageBreak/>
              <w:t>Zastúpenie charakteristických druhov</w:t>
            </w:r>
          </w:p>
        </w:tc>
        <w:tc>
          <w:tcPr>
            <w:tcW w:w="1464" w:type="dxa"/>
            <w:tcBorders>
              <w:top w:val="nil"/>
              <w:left w:val="nil"/>
              <w:bottom w:val="single" w:sz="4" w:space="0" w:color="auto"/>
              <w:right w:val="single" w:sz="4" w:space="0" w:color="auto"/>
            </w:tcBorders>
            <w:vAlign w:val="bottom"/>
          </w:tcPr>
          <w:p w14:paraId="5E314259" w14:textId="77777777" w:rsidR="00AD294A" w:rsidRPr="008365C4" w:rsidRDefault="00AD294A" w:rsidP="00303EC6">
            <w:pPr>
              <w:rPr>
                <w:color w:val="000000"/>
                <w:sz w:val="20"/>
                <w:szCs w:val="20"/>
                <w:lang w:eastAsia="sk-SK"/>
              </w:rPr>
            </w:pPr>
            <w:r w:rsidRPr="008365C4">
              <w:rPr>
                <w:color w:val="000000"/>
                <w:sz w:val="20"/>
                <w:szCs w:val="20"/>
                <w:lang w:eastAsia="sk-SK"/>
              </w:rPr>
              <w:t>počet druhov/16 m2</w:t>
            </w:r>
          </w:p>
        </w:tc>
        <w:tc>
          <w:tcPr>
            <w:tcW w:w="1263" w:type="dxa"/>
            <w:tcBorders>
              <w:top w:val="nil"/>
              <w:left w:val="nil"/>
              <w:bottom w:val="single" w:sz="4" w:space="0" w:color="auto"/>
              <w:right w:val="single" w:sz="4" w:space="0" w:color="auto"/>
            </w:tcBorders>
            <w:vAlign w:val="bottom"/>
          </w:tcPr>
          <w:p w14:paraId="22CB43BA" w14:textId="77777777" w:rsidR="00AD294A" w:rsidRPr="008365C4" w:rsidRDefault="00AD294A" w:rsidP="00303EC6">
            <w:pPr>
              <w:jc w:val="center"/>
              <w:rPr>
                <w:color w:val="000000"/>
                <w:sz w:val="20"/>
                <w:szCs w:val="20"/>
                <w:lang w:eastAsia="sk-SK"/>
              </w:rPr>
            </w:pPr>
            <w:r w:rsidRPr="008365C4">
              <w:rPr>
                <w:color w:val="000000"/>
                <w:sz w:val="20"/>
                <w:szCs w:val="20"/>
                <w:lang w:eastAsia="sk-SK"/>
              </w:rPr>
              <w:t>najmenej 2 druhy</w:t>
            </w:r>
          </w:p>
        </w:tc>
        <w:tc>
          <w:tcPr>
            <w:tcW w:w="4346" w:type="dxa"/>
            <w:tcBorders>
              <w:top w:val="nil"/>
              <w:left w:val="nil"/>
              <w:bottom w:val="single" w:sz="4" w:space="0" w:color="auto"/>
              <w:right w:val="single" w:sz="4" w:space="0" w:color="auto"/>
            </w:tcBorders>
            <w:vAlign w:val="bottom"/>
          </w:tcPr>
          <w:p w14:paraId="6AF1ED31" w14:textId="77777777" w:rsidR="00AD294A" w:rsidRPr="008365C4" w:rsidRDefault="00AD294A" w:rsidP="00303EC6">
            <w:pPr>
              <w:rPr>
                <w:color w:val="000000"/>
                <w:sz w:val="20"/>
                <w:szCs w:val="20"/>
                <w:lang w:eastAsia="sk-SK"/>
              </w:rPr>
            </w:pPr>
            <w:r w:rsidRPr="008365C4">
              <w:rPr>
                <w:color w:val="000000"/>
                <w:sz w:val="20"/>
                <w:szCs w:val="20"/>
                <w:lang w:eastAsia="sk-SK"/>
              </w:rPr>
              <w:t xml:space="preserve">Charakteristické/typické druhové zloženie: </w:t>
            </w:r>
            <w:r w:rsidRPr="008365C4">
              <w:rPr>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AD294A" w:rsidRPr="008365C4" w14:paraId="054309C7" w14:textId="77777777" w:rsidTr="00303EC6">
        <w:trPr>
          <w:trHeight w:val="290"/>
        </w:trPr>
        <w:tc>
          <w:tcPr>
            <w:tcW w:w="2745" w:type="dxa"/>
            <w:tcBorders>
              <w:top w:val="nil"/>
              <w:left w:val="single" w:sz="4" w:space="0" w:color="auto"/>
              <w:bottom w:val="single" w:sz="4" w:space="0" w:color="auto"/>
              <w:right w:val="single" w:sz="4" w:space="0" w:color="auto"/>
            </w:tcBorders>
            <w:vAlign w:val="bottom"/>
          </w:tcPr>
          <w:p w14:paraId="5A118BB4" w14:textId="77777777" w:rsidR="00AD294A" w:rsidRPr="008365C4" w:rsidRDefault="00AD294A" w:rsidP="00303EC6">
            <w:pPr>
              <w:rPr>
                <w:color w:val="000000"/>
                <w:sz w:val="20"/>
                <w:szCs w:val="20"/>
                <w:lang w:eastAsia="sk-SK"/>
              </w:rPr>
            </w:pPr>
            <w:r w:rsidRPr="008365C4">
              <w:rPr>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vAlign w:val="bottom"/>
          </w:tcPr>
          <w:p w14:paraId="6E295659" w14:textId="77777777" w:rsidR="00AD294A" w:rsidRPr="008365C4" w:rsidRDefault="00AD294A" w:rsidP="00303EC6">
            <w:pPr>
              <w:rPr>
                <w:color w:val="000000"/>
                <w:sz w:val="20"/>
                <w:szCs w:val="20"/>
                <w:lang w:eastAsia="sk-SK"/>
              </w:rPr>
            </w:pPr>
            <w:r w:rsidRPr="008365C4">
              <w:rPr>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vAlign w:val="bottom"/>
          </w:tcPr>
          <w:p w14:paraId="42E28BFE" w14:textId="77777777" w:rsidR="00AD294A" w:rsidRPr="008365C4" w:rsidRDefault="00AD294A" w:rsidP="00303EC6">
            <w:pPr>
              <w:jc w:val="center"/>
              <w:rPr>
                <w:color w:val="000000"/>
                <w:sz w:val="20"/>
                <w:szCs w:val="20"/>
                <w:lang w:eastAsia="sk-SK"/>
              </w:rPr>
            </w:pPr>
            <w:r w:rsidRPr="008365C4">
              <w:rPr>
                <w:color w:val="000000"/>
                <w:sz w:val="20"/>
                <w:szCs w:val="20"/>
                <w:lang w:eastAsia="sk-SK"/>
              </w:rPr>
              <w:t>menej ako 2 %</w:t>
            </w:r>
          </w:p>
        </w:tc>
        <w:tc>
          <w:tcPr>
            <w:tcW w:w="4346" w:type="dxa"/>
            <w:tcBorders>
              <w:top w:val="nil"/>
              <w:left w:val="nil"/>
              <w:bottom w:val="single" w:sz="4" w:space="0" w:color="auto"/>
              <w:right w:val="single" w:sz="4" w:space="0" w:color="auto"/>
            </w:tcBorders>
            <w:vAlign w:val="bottom"/>
          </w:tcPr>
          <w:p w14:paraId="08216C43" w14:textId="77777777" w:rsidR="00AD294A" w:rsidRPr="008365C4" w:rsidRDefault="00AD294A" w:rsidP="00303EC6">
            <w:pPr>
              <w:rPr>
                <w:color w:val="000000"/>
                <w:sz w:val="20"/>
                <w:szCs w:val="20"/>
                <w:lang w:eastAsia="sk-SK"/>
              </w:rPr>
            </w:pPr>
            <w:r w:rsidRPr="008365C4">
              <w:rPr>
                <w:color w:val="000000"/>
                <w:sz w:val="20"/>
                <w:szCs w:val="20"/>
                <w:lang w:eastAsia="sk-SK"/>
              </w:rPr>
              <w:t>Eliminovať zastúpenie drevín a krovín</w:t>
            </w:r>
          </w:p>
        </w:tc>
      </w:tr>
      <w:tr w:rsidR="00AD294A" w:rsidRPr="008365C4" w14:paraId="62833658" w14:textId="77777777" w:rsidTr="00303EC6">
        <w:trPr>
          <w:trHeight w:val="850"/>
        </w:trPr>
        <w:tc>
          <w:tcPr>
            <w:tcW w:w="2745" w:type="dxa"/>
            <w:tcBorders>
              <w:top w:val="nil"/>
              <w:left w:val="single" w:sz="4" w:space="0" w:color="auto"/>
              <w:bottom w:val="single" w:sz="4" w:space="0" w:color="auto"/>
              <w:right w:val="single" w:sz="4" w:space="0" w:color="auto"/>
            </w:tcBorders>
            <w:vAlign w:val="bottom"/>
          </w:tcPr>
          <w:p w14:paraId="77DADD0C" w14:textId="77777777" w:rsidR="00AD294A" w:rsidRPr="008365C4" w:rsidRDefault="00AD294A" w:rsidP="00303EC6">
            <w:pPr>
              <w:rPr>
                <w:color w:val="000000"/>
                <w:sz w:val="20"/>
                <w:szCs w:val="20"/>
                <w:lang w:eastAsia="sk-SK"/>
              </w:rPr>
            </w:pPr>
            <w:r w:rsidRPr="008365C4">
              <w:rPr>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vAlign w:val="bottom"/>
          </w:tcPr>
          <w:p w14:paraId="225F19AF" w14:textId="77777777" w:rsidR="00AD294A" w:rsidRPr="008365C4" w:rsidRDefault="00AD294A" w:rsidP="00303EC6">
            <w:pPr>
              <w:rPr>
                <w:color w:val="000000"/>
                <w:sz w:val="20"/>
                <w:szCs w:val="20"/>
                <w:lang w:eastAsia="sk-SK"/>
              </w:rPr>
            </w:pPr>
            <w:r w:rsidRPr="008365C4">
              <w:rPr>
                <w:color w:val="000000"/>
                <w:sz w:val="20"/>
                <w:szCs w:val="20"/>
                <w:lang w:eastAsia="sk-SK"/>
              </w:rPr>
              <w:t>percento pokrytia/25 m2</w:t>
            </w:r>
          </w:p>
        </w:tc>
        <w:tc>
          <w:tcPr>
            <w:tcW w:w="1263" w:type="dxa"/>
            <w:tcBorders>
              <w:top w:val="nil"/>
              <w:left w:val="nil"/>
              <w:bottom w:val="single" w:sz="4" w:space="0" w:color="auto"/>
              <w:right w:val="single" w:sz="4" w:space="0" w:color="auto"/>
            </w:tcBorders>
            <w:vAlign w:val="bottom"/>
          </w:tcPr>
          <w:p w14:paraId="35692006" w14:textId="77777777" w:rsidR="00AD294A" w:rsidRPr="008365C4" w:rsidRDefault="00AD294A" w:rsidP="00303EC6">
            <w:pPr>
              <w:jc w:val="center"/>
              <w:rPr>
                <w:color w:val="000000"/>
                <w:sz w:val="20"/>
                <w:szCs w:val="20"/>
                <w:lang w:eastAsia="sk-SK"/>
              </w:rPr>
            </w:pPr>
            <w:r w:rsidRPr="008365C4">
              <w:rPr>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vAlign w:val="bottom"/>
          </w:tcPr>
          <w:p w14:paraId="1CFE4AAB" w14:textId="77777777" w:rsidR="00AD294A" w:rsidRPr="008365C4" w:rsidRDefault="00AD294A" w:rsidP="00303EC6">
            <w:pPr>
              <w:rPr>
                <w:color w:val="000000"/>
                <w:sz w:val="20"/>
                <w:szCs w:val="20"/>
                <w:lang w:eastAsia="sk-SK"/>
              </w:rPr>
            </w:pPr>
            <w:r>
              <w:rPr>
                <w:color w:val="000000"/>
                <w:sz w:val="20"/>
                <w:szCs w:val="20"/>
                <w:lang w:eastAsia="sk-SK"/>
              </w:rPr>
              <w:t>Minimalizovať z</w:t>
            </w:r>
            <w:r w:rsidRPr="008365C4">
              <w:rPr>
                <w:color w:val="000000"/>
                <w:sz w:val="20"/>
                <w:szCs w:val="20"/>
                <w:lang w:eastAsia="sk-SK"/>
              </w:rPr>
              <w:t xml:space="preserve">astúpenie </w:t>
            </w:r>
            <w:r>
              <w:rPr>
                <w:color w:val="000000"/>
                <w:sz w:val="20"/>
                <w:szCs w:val="20"/>
                <w:lang w:eastAsia="sk-SK"/>
              </w:rPr>
              <w:t>inváznycha nepôvodných druhov</w:t>
            </w:r>
          </w:p>
        </w:tc>
      </w:tr>
    </w:tbl>
    <w:p w14:paraId="5EC8BEF6" w14:textId="77777777" w:rsidR="00AD294A" w:rsidRDefault="00AD294A" w:rsidP="00AD294A">
      <w:pPr>
        <w:ind w:left="-284"/>
        <w:rPr>
          <w:color w:val="000000"/>
          <w:szCs w:val="24"/>
        </w:rPr>
      </w:pPr>
    </w:p>
    <w:p w14:paraId="5652B9E9" w14:textId="77777777" w:rsidR="00AD294A" w:rsidRDefault="00AD294A" w:rsidP="00AD294A">
      <w:pPr>
        <w:ind w:left="-284"/>
        <w:rPr>
          <w:color w:val="000000"/>
          <w:szCs w:val="24"/>
        </w:rPr>
      </w:pPr>
      <w:r>
        <w:rPr>
          <w:color w:val="000000"/>
          <w:szCs w:val="24"/>
        </w:rPr>
        <w:t xml:space="preserve">Zachovanie stavu biotopu </w:t>
      </w:r>
      <w:r>
        <w:rPr>
          <w:b/>
          <w:color w:val="000000"/>
          <w:szCs w:val="24"/>
        </w:rPr>
        <w:t>Vo2 (315</w:t>
      </w:r>
      <w:r w:rsidRPr="007657C5">
        <w:rPr>
          <w:b/>
          <w:color w:val="000000"/>
          <w:szCs w:val="24"/>
        </w:rPr>
        <w:t xml:space="preserve">0) </w:t>
      </w:r>
      <w:r>
        <w:rPr>
          <w:b/>
          <w:color w:val="000000"/>
          <w:szCs w:val="24"/>
        </w:rPr>
        <w:t xml:space="preserve">Prirodzené eutrofné a mezotrofné stojaté vody s vegetáciou plávajúcich a/alebo ponorených cievnatých rastlín typu </w:t>
      </w:r>
      <w:r>
        <w:rPr>
          <w:b/>
          <w:i/>
          <w:color w:val="000000"/>
          <w:szCs w:val="24"/>
        </w:rPr>
        <w:t xml:space="preserve">Magnopotamion </w:t>
      </w:r>
      <w:r>
        <w:rPr>
          <w:b/>
          <w:color w:val="000000"/>
          <w:szCs w:val="24"/>
        </w:rPr>
        <w:t xml:space="preserve">alebo </w:t>
      </w:r>
      <w:r>
        <w:rPr>
          <w:b/>
          <w:i/>
          <w:color w:val="000000"/>
          <w:szCs w:val="24"/>
        </w:rPr>
        <w:t xml:space="preserve">Hydrocharition </w:t>
      </w:r>
      <w:r>
        <w:rPr>
          <w:color w:val="000000"/>
          <w:szCs w:val="24"/>
        </w:rPr>
        <w:t>za splnenia nasledovných atribútov:</w:t>
      </w:r>
    </w:p>
    <w:tbl>
      <w:tblPr>
        <w:tblW w:w="5000" w:type="pct"/>
        <w:tblInd w:w="-289" w:type="dxa"/>
        <w:tblLayout w:type="fixed"/>
        <w:tblCellMar>
          <w:left w:w="70" w:type="dxa"/>
          <w:right w:w="70" w:type="dxa"/>
        </w:tblCellMar>
        <w:tblLook w:val="00A0" w:firstRow="1" w:lastRow="0" w:firstColumn="1" w:lastColumn="0" w:noHBand="0" w:noVBand="0"/>
      </w:tblPr>
      <w:tblGrid>
        <w:gridCol w:w="1912"/>
        <w:gridCol w:w="1350"/>
        <w:gridCol w:w="1423"/>
        <w:gridCol w:w="4377"/>
      </w:tblGrid>
      <w:tr w:rsidR="00AD294A" w:rsidRPr="00A74B0F" w14:paraId="349A8BC7" w14:textId="77777777" w:rsidTr="004537C2">
        <w:trPr>
          <w:trHeight w:val="290"/>
        </w:trPr>
        <w:tc>
          <w:tcPr>
            <w:tcW w:w="1912" w:type="dxa"/>
            <w:tcBorders>
              <w:top w:val="single" w:sz="4" w:space="0" w:color="auto"/>
              <w:left w:val="single" w:sz="4" w:space="0" w:color="auto"/>
              <w:bottom w:val="single" w:sz="4" w:space="0" w:color="auto"/>
              <w:right w:val="single" w:sz="4" w:space="0" w:color="auto"/>
            </w:tcBorders>
          </w:tcPr>
          <w:p w14:paraId="71EC094C" w14:textId="77777777" w:rsidR="00AD294A" w:rsidRPr="00A74B0F" w:rsidRDefault="00AD294A" w:rsidP="00303EC6">
            <w:pPr>
              <w:rPr>
                <w:color w:val="000000"/>
                <w:sz w:val="20"/>
                <w:szCs w:val="20"/>
                <w:lang w:eastAsia="sk-SK"/>
              </w:rPr>
            </w:pPr>
            <w:r w:rsidRPr="00A74B0F">
              <w:rPr>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072D8CB8" w14:textId="77777777" w:rsidR="00AD294A" w:rsidRPr="00A74B0F" w:rsidRDefault="00AD294A" w:rsidP="00303EC6">
            <w:pPr>
              <w:rPr>
                <w:sz w:val="20"/>
                <w:szCs w:val="20"/>
                <w:lang w:eastAsia="sk-SK"/>
              </w:rPr>
            </w:pPr>
            <w:r w:rsidRPr="00A74B0F">
              <w:rPr>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797C15BA" w14:textId="77777777" w:rsidR="00AD294A" w:rsidRPr="00A74B0F" w:rsidRDefault="00AD294A" w:rsidP="00303EC6">
            <w:pPr>
              <w:jc w:val="center"/>
              <w:rPr>
                <w:sz w:val="20"/>
                <w:szCs w:val="20"/>
                <w:lang w:eastAsia="sk-SK"/>
              </w:rPr>
            </w:pPr>
            <w:r w:rsidRPr="00A74B0F">
              <w:rPr>
                <w:b/>
                <w:color w:val="000000"/>
                <w:sz w:val="20"/>
                <w:szCs w:val="20"/>
              </w:rPr>
              <w:t>Cieľová hodnota</w:t>
            </w:r>
          </w:p>
        </w:tc>
        <w:tc>
          <w:tcPr>
            <w:tcW w:w="4377" w:type="dxa"/>
            <w:tcBorders>
              <w:top w:val="single" w:sz="4" w:space="0" w:color="auto"/>
              <w:left w:val="nil"/>
              <w:bottom w:val="single" w:sz="4" w:space="0" w:color="auto"/>
              <w:right w:val="single" w:sz="4" w:space="0" w:color="auto"/>
            </w:tcBorders>
          </w:tcPr>
          <w:p w14:paraId="285A8B30" w14:textId="77777777" w:rsidR="00AD294A" w:rsidRPr="00A74B0F" w:rsidRDefault="00AD294A" w:rsidP="00303EC6">
            <w:pPr>
              <w:rPr>
                <w:sz w:val="20"/>
                <w:szCs w:val="20"/>
                <w:lang w:eastAsia="sk-SK"/>
              </w:rPr>
            </w:pPr>
            <w:r w:rsidRPr="00A74B0F">
              <w:rPr>
                <w:b/>
                <w:color w:val="000000"/>
                <w:sz w:val="20"/>
                <w:szCs w:val="20"/>
              </w:rPr>
              <w:t>Doplnkové informácie</w:t>
            </w:r>
          </w:p>
        </w:tc>
      </w:tr>
      <w:tr w:rsidR="00AD294A" w:rsidRPr="00A74B0F" w14:paraId="393956DD" w14:textId="77777777" w:rsidTr="004537C2">
        <w:trPr>
          <w:trHeight w:val="290"/>
        </w:trPr>
        <w:tc>
          <w:tcPr>
            <w:tcW w:w="1912" w:type="dxa"/>
            <w:tcBorders>
              <w:top w:val="single" w:sz="4" w:space="0" w:color="auto"/>
              <w:left w:val="single" w:sz="4" w:space="0" w:color="auto"/>
              <w:bottom w:val="single" w:sz="4" w:space="0" w:color="auto"/>
              <w:right w:val="single" w:sz="4" w:space="0" w:color="auto"/>
            </w:tcBorders>
            <w:vAlign w:val="bottom"/>
          </w:tcPr>
          <w:p w14:paraId="27F114E1" w14:textId="77777777" w:rsidR="00AD294A" w:rsidRPr="00A74B0F" w:rsidRDefault="00AD294A" w:rsidP="00303EC6">
            <w:pPr>
              <w:rPr>
                <w:color w:val="000000"/>
                <w:sz w:val="20"/>
                <w:szCs w:val="20"/>
                <w:lang w:eastAsia="sk-SK"/>
              </w:rPr>
            </w:pPr>
            <w:r w:rsidRPr="00A74B0F">
              <w:rPr>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66BACF6E" w14:textId="77777777" w:rsidR="00AD294A" w:rsidRPr="00A74B0F" w:rsidRDefault="00AD294A" w:rsidP="00303EC6">
            <w:pPr>
              <w:rPr>
                <w:sz w:val="20"/>
                <w:szCs w:val="20"/>
                <w:lang w:eastAsia="sk-SK"/>
              </w:rPr>
            </w:pPr>
            <w:r w:rsidRPr="00A74B0F">
              <w:rPr>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27B4AB0B" w14:textId="7418840F" w:rsidR="00AD294A" w:rsidRPr="00A74B0F" w:rsidRDefault="009C3F47" w:rsidP="00303EC6">
            <w:pPr>
              <w:jc w:val="center"/>
              <w:rPr>
                <w:sz w:val="20"/>
                <w:szCs w:val="20"/>
                <w:lang w:eastAsia="sk-SK"/>
              </w:rPr>
            </w:pPr>
            <w:r>
              <w:rPr>
                <w:sz w:val="20"/>
                <w:szCs w:val="20"/>
              </w:rPr>
              <w:t>14,5</w:t>
            </w:r>
          </w:p>
        </w:tc>
        <w:tc>
          <w:tcPr>
            <w:tcW w:w="4377" w:type="dxa"/>
            <w:tcBorders>
              <w:top w:val="single" w:sz="4" w:space="0" w:color="auto"/>
              <w:left w:val="nil"/>
              <w:bottom w:val="single" w:sz="4" w:space="0" w:color="auto"/>
              <w:right w:val="single" w:sz="4" w:space="0" w:color="auto"/>
            </w:tcBorders>
            <w:vAlign w:val="bottom"/>
          </w:tcPr>
          <w:p w14:paraId="5912970B" w14:textId="77777777" w:rsidR="00AD294A" w:rsidRPr="00A74B0F" w:rsidRDefault="00AD294A" w:rsidP="00303EC6">
            <w:pPr>
              <w:rPr>
                <w:sz w:val="20"/>
                <w:szCs w:val="20"/>
                <w:lang w:eastAsia="sk-SK"/>
              </w:rPr>
            </w:pPr>
            <w:r>
              <w:rPr>
                <w:sz w:val="20"/>
                <w:szCs w:val="20"/>
              </w:rPr>
              <w:t>Udržať výmeru biotopu na 90</w:t>
            </w:r>
            <w:r w:rsidRPr="00A74B0F">
              <w:rPr>
                <w:sz w:val="20"/>
                <w:szCs w:val="20"/>
              </w:rPr>
              <w:t xml:space="preserve"> ha vodných plôch v sústave mŕtvych ramien.</w:t>
            </w:r>
          </w:p>
        </w:tc>
      </w:tr>
      <w:tr w:rsidR="00AD294A" w:rsidRPr="00A74B0F" w14:paraId="0C725B3C" w14:textId="77777777" w:rsidTr="004537C2">
        <w:trPr>
          <w:trHeight w:val="595"/>
        </w:trPr>
        <w:tc>
          <w:tcPr>
            <w:tcW w:w="1912" w:type="dxa"/>
            <w:tcBorders>
              <w:top w:val="nil"/>
              <w:left w:val="single" w:sz="4" w:space="0" w:color="auto"/>
              <w:bottom w:val="single" w:sz="4" w:space="0" w:color="auto"/>
              <w:right w:val="single" w:sz="4" w:space="0" w:color="auto"/>
            </w:tcBorders>
            <w:vAlign w:val="bottom"/>
          </w:tcPr>
          <w:p w14:paraId="67C63C44" w14:textId="77777777" w:rsidR="00AD294A" w:rsidRPr="00A74B0F" w:rsidRDefault="00AD294A" w:rsidP="00303EC6">
            <w:pPr>
              <w:rPr>
                <w:sz w:val="20"/>
                <w:szCs w:val="20"/>
                <w:lang w:eastAsia="sk-SK"/>
              </w:rPr>
            </w:pPr>
            <w:r w:rsidRPr="00A74B0F">
              <w:rPr>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3B02F0B1" w14:textId="77777777" w:rsidR="00AD294A" w:rsidRPr="00A74B0F" w:rsidRDefault="00AD294A" w:rsidP="00303EC6">
            <w:pPr>
              <w:rPr>
                <w:sz w:val="20"/>
                <w:szCs w:val="20"/>
                <w:lang w:eastAsia="sk-SK"/>
              </w:rPr>
            </w:pPr>
            <w:r>
              <w:rPr>
                <w:sz w:val="20"/>
                <w:szCs w:val="20"/>
              </w:rPr>
              <w:t>počet druhov/16</w:t>
            </w:r>
            <w:r w:rsidRPr="00A74B0F">
              <w:rPr>
                <w:sz w:val="20"/>
                <w:szCs w:val="20"/>
              </w:rPr>
              <w:t xml:space="preserve"> m</w:t>
            </w:r>
            <w:r w:rsidRPr="00A74B0F">
              <w:rPr>
                <w:sz w:val="20"/>
                <w:szCs w:val="20"/>
                <w:vertAlign w:val="superscript"/>
              </w:rPr>
              <w:t>2</w:t>
            </w:r>
          </w:p>
        </w:tc>
        <w:tc>
          <w:tcPr>
            <w:tcW w:w="1423" w:type="dxa"/>
            <w:tcBorders>
              <w:top w:val="nil"/>
              <w:left w:val="nil"/>
              <w:bottom w:val="single" w:sz="4" w:space="0" w:color="auto"/>
              <w:right w:val="single" w:sz="4" w:space="0" w:color="auto"/>
            </w:tcBorders>
            <w:vAlign w:val="bottom"/>
          </w:tcPr>
          <w:p w14:paraId="7AD89708" w14:textId="77777777" w:rsidR="00AD294A" w:rsidRPr="00A74B0F" w:rsidRDefault="00AD294A" w:rsidP="00303EC6">
            <w:pPr>
              <w:jc w:val="center"/>
              <w:rPr>
                <w:color w:val="000000"/>
                <w:sz w:val="20"/>
                <w:szCs w:val="20"/>
                <w:lang w:eastAsia="sk-SK"/>
              </w:rPr>
            </w:pPr>
            <w:r w:rsidRPr="00A74B0F">
              <w:rPr>
                <w:color w:val="000000"/>
                <w:sz w:val="20"/>
                <w:szCs w:val="20"/>
              </w:rPr>
              <w:t>najmenej 3 druhy</w:t>
            </w:r>
          </w:p>
        </w:tc>
        <w:tc>
          <w:tcPr>
            <w:tcW w:w="4377" w:type="dxa"/>
            <w:tcBorders>
              <w:top w:val="nil"/>
              <w:left w:val="nil"/>
              <w:bottom w:val="single" w:sz="4" w:space="0" w:color="auto"/>
              <w:right w:val="single" w:sz="4" w:space="0" w:color="auto"/>
            </w:tcBorders>
            <w:vAlign w:val="bottom"/>
          </w:tcPr>
          <w:p w14:paraId="6226FADA" w14:textId="77777777" w:rsidR="00AD294A" w:rsidRPr="00A74B0F" w:rsidRDefault="00AD294A" w:rsidP="00303EC6">
            <w:pPr>
              <w:rPr>
                <w:sz w:val="20"/>
                <w:szCs w:val="20"/>
                <w:lang w:eastAsia="sk-SK"/>
              </w:rPr>
            </w:pPr>
            <w:r w:rsidRPr="00A74B0F">
              <w:rPr>
                <w:sz w:val="20"/>
                <w:szCs w:val="20"/>
              </w:rPr>
              <w:t xml:space="preserve">Charakteristické/typické druhové zloženie: </w:t>
            </w:r>
            <w:r w:rsidRPr="00A74B0F">
              <w:rPr>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AD294A" w:rsidRPr="00A74B0F" w14:paraId="229DC719" w14:textId="77777777" w:rsidTr="004537C2">
        <w:trPr>
          <w:trHeight w:val="580"/>
        </w:trPr>
        <w:tc>
          <w:tcPr>
            <w:tcW w:w="1912" w:type="dxa"/>
            <w:tcBorders>
              <w:top w:val="nil"/>
              <w:left w:val="single" w:sz="4" w:space="0" w:color="auto"/>
              <w:bottom w:val="single" w:sz="4" w:space="0" w:color="auto"/>
              <w:right w:val="single" w:sz="4" w:space="0" w:color="auto"/>
            </w:tcBorders>
            <w:vAlign w:val="bottom"/>
          </w:tcPr>
          <w:p w14:paraId="1A22BEB4" w14:textId="77777777" w:rsidR="00AD294A" w:rsidRPr="00A74B0F" w:rsidRDefault="00AD294A" w:rsidP="00303EC6">
            <w:pPr>
              <w:rPr>
                <w:sz w:val="20"/>
                <w:szCs w:val="20"/>
                <w:lang w:eastAsia="sk-SK"/>
              </w:rPr>
            </w:pPr>
            <w:r w:rsidRPr="00A74B0F">
              <w:rPr>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41FAB1D1" w14:textId="77777777" w:rsidR="00AD294A" w:rsidRPr="00A74B0F" w:rsidRDefault="00AD294A" w:rsidP="00303EC6">
            <w:pPr>
              <w:rPr>
                <w:sz w:val="20"/>
                <w:szCs w:val="20"/>
                <w:lang w:eastAsia="sk-SK"/>
              </w:rPr>
            </w:pPr>
            <w:r w:rsidRPr="00A74B0F">
              <w:rPr>
                <w:sz w:val="20"/>
                <w:szCs w:val="20"/>
              </w:rPr>
              <w:t>percento pokrytia/25 m</w:t>
            </w:r>
            <w:r w:rsidRPr="00A74B0F">
              <w:rPr>
                <w:sz w:val="20"/>
                <w:szCs w:val="20"/>
                <w:vertAlign w:val="superscript"/>
              </w:rPr>
              <w:t>2</w:t>
            </w:r>
          </w:p>
        </w:tc>
        <w:tc>
          <w:tcPr>
            <w:tcW w:w="1423" w:type="dxa"/>
            <w:tcBorders>
              <w:top w:val="nil"/>
              <w:left w:val="nil"/>
              <w:bottom w:val="single" w:sz="4" w:space="0" w:color="auto"/>
              <w:right w:val="single" w:sz="4" w:space="0" w:color="auto"/>
            </w:tcBorders>
            <w:vAlign w:val="bottom"/>
          </w:tcPr>
          <w:p w14:paraId="49848221" w14:textId="77777777" w:rsidR="00AD294A" w:rsidRPr="00A74B0F" w:rsidRDefault="00AD294A" w:rsidP="00303EC6">
            <w:pPr>
              <w:jc w:val="center"/>
              <w:rPr>
                <w:sz w:val="20"/>
                <w:szCs w:val="20"/>
                <w:lang w:eastAsia="sk-SK"/>
              </w:rPr>
            </w:pPr>
            <w:r w:rsidRPr="00A74B0F">
              <w:rPr>
                <w:sz w:val="20"/>
                <w:szCs w:val="20"/>
              </w:rPr>
              <w:t>0</w:t>
            </w:r>
          </w:p>
        </w:tc>
        <w:tc>
          <w:tcPr>
            <w:tcW w:w="4377" w:type="dxa"/>
            <w:tcBorders>
              <w:top w:val="nil"/>
              <w:left w:val="nil"/>
              <w:bottom w:val="single" w:sz="4" w:space="0" w:color="auto"/>
              <w:right w:val="single" w:sz="4" w:space="0" w:color="auto"/>
            </w:tcBorders>
            <w:vAlign w:val="bottom"/>
          </w:tcPr>
          <w:p w14:paraId="7B8118B5" w14:textId="77777777" w:rsidR="00AD294A" w:rsidRPr="00A74B0F" w:rsidRDefault="00AD294A" w:rsidP="00303EC6">
            <w:pPr>
              <w:rPr>
                <w:sz w:val="20"/>
                <w:szCs w:val="20"/>
                <w:lang w:eastAsia="sk-SK"/>
              </w:rPr>
            </w:pPr>
            <w:r w:rsidRPr="00A74B0F">
              <w:rPr>
                <w:sz w:val="20"/>
                <w:szCs w:val="20"/>
              </w:rPr>
              <w:t>Žiadny výskyt nepôvodných druhov</w:t>
            </w:r>
          </w:p>
        </w:tc>
      </w:tr>
      <w:tr w:rsidR="00AD294A" w:rsidRPr="00A74B0F" w14:paraId="3CFBAF9C" w14:textId="77777777" w:rsidTr="004537C2">
        <w:trPr>
          <w:trHeight w:val="269"/>
        </w:trPr>
        <w:tc>
          <w:tcPr>
            <w:tcW w:w="1912" w:type="dxa"/>
            <w:tcBorders>
              <w:top w:val="nil"/>
              <w:left w:val="single" w:sz="4" w:space="0" w:color="auto"/>
              <w:bottom w:val="single" w:sz="4" w:space="0" w:color="auto"/>
              <w:right w:val="single" w:sz="4" w:space="0" w:color="auto"/>
            </w:tcBorders>
            <w:vAlign w:val="bottom"/>
          </w:tcPr>
          <w:p w14:paraId="19EBE0ED" w14:textId="77777777" w:rsidR="00AD294A" w:rsidRPr="00A74B0F" w:rsidRDefault="00AD294A" w:rsidP="00303EC6">
            <w:pPr>
              <w:rPr>
                <w:sz w:val="20"/>
                <w:szCs w:val="20"/>
                <w:lang w:eastAsia="sk-SK"/>
              </w:rPr>
            </w:pPr>
            <w:r w:rsidRPr="00A74B0F">
              <w:rPr>
                <w:sz w:val="20"/>
                <w:szCs w:val="20"/>
              </w:rPr>
              <w:t>Kvalita vody</w:t>
            </w:r>
          </w:p>
        </w:tc>
        <w:tc>
          <w:tcPr>
            <w:tcW w:w="1350" w:type="dxa"/>
            <w:tcBorders>
              <w:top w:val="nil"/>
              <w:left w:val="nil"/>
              <w:bottom w:val="single" w:sz="4" w:space="0" w:color="auto"/>
              <w:right w:val="single" w:sz="4" w:space="0" w:color="auto"/>
            </w:tcBorders>
          </w:tcPr>
          <w:p w14:paraId="0920AB95" w14:textId="77777777" w:rsidR="00AD294A" w:rsidRPr="00A74B0F" w:rsidRDefault="00AD294A" w:rsidP="00303EC6">
            <w:pPr>
              <w:rPr>
                <w:sz w:val="20"/>
                <w:szCs w:val="20"/>
                <w:lang w:eastAsia="sk-SK"/>
              </w:rPr>
            </w:pPr>
            <w:r w:rsidRPr="00A74B0F">
              <w:rPr>
                <w:sz w:val="20"/>
                <w:szCs w:val="20"/>
              </w:rPr>
              <w:t>Monitoring kvality povrchových vôd (SHMU)</w:t>
            </w:r>
          </w:p>
        </w:tc>
        <w:tc>
          <w:tcPr>
            <w:tcW w:w="1423" w:type="dxa"/>
            <w:tcBorders>
              <w:top w:val="nil"/>
              <w:left w:val="nil"/>
              <w:bottom w:val="single" w:sz="4" w:space="0" w:color="auto"/>
              <w:right w:val="single" w:sz="4" w:space="0" w:color="auto"/>
            </w:tcBorders>
          </w:tcPr>
          <w:p w14:paraId="4563318B" w14:textId="77777777" w:rsidR="00AD294A" w:rsidRPr="00A74B0F" w:rsidRDefault="00AD294A" w:rsidP="00303EC6">
            <w:pPr>
              <w:jc w:val="center"/>
              <w:rPr>
                <w:sz w:val="20"/>
                <w:szCs w:val="20"/>
                <w:lang w:eastAsia="sk-SK"/>
              </w:rPr>
            </w:pPr>
            <w:r w:rsidRPr="00A74B0F">
              <w:rPr>
                <w:sz w:val="20"/>
                <w:szCs w:val="20"/>
              </w:rPr>
              <w:t>Vyhovujúce výsledky</w:t>
            </w:r>
            <w:r w:rsidRPr="00A74B0F" w:rsidDel="008E1527">
              <w:rPr>
                <w:sz w:val="20"/>
                <w:szCs w:val="20"/>
              </w:rPr>
              <w:t xml:space="preserve"> </w:t>
            </w:r>
          </w:p>
        </w:tc>
        <w:tc>
          <w:tcPr>
            <w:tcW w:w="4377" w:type="dxa"/>
            <w:tcBorders>
              <w:top w:val="nil"/>
              <w:left w:val="nil"/>
              <w:bottom w:val="single" w:sz="4" w:space="0" w:color="auto"/>
              <w:right w:val="single" w:sz="4" w:space="0" w:color="auto"/>
            </w:tcBorders>
          </w:tcPr>
          <w:p w14:paraId="0970871A" w14:textId="3438D2A9" w:rsidR="00AD294A" w:rsidRPr="00A74B0F" w:rsidRDefault="00AD294A" w:rsidP="00AD294A">
            <w:pPr>
              <w:rPr>
                <w:sz w:val="20"/>
                <w:szCs w:val="20"/>
                <w:lang w:eastAsia="sk-SK"/>
              </w:rPr>
            </w:pPr>
            <w:r w:rsidRPr="00A74B0F">
              <w:rPr>
                <w:sz w:val="20"/>
                <w:szCs w:val="20"/>
              </w:rPr>
              <w:t>V zmysle výsledkov sledovania stavu kvality vody v toku sa vyžaduje zachovanie stavu vyhovujúce v zmysle platných metodík na hodnotenie stavu kvality povrchových vôd. (</w:t>
            </w:r>
            <w:hyperlink r:id="rId4" w:history="1">
              <w:r w:rsidRPr="008A1D51">
                <w:rPr>
                  <w:rStyle w:val="Hypertextovprepojenie"/>
                  <w:sz w:val="20"/>
                  <w:szCs w:val="20"/>
                </w:rPr>
                <w:t>http://www.shmu.sk/File/Hydrologia/Monitoring_PV_PzV/Monitoring_kvality_PV/KvPV_2019</w:t>
              </w:r>
            </w:hyperlink>
            <w:r w:rsidRPr="00A74B0F">
              <w:rPr>
                <w:sz w:val="20"/>
                <w:szCs w:val="20"/>
              </w:rPr>
              <w:t>) – najmä nezhoršovanie parametrov znečistenia.</w:t>
            </w:r>
          </w:p>
        </w:tc>
      </w:tr>
    </w:tbl>
    <w:p w14:paraId="1E8CD23C" w14:textId="77777777" w:rsidR="00AD294A" w:rsidRDefault="00AD294A" w:rsidP="00AD294A">
      <w:pPr>
        <w:ind w:left="-284"/>
        <w:rPr>
          <w:color w:val="000000"/>
          <w:szCs w:val="24"/>
        </w:rPr>
      </w:pPr>
    </w:p>
    <w:p w14:paraId="083309B7" w14:textId="77777777" w:rsidR="004537C2" w:rsidRDefault="004537C2" w:rsidP="009C3F47">
      <w:pPr>
        <w:ind w:left="-284"/>
        <w:rPr>
          <w:color w:val="000000"/>
          <w:szCs w:val="24"/>
        </w:rPr>
      </w:pPr>
    </w:p>
    <w:p w14:paraId="33A200F0" w14:textId="7CB00815" w:rsidR="009C3F47" w:rsidRDefault="009C3F47" w:rsidP="009C3F47">
      <w:pPr>
        <w:ind w:left="-284"/>
        <w:rPr>
          <w:color w:val="000000"/>
          <w:szCs w:val="24"/>
        </w:rPr>
      </w:pPr>
      <w:r>
        <w:rPr>
          <w:color w:val="000000"/>
          <w:szCs w:val="24"/>
        </w:rPr>
        <w:t xml:space="preserve">Zachovanie </w:t>
      </w:r>
      <w:r w:rsidRPr="002378D2">
        <w:rPr>
          <w:color w:val="000000"/>
          <w:szCs w:val="24"/>
        </w:rPr>
        <w:t>stavu biotopu</w:t>
      </w:r>
      <w:r w:rsidRPr="00775056">
        <w:rPr>
          <w:b/>
          <w:color w:val="000000"/>
          <w:szCs w:val="24"/>
        </w:rPr>
        <w:t xml:space="preserve"> </w:t>
      </w:r>
      <w:r>
        <w:rPr>
          <w:b/>
          <w:color w:val="000000"/>
          <w:szCs w:val="24"/>
        </w:rPr>
        <w:t>Lk8 (6440</w:t>
      </w:r>
      <w:r w:rsidRPr="00775056">
        <w:rPr>
          <w:b/>
          <w:color w:val="000000"/>
          <w:szCs w:val="24"/>
        </w:rPr>
        <w:t xml:space="preserve">) </w:t>
      </w:r>
      <w:r>
        <w:rPr>
          <w:b/>
          <w:color w:val="000000"/>
          <w:szCs w:val="24"/>
        </w:rPr>
        <w:t xml:space="preserve">Aluviálne </w:t>
      </w:r>
      <w:r w:rsidRPr="00775056">
        <w:rPr>
          <w:b/>
          <w:color w:val="000000"/>
          <w:szCs w:val="24"/>
        </w:rPr>
        <w:t>lúky</w:t>
      </w:r>
      <w:r>
        <w:rPr>
          <w:b/>
          <w:color w:val="000000"/>
          <w:szCs w:val="24"/>
        </w:rPr>
        <w:t xml:space="preserve"> zväzu </w:t>
      </w:r>
      <w:r>
        <w:rPr>
          <w:b/>
          <w:i/>
          <w:color w:val="000000"/>
          <w:szCs w:val="24"/>
        </w:rPr>
        <w:t>Cnidion venosi</w:t>
      </w:r>
      <w:r w:rsidRPr="00775056">
        <w:rPr>
          <w:color w:val="000000"/>
          <w:szCs w:val="24"/>
        </w:rPr>
        <w:t xml:space="preserve"> za splnenia nasledovných atribútov:</w:t>
      </w:r>
    </w:p>
    <w:tbl>
      <w:tblPr>
        <w:tblW w:w="5707" w:type="pct"/>
        <w:tblInd w:w="-147" w:type="dxa"/>
        <w:tblCellMar>
          <w:left w:w="70" w:type="dxa"/>
          <w:right w:w="70" w:type="dxa"/>
        </w:tblCellMar>
        <w:tblLook w:val="00A0" w:firstRow="1" w:lastRow="0" w:firstColumn="1" w:lastColumn="0" w:noHBand="0" w:noVBand="0"/>
      </w:tblPr>
      <w:tblGrid>
        <w:gridCol w:w="2773"/>
        <w:gridCol w:w="1251"/>
        <w:gridCol w:w="1854"/>
        <w:gridCol w:w="4465"/>
      </w:tblGrid>
      <w:tr w:rsidR="009C3F47" w:rsidRPr="00870D1F" w14:paraId="07978514" w14:textId="77777777" w:rsidTr="009C3F47">
        <w:trPr>
          <w:trHeight w:val="290"/>
        </w:trPr>
        <w:tc>
          <w:tcPr>
            <w:tcW w:w="2773" w:type="dxa"/>
            <w:tcBorders>
              <w:top w:val="single" w:sz="4" w:space="0" w:color="auto"/>
              <w:left w:val="single" w:sz="4" w:space="0" w:color="auto"/>
              <w:bottom w:val="single" w:sz="4" w:space="0" w:color="auto"/>
              <w:right w:val="single" w:sz="4" w:space="0" w:color="auto"/>
            </w:tcBorders>
          </w:tcPr>
          <w:p w14:paraId="5FE7C0DE" w14:textId="77777777" w:rsidR="009C3F47" w:rsidRPr="005D2FF7" w:rsidRDefault="009C3F47" w:rsidP="00303EC6">
            <w:pPr>
              <w:rPr>
                <w:b/>
                <w:color w:val="000000"/>
                <w:sz w:val="20"/>
                <w:szCs w:val="20"/>
                <w:lang w:eastAsia="sk-SK"/>
              </w:rPr>
            </w:pPr>
            <w:r w:rsidRPr="005D2FF7">
              <w:rPr>
                <w:b/>
                <w:color w:val="000000"/>
                <w:sz w:val="20"/>
                <w:szCs w:val="20"/>
              </w:rPr>
              <w:t>Parameter</w:t>
            </w:r>
          </w:p>
        </w:tc>
        <w:tc>
          <w:tcPr>
            <w:tcW w:w="1251" w:type="dxa"/>
            <w:tcBorders>
              <w:top w:val="single" w:sz="4" w:space="0" w:color="auto"/>
              <w:left w:val="nil"/>
              <w:bottom w:val="single" w:sz="4" w:space="0" w:color="auto"/>
              <w:right w:val="single" w:sz="4" w:space="0" w:color="auto"/>
            </w:tcBorders>
          </w:tcPr>
          <w:p w14:paraId="58DEED9F" w14:textId="77777777" w:rsidR="009C3F47" w:rsidRPr="005D2FF7" w:rsidRDefault="009C3F47" w:rsidP="00303EC6">
            <w:pPr>
              <w:rPr>
                <w:b/>
                <w:color w:val="000000"/>
                <w:sz w:val="20"/>
                <w:szCs w:val="20"/>
                <w:lang w:eastAsia="sk-SK"/>
              </w:rPr>
            </w:pPr>
            <w:r w:rsidRPr="005D2FF7">
              <w:rPr>
                <w:b/>
                <w:color w:val="000000"/>
                <w:sz w:val="20"/>
                <w:szCs w:val="20"/>
              </w:rPr>
              <w:t>Merateľný indikátor</w:t>
            </w:r>
          </w:p>
        </w:tc>
        <w:tc>
          <w:tcPr>
            <w:tcW w:w="1854" w:type="dxa"/>
            <w:tcBorders>
              <w:top w:val="single" w:sz="4" w:space="0" w:color="auto"/>
              <w:left w:val="nil"/>
              <w:bottom w:val="single" w:sz="4" w:space="0" w:color="auto"/>
              <w:right w:val="single" w:sz="4" w:space="0" w:color="auto"/>
            </w:tcBorders>
          </w:tcPr>
          <w:p w14:paraId="7B4ED8F4" w14:textId="77777777" w:rsidR="009C3F47" w:rsidRPr="005D2FF7" w:rsidRDefault="009C3F47" w:rsidP="00303EC6">
            <w:pPr>
              <w:jc w:val="center"/>
              <w:rPr>
                <w:b/>
                <w:color w:val="000000"/>
                <w:sz w:val="20"/>
                <w:szCs w:val="20"/>
                <w:lang w:eastAsia="sk-SK"/>
              </w:rPr>
            </w:pPr>
            <w:r w:rsidRPr="005D2FF7">
              <w:rPr>
                <w:b/>
                <w:color w:val="000000"/>
                <w:sz w:val="20"/>
                <w:szCs w:val="20"/>
              </w:rPr>
              <w:t>Cieľová hodnota</w:t>
            </w:r>
          </w:p>
        </w:tc>
        <w:tc>
          <w:tcPr>
            <w:tcW w:w="4465" w:type="dxa"/>
            <w:tcBorders>
              <w:top w:val="single" w:sz="4" w:space="0" w:color="auto"/>
              <w:left w:val="nil"/>
              <w:bottom w:val="single" w:sz="4" w:space="0" w:color="auto"/>
              <w:right w:val="single" w:sz="4" w:space="0" w:color="auto"/>
            </w:tcBorders>
          </w:tcPr>
          <w:p w14:paraId="1AE613EF" w14:textId="77777777" w:rsidR="009C3F47" w:rsidRPr="005D2FF7" w:rsidRDefault="009C3F47" w:rsidP="00303EC6">
            <w:pPr>
              <w:rPr>
                <w:b/>
                <w:color w:val="000000"/>
                <w:sz w:val="20"/>
                <w:szCs w:val="20"/>
                <w:lang w:eastAsia="sk-SK"/>
              </w:rPr>
            </w:pPr>
            <w:r w:rsidRPr="005D2FF7">
              <w:rPr>
                <w:b/>
                <w:color w:val="000000"/>
                <w:sz w:val="20"/>
                <w:szCs w:val="20"/>
              </w:rPr>
              <w:t>Poznámky/Doplňujúce informácie</w:t>
            </w:r>
          </w:p>
        </w:tc>
      </w:tr>
      <w:tr w:rsidR="009C3F47" w:rsidRPr="00870D1F" w14:paraId="5C16BF1B" w14:textId="77777777" w:rsidTr="009C3F47">
        <w:trPr>
          <w:trHeight w:val="290"/>
        </w:trPr>
        <w:tc>
          <w:tcPr>
            <w:tcW w:w="2773" w:type="dxa"/>
            <w:tcBorders>
              <w:top w:val="single" w:sz="4" w:space="0" w:color="auto"/>
              <w:left w:val="single" w:sz="4" w:space="0" w:color="auto"/>
              <w:bottom w:val="single" w:sz="4" w:space="0" w:color="auto"/>
              <w:right w:val="single" w:sz="4" w:space="0" w:color="auto"/>
            </w:tcBorders>
            <w:vAlign w:val="bottom"/>
          </w:tcPr>
          <w:p w14:paraId="5AD90E28" w14:textId="77777777" w:rsidR="009C3F47" w:rsidRPr="00870D1F" w:rsidRDefault="009C3F47" w:rsidP="00303EC6">
            <w:pPr>
              <w:rPr>
                <w:color w:val="000000"/>
                <w:sz w:val="20"/>
                <w:szCs w:val="20"/>
                <w:lang w:eastAsia="sk-SK"/>
              </w:rPr>
            </w:pPr>
            <w:r w:rsidRPr="00870D1F">
              <w:rPr>
                <w:color w:val="000000"/>
                <w:sz w:val="20"/>
                <w:szCs w:val="20"/>
              </w:rPr>
              <w:t>Výmera biotopu</w:t>
            </w:r>
          </w:p>
        </w:tc>
        <w:tc>
          <w:tcPr>
            <w:tcW w:w="1251" w:type="dxa"/>
            <w:tcBorders>
              <w:top w:val="single" w:sz="4" w:space="0" w:color="auto"/>
              <w:left w:val="nil"/>
              <w:bottom w:val="single" w:sz="4" w:space="0" w:color="auto"/>
              <w:right w:val="single" w:sz="4" w:space="0" w:color="auto"/>
            </w:tcBorders>
            <w:vAlign w:val="bottom"/>
          </w:tcPr>
          <w:p w14:paraId="5400EFB8" w14:textId="77777777" w:rsidR="009C3F47" w:rsidRPr="00870D1F" w:rsidRDefault="009C3F47" w:rsidP="00303EC6">
            <w:pPr>
              <w:rPr>
                <w:color w:val="000000"/>
                <w:sz w:val="20"/>
                <w:szCs w:val="20"/>
                <w:lang w:eastAsia="sk-SK"/>
              </w:rPr>
            </w:pPr>
            <w:r w:rsidRPr="00870D1F">
              <w:rPr>
                <w:color w:val="000000"/>
                <w:sz w:val="20"/>
                <w:szCs w:val="20"/>
              </w:rPr>
              <w:t>ha</w:t>
            </w:r>
          </w:p>
        </w:tc>
        <w:tc>
          <w:tcPr>
            <w:tcW w:w="1854" w:type="dxa"/>
            <w:tcBorders>
              <w:top w:val="single" w:sz="4" w:space="0" w:color="auto"/>
              <w:left w:val="nil"/>
              <w:bottom w:val="single" w:sz="4" w:space="0" w:color="auto"/>
              <w:right w:val="single" w:sz="4" w:space="0" w:color="auto"/>
            </w:tcBorders>
            <w:vAlign w:val="bottom"/>
          </w:tcPr>
          <w:p w14:paraId="42F941DB" w14:textId="62A012E0" w:rsidR="009C3F47" w:rsidRPr="00870D1F" w:rsidRDefault="009C3F47" w:rsidP="00303EC6">
            <w:pPr>
              <w:rPr>
                <w:color w:val="000000"/>
                <w:sz w:val="20"/>
                <w:szCs w:val="20"/>
                <w:lang w:eastAsia="sk-SK"/>
              </w:rPr>
            </w:pPr>
            <w:r>
              <w:rPr>
                <w:color w:val="000000"/>
                <w:sz w:val="20"/>
                <w:szCs w:val="20"/>
                <w:lang w:eastAsia="sk-SK"/>
              </w:rPr>
              <w:t xml:space="preserve">     7</w:t>
            </w:r>
          </w:p>
        </w:tc>
        <w:tc>
          <w:tcPr>
            <w:tcW w:w="4465" w:type="dxa"/>
            <w:tcBorders>
              <w:top w:val="single" w:sz="4" w:space="0" w:color="auto"/>
              <w:left w:val="nil"/>
              <w:bottom w:val="single" w:sz="4" w:space="0" w:color="auto"/>
              <w:right w:val="single" w:sz="4" w:space="0" w:color="auto"/>
            </w:tcBorders>
            <w:vAlign w:val="bottom"/>
          </w:tcPr>
          <w:p w14:paraId="6F604A7E" w14:textId="77777777" w:rsidR="009C3F47" w:rsidRPr="00870D1F" w:rsidRDefault="009C3F47" w:rsidP="00303EC6">
            <w:pPr>
              <w:rPr>
                <w:color w:val="000000"/>
                <w:sz w:val="20"/>
                <w:szCs w:val="20"/>
                <w:lang w:eastAsia="sk-SK"/>
              </w:rPr>
            </w:pPr>
            <w:r w:rsidRPr="00870D1F">
              <w:rPr>
                <w:color w:val="000000"/>
                <w:sz w:val="20"/>
                <w:szCs w:val="20"/>
              </w:rPr>
              <w:t xml:space="preserve">Udržať výmeru biotopu </w:t>
            </w:r>
          </w:p>
        </w:tc>
      </w:tr>
      <w:tr w:rsidR="009C3F47" w:rsidRPr="00870D1F" w14:paraId="0C1E810E" w14:textId="77777777" w:rsidTr="009C3F47">
        <w:trPr>
          <w:trHeight w:val="1680"/>
        </w:trPr>
        <w:tc>
          <w:tcPr>
            <w:tcW w:w="2773" w:type="dxa"/>
            <w:tcBorders>
              <w:top w:val="nil"/>
              <w:left w:val="single" w:sz="4" w:space="0" w:color="auto"/>
              <w:bottom w:val="single" w:sz="4" w:space="0" w:color="auto"/>
              <w:right w:val="single" w:sz="4" w:space="0" w:color="auto"/>
            </w:tcBorders>
            <w:vAlign w:val="bottom"/>
          </w:tcPr>
          <w:p w14:paraId="6FAE480C" w14:textId="77777777" w:rsidR="009C3F47" w:rsidRPr="00870D1F" w:rsidRDefault="009C3F47" w:rsidP="00303EC6">
            <w:pPr>
              <w:rPr>
                <w:color w:val="000000"/>
                <w:sz w:val="20"/>
                <w:szCs w:val="20"/>
                <w:lang w:eastAsia="sk-SK"/>
              </w:rPr>
            </w:pPr>
            <w:r w:rsidRPr="00870D1F">
              <w:rPr>
                <w:color w:val="000000"/>
                <w:sz w:val="20"/>
                <w:szCs w:val="20"/>
              </w:rPr>
              <w:t>Zastúpenie charakteristických druhov</w:t>
            </w:r>
          </w:p>
        </w:tc>
        <w:tc>
          <w:tcPr>
            <w:tcW w:w="1251" w:type="dxa"/>
            <w:tcBorders>
              <w:top w:val="nil"/>
              <w:left w:val="nil"/>
              <w:bottom w:val="single" w:sz="4" w:space="0" w:color="auto"/>
              <w:right w:val="single" w:sz="4" w:space="0" w:color="auto"/>
            </w:tcBorders>
            <w:vAlign w:val="bottom"/>
          </w:tcPr>
          <w:p w14:paraId="0C0EDB04" w14:textId="77777777" w:rsidR="009C3F47" w:rsidRPr="00870D1F" w:rsidRDefault="009C3F47" w:rsidP="00303EC6">
            <w:pPr>
              <w:rPr>
                <w:color w:val="000000"/>
                <w:sz w:val="20"/>
                <w:szCs w:val="20"/>
                <w:lang w:eastAsia="sk-SK"/>
              </w:rPr>
            </w:pPr>
            <w:r w:rsidRPr="00870D1F">
              <w:rPr>
                <w:color w:val="000000"/>
                <w:sz w:val="20"/>
                <w:szCs w:val="20"/>
              </w:rPr>
              <w:t>počet druhov/16 m2</w:t>
            </w:r>
          </w:p>
        </w:tc>
        <w:tc>
          <w:tcPr>
            <w:tcW w:w="1854" w:type="dxa"/>
            <w:tcBorders>
              <w:top w:val="nil"/>
              <w:left w:val="nil"/>
              <w:bottom w:val="single" w:sz="4" w:space="0" w:color="auto"/>
              <w:right w:val="single" w:sz="4" w:space="0" w:color="auto"/>
            </w:tcBorders>
            <w:vAlign w:val="bottom"/>
          </w:tcPr>
          <w:p w14:paraId="30F4D63C" w14:textId="77777777" w:rsidR="009C3F47" w:rsidRPr="00870D1F" w:rsidRDefault="009C3F47" w:rsidP="00303EC6">
            <w:pPr>
              <w:jc w:val="center"/>
              <w:rPr>
                <w:color w:val="000000"/>
                <w:sz w:val="20"/>
                <w:szCs w:val="20"/>
                <w:lang w:eastAsia="sk-SK"/>
              </w:rPr>
            </w:pPr>
            <w:r w:rsidRPr="00870D1F">
              <w:rPr>
                <w:color w:val="000000"/>
                <w:sz w:val="20"/>
                <w:szCs w:val="20"/>
              </w:rPr>
              <w:t>najmenej 14 druhov</w:t>
            </w:r>
          </w:p>
        </w:tc>
        <w:tc>
          <w:tcPr>
            <w:tcW w:w="4465" w:type="dxa"/>
            <w:tcBorders>
              <w:top w:val="nil"/>
              <w:left w:val="nil"/>
              <w:bottom w:val="single" w:sz="4" w:space="0" w:color="auto"/>
              <w:right w:val="single" w:sz="4" w:space="0" w:color="auto"/>
            </w:tcBorders>
            <w:vAlign w:val="bottom"/>
          </w:tcPr>
          <w:p w14:paraId="3BCB94F6" w14:textId="77777777" w:rsidR="009C3F47" w:rsidRPr="00870D1F" w:rsidRDefault="009C3F47" w:rsidP="00303EC6">
            <w:pPr>
              <w:rPr>
                <w:color w:val="000000"/>
                <w:sz w:val="20"/>
                <w:szCs w:val="20"/>
                <w:lang w:eastAsia="sk-SK"/>
              </w:rPr>
            </w:pPr>
            <w:r w:rsidRPr="00870D1F">
              <w:rPr>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9C3F47" w:rsidRPr="00870D1F" w14:paraId="3A3D53D9" w14:textId="77777777" w:rsidTr="009C3F47">
        <w:trPr>
          <w:trHeight w:val="580"/>
        </w:trPr>
        <w:tc>
          <w:tcPr>
            <w:tcW w:w="2773" w:type="dxa"/>
            <w:tcBorders>
              <w:top w:val="nil"/>
              <w:left w:val="single" w:sz="4" w:space="0" w:color="auto"/>
              <w:bottom w:val="single" w:sz="4" w:space="0" w:color="auto"/>
              <w:right w:val="single" w:sz="4" w:space="0" w:color="auto"/>
            </w:tcBorders>
            <w:vAlign w:val="bottom"/>
          </w:tcPr>
          <w:p w14:paraId="0949A7D8" w14:textId="77777777" w:rsidR="009C3F47" w:rsidRPr="00870D1F" w:rsidRDefault="009C3F47" w:rsidP="00303EC6">
            <w:pPr>
              <w:rPr>
                <w:color w:val="000000"/>
                <w:sz w:val="20"/>
                <w:szCs w:val="20"/>
                <w:lang w:eastAsia="sk-SK"/>
              </w:rPr>
            </w:pPr>
            <w:r w:rsidRPr="00870D1F">
              <w:rPr>
                <w:color w:val="000000"/>
                <w:sz w:val="20"/>
                <w:szCs w:val="20"/>
              </w:rPr>
              <w:t>Vertikálna štruktúra biotopu</w:t>
            </w:r>
          </w:p>
        </w:tc>
        <w:tc>
          <w:tcPr>
            <w:tcW w:w="1251" w:type="dxa"/>
            <w:tcBorders>
              <w:top w:val="nil"/>
              <w:left w:val="nil"/>
              <w:bottom w:val="single" w:sz="4" w:space="0" w:color="auto"/>
              <w:right w:val="single" w:sz="4" w:space="0" w:color="auto"/>
            </w:tcBorders>
            <w:vAlign w:val="bottom"/>
          </w:tcPr>
          <w:p w14:paraId="69B8ADF5" w14:textId="77777777" w:rsidR="009C3F47" w:rsidRPr="00870D1F" w:rsidRDefault="009C3F47" w:rsidP="00303EC6">
            <w:pPr>
              <w:rPr>
                <w:color w:val="000000"/>
                <w:sz w:val="20"/>
                <w:szCs w:val="20"/>
                <w:lang w:eastAsia="sk-SK"/>
              </w:rPr>
            </w:pPr>
            <w:r w:rsidRPr="00870D1F">
              <w:rPr>
                <w:color w:val="000000"/>
                <w:sz w:val="20"/>
                <w:szCs w:val="20"/>
              </w:rPr>
              <w:t>percento pokrytia drevín a krovín/plocha biotopu</w:t>
            </w:r>
          </w:p>
        </w:tc>
        <w:tc>
          <w:tcPr>
            <w:tcW w:w="1854" w:type="dxa"/>
            <w:tcBorders>
              <w:top w:val="nil"/>
              <w:left w:val="nil"/>
              <w:bottom w:val="single" w:sz="4" w:space="0" w:color="auto"/>
              <w:right w:val="single" w:sz="4" w:space="0" w:color="auto"/>
            </w:tcBorders>
            <w:vAlign w:val="bottom"/>
          </w:tcPr>
          <w:p w14:paraId="6CF67B73" w14:textId="77777777" w:rsidR="009C3F47" w:rsidRPr="00870D1F" w:rsidRDefault="009C3F47" w:rsidP="00303EC6">
            <w:pPr>
              <w:jc w:val="center"/>
              <w:rPr>
                <w:color w:val="000000"/>
                <w:sz w:val="20"/>
                <w:szCs w:val="20"/>
                <w:lang w:eastAsia="sk-SK"/>
              </w:rPr>
            </w:pPr>
            <w:r w:rsidRPr="00870D1F">
              <w:rPr>
                <w:color w:val="000000"/>
                <w:sz w:val="20"/>
                <w:szCs w:val="20"/>
              </w:rPr>
              <w:t>menej ako 30%</w:t>
            </w:r>
          </w:p>
        </w:tc>
        <w:tc>
          <w:tcPr>
            <w:tcW w:w="4465" w:type="dxa"/>
            <w:tcBorders>
              <w:top w:val="nil"/>
              <w:left w:val="nil"/>
              <w:bottom w:val="single" w:sz="4" w:space="0" w:color="auto"/>
              <w:right w:val="single" w:sz="4" w:space="0" w:color="auto"/>
            </w:tcBorders>
            <w:vAlign w:val="bottom"/>
          </w:tcPr>
          <w:p w14:paraId="46EAD6C0" w14:textId="77777777" w:rsidR="009C3F47" w:rsidRPr="00870D1F" w:rsidRDefault="009C3F47" w:rsidP="00303EC6">
            <w:pPr>
              <w:rPr>
                <w:color w:val="000000"/>
                <w:sz w:val="20"/>
                <w:szCs w:val="20"/>
                <w:lang w:eastAsia="sk-SK"/>
              </w:rPr>
            </w:pPr>
            <w:r w:rsidRPr="00870D1F">
              <w:rPr>
                <w:color w:val="000000"/>
                <w:sz w:val="20"/>
                <w:szCs w:val="20"/>
              </w:rPr>
              <w:t>Eliminovať zastúpenie drevín a krovín</w:t>
            </w:r>
          </w:p>
        </w:tc>
      </w:tr>
      <w:tr w:rsidR="009C3F47" w:rsidRPr="00870D1F" w14:paraId="089A840A" w14:textId="77777777" w:rsidTr="009C3F47">
        <w:trPr>
          <w:trHeight w:val="269"/>
        </w:trPr>
        <w:tc>
          <w:tcPr>
            <w:tcW w:w="2773" w:type="dxa"/>
            <w:tcBorders>
              <w:top w:val="nil"/>
              <w:left w:val="single" w:sz="4" w:space="0" w:color="auto"/>
              <w:bottom w:val="single" w:sz="4" w:space="0" w:color="auto"/>
              <w:right w:val="single" w:sz="4" w:space="0" w:color="auto"/>
            </w:tcBorders>
            <w:vAlign w:val="bottom"/>
          </w:tcPr>
          <w:p w14:paraId="5DC68C57" w14:textId="77777777" w:rsidR="009C3F47" w:rsidRPr="00870D1F" w:rsidRDefault="009C3F47" w:rsidP="00303EC6">
            <w:pPr>
              <w:rPr>
                <w:color w:val="000000"/>
                <w:sz w:val="20"/>
                <w:szCs w:val="20"/>
                <w:lang w:eastAsia="sk-SK"/>
              </w:rPr>
            </w:pPr>
            <w:r w:rsidRPr="00870D1F">
              <w:rPr>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vAlign w:val="bottom"/>
          </w:tcPr>
          <w:p w14:paraId="2502BDA6" w14:textId="77777777" w:rsidR="009C3F47" w:rsidRPr="00870D1F" w:rsidRDefault="009C3F47" w:rsidP="00303EC6">
            <w:pPr>
              <w:rPr>
                <w:color w:val="000000"/>
                <w:sz w:val="20"/>
                <w:szCs w:val="20"/>
                <w:lang w:eastAsia="sk-SK"/>
              </w:rPr>
            </w:pPr>
            <w:r w:rsidRPr="00870D1F">
              <w:rPr>
                <w:color w:val="000000"/>
                <w:sz w:val="20"/>
                <w:szCs w:val="20"/>
              </w:rPr>
              <w:t>percento pokrytia/25 m2</w:t>
            </w:r>
          </w:p>
        </w:tc>
        <w:tc>
          <w:tcPr>
            <w:tcW w:w="1854" w:type="dxa"/>
            <w:tcBorders>
              <w:top w:val="nil"/>
              <w:left w:val="nil"/>
              <w:bottom w:val="single" w:sz="4" w:space="0" w:color="auto"/>
              <w:right w:val="single" w:sz="4" w:space="0" w:color="auto"/>
            </w:tcBorders>
            <w:vAlign w:val="bottom"/>
          </w:tcPr>
          <w:p w14:paraId="75324D30" w14:textId="77777777" w:rsidR="009C3F47" w:rsidRPr="00870D1F" w:rsidRDefault="009C3F47" w:rsidP="00303EC6">
            <w:pPr>
              <w:jc w:val="center"/>
              <w:rPr>
                <w:color w:val="000000"/>
                <w:sz w:val="20"/>
                <w:szCs w:val="20"/>
                <w:lang w:eastAsia="sk-SK"/>
              </w:rPr>
            </w:pPr>
            <w:r w:rsidRPr="00870D1F">
              <w:rPr>
                <w:color w:val="000000"/>
                <w:sz w:val="20"/>
                <w:szCs w:val="20"/>
              </w:rPr>
              <w:t xml:space="preserve">menej ako 15% alochtónnych, menej ako 1 % inváznych </w:t>
            </w:r>
          </w:p>
        </w:tc>
        <w:tc>
          <w:tcPr>
            <w:tcW w:w="4465" w:type="dxa"/>
            <w:tcBorders>
              <w:top w:val="nil"/>
              <w:left w:val="nil"/>
              <w:bottom w:val="single" w:sz="4" w:space="0" w:color="auto"/>
              <w:right w:val="single" w:sz="4" w:space="0" w:color="auto"/>
            </w:tcBorders>
            <w:vAlign w:val="bottom"/>
          </w:tcPr>
          <w:p w14:paraId="25C81A02" w14:textId="77777777" w:rsidR="009C3F47" w:rsidRPr="00870D1F" w:rsidRDefault="009C3F47" w:rsidP="00303EC6">
            <w:pPr>
              <w:rPr>
                <w:color w:val="000000"/>
                <w:sz w:val="20"/>
                <w:szCs w:val="20"/>
                <w:lang w:eastAsia="sk-SK"/>
              </w:rPr>
            </w:pPr>
            <w:r w:rsidRPr="00870D1F">
              <w:rPr>
                <w:color w:val="000000"/>
                <w:sz w:val="20"/>
                <w:szCs w:val="20"/>
              </w:rPr>
              <w:t>Eliminovať zastúpenie druhov ....</w:t>
            </w:r>
          </w:p>
        </w:tc>
      </w:tr>
    </w:tbl>
    <w:p w14:paraId="14A9F97F" w14:textId="32011416" w:rsidR="00AD294A" w:rsidRDefault="00AD294A" w:rsidP="000A0FB5">
      <w:pPr>
        <w:rPr>
          <w:color w:val="000000"/>
          <w:szCs w:val="24"/>
        </w:rPr>
      </w:pPr>
    </w:p>
    <w:p w14:paraId="5EBD8CA9" w14:textId="77777777" w:rsidR="009C3F47" w:rsidRPr="00C92AA4" w:rsidRDefault="009C3F47" w:rsidP="009C3F47">
      <w:r w:rsidRPr="00C92AA4">
        <w:t xml:space="preserve">Zlepšenie stavu druhu </w:t>
      </w:r>
      <w:r w:rsidRPr="00C92AA4">
        <w:rPr>
          <w:b/>
          <w:i/>
          <w:szCs w:val="24"/>
        </w:rPr>
        <w:t xml:space="preserve">Lycaena dispar </w:t>
      </w:r>
      <w:r w:rsidRPr="00C92AA4">
        <w:rPr>
          <w:szCs w:val="24"/>
        </w:rPr>
        <w:t>za splnenia nasledovných atribútov:</w:t>
      </w:r>
    </w:p>
    <w:tbl>
      <w:tblPr>
        <w:tblW w:w="5280" w:type="pct"/>
        <w:tblInd w:w="66" w:type="dxa"/>
        <w:tblCellMar>
          <w:left w:w="70" w:type="dxa"/>
          <w:right w:w="70" w:type="dxa"/>
        </w:tblCellMar>
        <w:tblLook w:val="04A0" w:firstRow="1" w:lastRow="0" w:firstColumn="1" w:lastColumn="0" w:noHBand="0" w:noVBand="1"/>
      </w:tblPr>
      <w:tblGrid>
        <w:gridCol w:w="1702"/>
        <w:gridCol w:w="2292"/>
        <w:gridCol w:w="1702"/>
        <w:gridCol w:w="3873"/>
      </w:tblGrid>
      <w:tr w:rsidR="009C3F47" w:rsidRPr="00C92AA4" w14:paraId="02DE15E2" w14:textId="77777777" w:rsidTr="00303EC6">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8CA11A1"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Parameter</w:t>
            </w:r>
          </w:p>
        </w:tc>
        <w:tc>
          <w:tcPr>
            <w:tcW w:w="2292" w:type="dxa"/>
            <w:tcBorders>
              <w:top w:val="single" w:sz="4" w:space="0" w:color="auto"/>
              <w:left w:val="nil"/>
              <w:bottom w:val="single" w:sz="4" w:space="0" w:color="auto"/>
              <w:right w:val="single" w:sz="4" w:space="0" w:color="auto"/>
            </w:tcBorders>
            <w:noWrap/>
            <w:vAlign w:val="center"/>
            <w:hideMark/>
          </w:tcPr>
          <w:p w14:paraId="6B1305FB"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53D96CBD"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Cieľová hodnota</w:t>
            </w:r>
          </w:p>
        </w:tc>
        <w:tc>
          <w:tcPr>
            <w:tcW w:w="3873" w:type="dxa"/>
            <w:tcBorders>
              <w:top w:val="single" w:sz="4" w:space="0" w:color="auto"/>
              <w:left w:val="nil"/>
              <w:bottom w:val="single" w:sz="4" w:space="0" w:color="auto"/>
              <w:right w:val="single" w:sz="4" w:space="0" w:color="auto"/>
            </w:tcBorders>
            <w:vAlign w:val="center"/>
            <w:hideMark/>
          </w:tcPr>
          <w:p w14:paraId="572D608E"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Doplnkové informácie</w:t>
            </w:r>
          </w:p>
        </w:tc>
      </w:tr>
      <w:tr w:rsidR="009C3F47" w:rsidRPr="00C92AA4" w14:paraId="2683A8CF" w14:textId="77777777" w:rsidTr="00303EC6">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CFA40F7"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veľkosť populácie</w:t>
            </w:r>
          </w:p>
        </w:tc>
        <w:tc>
          <w:tcPr>
            <w:tcW w:w="2292" w:type="dxa"/>
            <w:tcBorders>
              <w:top w:val="single" w:sz="4" w:space="0" w:color="auto"/>
              <w:left w:val="nil"/>
              <w:bottom w:val="single" w:sz="4" w:space="0" w:color="auto"/>
              <w:right w:val="single" w:sz="4" w:space="0" w:color="auto"/>
            </w:tcBorders>
            <w:noWrap/>
            <w:vAlign w:val="center"/>
            <w:hideMark/>
          </w:tcPr>
          <w:p w14:paraId="479B109C"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22D90917" w14:textId="4A55D66A"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 xml:space="preserve">Min. </w:t>
            </w:r>
            <w:r>
              <w:rPr>
                <w:rFonts w:eastAsia="Times New Roman"/>
                <w:color w:val="000000"/>
                <w:sz w:val="20"/>
                <w:szCs w:val="20"/>
              </w:rPr>
              <w:t>40</w:t>
            </w:r>
          </w:p>
        </w:tc>
        <w:tc>
          <w:tcPr>
            <w:tcW w:w="3873" w:type="dxa"/>
            <w:tcBorders>
              <w:top w:val="single" w:sz="4" w:space="0" w:color="auto"/>
              <w:left w:val="nil"/>
              <w:bottom w:val="single" w:sz="4" w:space="0" w:color="auto"/>
              <w:right w:val="single" w:sz="4" w:space="0" w:color="auto"/>
            </w:tcBorders>
            <w:vAlign w:val="center"/>
            <w:hideMark/>
          </w:tcPr>
          <w:p w14:paraId="7B3E77B7" w14:textId="578760E8" w:rsidR="009C3F47" w:rsidRPr="00C92AA4" w:rsidRDefault="009C3F47" w:rsidP="00303EC6">
            <w:pPr>
              <w:jc w:val="center"/>
              <w:rPr>
                <w:rFonts w:eastAsia="Times New Roman"/>
                <w:color w:val="000000"/>
                <w:sz w:val="20"/>
                <w:szCs w:val="20"/>
              </w:rPr>
            </w:pPr>
            <w:r>
              <w:rPr>
                <w:rFonts w:eastAsia="Times New Roman"/>
                <w:color w:val="000000"/>
                <w:sz w:val="20"/>
                <w:szCs w:val="20"/>
              </w:rPr>
              <w:t xml:space="preserve">Zvýšenie </w:t>
            </w:r>
            <w:r w:rsidRPr="00C92AA4">
              <w:rPr>
                <w:rFonts w:eastAsia="Times New Roman"/>
                <w:color w:val="000000"/>
                <w:sz w:val="20"/>
                <w:szCs w:val="20"/>
              </w:rPr>
              <w:t>početnosti populácie, v </w:t>
            </w:r>
            <w:r>
              <w:rPr>
                <w:rFonts w:eastAsia="Times New Roman"/>
                <w:color w:val="000000"/>
                <w:sz w:val="20"/>
                <w:szCs w:val="20"/>
              </w:rPr>
              <w:t>súčasnosti sa odhaduje na 20 až 40</w:t>
            </w:r>
            <w:r w:rsidRPr="00C92AA4">
              <w:rPr>
                <w:rFonts w:eastAsia="Times New Roman"/>
                <w:color w:val="000000"/>
                <w:sz w:val="20"/>
                <w:szCs w:val="20"/>
              </w:rPr>
              <w:t xml:space="preserve"> jedincov </w:t>
            </w:r>
          </w:p>
        </w:tc>
      </w:tr>
      <w:tr w:rsidR="009C3F47" w:rsidRPr="00C92AA4" w14:paraId="67945059" w14:textId="77777777" w:rsidTr="00303EC6">
        <w:trPr>
          <w:trHeight w:val="930"/>
        </w:trPr>
        <w:tc>
          <w:tcPr>
            <w:tcW w:w="1701" w:type="dxa"/>
            <w:tcBorders>
              <w:top w:val="nil"/>
              <w:left w:val="single" w:sz="4" w:space="0" w:color="auto"/>
              <w:bottom w:val="single" w:sz="4" w:space="0" w:color="auto"/>
              <w:right w:val="single" w:sz="4" w:space="0" w:color="auto"/>
            </w:tcBorders>
            <w:noWrap/>
            <w:vAlign w:val="center"/>
            <w:hideMark/>
          </w:tcPr>
          <w:p w14:paraId="23EFD475"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rozloha biotopu</w:t>
            </w:r>
          </w:p>
        </w:tc>
        <w:tc>
          <w:tcPr>
            <w:tcW w:w="2292" w:type="dxa"/>
            <w:tcBorders>
              <w:top w:val="nil"/>
              <w:left w:val="nil"/>
              <w:bottom w:val="single" w:sz="4" w:space="0" w:color="auto"/>
              <w:right w:val="single" w:sz="4" w:space="0" w:color="auto"/>
            </w:tcBorders>
            <w:noWrap/>
            <w:vAlign w:val="center"/>
            <w:hideMark/>
          </w:tcPr>
          <w:p w14:paraId="42B65C61"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6902C0D7" w14:textId="3422B50E" w:rsidR="009C3F47" w:rsidRPr="004537C2" w:rsidRDefault="002F208C" w:rsidP="00303EC6">
            <w:pPr>
              <w:jc w:val="center"/>
              <w:rPr>
                <w:rFonts w:eastAsia="Times New Roman"/>
                <w:sz w:val="20"/>
                <w:szCs w:val="20"/>
              </w:rPr>
            </w:pPr>
            <w:r w:rsidRPr="004537C2">
              <w:rPr>
                <w:rFonts w:eastAsia="Times New Roman"/>
                <w:sz w:val="20"/>
                <w:szCs w:val="20"/>
              </w:rPr>
              <w:t>1,5</w:t>
            </w:r>
          </w:p>
        </w:tc>
        <w:tc>
          <w:tcPr>
            <w:tcW w:w="3873" w:type="dxa"/>
            <w:tcBorders>
              <w:top w:val="nil"/>
              <w:left w:val="nil"/>
              <w:bottom w:val="single" w:sz="4" w:space="0" w:color="auto"/>
              <w:right w:val="single" w:sz="4" w:space="0" w:color="auto"/>
            </w:tcBorders>
            <w:vAlign w:val="center"/>
            <w:hideMark/>
          </w:tcPr>
          <w:p w14:paraId="29ACDC83" w14:textId="77777777" w:rsidR="009C3F47" w:rsidRPr="00C92AA4" w:rsidRDefault="009C3F47" w:rsidP="00303EC6">
            <w:pPr>
              <w:rPr>
                <w:rFonts w:eastAsia="Times New Roman"/>
                <w:color w:val="000000"/>
                <w:sz w:val="20"/>
                <w:szCs w:val="20"/>
              </w:rPr>
            </w:pPr>
            <w:r w:rsidRPr="00C92AA4">
              <w:rPr>
                <w:rFonts w:eastAsia="Times New Roman"/>
                <w:color w:val="000000"/>
                <w:sz w:val="20"/>
                <w:szCs w:val="20"/>
              </w:rPr>
              <w:t>nižšie a stredné polohy pozdĺž vodných tokov a brehové porasty s výskytom štiavu (</w:t>
            </w:r>
            <w:r w:rsidRPr="00C92AA4">
              <w:rPr>
                <w:rFonts w:eastAsia="Times New Roman"/>
                <w:i/>
                <w:iCs/>
                <w:color w:val="000000"/>
                <w:sz w:val="20"/>
                <w:szCs w:val="20"/>
              </w:rPr>
              <w:t>Rumex</w:t>
            </w:r>
            <w:r w:rsidRPr="00C92AA4">
              <w:rPr>
                <w:rFonts w:eastAsia="Times New Roman"/>
                <w:color w:val="000000"/>
                <w:sz w:val="20"/>
                <w:szCs w:val="20"/>
              </w:rPr>
              <w:t xml:space="preserve"> sp.)</w:t>
            </w:r>
          </w:p>
        </w:tc>
      </w:tr>
      <w:tr w:rsidR="009C3F47" w:rsidRPr="00C92AA4" w14:paraId="5D6FFEA8" w14:textId="77777777" w:rsidTr="00303EC6">
        <w:trPr>
          <w:trHeight w:val="1550"/>
        </w:trPr>
        <w:tc>
          <w:tcPr>
            <w:tcW w:w="1701" w:type="dxa"/>
            <w:tcBorders>
              <w:top w:val="nil"/>
              <w:left w:val="single" w:sz="4" w:space="0" w:color="auto"/>
              <w:bottom w:val="single" w:sz="4" w:space="0" w:color="auto"/>
              <w:right w:val="single" w:sz="4" w:space="0" w:color="auto"/>
            </w:tcBorders>
            <w:vAlign w:val="center"/>
            <w:hideMark/>
          </w:tcPr>
          <w:p w14:paraId="3FDB6077"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kvalita biotopu druhu - zachovanie lúčnej vegetácie a pobrežných nelesných porastov s živnou rastlinou Rumex sp.</w:t>
            </w:r>
          </w:p>
        </w:tc>
        <w:tc>
          <w:tcPr>
            <w:tcW w:w="2292" w:type="dxa"/>
            <w:tcBorders>
              <w:top w:val="nil"/>
              <w:left w:val="nil"/>
              <w:bottom w:val="single" w:sz="4" w:space="0" w:color="auto"/>
              <w:right w:val="single" w:sz="4" w:space="0" w:color="auto"/>
            </w:tcBorders>
            <w:noWrap/>
            <w:vAlign w:val="center"/>
            <w:hideMark/>
          </w:tcPr>
          <w:p w14:paraId="5E1091EA"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CBAB24C" w14:textId="77777777" w:rsidR="009C3F47" w:rsidRPr="00C92AA4" w:rsidRDefault="009C3F47" w:rsidP="00303EC6">
            <w:pPr>
              <w:jc w:val="center"/>
              <w:rPr>
                <w:rFonts w:eastAsia="Times New Roman"/>
                <w:color w:val="000000"/>
                <w:sz w:val="20"/>
                <w:szCs w:val="20"/>
              </w:rPr>
            </w:pPr>
            <w:r w:rsidRPr="00C92AA4">
              <w:rPr>
                <w:rFonts w:eastAsia="Times New Roman"/>
                <w:color w:val="000000"/>
                <w:sz w:val="20"/>
                <w:szCs w:val="20"/>
              </w:rPr>
              <w:t>Min. 20 %</w:t>
            </w:r>
          </w:p>
        </w:tc>
        <w:tc>
          <w:tcPr>
            <w:tcW w:w="3873" w:type="dxa"/>
            <w:tcBorders>
              <w:top w:val="nil"/>
              <w:left w:val="nil"/>
              <w:bottom w:val="single" w:sz="4" w:space="0" w:color="auto"/>
              <w:right w:val="single" w:sz="4" w:space="0" w:color="auto"/>
            </w:tcBorders>
            <w:vAlign w:val="bottom"/>
            <w:hideMark/>
          </w:tcPr>
          <w:p w14:paraId="6156E3DA" w14:textId="77777777" w:rsidR="009C3F47" w:rsidRPr="00C92AA4" w:rsidRDefault="009C3F47" w:rsidP="00303EC6">
            <w:pPr>
              <w:rPr>
                <w:rFonts w:eastAsia="Times New Roman"/>
                <w:color w:val="000000"/>
                <w:sz w:val="20"/>
                <w:szCs w:val="20"/>
              </w:rPr>
            </w:pPr>
            <w:r w:rsidRPr="00C92AA4">
              <w:rPr>
                <w:rFonts w:eastAsia="Times New Roman"/>
                <w:color w:val="000000"/>
                <w:sz w:val="20"/>
                <w:szCs w:val="20"/>
              </w:rPr>
              <w:t>zachovanie lúčnej vegetácie a pobrežných nelesných porastov s hostiteľskou rastlinou Rumex sp. V zastúpení min. 20 %</w:t>
            </w:r>
          </w:p>
        </w:tc>
      </w:tr>
    </w:tbl>
    <w:p w14:paraId="2C89526B" w14:textId="77777777" w:rsidR="009C3F47" w:rsidRPr="00087C9D" w:rsidRDefault="009C3F47" w:rsidP="009C3F47"/>
    <w:p w14:paraId="3D965675" w14:textId="77777777" w:rsidR="009C3F47" w:rsidRDefault="009C3F47" w:rsidP="009C3F47">
      <w:pPr>
        <w:ind w:left="-284"/>
        <w:rPr>
          <w:color w:val="000000"/>
          <w:szCs w:val="24"/>
        </w:rPr>
      </w:pPr>
      <w:r w:rsidRPr="009049B7">
        <w:rPr>
          <w:color w:val="000000"/>
          <w:szCs w:val="24"/>
        </w:rPr>
        <w:t xml:space="preserve">Zlepšenie poznatkov pre zistenie stavu druhu </w:t>
      </w:r>
      <w:r>
        <w:rPr>
          <w:rFonts w:eastAsia="Times New Roman"/>
          <w:b/>
          <w:i/>
          <w:color w:val="000000"/>
          <w:lang w:eastAsia="sk-SK"/>
        </w:rPr>
        <w:t>Unio crassus</w:t>
      </w:r>
      <w:r w:rsidRPr="009049B7">
        <w:rPr>
          <w:b/>
          <w:i/>
          <w:color w:val="000000"/>
          <w:szCs w:val="24"/>
        </w:rPr>
        <w:t xml:space="preserve">, </w:t>
      </w:r>
      <w:r w:rsidRPr="009049B7">
        <w:rPr>
          <w:color w:val="000000"/>
          <w:szCs w:val="24"/>
        </w:rPr>
        <w:t>nakoľko je v súčasnosti veľkosť populácie neznáma</w:t>
      </w:r>
      <w:r w:rsidRPr="009049B7">
        <w:rPr>
          <w:b/>
          <w:color w:val="000000"/>
          <w:szCs w:val="24"/>
        </w:rPr>
        <w:t xml:space="preserve"> </w:t>
      </w:r>
      <w:r w:rsidRPr="009049B7">
        <w:rPr>
          <w:color w:val="000000"/>
          <w:szCs w:val="24"/>
        </w:rPr>
        <w:t>a bude potrebný monitoring:</w:t>
      </w:r>
      <w:r w:rsidRPr="009049B7" w:rsidDel="00902554">
        <w:rPr>
          <w:color w:val="000000"/>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9C3F47" w:rsidRPr="00652926" w14:paraId="12BA1C36" w14:textId="77777777" w:rsidTr="00303EC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F934E" w14:textId="77777777" w:rsidR="009C3F47" w:rsidRPr="009B7A4C" w:rsidRDefault="009C3F47" w:rsidP="00303EC6">
            <w:pPr>
              <w:rPr>
                <w:rFonts w:eastAsia="Times New Roman"/>
                <w:b/>
                <w:sz w:val="20"/>
                <w:szCs w:val="20"/>
                <w:lang w:eastAsia="sk-SK"/>
              </w:rPr>
            </w:pPr>
            <w:r w:rsidRPr="009B7A4C">
              <w:rPr>
                <w:rFonts w:eastAsia="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42F824" w14:textId="77777777" w:rsidR="009C3F47" w:rsidRPr="009B7A4C" w:rsidRDefault="009C3F47" w:rsidP="00303EC6">
            <w:pPr>
              <w:rPr>
                <w:rFonts w:eastAsia="Times New Roman"/>
                <w:b/>
                <w:sz w:val="20"/>
                <w:szCs w:val="20"/>
                <w:lang w:eastAsia="sk-SK"/>
              </w:rPr>
            </w:pPr>
            <w:r w:rsidRPr="009B7A4C">
              <w:rPr>
                <w:rFonts w:eastAsia="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3670FE" w14:textId="77777777" w:rsidR="009C3F47" w:rsidRPr="009B7A4C" w:rsidRDefault="009C3F47" w:rsidP="00303EC6">
            <w:pPr>
              <w:rPr>
                <w:rFonts w:eastAsia="Times New Roman"/>
                <w:b/>
                <w:sz w:val="20"/>
                <w:szCs w:val="20"/>
                <w:lang w:eastAsia="sk-SK"/>
              </w:rPr>
            </w:pPr>
            <w:r w:rsidRPr="009B7A4C">
              <w:rPr>
                <w:rFonts w:eastAsia="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F999A1E" w14:textId="77777777" w:rsidR="009C3F47" w:rsidRPr="009B7A4C" w:rsidRDefault="009C3F47" w:rsidP="00303EC6">
            <w:pPr>
              <w:rPr>
                <w:rFonts w:eastAsia="Times New Roman"/>
                <w:b/>
                <w:sz w:val="20"/>
                <w:szCs w:val="20"/>
                <w:lang w:eastAsia="sk-SK"/>
              </w:rPr>
            </w:pPr>
            <w:r w:rsidRPr="009B7A4C">
              <w:rPr>
                <w:rFonts w:eastAsia="Times New Roman"/>
                <w:b/>
                <w:sz w:val="20"/>
                <w:szCs w:val="20"/>
                <w:lang w:eastAsia="sk-SK"/>
              </w:rPr>
              <w:t>Doplnkové informácie</w:t>
            </w:r>
          </w:p>
        </w:tc>
      </w:tr>
      <w:tr w:rsidR="009C3F47" w:rsidRPr="00652926" w14:paraId="2C1BA514" w14:textId="77777777" w:rsidTr="00303EC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8F6A6" w14:textId="77777777" w:rsidR="009C3F47" w:rsidRPr="00652926" w:rsidRDefault="009C3F47" w:rsidP="00303EC6">
            <w:pPr>
              <w:rPr>
                <w:rFonts w:eastAsia="Times New Roman"/>
                <w:sz w:val="20"/>
                <w:szCs w:val="20"/>
                <w:lang w:eastAsia="sk-SK"/>
              </w:rPr>
            </w:pPr>
            <w:r>
              <w:rPr>
                <w:rFonts w:eastAsia="Times New Roman"/>
                <w:sz w:val="20"/>
                <w:szCs w:val="20"/>
                <w:lang w:eastAsia="sk-SK"/>
              </w:rPr>
              <w:t>V</w:t>
            </w:r>
            <w:r w:rsidRPr="00652926">
              <w:rPr>
                <w:rFonts w:eastAsia="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7AE62C" w14:textId="77777777" w:rsidR="009C3F47" w:rsidRPr="00652926" w:rsidRDefault="009C3F47" w:rsidP="00303EC6">
            <w:pPr>
              <w:rPr>
                <w:rFonts w:eastAsia="Times New Roman"/>
                <w:sz w:val="20"/>
                <w:szCs w:val="20"/>
                <w:lang w:eastAsia="sk-SK"/>
              </w:rPr>
            </w:pPr>
            <w:r>
              <w:rPr>
                <w:rFonts w:eastAsia="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3DCCB60" w14:textId="77777777" w:rsidR="009C3F47" w:rsidRPr="00652926" w:rsidRDefault="009C3F47" w:rsidP="00303EC6">
            <w:pPr>
              <w:rPr>
                <w:rFonts w:eastAsia="Times New Roman"/>
                <w:sz w:val="20"/>
                <w:szCs w:val="20"/>
                <w:lang w:eastAsia="sk-SK"/>
              </w:rPr>
            </w:pPr>
            <w:r>
              <w:rPr>
                <w:rFonts w:eastAsia="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872EDDA" w14:textId="003FCFD3" w:rsidR="009C3F47" w:rsidRPr="00652926" w:rsidRDefault="009C3F47" w:rsidP="009C3F47">
            <w:pPr>
              <w:rPr>
                <w:rFonts w:eastAsia="Times New Roman"/>
                <w:sz w:val="20"/>
                <w:szCs w:val="20"/>
                <w:lang w:eastAsia="sk-SK"/>
              </w:rPr>
            </w:pPr>
            <w:r>
              <w:rPr>
                <w:rFonts w:eastAsia="Times New Roman"/>
                <w:color w:val="000000"/>
                <w:sz w:val="20"/>
                <w:szCs w:val="20"/>
                <w:lang w:eastAsia="sk-SK"/>
              </w:rPr>
              <w:t xml:space="preserve">Zistenie veľkosti populácie cez </w:t>
            </w:r>
            <w:r w:rsidRPr="00EF3712">
              <w:rPr>
                <w:rFonts w:eastAsia="Times New Roman"/>
                <w:color w:val="000000"/>
                <w:sz w:val="20"/>
                <w:szCs w:val="20"/>
                <w:lang w:eastAsia="sk-SK"/>
              </w:rPr>
              <w:t xml:space="preserve">komplexnejší monitoring </w:t>
            </w:r>
            <w:r>
              <w:rPr>
                <w:rFonts w:eastAsia="Times New Roman"/>
                <w:color w:val="000000"/>
                <w:sz w:val="20"/>
                <w:szCs w:val="20"/>
                <w:lang w:eastAsia="sk-SK"/>
              </w:rPr>
              <w:t>– založením trvalých monitorovacích plôch a prieskumom v priebehu 3 rokov. V SDF je odhadovaná početnosť na 0 – 1000 jedincov.</w:t>
            </w:r>
          </w:p>
        </w:tc>
      </w:tr>
      <w:tr w:rsidR="009C3F47" w:rsidRPr="00652926" w14:paraId="43AC3049" w14:textId="77777777" w:rsidTr="00303EC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98C4C9" w14:textId="77777777" w:rsidR="009C3F47" w:rsidRPr="00652926" w:rsidRDefault="009C3F47" w:rsidP="00303EC6">
            <w:pPr>
              <w:rPr>
                <w:rFonts w:eastAsia="Times New Roman"/>
                <w:sz w:val="20"/>
                <w:szCs w:val="20"/>
                <w:lang w:eastAsia="sk-SK"/>
              </w:rPr>
            </w:pPr>
            <w:r>
              <w:rPr>
                <w:rFonts w:eastAsia="Times New Roman"/>
                <w:sz w:val="20"/>
                <w:szCs w:val="20"/>
                <w:lang w:eastAsia="sk-SK"/>
              </w:rPr>
              <w:t>R</w:t>
            </w:r>
            <w:r w:rsidRPr="00652926">
              <w:rPr>
                <w:rFonts w:eastAsia="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6EC228A9" w14:textId="77777777" w:rsidR="009C3F47" w:rsidRPr="00652926" w:rsidRDefault="009C3F47" w:rsidP="00303EC6">
            <w:pPr>
              <w:rPr>
                <w:rFonts w:eastAsia="Times New Roman"/>
                <w:sz w:val="20"/>
                <w:szCs w:val="20"/>
                <w:lang w:eastAsia="sk-SK"/>
              </w:rPr>
            </w:pPr>
            <w:r>
              <w:rPr>
                <w:rFonts w:eastAsia="Times New Roman"/>
                <w:sz w:val="20"/>
                <w:szCs w:val="20"/>
                <w:lang w:eastAsia="sk-SK"/>
              </w:rPr>
              <w:t>h</w:t>
            </w:r>
            <w:r w:rsidRPr="00652926">
              <w:rPr>
                <w:rFonts w:eastAsia="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299ECCD6" w14:textId="77777777" w:rsidR="009C3F47" w:rsidRPr="009A5B90" w:rsidRDefault="009C3F47" w:rsidP="00303EC6">
            <w:pPr>
              <w:rPr>
                <w:rFonts w:eastAsia="Times New Roman"/>
                <w:sz w:val="20"/>
                <w:szCs w:val="20"/>
                <w:lang w:eastAsia="sk-SK"/>
              </w:rPr>
            </w:pPr>
            <w:r>
              <w:rPr>
                <w:color w:val="000000"/>
                <w:sz w:val="20"/>
                <w:szCs w:val="20"/>
                <w:lang w:eastAsia="sk-SK"/>
              </w:rPr>
              <w:t xml:space="preserve">Neznámy, bude definovaný po 3 </w:t>
            </w:r>
            <w:r w:rsidRPr="0066146B">
              <w:rPr>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4C2507E1" w14:textId="77777777" w:rsidR="009C3F47" w:rsidRPr="00047559" w:rsidRDefault="009C3F47" w:rsidP="00303EC6">
            <w:pPr>
              <w:rPr>
                <w:rFonts w:eastAsia="Times New Roman"/>
                <w:sz w:val="20"/>
                <w:szCs w:val="20"/>
                <w:lang w:eastAsia="sk-SK"/>
              </w:rPr>
            </w:pPr>
            <w:r>
              <w:rPr>
                <w:rFonts w:eastAsia="Times New Roman"/>
                <w:sz w:val="20"/>
                <w:szCs w:val="20"/>
                <w:lang w:eastAsia="sk-SK"/>
              </w:rPr>
              <w:t>Bude evidovaný až po potvrdení lokalít druhu v území, vrátane atribútov kvality biotopu.</w:t>
            </w:r>
          </w:p>
        </w:tc>
      </w:tr>
    </w:tbl>
    <w:p w14:paraId="6E416B48" w14:textId="77777777" w:rsidR="009C3F47" w:rsidRDefault="009C3F47" w:rsidP="000A0FB5">
      <w:pPr>
        <w:rPr>
          <w:color w:val="000000"/>
          <w:szCs w:val="24"/>
        </w:rPr>
      </w:pPr>
    </w:p>
    <w:p w14:paraId="596D4831" w14:textId="0C5D06C0" w:rsidR="000A0FB5" w:rsidRPr="00B6615B" w:rsidRDefault="000A0FB5" w:rsidP="000A0FB5">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w:t>
      </w:r>
      <w:r>
        <w:rPr>
          <w:rFonts w:eastAsia="Times New Roman"/>
          <w:b/>
          <w:i/>
          <w:lang w:eastAsia="sk-SK"/>
        </w:rPr>
        <w:t xml:space="preserve">bombina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0A0FB5" w:rsidRPr="00990D22" w14:paraId="680C2098" w14:textId="77777777" w:rsidTr="00303EC6">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7615B"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0EDECCEF"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4689D61"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0C6A60B1"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Doplnkové informácie</w:t>
            </w:r>
          </w:p>
        </w:tc>
      </w:tr>
      <w:tr w:rsidR="000A0FB5" w:rsidRPr="00B6615B" w14:paraId="5C19BEB8" w14:textId="77777777" w:rsidTr="00303EC6">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B4D32" w14:textId="77777777" w:rsidR="000A0FB5" w:rsidRPr="00B6615B" w:rsidRDefault="000A0FB5" w:rsidP="00303EC6">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7DD592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11B2B6F1" w14:textId="3291751C" w:rsidR="000A0FB5" w:rsidRPr="00B6615B" w:rsidRDefault="000A0FB5" w:rsidP="009C3F47">
            <w:pPr>
              <w:jc w:val="center"/>
              <w:rPr>
                <w:rFonts w:eastAsia="Times New Roman"/>
                <w:sz w:val="20"/>
                <w:szCs w:val="20"/>
                <w:lang w:eastAsia="sk-SK"/>
              </w:rPr>
            </w:pPr>
            <w:r>
              <w:rPr>
                <w:rFonts w:eastAsia="Times New Roman"/>
                <w:sz w:val="20"/>
                <w:szCs w:val="20"/>
                <w:lang w:eastAsia="sk-SK"/>
              </w:rPr>
              <w:t xml:space="preserve">Viac ako </w:t>
            </w:r>
            <w:r w:rsidR="009C3F47">
              <w:rPr>
                <w:rFonts w:eastAsia="Times New Roman"/>
                <w:sz w:val="20"/>
                <w:szCs w:val="20"/>
                <w:lang w:eastAsia="sk-SK"/>
              </w:rPr>
              <w:t>5</w:t>
            </w:r>
            <w:r w:rsidR="00FC00A4">
              <w:rPr>
                <w:rFonts w:eastAsia="Times New Roman"/>
                <w:sz w:val="20"/>
                <w:szCs w:val="20"/>
                <w:lang w:eastAsia="sk-SK"/>
              </w:rPr>
              <w:t>0</w:t>
            </w:r>
            <w:r w:rsidRPr="00B6615B">
              <w:rPr>
                <w:rFonts w:eastAsia="Times New Roman"/>
                <w:sz w:val="20"/>
                <w:szCs w:val="20"/>
                <w:lang w:eastAsia="sk-SK"/>
              </w:rPr>
              <w:t>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1020F9BF" w14:textId="656B29C9" w:rsidR="000A0FB5" w:rsidRPr="00B6615B" w:rsidRDefault="000A0FB5" w:rsidP="000A0FB5">
            <w:pPr>
              <w:jc w:val="center"/>
              <w:rPr>
                <w:rFonts w:eastAsia="Times New Roman"/>
                <w:sz w:val="20"/>
                <w:szCs w:val="20"/>
                <w:lang w:eastAsia="sk-SK"/>
              </w:rPr>
            </w:pPr>
            <w:r w:rsidRPr="00B6615B">
              <w:rPr>
                <w:rFonts w:eastAsia="Times New Roman"/>
                <w:sz w:val="20"/>
                <w:szCs w:val="20"/>
                <w:lang w:eastAsia="sk-SK"/>
              </w:rPr>
              <w:t xml:space="preserve">Odhaduje sa interval veľkosti populácie v území </w:t>
            </w:r>
            <w:r w:rsidR="009C3F47">
              <w:rPr>
                <w:rFonts w:eastAsia="Times New Roman"/>
                <w:sz w:val="20"/>
                <w:szCs w:val="20"/>
                <w:lang w:eastAsia="sk-SK"/>
              </w:rPr>
              <w:t>do 5</w:t>
            </w:r>
            <w:r w:rsidR="00FC00A4">
              <w:rPr>
                <w:rFonts w:eastAsia="Times New Roman"/>
                <w:sz w:val="20"/>
                <w:szCs w:val="20"/>
                <w:lang w:eastAsia="sk-SK"/>
              </w:rPr>
              <w:t>0</w:t>
            </w:r>
            <w:r>
              <w:rPr>
                <w:rFonts w:eastAsia="Times New Roman"/>
                <w:sz w:val="20"/>
                <w:szCs w:val="20"/>
                <w:lang w:eastAsia="sk-SK"/>
              </w:rPr>
              <w:t xml:space="preserve">0 </w:t>
            </w:r>
            <w:r w:rsidRPr="00B6615B">
              <w:rPr>
                <w:rFonts w:eastAsia="Times New Roman"/>
                <w:sz w:val="20"/>
                <w:szCs w:val="20"/>
                <w:lang w:eastAsia="sk-SK"/>
              </w:rPr>
              <w:t>jedincov, bude potrebný komplexnejší monitoring populácie druhu</w:t>
            </w:r>
          </w:p>
        </w:tc>
      </w:tr>
      <w:tr w:rsidR="000A0FB5" w:rsidRPr="00B6615B" w14:paraId="047A6605" w14:textId="77777777" w:rsidTr="00303EC6">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2B68AB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0FF52BB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4B9B922E" w14:textId="5AD4F434" w:rsidR="000A0FB5" w:rsidRPr="004537C2" w:rsidRDefault="002F208C" w:rsidP="00303EC6">
            <w:pPr>
              <w:jc w:val="center"/>
              <w:rPr>
                <w:rFonts w:eastAsia="Times New Roman"/>
                <w:sz w:val="20"/>
                <w:szCs w:val="20"/>
                <w:lang w:eastAsia="sk-SK"/>
              </w:rPr>
            </w:pPr>
            <w:r w:rsidRPr="004537C2">
              <w:rPr>
                <w:sz w:val="20"/>
                <w:szCs w:val="20"/>
                <w:lang w:eastAsia="sk-SK"/>
              </w:rPr>
              <w:t>1</w:t>
            </w:r>
          </w:p>
        </w:tc>
        <w:tc>
          <w:tcPr>
            <w:tcW w:w="4105" w:type="dxa"/>
            <w:tcBorders>
              <w:bottom w:val="single" w:sz="4" w:space="0" w:color="00000A"/>
              <w:right w:val="single" w:sz="4" w:space="0" w:color="00000A"/>
            </w:tcBorders>
            <w:shd w:val="clear" w:color="auto" w:fill="auto"/>
            <w:vAlign w:val="center"/>
          </w:tcPr>
          <w:p w14:paraId="2A43C21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w:t>
            </w:r>
            <w:bookmarkStart w:id="0" w:name="_GoBack"/>
            <w:bookmarkEnd w:id="0"/>
            <w:r w:rsidRPr="00B6615B">
              <w:rPr>
                <w:rFonts w:eastAsia="Times New Roman"/>
                <w:sz w:val="20"/>
                <w:szCs w:val="20"/>
                <w:lang w:eastAsia="sk-SK"/>
              </w:rPr>
              <w:t> vhodnými podmienkami pre reprodukciu</w:t>
            </w:r>
          </w:p>
        </w:tc>
      </w:tr>
      <w:tr w:rsidR="000A0FB5" w:rsidRPr="00B6615B" w14:paraId="13ACA0BC" w14:textId="77777777" w:rsidTr="00303EC6">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6A889FB"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6AC25CEA"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3D736B14"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0FDFB197"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B62D40A" w14:textId="3914A2B0" w:rsidR="000A0FB5" w:rsidRDefault="000A0FB5" w:rsidP="00E43A23"/>
    <w:sectPr w:rsidR="000A0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2592C"/>
    <w:rsid w:val="00065DE6"/>
    <w:rsid w:val="000A0FB5"/>
    <w:rsid w:val="000A4F43"/>
    <w:rsid w:val="000E4411"/>
    <w:rsid w:val="001258D0"/>
    <w:rsid w:val="00170736"/>
    <w:rsid w:val="001C1B63"/>
    <w:rsid w:val="002C2A6E"/>
    <w:rsid w:val="002F208C"/>
    <w:rsid w:val="00301394"/>
    <w:rsid w:val="0034343B"/>
    <w:rsid w:val="00343535"/>
    <w:rsid w:val="00350199"/>
    <w:rsid w:val="0036159F"/>
    <w:rsid w:val="003C398D"/>
    <w:rsid w:val="004537C2"/>
    <w:rsid w:val="004D65D6"/>
    <w:rsid w:val="004F7434"/>
    <w:rsid w:val="00577A3C"/>
    <w:rsid w:val="0059408B"/>
    <w:rsid w:val="00596496"/>
    <w:rsid w:val="0060686A"/>
    <w:rsid w:val="00625435"/>
    <w:rsid w:val="0068078E"/>
    <w:rsid w:val="006C1712"/>
    <w:rsid w:val="00700F12"/>
    <w:rsid w:val="007162C0"/>
    <w:rsid w:val="00723DDF"/>
    <w:rsid w:val="00730E44"/>
    <w:rsid w:val="007B2A99"/>
    <w:rsid w:val="007E17F5"/>
    <w:rsid w:val="00817044"/>
    <w:rsid w:val="008334A2"/>
    <w:rsid w:val="0085386D"/>
    <w:rsid w:val="008C33F7"/>
    <w:rsid w:val="008E30FE"/>
    <w:rsid w:val="009248FD"/>
    <w:rsid w:val="009C3F47"/>
    <w:rsid w:val="00A025D2"/>
    <w:rsid w:val="00A6331E"/>
    <w:rsid w:val="00A64F08"/>
    <w:rsid w:val="00A779DE"/>
    <w:rsid w:val="00AD294A"/>
    <w:rsid w:val="00AD5E17"/>
    <w:rsid w:val="00B0022C"/>
    <w:rsid w:val="00B07C22"/>
    <w:rsid w:val="00B81822"/>
    <w:rsid w:val="00CD6285"/>
    <w:rsid w:val="00CF2E50"/>
    <w:rsid w:val="00D44504"/>
    <w:rsid w:val="00D5680A"/>
    <w:rsid w:val="00D67D7C"/>
    <w:rsid w:val="00E30B59"/>
    <w:rsid w:val="00E434CB"/>
    <w:rsid w:val="00E43A23"/>
    <w:rsid w:val="00EA1DAE"/>
    <w:rsid w:val="00F33CC8"/>
    <w:rsid w:val="00F560F1"/>
    <w:rsid w:val="00F819BD"/>
    <w:rsid w:val="00FB6957"/>
    <w:rsid w:val="00FC00A4"/>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042">
      <w:bodyDiv w:val="1"/>
      <w:marLeft w:val="0"/>
      <w:marRight w:val="0"/>
      <w:marTop w:val="0"/>
      <w:marBottom w:val="0"/>
      <w:divBdr>
        <w:top w:val="none" w:sz="0" w:space="0" w:color="auto"/>
        <w:left w:val="none" w:sz="0" w:space="0" w:color="auto"/>
        <w:bottom w:val="none" w:sz="0" w:space="0" w:color="auto"/>
        <w:right w:val="none" w:sz="0" w:space="0" w:color="auto"/>
      </w:divBdr>
    </w:div>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834998043">
      <w:bodyDiv w:val="1"/>
      <w:marLeft w:val="0"/>
      <w:marRight w:val="0"/>
      <w:marTop w:val="0"/>
      <w:marBottom w:val="0"/>
      <w:divBdr>
        <w:top w:val="none" w:sz="0" w:space="0" w:color="auto"/>
        <w:left w:val="none" w:sz="0" w:space="0" w:color="auto"/>
        <w:bottom w:val="none" w:sz="0" w:space="0" w:color="auto"/>
        <w:right w:val="none" w:sz="0" w:space="0" w:color="auto"/>
      </w:divBdr>
    </w:div>
    <w:div w:id="849953746">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280643413">
      <w:bodyDiv w:val="1"/>
      <w:marLeft w:val="0"/>
      <w:marRight w:val="0"/>
      <w:marTop w:val="0"/>
      <w:marBottom w:val="0"/>
      <w:divBdr>
        <w:top w:val="none" w:sz="0" w:space="0" w:color="auto"/>
        <w:left w:val="none" w:sz="0" w:space="0" w:color="auto"/>
        <w:bottom w:val="none" w:sz="0" w:space="0" w:color="auto"/>
        <w:right w:val="none" w:sz="0" w:space="0" w:color="auto"/>
      </w:divBdr>
    </w:div>
    <w:div w:id="1458838208">
      <w:bodyDiv w:val="1"/>
      <w:marLeft w:val="0"/>
      <w:marRight w:val="0"/>
      <w:marTop w:val="0"/>
      <w:marBottom w:val="0"/>
      <w:divBdr>
        <w:top w:val="none" w:sz="0" w:space="0" w:color="auto"/>
        <w:left w:val="none" w:sz="0" w:space="0" w:color="auto"/>
        <w:bottom w:val="none" w:sz="0" w:space="0" w:color="auto"/>
        <w:right w:val="none" w:sz="0" w:space="0" w:color="auto"/>
      </w:divBdr>
    </w:div>
    <w:div w:id="1644234863">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17698628">
      <w:bodyDiv w:val="1"/>
      <w:marLeft w:val="0"/>
      <w:marRight w:val="0"/>
      <w:marTop w:val="0"/>
      <w:marBottom w:val="0"/>
      <w:divBdr>
        <w:top w:val="none" w:sz="0" w:space="0" w:color="auto"/>
        <w:left w:val="none" w:sz="0" w:space="0" w:color="auto"/>
        <w:bottom w:val="none" w:sz="0" w:space="0" w:color="auto"/>
        <w:right w:val="none" w:sz="0" w:space="0" w:color="auto"/>
      </w:divBdr>
    </w:div>
    <w:div w:id="1747655062">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21147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File/Hydrologia/Monitoring_PV_PzV/Monitoring_kvality_PV/KvPV_201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2023-08-19T16:59:00Z</dcterms:created>
  <dcterms:modified xsi:type="dcterms:W3CDTF">2023-08-19T16:59:00Z</dcterms:modified>
</cp:coreProperties>
</file>