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6FB0A81" w:rsidR="000E05DA" w:rsidRDefault="007F5C95" w:rsidP="00D329BC">
      <w:pPr>
        <w:spacing w:line="240" w:lineRule="auto"/>
        <w:jc w:val="both"/>
        <w:rPr>
          <w:b/>
          <w:sz w:val="28"/>
          <w:szCs w:val="28"/>
          <w:lang w:eastAsia="cs-CZ"/>
        </w:rPr>
      </w:pPr>
      <w:r>
        <w:rPr>
          <w:b/>
          <w:sz w:val="28"/>
          <w:szCs w:val="28"/>
          <w:lang w:eastAsia="cs-CZ"/>
        </w:rPr>
        <w:t>SKUEV0</w:t>
      </w:r>
      <w:r w:rsidR="00E77FB2">
        <w:rPr>
          <w:b/>
          <w:sz w:val="28"/>
          <w:szCs w:val="28"/>
          <w:lang w:eastAsia="cs-CZ"/>
        </w:rPr>
        <w:t>3</w:t>
      </w:r>
      <w:r w:rsidR="006E3F5B">
        <w:rPr>
          <w:b/>
          <w:sz w:val="28"/>
          <w:szCs w:val="28"/>
          <w:lang w:eastAsia="cs-CZ"/>
        </w:rPr>
        <w:t>15</w:t>
      </w:r>
      <w:r w:rsidR="00E77FB2">
        <w:rPr>
          <w:b/>
          <w:sz w:val="28"/>
          <w:szCs w:val="28"/>
          <w:lang w:eastAsia="cs-CZ"/>
        </w:rPr>
        <w:t xml:space="preserve"> </w:t>
      </w:r>
      <w:r w:rsidR="006E3F5B">
        <w:rPr>
          <w:b/>
          <w:sz w:val="28"/>
          <w:szCs w:val="28"/>
          <w:lang w:eastAsia="cs-CZ"/>
        </w:rPr>
        <w:t xml:space="preserve">Skalické alúvium </w:t>
      </w:r>
      <w:r>
        <w:rPr>
          <w:b/>
          <w:sz w:val="28"/>
          <w:szCs w:val="28"/>
          <w:lang w:eastAsia="cs-CZ"/>
        </w:rPr>
        <w:t>Morav</w:t>
      </w:r>
      <w:r w:rsidR="006E3F5B">
        <w:rPr>
          <w:b/>
          <w:sz w:val="28"/>
          <w:szCs w:val="28"/>
          <w:lang w:eastAsia="cs-CZ"/>
        </w:rPr>
        <w:t>y</w:t>
      </w:r>
    </w:p>
    <w:p w14:paraId="6DE8C982" w14:textId="47CEDECA" w:rsidR="00D76319" w:rsidRDefault="00D76319" w:rsidP="000560C8">
      <w:pPr>
        <w:pStyle w:val="Zkladntext"/>
        <w:widowControl w:val="0"/>
        <w:jc w:val="both"/>
        <w:rPr>
          <w:b/>
          <w:lang w:val="sk-SK"/>
        </w:rPr>
      </w:pPr>
      <w:r w:rsidRPr="00D76319">
        <w:rPr>
          <w:b/>
        </w:rPr>
        <w:t>Ciele ochrany</w:t>
      </w:r>
      <w:r w:rsidRPr="00D76319">
        <w:rPr>
          <w:b/>
          <w:lang w:val="sk-SK"/>
        </w:rPr>
        <w:t>:</w:t>
      </w:r>
    </w:p>
    <w:p w14:paraId="7B716EDC" w14:textId="77777777" w:rsidR="006E3F5B" w:rsidRDefault="006E3F5B" w:rsidP="006E3F5B">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7C19AA">
        <w:rPr>
          <w:b/>
          <w:shd w:val="clear" w:color="auto" w:fill="FFFFFF"/>
        </w:rPr>
        <w:t>Ls1.2 (</w:t>
      </w:r>
      <w:r w:rsidRPr="007C19AA">
        <w:rPr>
          <w:b/>
          <w:lang w:eastAsia="sk-SK"/>
        </w:rPr>
        <w:t>91F0</w:t>
      </w:r>
      <w:r w:rsidRPr="007C19AA">
        <w:rPr>
          <w:b/>
          <w:shd w:val="clear" w:color="auto" w:fill="FFFFFF"/>
        </w:rPr>
        <w:t>) Dubovo-brestovo-jaseňové nížinné lužné lesy</w:t>
      </w:r>
      <w:r>
        <w:rPr>
          <w:shd w:val="clear" w:color="auto" w:fill="FFFFFF"/>
        </w:rPr>
        <w:t xml:space="preserve"> za splnenia nasledovných parametrov</w:t>
      </w:r>
      <w:r>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E3F5B" w:rsidRPr="0054151D" w14:paraId="71CF2827" w14:textId="77777777" w:rsidTr="0020262E">
        <w:trPr>
          <w:jc w:val="center"/>
        </w:trPr>
        <w:tc>
          <w:tcPr>
            <w:tcW w:w="2420" w:type="dxa"/>
            <w:tcMar>
              <w:top w:w="100" w:type="dxa"/>
              <w:left w:w="100" w:type="dxa"/>
              <w:bottom w:w="100" w:type="dxa"/>
              <w:right w:w="100" w:type="dxa"/>
            </w:tcMar>
          </w:tcPr>
          <w:p w14:paraId="49B6DBEB" w14:textId="77777777" w:rsidR="006E3F5B" w:rsidRPr="0054151D" w:rsidRDefault="006E3F5B" w:rsidP="0020262E">
            <w:pPr>
              <w:widowControl w:val="0"/>
              <w:spacing w:line="240" w:lineRule="auto"/>
              <w:jc w:val="center"/>
              <w:rPr>
                <w:b/>
                <w:sz w:val="18"/>
                <w:szCs w:val="18"/>
              </w:rPr>
            </w:pPr>
            <w:r w:rsidRPr="0054151D">
              <w:rPr>
                <w:b/>
                <w:sz w:val="18"/>
                <w:szCs w:val="18"/>
              </w:rPr>
              <w:t>Parameter</w:t>
            </w:r>
          </w:p>
        </w:tc>
        <w:tc>
          <w:tcPr>
            <w:tcW w:w="1276" w:type="dxa"/>
            <w:tcMar>
              <w:top w:w="100" w:type="dxa"/>
              <w:left w:w="100" w:type="dxa"/>
              <w:bottom w:w="100" w:type="dxa"/>
              <w:right w:w="100" w:type="dxa"/>
            </w:tcMar>
          </w:tcPr>
          <w:p w14:paraId="071F92BA" w14:textId="77777777" w:rsidR="006E3F5B" w:rsidRPr="0054151D" w:rsidRDefault="006E3F5B" w:rsidP="0020262E">
            <w:pPr>
              <w:widowControl w:val="0"/>
              <w:spacing w:line="240" w:lineRule="auto"/>
              <w:jc w:val="center"/>
              <w:rPr>
                <w:b/>
                <w:sz w:val="18"/>
                <w:szCs w:val="18"/>
              </w:rPr>
            </w:pPr>
            <w:r w:rsidRPr="0054151D">
              <w:rPr>
                <w:b/>
                <w:sz w:val="18"/>
                <w:szCs w:val="18"/>
              </w:rPr>
              <w:t>Merateľnosť</w:t>
            </w:r>
          </w:p>
        </w:tc>
        <w:tc>
          <w:tcPr>
            <w:tcW w:w="1559" w:type="dxa"/>
            <w:tcMar>
              <w:top w:w="100" w:type="dxa"/>
              <w:left w:w="100" w:type="dxa"/>
              <w:bottom w:w="100" w:type="dxa"/>
              <w:right w:w="100" w:type="dxa"/>
            </w:tcMar>
          </w:tcPr>
          <w:p w14:paraId="614CA091" w14:textId="77777777" w:rsidR="006E3F5B" w:rsidRPr="0054151D" w:rsidRDefault="006E3F5B" w:rsidP="0020262E">
            <w:pPr>
              <w:widowControl w:val="0"/>
              <w:spacing w:line="240" w:lineRule="auto"/>
              <w:jc w:val="center"/>
              <w:rPr>
                <w:b/>
                <w:sz w:val="18"/>
                <w:szCs w:val="18"/>
              </w:rPr>
            </w:pPr>
            <w:r w:rsidRPr="0054151D">
              <w:rPr>
                <w:b/>
                <w:sz w:val="18"/>
                <w:szCs w:val="18"/>
              </w:rPr>
              <w:t>Cieľová hodnota</w:t>
            </w:r>
          </w:p>
        </w:tc>
        <w:tc>
          <w:tcPr>
            <w:tcW w:w="4121" w:type="dxa"/>
            <w:tcMar>
              <w:top w:w="100" w:type="dxa"/>
              <w:left w:w="100" w:type="dxa"/>
              <w:bottom w:w="100" w:type="dxa"/>
              <w:right w:w="100" w:type="dxa"/>
            </w:tcMar>
          </w:tcPr>
          <w:p w14:paraId="53B8C0F4" w14:textId="77777777" w:rsidR="006E3F5B" w:rsidRPr="0054151D" w:rsidRDefault="006E3F5B" w:rsidP="0020262E">
            <w:pPr>
              <w:widowControl w:val="0"/>
              <w:spacing w:line="240" w:lineRule="auto"/>
              <w:jc w:val="center"/>
              <w:rPr>
                <w:b/>
                <w:sz w:val="18"/>
                <w:szCs w:val="18"/>
              </w:rPr>
            </w:pPr>
            <w:r w:rsidRPr="0054151D">
              <w:rPr>
                <w:b/>
                <w:sz w:val="18"/>
                <w:szCs w:val="18"/>
              </w:rPr>
              <w:t>Doplnkové informácie</w:t>
            </w:r>
          </w:p>
        </w:tc>
      </w:tr>
      <w:tr w:rsidR="006E3F5B" w:rsidRPr="0054151D" w14:paraId="36DCD2FB" w14:textId="77777777" w:rsidTr="0020262E">
        <w:trPr>
          <w:trHeight w:val="339"/>
          <w:jc w:val="center"/>
        </w:trPr>
        <w:tc>
          <w:tcPr>
            <w:tcW w:w="2420" w:type="dxa"/>
            <w:tcMar>
              <w:top w:w="100" w:type="dxa"/>
              <w:left w:w="100" w:type="dxa"/>
              <w:bottom w:w="100" w:type="dxa"/>
              <w:right w:w="100" w:type="dxa"/>
            </w:tcMar>
          </w:tcPr>
          <w:p w14:paraId="3344665E" w14:textId="77777777" w:rsidR="006E3F5B" w:rsidRPr="0054151D" w:rsidRDefault="006E3F5B" w:rsidP="0020262E">
            <w:pPr>
              <w:widowControl w:val="0"/>
              <w:spacing w:line="240" w:lineRule="auto"/>
              <w:rPr>
                <w:sz w:val="18"/>
                <w:szCs w:val="18"/>
              </w:rPr>
            </w:pPr>
            <w:r w:rsidRPr="0054151D">
              <w:rPr>
                <w:sz w:val="18"/>
                <w:szCs w:val="18"/>
              </w:rPr>
              <w:t xml:space="preserve">Výmera biotopu </w:t>
            </w:r>
          </w:p>
        </w:tc>
        <w:tc>
          <w:tcPr>
            <w:tcW w:w="1276" w:type="dxa"/>
            <w:tcMar>
              <w:top w:w="100" w:type="dxa"/>
              <w:left w:w="100" w:type="dxa"/>
              <w:bottom w:w="100" w:type="dxa"/>
              <w:right w:w="100" w:type="dxa"/>
            </w:tcMar>
          </w:tcPr>
          <w:p w14:paraId="6217E3E9" w14:textId="77777777" w:rsidR="006E3F5B" w:rsidRPr="0054151D" w:rsidRDefault="006E3F5B" w:rsidP="0020262E">
            <w:pPr>
              <w:widowControl w:val="0"/>
              <w:spacing w:line="240" w:lineRule="auto"/>
              <w:jc w:val="center"/>
              <w:rPr>
                <w:sz w:val="18"/>
                <w:szCs w:val="18"/>
              </w:rPr>
            </w:pPr>
            <w:r w:rsidRPr="0054151D">
              <w:rPr>
                <w:sz w:val="18"/>
                <w:szCs w:val="18"/>
              </w:rPr>
              <w:t>ha</w:t>
            </w:r>
          </w:p>
        </w:tc>
        <w:tc>
          <w:tcPr>
            <w:tcW w:w="1559" w:type="dxa"/>
            <w:tcMar>
              <w:top w:w="100" w:type="dxa"/>
              <w:left w:w="100" w:type="dxa"/>
              <w:bottom w:w="100" w:type="dxa"/>
              <w:right w:w="100" w:type="dxa"/>
            </w:tcMar>
          </w:tcPr>
          <w:p w14:paraId="498F5196" w14:textId="0D195EE0" w:rsidR="006E3F5B" w:rsidRPr="0054151D" w:rsidRDefault="006E3F5B" w:rsidP="0020262E">
            <w:pPr>
              <w:widowControl w:val="0"/>
              <w:spacing w:line="240" w:lineRule="auto"/>
              <w:jc w:val="center"/>
              <w:rPr>
                <w:sz w:val="18"/>
                <w:szCs w:val="18"/>
              </w:rPr>
            </w:pPr>
            <w:r>
              <w:rPr>
                <w:sz w:val="18"/>
                <w:szCs w:val="18"/>
              </w:rPr>
              <w:t>min. 168,75</w:t>
            </w:r>
          </w:p>
        </w:tc>
        <w:tc>
          <w:tcPr>
            <w:tcW w:w="4121" w:type="dxa"/>
            <w:tcMar>
              <w:top w:w="100" w:type="dxa"/>
              <w:left w:w="100" w:type="dxa"/>
              <w:bottom w:w="100" w:type="dxa"/>
              <w:right w:w="100" w:type="dxa"/>
            </w:tcMar>
          </w:tcPr>
          <w:p w14:paraId="1A39CF92" w14:textId="77777777" w:rsidR="006E3F5B" w:rsidRPr="0054151D" w:rsidRDefault="006E3F5B" w:rsidP="0020262E">
            <w:pPr>
              <w:widowControl w:val="0"/>
              <w:spacing w:line="240" w:lineRule="auto"/>
              <w:jc w:val="both"/>
              <w:rPr>
                <w:sz w:val="18"/>
                <w:szCs w:val="18"/>
              </w:rPr>
            </w:pPr>
            <w:r>
              <w:rPr>
                <w:color w:val="000000" w:themeColor="text1"/>
                <w:sz w:val="18"/>
                <w:szCs w:val="18"/>
              </w:rPr>
              <w:t>Udržanie súčasnej výmery biotopu.</w:t>
            </w:r>
          </w:p>
        </w:tc>
      </w:tr>
      <w:tr w:rsidR="006E3F5B" w:rsidRPr="0054151D" w14:paraId="1FA4F583" w14:textId="77777777" w:rsidTr="0020262E">
        <w:trPr>
          <w:trHeight w:val="179"/>
          <w:jc w:val="center"/>
        </w:trPr>
        <w:tc>
          <w:tcPr>
            <w:tcW w:w="2420" w:type="dxa"/>
            <w:tcMar>
              <w:top w:w="100" w:type="dxa"/>
              <w:left w:w="100" w:type="dxa"/>
              <w:bottom w:w="100" w:type="dxa"/>
              <w:right w:w="100" w:type="dxa"/>
            </w:tcMar>
          </w:tcPr>
          <w:p w14:paraId="5096B0D6" w14:textId="77777777" w:rsidR="006E3F5B" w:rsidRPr="0054151D" w:rsidRDefault="006E3F5B" w:rsidP="0020262E">
            <w:pPr>
              <w:spacing w:line="240" w:lineRule="auto"/>
              <w:rPr>
                <w:sz w:val="18"/>
                <w:szCs w:val="18"/>
              </w:rPr>
            </w:pPr>
            <w:r w:rsidRPr="0054151D">
              <w:rPr>
                <w:sz w:val="18"/>
                <w:szCs w:val="18"/>
              </w:rPr>
              <w:t>Zastúpenie charakteristických drevín</w:t>
            </w:r>
          </w:p>
        </w:tc>
        <w:tc>
          <w:tcPr>
            <w:tcW w:w="1276" w:type="dxa"/>
            <w:tcMar>
              <w:top w:w="100" w:type="dxa"/>
              <w:left w:w="100" w:type="dxa"/>
              <w:bottom w:w="100" w:type="dxa"/>
              <w:right w:w="100" w:type="dxa"/>
            </w:tcMar>
          </w:tcPr>
          <w:p w14:paraId="400AF0C9" w14:textId="77777777" w:rsidR="006E3F5B" w:rsidRPr="0054151D" w:rsidRDefault="006E3F5B" w:rsidP="0020262E">
            <w:pPr>
              <w:spacing w:line="240" w:lineRule="auto"/>
              <w:jc w:val="center"/>
              <w:rPr>
                <w:sz w:val="18"/>
                <w:szCs w:val="18"/>
                <w:vertAlign w:val="superscript"/>
              </w:rPr>
            </w:pPr>
            <w:r w:rsidRPr="0054151D">
              <w:rPr>
                <w:sz w:val="18"/>
                <w:szCs w:val="18"/>
              </w:rPr>
              <w:t>Percento pokrytia / ha</w:t>
            </w:r>
          </w:p>
        </w:tc>
        <w:tc>
          <w:tcPr>
            <w:tcW w:w="1559" w:type="dxa"/>
            <w:tcMar>
              <w:top w:w="100" w:type="dxa"/>
              <w:left w:w="100" w:type="dxa"/>
              <w:bottom w:w="100" w:type="dxa"/>
              <w:right w:w="100" w:type="dxa"/>
            </w:tcMar>
          </w:tcPr>
          <w:p w14:paraId="7EC43033" w14:textId="77777777" w:rsidR="006E3F5B" w:rsidRPr="0054151D" w:rsidRDefault="006E3F5B" w:rsidP="0020262E">
            <w:pPr>
              <w:spacing w:line="240" w:lineRule="auto"/>
              <w:jc w:val="center"/>
              <w:rPr>
                <w:sz w:val="18"/>
                <w:szCs w:val="18"/>
              </w:rPr>
            </w:pPr>
            <w:r w:rsidRPr="0054151D">
              <w:rPr>
                <w:sz w:val="18"/>
                <w:szCs w:val="18"/>
              </w:rPr>
              <w:t>najmenej 85 %</w:t>
            </w:r>
          </w:p>
          <w:p w14:paraId="477A04EB" w14:textId="77777777" w:rsidR="006E3F5B" w:rsidRPr="0054151D" w:rsidRDefault="006E3F5B" w:rsidP="0020262E">
            <w:pPr>
              <w:spacing w:line="240" w:lineRule="auto"/>
              <w:jc w:val="center"/>
              <w:rPr>
                <w:sz w:val="18"/>
                <w:szCs w:val="18"/>
                <w:vertAlign w:val="superscript"/>
              </w:rPr>
            </w:pPr>
          </w:p>
        </w:tc>
        <w:tc>
          <w:tcPr>
            <w:tcW w:w="4121" w:type="dxa"/>
            <w:tcMar>
              <w:top w:w="100" w:type="dxa"/>
              <w:left w:w="100" w:type="dxa"/>
              <w:bottom w:w="100" w:type="dxa"/>
              <w:right w:w="100" w:type="dxa"/>
            </w:tcMar>
          </w:tcPr>
          <w:p w14:paraId="2F1B96E5" w14:textId="77777777" w:rsidR="006E3F5B" w:rsidRDefault="006E3F5B" w:rsidP="0020262E">
            <w:pPr>
              <w:spacing w:line="240" w:lineRule="auto"/>
              <w:rPr>
                <w:sz w:val="18"/>
                <w:szCs w:val="18"/>
              </w:rPr>
            </w:pPr>
            <w:r w:rsidRPr="0054151D">
              <w:rPr>
                <w:sz w:val="18"/>
                <w:szCs w:val="18"/>
              </w:rPr>
              <w:t>Charakteristická druhová skladba:</w:t>
            </w:r>
            <w:r>
              <w:rPr>
                <w:sz w:val="18"/>
                <w:szCs w:val="18"/>
              </w:rPr>
              <w:t xml:space="preserve"> </w:t>
            </w:r>
          </w:p>
          <w:p w14:paraId="50789BC4" w14:textId="77777777" w:rsidR="006E3F5B" w:rsidRPr="0054151D" w:rsidRDefault="006E3F5B" w:rsidP="0020262E">
            <w:pPr>
              <w:spacing w:line="240" w:lineRule="auto"/>
              <w:rPr>
                <w:sz w:val="18"/>
                <w:szCs w:val="18"/>
              </w:rPr>
            </w:pPr>
            <w:r w:rsidRPr="0054151D">
              <w:rPr>
                <w:i/>
                <w:sz w:val="18"/>
                <w:szCs w:val="18"/>
              </w:rPr>
              <w:t>Acer campestre, Carpinus betulus, Cerasus avium, Crataegus monogyna,</w:t>
            </w:r>
            <w:r w:rsidRPr="0054151D">
              <w:rPr>
                <w:b/>
                <w:i/>
                <w:sz w:val="18"/>
                <w:szCs w:val="18"/>
              </w:rPr>
              <w:t xml:space="preserve"> Fraxinus angustifolia </w:t>
            </w:r>
            <w:r w:rsidRPr="0054151D">
              <w:rPr>
                <w:b/>
                <w:sz w:val="18"/>
                <w:szCs w:val="18"/>
              </w:rPr>
              <w:t>subsp.</w:t>
            </w:r>
            <w:r w:rsidRPr="0054151D">
              <w:rPr>
                <w:b/>
                <w:i/>
                <w:sz w:val="18"/>
                <w:szCs w:val="18"/>
              </w:rPr>
              <w:t xml:space="preserve"> danubialis, F. excelsior</w:t>
            </w:r>
            <w:r w:rsidRPr="0054151D">
              <w:rPr>
                <w:i/>
                <w:sz w:val="18"/>
                <w:szCs w:val="18"/>
              </w:rPr>
              <w:t>, Padus avium, Populus alba, Populus x canescens,  P. nigra,</w:t>
            </w:r>
            <w:r w:rsidRPr="0054151D">
              <w:rPr>
                <w:b/>
                <w:i/>
                <w:sz w:val="18"/>
                <w:szCs w:val="18"/>
              </w:rPr>
              <w:t xml:space="preserve"> Quercus robur </w:t>
            </w:r>
            <w:r w:rsidRPr="0054151D">
              <w:rPr>
                <w:b/>
                <w:sz w:val="18"/>
                <w:szCs w:val="18"/>
              </w:rPr>
              <w:t>agg.</w:t>
            </w:r>
            <w:r w:rsidRPr="0054151D">
              <w:rPr>
                <w:b/>
                <w:i/>
                <w:sz w:val="18"/>
                <w:szCs w:val="18"/>
              </w:rPr>
              <w:t xml:space="preserve"> , </w:t>
            </w:r>
            <w:r w:rsidRPr="0054151D">
              <w:rPr>
                <w:i/>
                <w:sz w:val="18"/>
                <w:szCs w:val="18"/>
              </w:rPr>
              <w:t>Salix alba,</w:t>
            </w:r>
            <w:r w:rsidRPr="0054151D">
              <w:rPr>
                <w:b/>
                <w:i/>
                <w:sz w:val="18"/>
                <w:szCs w:val="18"/>
              </w:rPr>
              <w:t xml:space="preserve"> </w:t>
            </w:r>
            <w:r w:rsidRPr="0054151D">
              <w:rPr>
                <w:i/>
                <w:sz w:val="18"/>
                <w:szCs w:val="18"/>
              </w:rPr>
              <w:t>S. fragilis,</w:t>
            </w:r>
            <w:r w:rsidRPr="0054151D">
              <w:rPr>
                <w:b/>
                <w:i/>
                <w:sz w:val="18"/>
                <w:szCs w:val="18"/>
              </w:rPr>
              <w:t xml:space="preserve"> </w:t>
            </w:r>
            <w:r w:rsidRPr="0054151D">
              <w:rPr>
                <w:i/>
                <w:sz w:val="18"/>
                <w:szCs w:val="18"/>
              </w:rPr>
              <w:t xml:space="preserve">Tilia cordata, </w:t>
            </w:r>
            <w:r w:rsidRPr="0054151D">
              <w:rPr>
                <w:b/>
                <w:i/>
                <w:sz w:val="18"/>
                <w:szCs w:val="18"/>
              </w:rPr>
              <w:t>Ulmus laevis</w:t>
            </w:r>
            <w:r w:rsidRPr="0054151D">
              <w:rPr>
                <w:i/>
                <w:sz w:val="18"/>
                <w:szCs w:val="18"/>
              </w:rPr>
              <w:t xml:space="preserve">, </w:t>
            </w:r>
            <w:r w:rsidRPr="0054151D">
              <w:rPr>
                <w:b/>
                <w:i/>
                <w:sz w:val="18"/>
                <w:szCs w:val="18"/>
              </w:rPr>
              <w:t>Ulmus minor</w:t>
            </w:r>
            <w:r w:rsidRPr="0054151D">
              <w:rPr>
                <w:sz w:val="18"/>
                <w:szCs w:val="18"/>
              </w:rPr>
              <w:t>.</w:t>
            </w:r>
          </w:p>
          <w:p w14:paraId="3DFCA078" w14:textId="77777777" w:rsidR="006E3F5B" w:rsidRPr="0054151D" w:rsidRDefault="006E3F5B" w:rsidP="0020262E">
            <w:pPr>
              <w:spacing w:line="240" w:lineRule="auto"/>
              <w:jc w:val="both"/>
              <w:rPr>
                <w:sz w:val="18"/>
                <w:szCs w:val="18"/>
              </w:rPr>
            </w:pPr>
            <w:r w:rsidRPr="0054151D">
              <w:rPr>
                <w:b/>
                <w:sz w:val="18"/>
                <w:szCs w:val="18"/>
              </w:rPr>
              <w:t>Pozn.:</w:t>
            </w:r>
            <w:r w:rsidRPr="0054151D">
              <w:rPr>
                <w:sz w:val="18"/>
                <w:szCs w:val="18"/>
              </w:rPr>
              <w:t xml:space="preserve"> </w:t>
            </w:r>
            <w:r w:rsidRPr="0054151D">
              <w:rPr>
                <w:i/>
                <w:sz w:val="18"/>
                <w:szCs w:val="18"/>
              </w:rPr>
              <w:t>Hrubším typom písma sú vyznačené dominantné druhy biotopu</w:t>
            </w:r>
          </w:p>
        </w:tc>
      </w:tr>
      <w:tr w:rsidR="006E3F5B" w:rsidRPr="0054151D" w14:paraId="1628F3AD" w14:textId="77777777" w:rsidTr="0020262E">
        <w:trPr>
          <w:trHeight w:val="173"/>
          <w:jc w:val="center"/>
        </w:trPr>
        <w:tc>
          <w:tcPr>
            <w:tcW w:w="2420" w:type="dxa"/>
            <w:tcMar>
              <w:top w:w="100" w:type="dxa"/>
              <w:left w:w="100" w:type="dxa"/>
              <w:bottom w:w="100" w:type="dxa"/>
              <w:right w:w="100" w:type="dxa"/>
            </w:tcMar>
            <w:vAlign w:val="bottom"/>
          </w:tcPr>
          <w:p w14:paraId="166B54DF" w14:textId="77777777" w:rsidR="006E3F5B" w:rsidRPr="0054151D" w:rsidRDefault="006E3F5B" w:rsidP="0020262E">
            <w:pPr>
              <w:spacing w:line="240" w:lineRule="auto"/>
              <w:rPr>
                <w:sz w:val="18"/>
                <w:szCs w:val="18"/>
              </w:rPr>
            </w:pPr>
            <w:r w:rsidRPr="0000010E">
              <w:rPr>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EA39DEB" w14:textId="77777777" w:rsidR="006E3F5B" w:rsidRPr="0054151D" w:rsidRDefault="006E3F5B" w:rsidP="0020262E">
            <w:pPr>
              <w:widowControl w:val="0"/>
              <w:spacing w:before="240" w:line="240" w:lineRule="auto"/>
              <w:jc w:val="center"/>
              <w:rPr>
                <w:sz w:val="18"/>
                <w:szCs w:val="18"/>
              </w:rPr>
            </w:pPr>
            <w:r w:rsidRPr="0054151D">
              <w:rPr>
                <w:sz w:val="18"/>
                <w:szCs w:val="18"/>
              </w:rPr>
              <w:t>Počet druhov / ha</w:t>
            </w:r>
          </w:p>
        </w:tc>
        <w:tc>
          <w:tcPr>
            <w:tcW w:w="1559" w:type="dxa"/>
            <w:shd w:val="clear" w:color="auto" w:fill="auto"/>
            <w:tcMar>
              <w:top w:w="100" w:type="dxa"/>
              <w:left w:w="100" w:type="dxa"/>
              <w:bottom w:w="100" w:type="dxa"/>
              <w:right w:w="100" w:type="dxa"/>
            </w:tcMar>
          </w:tcPr>
          <w:p w14:paraId="55EE0EF8" w14:textId="77777777" w:rsidR="006E3F5B" w:rsidRPr="0054151D" w:rsidRDefault="006E3F5B" w:rsidP="0020262E">
            <w:pPr>
              <w:widowControl w:val="0"/>
              <w:spacing w:before="240" w:line="240" w:lineRule="auto"/>
              <w:jc w:val="center"/>
              <w:rPr>
                <w:sz w:val="18"/>
                <w:szCs w:val="18"/>
              </w:rPr>
            </w:pPr>
            <w:r w:rsidRPr="0054151D">
              <w:rPr>
                <w:sz w:val="18"/>
                <w:szCs w:val="18"/>
              </w:rPr>
              <w:t>najmenej 3</w:t>
            </w:r>
          </w:p>
        </w:tc>
        <w:tc>
          <w:tcPr>
            <w:tcW w:w="4121" w:type="dxa"/>
            <w:tcMar>
              <w:top w:w="100" w:type="dxa"/>
              <w:left w:w="100" w:type="dxa"/>
              <w:bottom w:w="100" w:type="dxa"/>
              <w:right w:w="100" w:type="dxa"/>
            </w:tcMar>
          </w:tcPr>
          <w:p w14:paraId="28C12EB1" w14:textId="77777777" w:rsidR="006E3F5B" w:rsidRPr="0054151D" w:rsidRDefault="006E3F5B" w:rsidP="0020262E">
            <w:pPr>
              <w:spacing w:line="240" w:lineRule="auto"/>
              <w:jc w:val="both"/>
              <w:rPr>
                <w:i/>
                <w:sz w:val="18"/>
                <w:szCs w:val="18"/>
              </w:rPr>
            </w:pPr>
            <w:r w:rsidRPr="0054151D">
              <w:rPr>
                <w:sz w:val="18"/>
                <w:szCs w:val="18"/>
              </w:rPr>
              <w:t>Charakteristická druhová skladba:</w:t>
            </w:r>
            <w:r>
              <w:rPr>
                <w:sz w:val="18"/>
                <w:szCs w:val="18"/>
              </w:rPr>
              <w:t xml:space="preserve"> </w:t>
            </w:r>
            <w:r w:rsidRPr="0054151D">
              <w:rPr>
                <w:b/>
                <w:i/>
                <w:sz w:val="18"/>
                <w:szCs w:val="18"/>
              </w:rPr>
              <w:t>Aegopodium podagraria</w:t>
            </w:r>
            <w:r w:rsidRPr="0054151D">
              <w:rPr>
                <w:i/>
                <w:sz w:val="18"/>
                <w:szCs w:val="18"/>
              </w:rPr>
              <w:t>,</w:t>
            </w:r>
            <w:r w:rsidRPr="0054151D">
              <w:rPr>
                <w:b/>
                <w:i/>
                <w:sz w:val="18"/>
                <w:szCs w:val="18"/>
              </w:rPr>
              <w:t xml:space="preserve"> Alliaria petiolata</w:t>
            </w:r>
            <w:r w:rsidRPr="0054151D">
              <w:rPr>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i/>
                <w:sz w:val="18"/>
                <w:szCs w:val="18"/>
              </w:rPr>
              <w:t>ides arundinacea, Rubus caesius</w:t>
            </w:r>
            <w:r w:rsidRPr="0054151D">
              <w:rPr>
                <w:i/>
                <w:sz w:val="18"/>
                <w:szCs w:val="18"/>
              </w:rPr>
              <w:t>.</w:t>
            </w:r>
          </w:p>
        </w:tc>
      </w:tr>
      <w:tr w:rsidR="006E3F5B" w:rsidRPr="0054151D" w14:paraId="265FAB5F" w14:textId="77777777" w:rsidTr="0020262E">
        <w:trPr>
          <w:trHeight w:val="114"/>
          <w:jc w:val="center"/>
        </w:trPr>
        <w:tc>
          <w:tcPr>
            <w:tcW w:w="2420" w:type="dxa"/>
            <w:tcMar>
              <w:top w:w="100" w:type="dxa"/>
              <w:left w:w="100" w:type="dxa"/>
              <w:bottom w:w="100" w:type="dxa"/>
              <w:right w:w="100" w:type="dxa"/>
            </w:tcMar>
          </w:tcPr>
          <w:p w14:paraId="3C18F03E" w14:textId="77777777" w:rsidR="006E3F5B" w:rsidRPr="0054151D" w:rsidRDefault="006E3F5B" w:rsidP="0020262E">
            <w:pPr>
              <w:spacing w:line="240" w:lineRule="auto"/>
              <w:rPr>
                <w:sz w:val="18"/>
                <w:szCs w:val="18"/>
              </w:rPr>
            </w:pPr>
            <w:r w:rsidRPr="0054151D">
              <w:rPr>
                <w:sz w:val="18"/>
                <w:szCs w:val="18"/>
              </w:rPr>
              <w:t xml:space="preserve">Zastúpenie </w:t>
            </w:r>
            <w:r>
              <w:rPr>
                <w:sz w:val="18"/>
                <w:szCs w:val="18"/>
              </w:rPr>
              <w:t xml:space="preserve">nepôvodných </w:t>
            </w:r>
            <w:r w:rsidRPr="0054151D">
              <w:rPr>
                <w:sz w:val="18"/>
                <w:szCs w:val="18"/>
              </w:rPr>
              <w:t>/inváznych druhov drevín</w:t>
            </w:r>
          </w:p>
        </w:tc>
        <w:tc>
          <w:tcPr>
            <w:tcW w:w="1276" w:type="dxa"/>
            <w:tcMar>
              <w:top w:w="100" w:type="dxa"/>
              <w:left w:w="100" w:type="dxa"/>
              <w:bottom w:w="100" w:type="dxa"/>
              <w:right w:w="100" w:type="dxa"/>
            </w:tcMar>
          </w:tcPr>
          <w:p w14:paraId="23C53D70" w14:textId="77777777" w:rsidR="006E3F5B" w:rsidRPr="0054151D" w:rsidRDefault="006E3F5B" w:rsidP="0020262E">
            <w:pPr>
              <w:spacing w:line="240" w:lineRule="auto"/>
              <w:jc w:val="center"/>
              <w:rPr>
                <w:sz w:val="18"/>
                <w:szCs w:val="18"/>
              </w:rPr>
            </w:pPr>
            <w:r w:rsidRPr="0054151D">
              <w:rPr>
                <w:sz w:val="18"/>
                <w:szCs w:val="18"/>
              </w:rPr>
              <w:t>Percento pokrytia / ha</w:t>
            </w:r>
          </w:p>
        </w:tc>
        <w:tc>
          <w:tcPr>
            <w:tcW w:w="1559" w:type="dxa"/>
            <w:tcMar>
              <w:top w:w="100" w:type="dxa"/>
              <w:left w:w="100" w:type="dxa"/>
              <w:bottom w:w="100" w:type="dxa"/>
              <w:right w:w="100" w:type="dxa"/>
            </w:tcMar>
          </w:tcPr>
          <w:p w14:paraId="60D2AD07" w14:textId="77777777" w:rsidR="006E3F5B" w:rsidRPr="0054151D" w:rsidRDefault="006E3F5B" w:rsidP="0020262E">
            <w:pPr>
              <w:spacing w:line="240" w:lineRule="auto"/>
              <w:jc w:val="center"/>
              <w:rPr>
                <w:sz w:val="18"/>
                <w:szCs w:val="18"/>
              </w:rPr>
            </w:pPr>
            <w:r w:rsidRPr="0054151D">
              <w:rPr>
                <w:sz w:val="18"/>
                <w:szCs w:val="18"/>
              </w:rPr>
              <w:t>Menej ako 1</w:t>
            </w:r>
            <w:r>
              <w:rPr>
                <w:sz w:val="18"/>
                <w:szCs w:val="18"/>
              </w:rPr>
              <w:t xml:space="preserve"> %</w:t>
            </w:r>
          </w:p>
        </w:tc>
        <w:tc>
          <w:tcPr>
            <w:tcW w:w="4121" w:type="dxa"/>
            <w:tcMar>
              <w:top w:w="100" w:type="dxa"/>
              <w:left w:w="100" w:type="dxa"/>
              <w:bottom w:w="100" w:type="dxa"/>
              <w:right w:w="100" w:type="dxa"/>
            </w:tcMar>
            <w:vAlign w:val="bottom"/>
          </w:tcPr>
          <w:p w14:paraId="0D44E05B" w14:textId="77777777" w:rsidR="006E3F5B" w:rsidRPr="0054151D" w:rsidRDefault="006E3F5B" w:rsidP="0020262E">
            <w:pPr>
              <w:spacing w:line="240" w:lineRule="auto"/>
              <w:jc w:val="both"/>
              <w:rPr>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6E3F5B" w:rsidRPr="0054151D" w14:paraId="0E7EC81B" w14:textId="77777777" w:rsidTr="0020262E">
        <w:trPr>
          <w:trHeight w:val="114"/>
          <w:jc w:val="center"/>
        </w:trPr>
        <w:tc>
          <w:tcPr>
            <w:tcW w:w="2420" w:type="dxa"/>
            <w:tcMar>
              <w:top w:w="100" w:type="dxa"/>
              <w:left w:w="100" w:type="dxa"/>
              <w:bottom w:w="100" w:type="dxa"/>
              <w:right w:w="100" w:type="dxa"/>
            </w:tcMar>
          </w:tcPr>
          <w:p w14:paraId="3F3E2AB6" w14:textId="77777777" w:rsidR="006E3F5B" w:rsidRPr="0054151D" w:rsidRDefault="006E3F5B" w:rsidP="0020262E">
            <w:pPr>
              <w:spacing w:line="240" w:lineRule="auto"/>
              <w:rPr>
                <w:sz w:val="18"/>
                <w:szCs w:val="18"/>
              </w:rPr>
            </w:pPr>
            <w:r w:rsidRPr="0054151D">
              <w:rPr>
                <w:sz w:val="18"/>
                <w:szCs w:val="18"/>
              </w:rPr>
              <w:t>Odumreté drevo (stojace, ležiace kmene stromov hlavnej úrovne)</w:t>
            </w:r>
          </w:p>
        </w:tc>
        <w:tc>
          <w:tcPr>
            <w:tcW w:w="1276" w:type="dxa"/>
            <w:tcMar>
              <w:top w:w="100" w:type="dxa"/>
              <w:left w:w="100" w:type="dxa"/>
              <w:bottom w:w="100" w:type="dxa"/>
              <w:right w:w="100" w:type="dxa"/>
            </w:tcMar>
          </w:tcPr>
          <w:p w14:paraId="4EF961BB" w14:textId="77777777" w:rsidR="006E3F5B" w:rsidRPr="0054151D" w:rsidRDefault="006E3F5B" w:rsidP="0020262E">
            <w:pPr>
              <w:spacing w:line="240" w:lineRule="auto"/>
              <w:jc w:val="center"/>
              <w:rPr>
                <w:sz w:val="18"/>
                <w:szCs w:val="18"/>
              </w:rPr>
            </w:pPr>
            <w:r w:rsidRPr="0054151D">
              <w:rPr>
                <w:sz w:val="18"/>
                <w:szCs w:val="18"/>
              </w:rPr>
              <w:t>m</w:t>
            </w:r>
            <w:r w:rsidRPr="0054151D">
              <w:rPr>
                <w:sz w:val="18"/>
                <w:szCs w:val="18"/>
                <w:vertAlign w:val="superscript"/>
              </w:rPr>
              <w:t>3</w:t>
            </w:r>
            <w:r w:rsidRPr="0054151D">
              <w:rPr>
                <w:sz w:val="18"/>
                <w:szCs w:val="18"/>
              </w:rPr>
              <w:t>/ha</w:t>
            </w:r>
          </w:p>
        </w:tc>
        <w:tc>
          <w:tcPr>
            <w:tcW w:w="1559" w:type="dxa"/>
            <w:tcMar>
              <w:top w:w="100" w:type="dxa"/>
              <w:left w:w="100" w:type="dxa"/>
              <w:bottom w:w="100" w:type="dxa"/>
              <w:right w:w="100" w:type="dxa"/>
            </w:tcMar>
          </w:tcPr>
          <w:p w14:paraId="50272610" w14:textId="77777777" w:rsidR="006E3F5B" w:rsidRPr="0054151D" w:rsidRDefault="006E3F5B" w:rsidP="0020262E">
            <w:pPr>
              <w:spacing w:line="240" w:lineRule="auto"/>
              <w:jc w:val="center"/>
              <w:rPr>
                <w:sz w:val="18"/>
                <w:szCs w:val="18"/>
              </w:rPr>
            </w:pPr>
            <w:r>
              <w:rPr>
                <w:sz w:val="18"/>
                <w:szCs w:val="18"/>
              </w:rPr>
              <w:t>najmenej 2</w:t>
            </w:r>
            <w:r w:rsidRPr="0054151D">
              <w:rPr>
                <w:sz w:val="18"/>
                <w:szCs w:val="18"/>
              </w:rPr>
              <w:t>0</w:t>
            </w:r>
          </w:p>
          <w:p w14:paraId="08EC1992" w14:textId="77777777" w:rsidR="006E3F5B" w:rsidRPr="0054151D" w:rsidRDefault="006E3F5B" w:rsidP="0020262E">
            <w:pPr>
              <w:spacing w:line="240" w:lineRule="auto"/>
              <w:jc w:val="center"/>
              <w:rPr>
                <w:sz w:val="18"/>
                <w:szCs w:val="18"/>
              </w:rPr>
            </w:pPr>
            <w:r w:rsidRPr="0054151D">
              <w:rPr>
                <w:sz w:val="18"/>
                <w:szCs w:val="18"/>
              </w:rPr>
              <w:t>rovnomerne po celej ploche</w:t>
            </w:r>
          </w:p>
        </w:tc>
        <w:tc>
          <w:tcPr>
            <w:tcW w:w="4121" w:type="dxa"/>
            <w:tcMar>
              <w:top w:w="100" w:type="dxa"/>
              <w:left w:w="100" w:type="dxa"/>
              <w:bottom w:w="100" w:type="dxa"/>
              <w:right w:w="100" w:type="dxa"/>
            </w:tcMar>
            <w:vAlign w:val="bottom"/>
          </w:tcPr>
          <w:p w14:paraId="649D9CC6" w14:textId="77777777" w:rsidR="006E3F5B" w:rsidRPr="0000010E" w:rsidRDefault="006E3F5B" w:rsidP="0020262E">
            <w:pPr>
              <w:spacing w:line="240" w:lineRule="auto"/>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p w14:paraId="0D94549D" w14:textId="77777777" w:rsidR="006E3F5B" w:rsidRPr="0054151D" w:rsidRDefault="006E3F5B" w:rsidP="0020262E">
            <w:pPr>
              <w:spacing w:line="240" w:lineRule="auto"/>
              <w:jc w:val="both"/>
              <w:rPr>
                <w:sz w:val="18"/>
                <w:szCs w:val="18"/>
              </w:rPr>
            </w:pPr>
          </w:p>
        </w:tc>
      </w:tr>
      <w:tr w:rsidR="006E3F5B" w:rsidRPr="0054151D" w14:paraId="4FC5FC61" w14:textId="77777777" w:rsidTr="0020262E">
        <w:trPr>
          <w:trHeight w:val="114"/>
          <w:jc w:val="center"/>
        </w:trPr>
        <w:tc>
          <w:tcPr>
            <w:tcW w:w="2420" w:type="dxa"/>
            <w:tcMar>
              <w:top w:w="100" w:type="dxa"/>
              <w:left w:w="100" w:type="dxa"/>
              <w:bottom w:w="100" w:type="dxa"/>
              <w:right w:w="100" w:type="dxa"/>
            </w:tcMar>
            <w:vAlign w:val="center"/>
          </w:tcPr>
          <w:p w14:paraId="30CF68B6" w14:textId="77777777" w:rsidR="006E3F5B" w:rsidRPr="00075EFA" w:rsidRDefault="006E3F5B" w:rsidP="0020262E">
            <w:pPr>
              <w:spacing w:line="240" w:lineRule="auto"/>
              <w:rPr>
                <w:sz w:val="18"/>
                <w:szCs w:val="18"/>
              </w:rPr>
            </w:pPr>
            <w:r w:rsidRPr="00075EFA">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1FF0CABD" w14:textId="77777777" w:rsidR="006E3F5B" w:rsidRPr="00075EFA" w:rsidRDefault="006E3F5B" w:rsidP="0020262E">
            <w:pPr>
              <w:spacing w:line="240" w:lineRule="auto"/>
              <w:jc w:val="center"/>
              <w:rPr>
                <w:sz w:val="18"/>
                <w:szCs w:val="18"/>
              </w:rPr>
            </w:pPr>
            <w:r w:rsidRPr="00075EFA">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739E661C" w14:textId="77777777" w:rsidR="006E3F5B" w:rsidRPr="00075EFA" w:rsidRDefault="006E3F5B" w:rsidP="0020262E">
            <w:pPr>
              <w:spacing w:line="240" w:lineRule="auto"/>
              <w:jc w:val="center"/>
              <w:rPr>
                <w:sz w:val="18"/>
                <w:szCs w:val="18"/>
              </w:rPr>
            </w:pPr>
            <w:r w:rsidRPr="00075EFA">
              <w:rPr>
                <w:rFonts w:eastAsia="Times New Roman"/>
                <w:sz w:val="18"/>
                <w:szCs w:val="18"/>
              </w:rPr>
              <w:t>Na celom toku v UEV a v jeho bezprostrednom okolí</w:t>
            </w:r>
          </w:p>
        </w:tc>
        <w:tc>
          <w:tcPr>
            <w:tcW w:w="4121" w:type="dxa"/>
            <w:tcMar>
              <w:top w:w="100" w:type="dxa"/>
              <w:left w:w="100" w:type="dxa"/>
              <w:bottom w:w="100" w:type="dxa"/>
              <w:right w:w="100" w:type="dxa"/>
            </w:tcMar>
            <w:vAlign w:val="center"/>
          </w:tcPr>
          <w:p w14:paraId="1EC03BE1" w14:textId="77777777" w:rsidR="006E3F5B" w:rsidRPr="00075EFA" w:rsidRDefault="006E3F5B" w:rsidP="0020262E">
            <w:pPr>
              <w:spacing w:line="240" w:lineRule="auto"/>
              <w:rPr>
                <w:color w:val="000000" w:themeColor="text1"/>
                <w:sz w:val="18"/>
                <w:szCs w:val="18"/>
              </w:rPr>
            </w:pPr>
            <w:r w:rsidRPr="00075EFA">
              <w:rPr>
                <w:rFonts w:eastAsia="Times New Roman"/>
                <w:sz w:val="18"/>
                <w:szCs w:val="18"/>
              </w:rPr>
              <w:t>Tok bez prekážok spôsobujúcich spomalenie vodného toku, odklonenie toku, hrádze, zníženie prietočnosti.</w:t>
            </w:r>
          </w:p>
        </w:tc>
      </w:tr>
    </w:tbl>
    <w:p w14:paraId="797006AD" w14:textId="12EEE16D" w:rsidR="006E3F5B" w:rsidRDefault="006E3F5B" w:rsidP="006E3F5B">
      <w:pPr>
        <w:spacing w:line="240" w:lineRule="auto"/>
        <w:jc w:val="both"/>
        <w:rPr>
          <w:b/>
          <w:szCs w:val="24"/>
        </w:rPr>
      </w:pPr>
    </w:p>
    <w:p w14:paraId="5E3B85F3" w14:textId="77777777" w:rsidR="00A73B2E" w:rsidRPr="00D329BC" w:rsidRDefault="00A73B2E" w:rsidP="00A73B2E">
      <w:pPr>
        <w:spacing w:line="240" w:lineRule="auto"/>
        <w:ind w:left="-284"/>
        <w:rPr>
          <w:color w:val="000000" w:themeColor="text1"/>
          <w:szCs w:val="24"/>
        </w:rPr>
      </w:pPr>
      <w:r w:rsidRPr="00D329BC">
        <w:rPr>
          <w:color w:val="000000" w:themeColor="text1"/>
          <w:szCs w:val="24"/>
        </w:rPr>
        <w:t>Zachovanie stavu biotopu</w:t>
      </w:r>
      <w:r w:rsidRPr="00D329BC">
        <w:rPr>
          <w:b/>
          <w:color w:val="000000" w:themeColor="text1"/>
          <w:szCs w:val="24"/>
        </w:rPr>
        <w:t xml:space="preserve"> 6510 (Lk1) Nížinné a podhorské kosné lúky</w:t>
      </w:r>
      <w:r w:rsidRPr="00D329BC">
        <w:rPr>
          <w:color w:val="000000" w:themeColor="text1"/>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329BC" w:rsidRPr="00D329BC" w14:paraId="51DF74F3" w14:textId="77777777" w:rsidTr="0020262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C8EA933" w14:textId="77777777" w:rsidR="00A73B2E" w:rsidRPr="00D329BC" w:rsidRDefault="00A73B2E" w:rsidP="0020262E">
            <w:pPr>
              <w:spacing w:line="240" w:lineRule="auto"/>
              <w:rPr>
                <w:rFonts w:eastAsia="Times New Roman"/>
                <w:color w:val="000000" w:themeColor="text1"/>
                <w:sz w:val="20"/>
                <w:szCs w:val="20"/>
              </w:rPr>
            </w:pPr>
            <w:r w:rsidRPr="00D329BC">
              <w:rPr>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DCEE8" w14:textId="77777777" w:rsidR="00A73B2E" w:rsidRPr="00D329BC" w:rsidRDefault="00A73B2E" w:rsidP="0020262E">
            <w:pPr>
              <w:spacing w:line="240" w:lineRule="auto"/>
              <w:rPr>
                <w:rFonts w:eastAsia="Times New Roman"/>
                <w:color w:val="000000" w:themeColor="text1"/>
                <w:sz w:val="20"/>
                <w:szCs w:val="20"/>
              </w:rPr>
            </w:pPr>
            <w:r w:rsidRPr="00D329BC">
              <w:rPr>
                <w:b/>
                <w:color w:val="000000" w:themeColor="text1"/>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F7A220" w14:textId="77777777" w:rsidR="00A73B2E" w:rsidRPr="00D329BC" w:rsidRDefault="00A73B2E" w:rsidP="0020262E">
            <w:pPr>
              <w:spacing w:line="240" w:lineRule="auto"/>
              <w:rPr>
                <w:rFonts w:eastAsia="Times New Roman"/>
                <w:color w:val="000000" w:themeColor="text1"/>
                <w:sz w:val="20"/>
                <w:szCs w:val="20"/>
              </w:rPr>
            </w:pPr>
            <w:r w:rsidRPr="00D329BC">
              <w:rPr>
                <w:b/>
                <w:color w:val="000000" w:themeColor="text1"/>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5D138B9A" w14:textId="77777777" w:rsidR="00A73B2E" w:rsidRPr="00D329BC" w:rsidRDefault="00A73B2E" w:rsidP="0020262E">
            <w:pPr>
              <w:spacing w:line="240" w:lineRule="auto"/>
              <w:rPr>
                <w:rFonts w:eastAsia="Times New Roman"/>
                <w:color w:val="000000" w:themeColor="text1"/>
                <w:sz w:val="20"/>
                <w:szCs w:val="20"/>
              </w:rPr>
            </w:pPr>
            <w:r w:rsidRPr="00D329BC">
              <w:rPr>
                <w:b/>
                <w:color w:val="000000" w:themeColor="text1"/>
                <w:sz w:val="20"/>
                <w:szCs w:val="20"/>
              </w:rPr>
              <w:t>Doplnkové informácie</w:t>
            </w:r>
          </w:p>
        </w:tc>
      </w:tr>
      <w:tr w:rsidR="00D329BC" w:rsidRPr="00D329BC" w14:paraId="0A3FC3E4" w14:textId="77777777" w:rsidTr="0020262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7E99" w14:textId="77777777" w:rsidR="00A73B2E" w:rsidRPr="00D329BC" w:rsidRDefault="00A73B2E" w:rsidP="0020262E">
            <w:pPr>
              <w:spacing w:line="240" w:lineRule="auto"/>
              <w:rPr>
                <w:rFonts w:eastAsia="Times New Roman"/>
                <w:color w:val="000000" w:themeColor="text1"/>
                <w:sz w:val="20"/>
                <w:szCs w:val="20"/>
              </w:rPr>
            </w:pPr>
            <w:r w:rsidRPr="00D329BC">
              <w:rPr>
                <w:rFonts w:eastAsia="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371C6" w14:textId="77777777" w:rsidR="00A73B2E" w:rsidRPr="00D329BC" w:rsidRDefault="00A73B2E" w:rsidP="0020262E">
            <w:pPr>
              <w:spacing w:line="240" w:lineRule="auto"/>
              <w:rPr>
                <w:rFonts w:eastAsia="Times New Roman"/>
                <w:color w:val="000000" w:themeColor="text1"/>
                <w:sz w:val="20"/>
                <w:szCs w:val="20"/>
              </w:rPr>
            </w:pPr>
            <w:r w:rsidRPr="00D329BC">
              <w:rPr>
                <w:rFonts w:eastAsia="Times New Roman"/>
                <w:color w:val="000000" w:themeColor="text1"/>
                <w:sz w:val="20"/>
                <w:szCs w:val="20"/>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B089A0" w14:textId="46CFC9AB" w:rsidR="00A73B2E" w:rsidRPr="00D329BC" w:rsidRDefault="00D329BC" w:rsidP="002D32DB">
            <w:pPr>
              <w:spacing w:line="240" w:lineRule="auto"/>
              <w:rPr>
                <w:rFonts w:eastAsia="Times New Roman"/>
                <w:strike/>
                <w:color w:val="000000" w:themeColor="text1"/>
                <w:sz w:val="20"/>
                <w:szCs w:val="20"/>
              </w:rPr>
            </w:pPr>
            <w:r w:rsidRPr="00D329BC">
              <w:rPr>
                <w:rFonts w:eastAsia="Times New Roman"/>
                <w:color w:val="000000" w:themeColor="text1"/>
                <w:sz w:val="20"/>
                <w:szCs w:val="20"/>
              </w:rPr>
              <w:t>Min.</w:t>
            </w:r>
            <w:r w:rsidR="002A071E" w:rsidRPr="00D329BC">
              <w:rPr>
                <w:rFonts w:eastAsia="Times New Roman"/>
                <w:color w:val="000000" w:themeColor="text1"/>
                <w:sz w:val="20"/>
                <w:szCs w:val="20"/>
              </w:rPr>
              <w:t xml:space="preserve"> </w:t>
            </w:r>
            <w:r w:rsidR="002D32DB" w:rsidRPr="00D329BC">
              <w:rPr>
                <w:rFonts w:eastAsia="Times New Roman"/>
                <w:color w:val="000000" w:themeColor="text1"/>
                <w:sz w:val="20"/>
                <w:szCs w:val="20"/>
              </w:rPr>
              <w:t>2,5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49CB105" w14:textId="11F184E7" w:rsidR="00A73B2E" w:rsidRPr="00D329BC" w:rsidRDefault="00A73B2E" w:rsidP="00D329BC">
            <w:pPr>
              <w:spacing w:line="240" w:lineRule="auto"/>
              <w:rPr>
                <w:rFonts w:eastAsia="Times New Roman"/>
                <w:color w:val="000000" w:themeColor="text1"/>
                <w:sz w:val="20"/>
                <w:szCs w:val="20"/>
              </w:rPr>
            </w:pPr>
            <w:r w:rsidRPr="00D329BC">
              <w:rPr>
                <w:rFonts w:eastAsia="Times New Roman"/>
                <w:color w:val="000000" w:themeColor="text1"/>
                <w:sz w:val="20"/>
                <w:szCs w:val="20"/>
              </w:rPr>
              <w:t>Udržať výmeru biotopu</w:t>
            </w:r>
            <w:r w:rsidR="00D329BC" w:rsidRPr="00D329BC">
              <w:rPr>
                <w:rFonts w:eastAsia="Times New Roman"/>
                <w:color w:val="000000" w:themeColor="text1"/>
                <w:sz w:val="20"/>
                <w:szCs w:val="20"/>
              </w:rPr>
              <w:t xml:space="preserve"> 2,5 v dobrom stave, dosiahnuť zvýšenie výmery biotopu zlepšovaním stavu degradovaných lúčnych biotopov na výmeru min. 30 ha</w:t>
            </w:r>
            <w:r w:rsidRPr="00D329BC">
              <w:rPr>
                <w:rFonts w:eastAsia="Times New Roman"/>
                <w:color w:val="000000" w:themeColor="text1"/>
                <w:sz w:val="20"/>
                <w:szCs w:val="20"/>
              </w:rPr>
              <w:t>.</w:t>
            </w:r>
          </w:p>
        </w:tc>
      </w:tr>
      <w:tr w:rsidR="00A73B2E" w:rsidRPr="0000010E" w14:paraId="7CBE9A05" w14:textId="77777777" w:rsidTr="0020262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B4AC8B6"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F02C184" w14:textId="77777777" w:rsidR="00A73B2E" w:rsidRPr="00775056" w:rsidRDefault="00A73B2E" w:rsidP="0020262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77C69ECB"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19C6DAA5"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A73B2E" w:rsidRPr="0000010E" w14:paraId="0677EE35" w14:textId="77777777" w:rsidTr="0020262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27A6DB"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738EEE9"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E3221D5"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448C344"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A73B2E" w:rsidRPr="0000010E" w14:paraId="46F601E0" w14:textId="77777777" w:rsidTr="0020262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A2D50"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5A92989"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5AB2D95" w14:textId="77777777" w:rsidR="00A73B2E" w:rsidRPr="00775056" w:rsidRDefault="00A73B2E" w:rsidP="0020262E">
            <w:pPr>
              <w:spacing w:line="240" w:lineRule="auto"/>
              <w:rPr>
                <w:rFonts w:eastAsia="Times New Roman"/>
                <w:color w:val="000000"/>
                <w:sz w:val="20"/>
                <w:szCs w:val="20"/>
              </w:rPr>
            </w:pPr>
            <w:r w:rsidRPr="00775056">
              <w:rPr>
                <w:rFonts w:eastAsia="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3008B8B" w14:textId="77777777" w:rsidR="00A73B2E" w:rsidRPr="00775056" w:rsidRDefault="00A73B2E" w:rsidP="0020262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16A51A5F" w14:textId="77777777" w:rsidR="008A1B5B" w:rsidRDefault="008A1B5B" w:rsidP="003F484A">
      <w:pPr>
        <w:spacing w:line="240" w:lineRule="auto"/>
        <w:ind w:left="-284"/>
        <w:rPr>
          <w:color w:val="FF0000"/>
          <w:sz w:val="20"/>
          <w:szCs w:val="20"/>
          <w:highlight w:val="yellow"/>
        </w:rPr>
      </w:pPr>
    </w:p>
    <w:p w14:paraId="5E4852BF" w14:textId="543614C8"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9351" w:type="dxa"/>
        <w:tblLayout w:type="fixed"/>
        <w:tblCellMar>
          <w:left w:w="70" w:type="dxa"/>
          <w:right w:w="70" w:type="dxa"/>
        </w:tblCellMar>
        <w:tblLook w:val="04A0" w:firstRow="1" w:lastRow="0" w:firstColumn="1" w:lastColumn="0" w:noHBand="0" w:noVBand="1"/>
      </w:tblPr>
      <w:tblGrid>
        <w:gridCol w:w="1916"/>
        <w:gridCol w:w="1361"/>
        <w:gridCol w:w="1134"/>
        <w:gridCol w:w="4940"/>
      </w:tblGrid>
      <w:tr w:rsidR="007C19AA" w:rsidRPr="00626A09" w14:paraId="6CE5E486" w14:textId="77777777" w:rsidTr="00D329BC">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4940"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D329BC">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40BA44C5" w:rsidR="007C19AA" w:rsidRPr="00903DA4" w:rsidRDefault="006E3F5B" w:rsidP="00B1033B">
            <w:pPr>
              <w:spacing w:after="0" w:line="240" w:lineRule="auto"/>
              <w:jc w:val="center"/>
              <w:rPr>
                <w:rFonts w:eastAsia="Times New Roman"/>
                <w:sz w:val="20"/>
                <w:szCs w:val="20"/>
              </w:rPr>
            </w:pPr>
            <w:r>
              <w:rPr>
                <w:sz w:val="20"/>
                <w:szCs w:val="20"/>
              </w:rPr>
              <w:t>8</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D329BC">
        <w:trPr>
          <w:trHeight w:val="558"/>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4940"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D329BC">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4940"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D329BC">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4940" w:type="dxa"/>
            <w:tcBorders>
              <w:top w:val="nil"/>
              <w:left w:val="nil"/>
              <w:bottom w:val="single" w:sz="4" w:space="0" w:color="auto"/>
              <w:right w:val="single" w:sz="4" w:space="0" w:color="auto"/>
            </w:tcBorders>
            <w:shd w:val="clear" w:color="auto" w:fill="auto"/>
          </w:tcPr>
          <w:p w14:paraId="1CEADF05" w14:textId="77777777" w:rsidR="007C19AA" w:rsidRPr="00D62ADC" w:rsidRDefault="007C19AA" w:rsidP="00B1033B">
            <w:pPr>
              <w:spacing w:after="0" w:line="240" w:lineRule="auto"/>
              <w:jc w:val="both"/>
              <w:rPr>
                <w:rFonts w:eastAsia="Times New Roman"/>
                <w:sz w:val="20"/>
                <w:szCs w:val="20"/>
              </w:rPr>
            </w:pPr>
            <w:r w:rsidRPr="00D62ADC">
              <w:rPr>
                <w:sz w:val="20"/>
                <w:szCs w:val="20"/>
              </w:rPr>
              <w:t>V zmysle výsledkov sledovania stavu kvality vody v toku Moravy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0FD29FF0" w:rsidR="007C19AA" w:rsidRDefault="007C19AA" w:rsidP="003A6881">
      <w:pPr>
        <w:pStyle w:val="Zkladntext"/>
        <w:widowControl w:val="0"/>
        <w:jc w:val="both"/>
        <w:rPr>
          <w:lang w:val="sk-SK"/>
        </w:rPr>
      </w:pPr>
    </w:p>
    <w:p w14:paraId="059CA38A" w14:textId="4801A640" w:rsidR="007C19AA" w:rsidRDefault="007F5C95" w:rsidP="00AC3F6B">
      <w:pPr>
        <w:spacing w:line="240" w:lineRule="auto"/>
        <w:rPr>
          <w:color w:val="000000"/>
          <w:szCs w:val="24"/>
        </w:rPr>
      </w:pPr>
      <w:r>
        <w:rPr>
          <w:color w:val="000000"/>
          <w:szCs w:val="24"/>
        </w:rPr>
        <w:t xml:space="preserve">Zachovanie </w:t>
      </w:r>
      <w:r w:rsidR="007C19AA">
        <w:rPr>
          <w:color w:val="000000"/>
          <w:szCs w:val="24"/>
        </w:rPr>
        <w:t xml:space="preserve">stavu biotopu </w:t>
      </w:r>
      <w:r w:rsidR="007C19AA" w:rsidRPr="008570EA">
        <w:rPr>
          <w:b/>
          <w:color w:val="000000"/>
          <w:szCs w:val="24"/>
        </w:rPr>
        <w:t>Br5</w:t>
      </w:r>
      <w:r w:rsidR="007C19AA">
        <w:rPr>
          <w:b/>
          <w:color w:val="000000"/>
          <w:szCs w:val="24"/>
        </w:rPr>
        <w:t xml:space="preserve"> (327</w:t>
      </w:r>
      <w:r w:rsidR="007C19AA" w:rsidRPr="007657C5">
        <w:rPr>
          <w:b/>
          <w:color w:val="000000"/>
          <w:szCs w:val="24"/>
        </w:rPr>
        <w:t xml:space="preserve">0) </w:t>
      </w:r>
      <w:r w:rsidR="007C19AA">
        <w:rPr>
          <w:b/>
          <w:color w:val="000000"/>
          <w:szCs w:val="24"/>
        </w:rPr>
        <w:t xml:space="preserve">Rieky s bahnitými až piesočnatými brehmi s vegetáciou zväzov </w:t>
      </w:r>
      <w:r w:rsidR="007C19AA">
        <w:rPr>
          <w:b/>
          <w:i/>
          <w:color w:val="000000"/>
          <w:szCs w:val="24"/>
        </w:rPr>
        <w:t xml:space="preserve">Chenopodion rubri p.p. </w:t>
      </w:r>
      <w:r w:rsidR="007C19AA">
        <w:rPr>
          <w:b/>
          <w:color w:val="000000"/>
          <w:szCs w:val="24"/>
        </w:rPr>
        <w:t xml:space="preserve">a </w:t>
      </w:r>
      <w:r w:rsidR="007C19AA">
        <w:rPr>
          <w:b/>
          <w:i/>
          <w:color w:val="000000"/>
          <w:szCs w:val="24"/>
        </w:rPr>
        <w:t xml:space="preserve">Bidentition p.p. </w:t>
      </w:r>
      <w:r w:rsidR="007C19AA">
        <w:rPr>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80"/>
      </w:tblGrid>
      <w:tr w:rsidR="007C19AA" w:rsidRPr="008570EA" w14:paraId="1638B976"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B1033B">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B1033B">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562FCF3B" w14:textId="77777777" w:rsidR="007C19AA" w:rsidRPr="008570EA" w:rsidRDefault="007C19AA" w:rsidP="00B1033B">
            <w:pPr>
              <w:spacing w:line="240" w:lineRule="auto"/>
              <w:jc w:val="center"/>
              <w:rPr>
                <w:color w:val="000000"/>
                <w:sz w:val="20"/>
                <w:szCs w:val="20"/>
              </w:rPr>
            </w:pPr>
            <w:r w:rsidRPr="008570EA">
              <w:rPr>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032DFC67" w14:textId="77777777" w:rsidR="007C19AA" w:rsidRPr="008570EA" w:rsidRDefault="007C19AA" w:rsidP="00B1033B">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B1033B">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B1033B">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52532F6" w14:textId="547340F2" w:rsidR="007C19AA" w:rsidRPr="008570EA" w:rsidRDefault="006E3F5B" w:rsidP="00B1033B">
            <w:pPr>
              <w:spacing w:line="240" w:lineRule="auto"/>
              <w:jc w:val="center"/>
              <w:rPr>
                <w:color w:val="000000"/>
                <w:sz w:val="20"/>
                <w:szCs w:val="20"/>
              </w:rPr>
            </w:pPr>
            <w:r>
              <w:rPr>
                <w:color w:val="000000"/>
                <w:sz w:val="20"/>
                <w:szCs w:val="20"/>
              </w:rPr>
              <w:t>2</w:t>
            </w:r>
          </w:p>
        </w:tc>
        <w:tc>
          <w:tcPr>
            <w:tcW w:w="4679"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B1033B">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B1033B">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B1033B">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B1033B">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48EBFB5B" w14:textId="77777777" w:rsidR="007C19AA" w:rsidRPr="008570EA" w:rsidRDefault="007C19AA" w:rsidP="00B1033B">
            <w:pPr>
              <w:spacing w:line="240" w:lineRule="auto"/>
              <w:jc w:val="center"/>
              <w:rPr>
                <w:color w:val="000000"/>
                <w:sz w:val="20"/>
                <w:szCs w:val="20"/>
              </w:rPr>
            </w:pPr>
            <w:r w:rsidRPr="008570EA">
              <w:rPr>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B1033B">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B1033B">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B1033B">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B1033B">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34796490"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2 %</w:t>
            </w:r>
          </w:p>
        </w:tc>
        <w:tc>
          <w:tcPr>
            <w:tcW w:w="4679" w:type="dxa"/>
            <w:tcBorders>
              <w:top w:val="nil"/>
              <w:left w:val="nil"/>
              <w:bottom w:val="single" w:sz="4" w:space="0" w:color="auto"/>
              <w:right w:val="single" w:sz="4" w:space="0" w:color="auto"/>
            </w:tcBorders>
            <w:vAlign w:val="bottom"/>
          </w:tcPr>
          <w:p w14:paraId="3013C693" w14:textId="77777777" w:rsidR="007C19AA" w:rsidRPr="008570EA" w:rsidRDefault="007C19AA" w:rsidP="00B1033B">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B1033B">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B1033B">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B1033B">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B053B4F"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72C13AE2" w14:textId="77777777" w:rsidR="007C19AA" w:rsidRPr="008570EA" w:rsidRDefault="007C19AA" w:rsidP="00B1033B">
            <w:pPr>
              <w:spacing w:line="240" w:lineRule="auto"/>
              <w:rPr>
                <w:i/>
                <w:color w:val="000000"/>
                <w:sz w:val="20"/>
                <w:szCs w:val="20"/>
              </w:rPr>
            </w:pPr>
            <w:r w:rsidRPr="008570EA">
              <w:rPr>
                <w:i/>
                <w:color w:val="000000"/>
                <w:sz w:val="20"/>
                <w:szCs w:val="20"/>
              </w:rPr>
              <w:t>Bidens frondosa, Phalaris arundinacea</w:t>
            </w:r>
          </w:p>
        </w:tc>
      </w:tr>
    </w:tbl>
    <w:p w14:paraId="01AA8428" w14:textId="26613B3C" w:rsidR="007C19AA" w:rsidRDefault="007C19AA" w:rsidP="00F436A8">
      <w:pPr>
        <w:pStyle w:val="Zkladntext"/>
        <w:widowControl w:val="0"/>
        <w:jc w:val="both"/>
        <w:rPr>
          <w:lang w:val="sk-SK"/>
        </w:rPr>
      </w:pPr>
    </w:p>
    <w:p w14:paraId="7E72FA2C" w14:textId="77777777" w:rsidR="00167463" w:rsidRPr="004451E9" w:rsidRDefault="00167463" w:rsidP="00167463">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Unio crassus </w:t>
      </w:r>
      <w:r w:rsidRPr="009B7A4C">
        <w:rPr>
          <w:color w:val="000000"/>
          <w:szCs w:val="24"/>
        </w:rPr>
        <w:t xml:space="preserve">za splnenia nasledovných atribútov: </w:t>
      </w:r>
    </w:p>
    <w:tbl>
      <w:tblPr>
        <w:tblW w:w="5151" w:type="pct"/>
        <w:tblInd w:w="-269" w:type="dxa"/>
        <w:tblCellMar>
          <w:left w:w="70" w:type="dxa"/>
          <w:right w:w="70" w:type="dxa"/>
        </w:tblCellMar>
        <w:tblLook w:val="04A0" w:firstRow="1" w:lastRow="0" w:firstColumn="1" w:lastColumn="0" w:noHBand="0" w:noVBand="1"/>
      </w:tblPr>
      <w:tblGrid>
        <w:gridCol w:w="1138"/>
        <w:gridCol w:w="1292"/>
        <w:gridCol w:w="2006"/>
        <w:gridCol w:w="4900"/>
      </w:tblGrid>
      <w:tr w:rsidR="00167463" w:rsidRPr="00C52167" w14:paraId="3C4656CE" w14:textId="77777777" w:rsidTr="00D329BC">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677E" w14:textId="77777777" w:rsidR="00167463" w:rsidRPr="00C52167" w:rsidRDefault="00167463" w:rsidP="0020262E">
            <w:pPr>
              <w:spacing w:line="240" w:lineRule="auto"/>
              <w:rPr>
                <w:rFonts w:eastAsia="Times New Roman"/>
                <w:b/>
                <w:color w:val="000000"/>
                <w:sz w:val="20"/>
                <w:szCs w:val="20"/>
              </w:rPr>
            </w:pPr>
            <w:r w:rsidRPr="00C52167">
              <w:rPr>
                <w:rFonts w:eastAsia="Times New Roman"/>
                <w:b/>
                <w:color w:val="000000"/>
                <w:sz w:val="20"/>
                <w:szCs w:val="20"/>
              </w:rPr>
              <w:t>Parameter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A3309D8" w14:textId="77777777" w:rsidR="00167463" w:rsidRPr="00C52167" w:rsidRDefault="00167463" w:rsidP="0020262E">
            <w:pPr>
              <w:spacing w:line="240" w:lineRule="auto"/>
              <w:rPr>
                <w:rFonts w:eastAsia="Times New Roman"/>
                <w:b/>
                <w:color w:val="000000"/>
                <w:sz w:val="20"/>
                <w:szCs w:val="20"/>
              </w:rPr>
            </w:pPr>
            <w:r w:rsidRPr="00C52167">
              <w:rPr>
                <w:rFonts w:eastAsia="Times New Roman"/>
                <w:b/>
                <w:color w:val="000000"/>
                <w:sz w:val="20"/>
                <w:szCs w:val="20"/>
              </w:rPr>
              <w:t>Merateľnosť</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630D585E" w14:textId="77777777" w:rsidR="00167463" w:rsidRPr="00C52167" w:rsidRDefault="00167463" w:rsidP="0020262E">
            <w:pPr>
              <w:spacing w:line="240" w:lineRule="auto"/>
              <w:rPr>
                <w:rFonts w:eastAsia="Times New Roman"/>
                <w:b/>
                <w:color w:val="000000"/>
                <w:sz w:val="20"/>
                <w:szCs w:val="20"/>
              </w:rPr>
            </w:pPr>
            <w:r w:rsidRPr="00C52167">
              <w:rPr>
                <w:rFonts w:eastAsia="Times New Roman"/>
                <w:b/>
                <w:color w:val="000000"/>
                <w:sz w:val="20"/>
                <w:szCs w:val="20"/>
              </w:rPr>
              <w:t>Cieľová hodnota</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1203F122" w14:textId="77777777" w:rsidR="00167463" w:rsidRPr="00C52167" w:rsidRDefault="00167463" w:rsidP="0020262E">
            <w:pPr>
              <w:spacing w:line="240" w:lineRule="auto"/>
              <w:rPr>
                <w:rFonts w:eastAsia="Times New Roman"/>
                <w:b/>
                <w:color w:val="000000"/>
                <w:sz w:val="20"/>
                <w:szCs w:val="20"/>
              </w:rPr>
            </w:pPr>
            <w:r w:rsidRPr="00C52167">
              <w:rPr>
                <w:rFonts w:eastAsia="Times New Roman"/>
                <w:b/>
                <w:color w:val="000000"/>
                <w:sz w:val="20"/>
                <w:szCs w:val="20"/>
              </w:rPr>
              <w:t>Doplnkové informácie</w:t>
            </w:r>
          </w:p>
        </w:tc>
      </w:tr>
      <w:tr w:rsidR="00167463" w:rsidRPr="00C52167" w14:paraId="4193A694" w14:textId="77777777" w:rsidTr="00D329BC">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F22D"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Veľkosť populácie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163A447"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počet jedincov</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46A2226A" w14:textId="78BFF033" w:rsidR="00167463" w:rsidRPr="00C52167" w:rsidRDefault="00167463" w:rsidP="0020262E">
            <w:pPr>
              <w:spacing w:line="240" w:lineRule="auto"/>
              <w:rPr>
                <w:rFonts w:eastAsia="Times New Roman"/>
                <w:sz w:val="20"/>
                <w:szCs w:val="20"/>
              </w:rPr>
            </w:pPr>
            <w:r>
              <w:rPr>
                <w:rFonts w:eastAsia="Times New Roman"/>
                <w:sz w:val="20"/>
                <w:szCs w:val="20"/>
              </w:rPr>
              <w:t>Neznáma, potrebný monitoring</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550F288E" w14:textId="170CB98A" w:rsidR="00167463" w:rsidRPr="00C52167" w:rsidRDefault="00167463" w:rsidP="00167463">
            <w:pPr>
              <w:spacing w:line="240" w:lineRule="auto"/>
              <w:rPr>
                <w:rFonts w:eastAsia="Times New Roman"/>
                <w:sz w:val="20"/>
                <w:szCs w:val="20"/>
              </w:rPr>
            </w:pPr>
            <w:r>
              <w:rPr>
                <w:rFonts w:eastAsia="Times New Roman"/>
                <w:sz w:val="20"/>
                <w:szCs w:val="20"/>
              </w:rPr>
              <w:t xml:space="preserve">Potrebný monitoring </w:t>
            </w:r>
            <w:r w:rsidRPr="00C52167">
              <w:rPr>
                <w:rFonts w:eastAsia="Times New Roman"/>
                <w:sz w:val="20"/>
                <w:szCs w:val="20"/>
              </w:rPr>
              <w:t>veľkosti populácie v</w:t>
            </w:r>
            <w:r>
              <w:rPr>
                <w:rFonts w:eastAsia="Times New Roman"/>
                <w:sz w:val="20"/>
                <w:szCs w:val="20"/>
              </w:rPr>
              <w:t> </w:t>
            </w:r>
            <w:r w:rsidRPr="00C52167">
              <w:rPr>
                <w:rFonts w:eastAsia="Times New Roman"/>
                <w:color w:val="000000"/>
                <w:sz w:val="20"/>
                <w:szCs w:val="20"/>
              </w:rPr>
              <w:t>území</w:t>
            </w:r>
            <w:r>
              <w:rPr>
                <w:rFonts w:eastAsia="Times New Roman"/>
                <w:color w:val="000000"/>
                <w:sz w:val="20"/>
                <w:szCs w:val="20"/>
              </w:rPr>
              <w:t xml:space="preserve">, v súčasnosti  do 50 </w:t>
            </w:r>
            <w:r w:rsidRPr="00C52167">
              <w:rPr>
                <w:rFonts w:eastAsia="Times New Roman"/>
                <w:color w:val="000000"/>
                <w:sz w:val="20"/>
                <w:szCs w:val="20"/>
              </w:rPr>
              <w:t>jedincov</w:t>
            </w:r>
          </w:p>
        </w:tc>
      </w:tr>
      <w:tr w:rsidR="00167463" w:rsidRPr="00C52167" w14:paraId="1964037A" w14:textId="77777777" w:rsidTr="00D329BC">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tcPr>
          <w:p w14:paraId="586A512F"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kvalita populácie</w:t>
            </w:r>
          </w:p>
        </w:tc>
        <w:tc>
          <w:tcPr>
            <w:tcW w:w="1292" w:type="dxa"/>
            <w:tcBorders>
              <w:top w:val="nil"/>
              <w:left w:val="nil"/>
              <w:bottom w:val="single" w:sz="4" w:space="0" w:color="auto"/>
              <w:right w:val="single" w:sz="4" w:space="0" w:color="auto"/>
            </w:tcBorders>
            <w:shd w:val="clear" w:color="auto" w:fill="auto"/>
            <w:vAlign w:val="center"/>
          </w:tcPr>
          <w:p w14:paraId="01B9549D"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počet jedincov</w:t>
            </w:r>
            <w:r>
              <w:rPr>
                <w:rFonts w:eastAsia="Times New Roman"/>
                <w:sz w:val="20"/>
                <w:szCs w:val="20"/>
              </w:rPr>
              <w:t xml:space="preserve"> na 100 m úseku</w:t>
            </w:r>
          </w:p>
        </w:tc>
        <w:tc>
          <w:tcPr>
            <w:tcW w:w="2006" w:type="dxa"/>
            <w:tcBorders>
              <w:top w:val="nil"/>
              <w:left w:val="nil"/>
              <w:bottom w:val="single" w:sz="4" w:space="0" w:color="auto"/>
              <w:right w:val="single" w:sz="4" w:space="0" w:color="auto"/>
            </w:tcBorders>
            <w:shd w:val="clear" w:color="auto" w:fill="auto"/>
            <w:vAlign w:val="center"/>
          </w:tcPr>
          <w:p w14:paraId="3DEFCB06" w14:textId="5E36B062" w:rsidR="00167463" w:rsidRPr="00C52167" w:rsidRDefault="00167463" w:rsidP="00167463">
            <w:pPr>
              <w:spacing w:line="240" w:lineRule="auto"/>
              <w:rPr>
                <w:color w:val="000000"/>
                <w:sz w:val="20"/>
                <w:szCs w:val="20"/>
              </w:rPr>
            </w:pPr>
            <w:r w:rsidRPr="00C52167">
              <w:rPr>
                <w:rFonts w:eastAsia="Times New Roman"/>
                <w:sz w:val="20"/>
                <w:szCs w:val="20"/>
              </w:rPr>
              <w:t xml:space="preserve">zachovať priemer populácie na trvalej monitorovacej ploche v rozsahu </w:t>
            </w:r>
          </w:p>
        </w:tc>
        <w:tc>
          <w:tcPr>
            <w:tcW w:w="4900" w:type="dxa"/>
            <w:tcBorders>
              <w:top w:val="nil"/>
              <w:left w:val="nil"/>
              <w:bottom w:val="single" w:sz="4" w:space="0" w:color="auto"/>
              <w:right w:val="single" w:sz="4" w:space="0" w:color="auto"/>
            </w:tcBorders>
            <w:shd w:val="clear" w:color="auto" w:fill="auto"/>
            <w:noWrap/>
            <w:vAlign w:val="center"/>
          </w:tcPr>
          <w:p w14:paraId="334C83AB" w14:textId="01FD6225" w:rsidR="00167463" w:rsidRPr="00C52167" w:rsidRDefault="00167463" w:rsidP="0020262E">
            <w:pPr>
              <w:spacing w:line="240" w:lineRule="auto"/>
              <w:rPr>
                <w:rFonts w:eastAsia="Times New Roman"/>
                <w:sz w:val="20"/>
                <w:szCs w:val="20"/>
              </w:rPr>
            </w:pPr>
            <w:r w:rsidRPr="00C52167">
              <w:rPr>
                <w:rFonts w:eastAsia="Times New Roman"/>
                <w:sz w:val="20"/>
                <w:szCs w:val="20"/>
              </w:rPr>
              <w:t>Počet jedincov vo vzorke na monitorovacej lokalite zaznamenaných na 100 m toku</w:t>
            </w:r>
            <w:r>
              <w:rPr>
                <w:rFonts w:eastAsia="Times New Roman"/>
                <w:sz w:val="20"/>
                <w:szCs w:val="20"/>
              </w:rPr>
              <w:t>, definované na základe údajov z monitoringu</w:t>
            </w:r>
          </w:p>
        </w:tc>
      </w:tr>
      <w:tr w:rsidR="00167463" w:rsidRPr="00C52167" w14:paraId="70C14596" w14:textId="77777777" w:rsidTr="00D329BC">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CE61652"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Rozloha biotopu</w:t>
            </w:r>
            <w:r w:rsidRPr="00C52167">
              <w:rPr>
                <w:rFonts w:eastAsia="Times New Roman"/>
                <w:color w:val="FF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11F307B5" w14:textId="77777777" w:rsidR="00167463" w:rsidRPr="00C52167" w:rsidRDefault="00167463" w:rsidP="0020262E">
            <w:pPr>
              <w:spacing w:line="240" w:lineRule="auto"/>
              <w:rPr>
                <w:rFonts w:eastAsia="Times New Roman"/>
                <w:sz w:val="20"/>
                <w:szCs w:val="20"/>
              </w:rPr>
            </w:pPr>
            <w:r w:rsidRPr="00C52167">
              <w:rPr>
                <w:rFonts w:eastAsia="Times New Roman"/>
                <w:sz w:val="20"/>
                <w:szCs w:val="20"/>
              </w:rPr>
              <w:t>ha</w:t>
            </w:r>
          </w:p>
        </w:tc>
        <w:tc>
          <w:tcPr>
            <w:tcW w:w="2006" w:type="dxa"/>
            <w:tcBorders>
              <w:top w:val="nil"/>
              <w:left w:val="nil"/>
              <w:bottom w:val="single" w:sz="4" w:space="0" w:color="auto"/>
              <w:right w:val="single" w:sz="4" w:space="0" w:color="auto"/>
            </w:tcBorders>
            <w:shd w:val="clear" w:color="auto" w:fill="auto"/>
            <w:vAlign w:val="center"/>
            <w:hideMark/>
          </w:tcPr>
          <w:p w14:paraId="337B5BE8" w14:textId="2FF1BE5F" w:rsidR="00167463" w:rsidRPr="00C52167" w:rsidRDefault="00167463" w:rsidP="0020262E">
            <w:pPr>
              <w:spacing w:line="240" w:lineRule="auto"/>
              <w:rPr>
                <w:rFonts w:eastAsia="Times New Roman"/>
                <w:sz w:val="20"/>
                <w:szCs w:val="20"/>
              </w:rPr>
            </w:pPr>
            <w:r>
              <w:rPr>
                <w:color w:val="000000"/>
                <w:sz w:val="20"/>
                <w:szCs w:val="20"/>
              </w:rPr>
              <w:t>Neznáma, definovaná na základe zisteného stavu</w:t>
            </w:r>
          </w:p>
        </w:tc>
        <w:tc>
          <w:tcPr>
            <w:tcW w:w="4900" w:type="dxa"/>
            <w:tcBorders>
              <w:top w:val="nil"/>
              <w:left w:val="nil"/>
              <w:bottom w:val="single" w:sz="4" w:space="0" w:color="auto"/>
              <w:right w:val="single" w:sz="4" w:space="0" w:color="auto"/>
            </w:tcBorders>
            <w:shd w:val="clear" w:color="auto" w:fill="auto"/>
            <w:noWrap/>
            <w:vAlign w:val="center"/>
            <w:hideMark/>
          </w:tcPr>
          <w:p w14:paraId="1E81B31E" w14:textId="03098D71" w:rsidR="00167463" w:rsidRPr="00C52167" w:rsidRDefault="00167463" w:rsidP="00167463">
            <w:pPr>
              <w:spacing w:line="240" w:lineRule="auto"/>
              <w:rPr>
                <w:rFonts w:eastAsia="Times New Roman"/>
                <w:sz w:val="20"/>
                <w:szCs w:val="20"/>
              </w:rPr>
            </w:pPr>
            <w:r>
              <w:rPr>
                <w:rFonts w:eastAsia="Times New Roman"/>
                <w:sz w:val="20"/>
                <w:szCs w:val="20"/>
              </w:rPr>
              <w:t xml:space="preserve">V prípade identifikácie druhu, zabezpečiť </w:t>
            </w:r>
            <w:r w:rsidRPr="00C52167">
              <w:rPr>
                <w:rFonts w:eastAsia="Times New Roman"/>
                <w:sz w:val="20"/>
                <w:szCs w:val="20"/>
              </w:rPr>
              <w:t>zachova</w:t>
            </w:r>
            <w:r>
              <w:rPr>
                <w:rFonts w:eastAsia="Times New Roman"/>
                <w:sz w:val="20"/>
                <w:szCs w:val="20"/>
              </w:rPr>
              <w:t>nie</w:t>
            </w:r>
            <w:r w:rsidRPr="00C52167">
              <w:rPr>
                <w:rFonts w:eastAsia="Times New Roman"/>
                <w:sz w:val="20"/>
                <w:szCs w:val="20"/>
              </w:rPr>
              <w:t xml:space="preserve"> biotop</w:t>
            </w:r>
            <w:r>
              <w:rPr>
                <w:rFonts w:eastAsia="Times New Roman"/>
                <w:sz w:val="20"/>
                <w:szCs w:val="20"/>
              </w:rPr>
              <w:t>u</w:t>
            </w:r>
            <w:r w:rsidRPr="00C52167">
              <w:rPr>
                <w:rFonts w:eastAsia="Times New Roman"/>
                <w:sz w:val="20"/>
                <w:szCs w:val="20"/>
              </w:rPr>
              <w:t xml:space="preserve"> druhu </w:t>
            </w:r>
          </w:p>
        </w:tc>
      </w:tr>
    </w:tbl>
    <w:p w14:paraId="1F32E474" w14:textId="042A2A17" w:rsidR="00167463" w:rsidRDefault="00167463" w:rsidP="00B16F23">
      <w:pPr>
        <w:spacing w:line="240" w:lineRule="auto"/>
        <w:jc w:val="both"/>
      </w:pPr>
    </w:p>
    <w:p w14:paraId="5DBBAAA5" w14:textId="77777777" w:rsidR="007A27E8" w:rsidRPr="00626A09" w:rsidRDefault="007A27E8" w:rsidP="007A27E8">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7A27E8" w:rsidRPr="00CF3016" w14:paraId="1BB9841E" w14:textId="77777777" w:rsidTr="0020262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999E782" w14:textId="77777777" w:rsidR="007A27E8" w:rsidRPr="00680170" w:rsidRDefault="007A27E8" w:rsidP="0020262E">
            <w:pPr>
              <w:spacing w:line="240" w:lineRule="auto"/>
              <w:jc w:val="center"/>
              <w:rPr>
                <w:rFonts w:eastAsia="Times New Roman"/>
                <w:b/>
                <w:color w:val="000000"/>
                <w:sz w:val="20"/>
                <w:szCs w:val="20"/>
              </w:rPr>
            </w:pPr>
            <w:r w:rsidRPr="00680170">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053229E" w14:textId="77777777" w:rsidR="007A27E8" w:rsidRPr="00680170" w:rsidRDefault="007A27E8" w:rsidP="0020262E">
            <w:pPr>
              <w:spacing w:line="240" w:lineRule="auto"/>
              <w:jc w:val="center"/>
              <w:rPr>
                <w:rFonts w:eastAsia="Times New Roman"/>
                <w:b/>
                <w:color w:val="000000"/>
                <w:sz w:val="20"/>
                <w:szCs w:val="20"/>
              </w:rPr>
            </w:pPr>
            <w:r w:rsidRPr="00680170">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63F0AC" w14:textId="77777777" w:rsidR="007A27E8" w:rsidRPr="00680170" w:rsidRDefault="007A27E8" w:rsidP="0020262E">
            <w:pPr>
              <w:spacing w:line="240" w:lineRule="auto"/>
              <w:jc w:val="center"/>
              <w:rPr>
                <w:rFonts w:eastAsia="Times New Roman"/>
                <w:b/>
                <w:color w:val="000000"/>
                <w:sz w:val="20"/>
                <w:szCs w:val="20"/>
              </w:rPr>
            </w:pPr>
            <w:r w:rsidRPr="00680170">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5514D844" w14:textId="77777777" w:rsidR="007A27E8" w:rsidRPr="00680170" w:rsidRDefault="007A27E8" w:rsidP="0020262E">
            <w:pPr>
              <w:spacing w:line="240" w:lineRule="auto"/>
              <w:jc w:val="center"/>
              <w:rPr>
                <w:rFonts w:eastAsia="Times New Roman"/>
                <w:b/>
                <w:color w:val="000000"/>
                <w:sz w:val="20"/>
                <w:szCs w:val="20"/>
              </w:rPr>
            </w:pPr>
            <w:r w:rsidRPr="00680170">
              <w:rPr>
                <w:rFonts w:eastAsia="Times New Roman"/>
                <w:b/>
                <w:color w:val="000000"/>
                <w:sz w:val="20"/>
                <w:szCs w:val="20"/>
              </w:rPr>
              <w:t>Doplnkové informácie</w:t>
            </w:r>
          </w:p>
        </w:tc>
      </w:tr>
      <w:tr w:rsidR="007A27E8" w:rsidRPr="00CF3016" w14:paraId="39D560B9" w14:textId="77777777" w:rsidTr="0020262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70E3D74"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38585AB7"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09CF493" w14:textId="50170AC5" w:rsidR="007A27E8" w:rsidRPr="00CF3016" w:rsidRDefault="007A27E8" w:rsidP="0020262E">
            <w:pPr>
              <w:spacing w:line="240" w:lineRule="auto"/>
              <w:jc w:val="center"/>
              <w:rPr>
                <w:rFonts w:eastAsia="Times New Roman"/>
                <w:color w:val="000000"/>
                <w:sz w:val="20"/>
                <w:szCs w:val="20"/>
              </w:rPr>
            </w:pPr>
            <w:r>
              <w:rPr>
                <w:rFonts w:eastAsia="Times New Roman"/>
                <w:color w:val="000000"/>
                <w:sz w:val="20"/>
                <w:szCs w:val="20"/>
              </w:rPr>
              <w:t>Min. 100</w:t>
            </w:r>
          </w:p>
        </w:tc>
        <w:tc>
          <w:tcPr>
            <w:tcW w:w="4089" w:type="dxa"/>
            <w:tcBorders>
              <w:top w:val="single" w:sz="4" w:space="0" w:color="auto"/>
              <w:left w:val="nil"/>
              <w:bottom w:val="single" w:sz="4" w:space="0" w:color="auto"/>
              <w:right w:val="single" w:sz="4" w:space="0" w:color="auto"/>
            </w:tcBorders>
            <w:vAlign w:val="center"/>
            <w:hideMark/>
          </w:tcPr>
          <w:p w14:paraId="105F79EE" w14:textId="072FCEA3" w:rsidR="007A27E8" w:rsidRPr="00CF3016" w:rsidRDefault="007A27E8" w:rsidP="007A27E8">
            <w:pPr>
              <w:spacing w:line="240" w:lineRule="auto"/>
              <w:jc w:val="center"/>
              <w:rPr>
                <w:rFonts w:eastAsia="Times New Roman"/>
                <w:color w:val="000000"/>
                <w:sz w:val="20"/>
                <w:szCs w:val="20"/>
              </w:rPr>
            </w:pPr>
            <w:r>
              <w:rPr>
                <w:rFonts w:eastAsia="Times New Roman"/>
                <w:color w:val="000000"/>
                <w:sz w:val="20"/>
                <w:szCs w:val="20"/>
              </w:rPr>
              <w:t xml:space="preserve">Potrebné zvýšiť početnosť populácie, odhaduje sa na 50 – 100 </w:t>
            </w:r>
            <w:r w:rsidRPr="00CF3016">
              <w:rPr>
                <w:rFonts w:eastAsia="Times New Roman"/>
                <w:color w:val="000000"/>
                <w:sz w:val="20"/>
                <w:szCs w:val="20"/>
              </w:rPr>
              <w:t xml:space="preserve">jedincov </w:t>
            </w:r>
          </w:p>
        </w:tc>
      </w:tr>
      <w:tr w:rsidR="007A27E8" w:rsidRPr="00CF3016" w14:paraId="696213FA" w14:textId="77777777" w:rsidTr="0020262E">
        <w:trPr>
          <w:trHeight w:val="930"/>
        </w:trPr>
        <w:tc>
          <w:tcPr>
            <w:tcW w:w="1701" w:type="dxa"/>
            <w:tcBorders>
              <w:top w:val="nil"/>
              <w:left w:val="single" w:sz="4" w:space="0" w:color="auto"/>
              <w:bottom w:val="single" w:sz="4" w:space="0" w:color="auto"/>
              <w:right w:val="single" w:sz="4" w:space="0" w:color="auto"/>
            </w:tcBorders>
            <w:noWrap/>
            <w:vAlign w:val="center"/>
            <w:hideMark/>
          </w:tcPr>
          <w:p w14:paraId="49EC7B10"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039F732" w14:textId="77777777" w:rsidR="007A27E8" w:rsidRPr="00CF3016" w:rsidRDefault="007A27E8" w:rsidP="0020262E">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1ACCFF99" w14:textId="6EDC452A" w:rsidR="007A27E8" w:rsidRPr="00CF3016" w:rsidRDefault="00C76678" w:rsidP="0020262E">
            <w:pPr>
              <w:spacing w:line="240" w:lineRule="auto"/>
              <w:jc w:val="center"/>
              <w:rPr>
                <w:rFonts w:eastAsia="Times New Roman"/>
                <w:color w:val="000000"/>
                <w:sz w:val="20"/>
                <w:szCs w:val="20"/>
              </w:rPr>
            </w:pPr>
            <w:r>
              <w:rPr>
                <w:rFonts w:eastAsia="Times New Roman"/>
                <w:color w:val="000000"/>
                <w:sz w:val="20"/>
                <w:szCs w:val="20"/>
              </w:rPr>
              <w:t>50 ha</w:t>
            </w:r>
          </w:p>
        </w:tc>
        <w:tc>
          <w:tcPr>
            <w:tcW w:w="4089" w:type="dxa"/>
            <w:tcBorders>
              <w:top w:val="nil"/>
              <w:left w:val="nil"/>
              <w:bottom w:val="single" w:sz="4" w:space="0" w:color="auto"/>
              <w:right w:val="single" w:sz="4" w:space="0" w:color="auto"/>
            </w:tcBorders>
            <w:vAlign w:val="center"/>
            <w:hideMark/>
          </w:tcPr>
          <w:p w14:paraId="45766088" w14:textId="77777777" w:rsidR="007A27E8" w:rsidRPr="00CF3016" w:rsidRDefault="007A27E8" w:rsidP="0020262E">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7A27E8" w:rsidRPr="00CF3016" w14:paraId="0E441868" w14:textId="77777777" w:rsidTr="0020262E">
        <w:trPr>
          <w:trHeight w:val="1550"/>
        </w:trPr>
        <w:tc>
          <w:tcPr>
            <w:tcW w:w="1701" w:type="dxa"/>
            <w:tcBorders>
              <w:top w:val="nil"/>
              <w:left w:val="single" w:sz="4" w:space="0" w:color="auto"/>
              <w:bottom w:val="single" w:sz="4" w:space="0" w:color="auto"/>
              <w:right w:val="single" w:sz="4" w:space="0" w:color="auto"/>
            </w:tcBorders>
            <w:vAlign w:val="center"/>
            <w:hideMark/>
          </w:tcPr>
          <w:p w14:paraId="72A53E1A"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84C54F2"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363982A" w14:textId="77777777" w:rsidR="007A27E8" w:rsidRPr="00CF3016" w:rsidRDefault="007A27E8" w:rsidP="0020262E">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0ED14B58" w14:textId="77777777" w:rsidR="007A27E8" w:rsidRPr="00CF3016" w:rsidRDefault="007A27E8" w:rsidP="0020262E">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5048594" w14:textId="77777777" w:rsidR="007A27E8" w:rsidRDefault="007A27E8" w:rsidP="008A4449">
      <w:pPr>
        <w:spacing w:line="240" w:lineRule="auto"/>
        <w:jc w:val="both"/>
      </w:pPr>
    </w:p>
    <w:p w14:paraId="0966CC4A" w14:textId="2FF34963" w:rsidR="007A27E8" w:rsidRPr="00626A09" w:rsidRDefault="007A27E8" w:rsidP="007A27E8">
      <w:pPr>
        <w:spacing w:line="240" w:lineRule="auto"/>
        <w:jc w:val="both"/>
        <w:rPr>
          <w:rFonts w:eastAsia="Times New Roman"/>
          <w:i/>
          <w:color w:val="000000"/>
        </w:rPr>
      </w:pPr>
      <w:r>
        <w:t xml:space="preserve">Zlepšenie stavu druhu </w:t>
      </w:r>
      <w:r>
        <w:rPr>
          <w:rFonts w:eastAsia="Times New Roman"/>
          <w:b/>
          <w:i/>
          <w:color w:val="000000"/>
        </w:rPr>
        <w:t xml:space="preserve">Phenagris nausithous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A27E8" w:rsidRPr="00652926" w14:paraId="1514F2EA"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EFF3" w14:textId="77777777" w:rsidR="007A27E8" w:rsidRPr="00736E27" w:rsidRDefault="007A27E8" w:rsidP="0020262E">
            <w:pPr>
              <w:spacing w:line="240" w:lineRule="auto"/>
              <w:jc w:val="center"/>
              <w:rPr>
                <w:rFonts w:eastAsia="Times New Roman"/>
                <w:b/>
                <w:sz w:val="20"/>
                <w:szCs w:val="20"/>
              </w:rPr>
            </w:pPr>
            <w:r w:rsidRPr="00736E27">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67D1889" w14:textId="77777777" w:rsidR="007A27E8" w:rsidRPr="00736E27" w:rsidRDefault="007A27E8" w:rsidP="0020262E">
            <w:pPr>
              <w:spacing w:line="240" w:lineRule="auto"/>
              <w:jc w:val="center"/>
              <w:rPr>
                <w:rFonts w:eastAsia="Times New Roman"/>
                <w:b/>
                <w:sz w:val="20"/>
                <w:szCs w:val="20"/>
              </w:rPr>
            </w:pPr>
            <w:r w:rsidRPr="00736E27">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3491D" w14:textId="77777777" w:rsidR="007A27E8" w:rsidRPr="00736E27" w:rsidRDefault="007A27E8" w:rsidP="0020262E">
            <w:pPr>
              <w:spacing w:line="240" w:lineRule="auto"/>
              <w:jc w:val="center"/>
              <w:rPr>
                <w:rFonts w:eastAsia="Times New Roman"/>
                <w:b/>
                <w:sz w:val="20"/>
                <w:szCs w:val="20"/>
              </w:rPr>
            </w:pPr>
            <w:r w:rsidRPr="00736E27">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CB8B56D" w14:textId="77777777" w:rsidR="007A27E8" w:rsidRPr="00736E27" w:rsidRDefault="007A27E8" w:rsidP="0020262E">
            <w:pPr>
              <w:spacing w:line="240" w:lineRule="auto"/>
              <w:jc w:val="center"/>
              <w:rPr>
                <w:rFonts w:eastAsia="Times New Roman"/>
                <w:b/>
                <w:sz w:val="20"/>
                <w:szCs w:val="20"/>
              </w:rPr>
            </w:pPr>
            <w:r w:rsidRPr="00736E27">
              <w:rPr>
                <w:rFonts w:eastAsia="Times New Roman"/>
                <w:b/>
                <w:sz w:val="20"/>
                <w:szCs w:val="20"/>
              </w:rPr>
              <w:t>Doplnkové informácie</w:t>
            </w:r>
          </w:p>
        </w:tc>
      </w:tr>
      <w:tr w:rsidR="007A27E8" w:rsidRPr="00652926" w14:paraId="739F6C9A"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A617"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6BAB35"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93C47A" w14:textId="40BA2A61" w:rsidR="007A27E8" w:rsidRPr="00652926" w:rsidRDefault="007A27E8" w:rsidP="007A27E8">
            <w:pPr>
              <w:spacing w:line="240" w:lineRule="auto"/>
              <w:jc w:val="center"/>
              <w:rPr>
                <w:rFonts w:eastAsia="Times New Roman"/>
                <w:sz w:val="20"/>
                <w:szCs w:val="20"/>
              </w:rPr>
            </w:pPr>
            <w:r>
              <w:rPr>
                <w:rFonts w:eastAsia="Times New Roman"/>
                <w:sz w:val="20"/>
                <w:szCs w:val="20"/>
              </w:rPr>
              <w:t>Min. 50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3E56D4F" w14:textId="203413FE" w:rsidR="007A27E8" w:rsidRPr="00652926" w:rsidRDefault="007A27E8" w:rsidP="0020262E">
            <w:pPr>
              <w:spacing w:line="240" w:lineRule="auto"/>
              <w:jc w:val="center"/>
              <w:rPr>
                <w:rFonts w:eastAsia="Times New Roman"/>
                <w:sz w:val="20"/>
                <w:szCs w:val="20"/>
              </w:rPr>
            </w:pPr>
            <w:r>
              <w:rPr>
                <w:rFonts w:eastAsia="Times New Roman"/>
                <w:sz w:val="20"/>
                <w:szCs w:val="20"/>
              </w:rPr>
              <w:t xml:space="preserve">V súčasnosti je početnosť odhadovaná na 20 – 50 jedincov (údaj z SDF) </w:t>
            </w:r>
          </w:p>
        </w:tc>
      </w:tr>
      <w:tr w:rsidR="007A27E8" w:rsidRPr="00652926" w14:paraId="492B5262" w14:textId="77777777" w:rsidTr="0020262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6164848" w14:textId="77777777" w:rsidR="007A27E8" w:rsidRPr="00652926" w:rsidRDefault="007A27E8" w:rsidP="0020262E">
            <w:pPr>
              <w:spacing w:line="240" w:lineRule="auto"/>
              <w:jc w:val="center"/>
              <w:rPr>
                <w:rFonts w:eastAsia="Times New Roman"/>
                <w:sz w:val="20"/>
                <w:szCs w:val="20"/>
              </w:rPr>
            </w:pPr>
            <w:r>
              <w:rPr>
                <w:rFonts w:eastAsia="Times New Roman"/>
                <w:color w:val="000000"/>
                <w:sz w:val="20"/>
                <w:szCs w:val="20"/>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5FDFC134"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Výmera v ha</w:t>
            </w:r>
          </w:p>
        </w:tc>
        <w:tc>
          <w:tcPr>
            <w:tcW w:w="1701" w:type="dxa"/>
            <w:tcBorders>
              <w:top w:val="nil"/>
              <w:left w:val="nil"/>
              <w:bottom w:val="single" w:sz="4" w:space="0" w:color="auto"/>
              <w:right w:val="single" w:sz="4" w:space="0" w:color="auto"/>
            </w:tcBorders>
            <w:shd w:val="clear" w:color="auto" w:fill="auto"/>
            <w:noWrap/>
            <w:vAlign w:val="center"/>
          </w:tcPr>
          <w:p w14:paraId="2603D9EF" w14:textId="13565DA9" w:rsidR="007A27E8" w:rsidRPr="0066146B" w:rsidRDefault="00C76678" w:rsidP="0020262E">
            <w:pPr>
              <w:spacing w:line="240" w:lineRule="auto"/>
              <w:jc w:val="center"/>
              <w:rPr>
                <w:rFonts w:eastAsia="Times New Roman"/>
                <w:sz w:val="20"/>
                <w:szCs w:val="20"/>
              </w:rPr>
            </w:pPr>
            <w:r>
              <w:rPr>
                <w:rFonts w:eastAsia="Times New Roman"/>
                <w:sz w:val="20"/>
                <w:szCs w:val="20"/>
              </w:rPr>
              <w:t>30 ha</w:t>
            </w:r>
          </w:p>
        </w:tc>
        <w:tc>
          <w:tcPr>
            <w:tcW w:w="3670" w:type="dxa"/>
            <w:tcBorders>
              <w:top w:val="nil"/>
              <w:left w:val="nil"/>
              <w:bottom w:val="single" w:sz="4" w:space="0" w:color="auto"/>
              <w:right w:val="single" w:sz="4" w:space="0" w:color="auto"/>
            </w:tcBorders>
            <w:shd w:val="clear" w:color="auto" w:fill="auto"/>
            <w:noWrap/>
            <w:vAlign w:val="center"/>
            <w:hideMark/>
          </w:tcPr>
          <w:p w14:paraId="7CCC6AD4" w14:textId="77777777" w:rsidR="007A27E8" w:rsidRPr="00652926" w:rsidRDefault="007A27E8" w:rsidP="0020262E">
            <w:pPr>
              <w:spacing w:line="240" w:lineRule="auto"/>
              <w:jc w:val="both"/>
              <w:rPr>
                <w:rFonts w:eastAsia="Times New Roman"/>
                <w:sz w:val="20"/>
                <w:szCs w:val="20"/>
              </w:rPr>
            </w:pPr>
            <w:r>
              <w:rPr>
                <w:rFonts w:eastAsia="Times New Roman"/>
                <w:sz w:val="20"/>
                <w:szCs w:val="20"/>
              </w:rPr>
              <w:t>Výskyt pozdĺž vodných tokov, vlhké a podmáčané lúky s výskytom krvavca (</w:t>
            </w:r>
            <w:r>
              <w:rPr>
                <w:rFonts w:eastAsia="Times New Roman"/>
                <w:i/>
                <w:iCs/>
                <w:sz w:val="20"/>
                <w:szCs w:val="20"/>
              </w:rPr>
              <w:t xml:space="preserve">Sanguisorba </w:t>
            </w:r>
            <w:r>
              <w:rPr>
                <w:rFonts w:eastAsia="Times New Roman"/>
                <w:sz w:val="20"/>
                <w:szCs w:val="20"/>
              </w:rPr>
              <w:t>sp.)</w:t>
            </w:r>
          </w:p>
        </w:tc>
      </w:tr>
      <w:tr w:rsidR="007A27E8" w:rsidRPr="00652926" w14:paraId="264EF4E9" w14:textId="77777777" w:rsidTr="0020262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E044DC0" w14:textId="77777777" w:rsidR="007A27E8" w:rsidRDefault="007A27E8" w:rsidP="0020262E">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2627718E" w14:textId="77777777" w:rsidR="007A27E8" w:rsidRDefault="007A27E8" w:rsidP="0020262E">
            <w:pPr>
              <w:spacing w:line="240" w:lineRule="auto"/>
              <w:jc w:val="center"/>
              <w:rPr>
                <w:rFonts w:eastAsia="Times New Roman"/>
                <w:sz w:val="20"/>
                <w:szCs w:val="20"/>
              </w:rPr>
            </w:pPr>
            <w:r>
              <w:rPr>
                <w:rFonts w:eastAsia="Times New Roman"/>
                <w:sz w:val="20"/>
                <w:szCs w:val="20"/>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523C0DE8" w14:textId="77777777" w:rsidR="007A27E8" w:rsidRDefault="007A27E8" w:rsidP="0020262E">
            <w:pPr>
              <w:spacing w:line="240" w:lineRule="auto"/>
              <w:jc w:val="center"/>
              <w:rPr>
                <w:rFonts w:eastAsia="Times New Roman"/>
                <w:sz w:val="20"/>
                <w:szCs w:val="20"/>
              </w:rPr>
            </w:pPr>
            <w:r>
              <w:rPr>
                <w:rFonts w:eastAsia="Times New Roman"/>
                <w:sz w:val="20"/>
                <w:szCs w:val="20"/>
              </w:rPr>
              <w:t>Min. 25 %</w:t>
            </w:r>
          </w:p>
        </w:tc>
        <w:tc>
          <w:tcPr>
            <w:tcW w:w="3670" w:type="dxa"/>
            <w:tcBorders>
              <w:top w:val="nil"/>
              <w:left w:val="nil"/>
              <w:bottom w:val="single" w:sz="4" w:space="0" w:color="auto"/>
              <w:right w:val="single" w:sz="4" w:space="0" w:color="auto"/>
            </w:tcBorders>
            <w:shd w:val="clear" w:color="auto" w:fill="auto"/>
            <w:vAlign w:val="bottom"/>
          </w:tcPr>
          <w:p w14:paraId="64EE5565" w14:textId="77777777" w:rsidR="007A27E8" w:rsidRDefault="007A27E8" w:rsidP="0020262E">
            <w:pPr>
              <w:spacing w:line="240" w:lineRule="auto"/>
              <w:rPr>
                <w:rFonts w:eastAsia="Times New Roman"/>
                <w:sz w:val="20"/>
                <w:szCs w:val="20"/>
              </w:rPr>
            </w:pPr>
            <w:r>
              <w:rPr>
                <w:rFonts w:eastAsia="Times New Roman"/>
                <w:sz w:val="20"/>
                <w:szCs w:val="20"/>
              </w:rPr>
              <w:t>Udržiavaný výskyt živnej rastliny krvavca (</w:t>
            </w:r>
            <w:r>
              <w:rPr>
                <w:rFonts w:eastAsia="Times New Roman"/>
                <w:i/>
                <w:iCs/>
                <w:sz w:val="20"/>
                <w:szCs w:val="20"/>
              </w:rPr>
              <w:t xml:space="preserve">Sanguisorba </w:t>
            </w:r>
            <w:r>
              <w:rPr>
                <w:rFonts w:eastAsia="Times New Roman"/>
                <w:sz w:val="20"/>
                <w:szCs w:val="20"/>
              </w:rPr>
              <w:t>sp.) v lokalitách s výskytom druhu.</w:t>
            </w:r>
          </w:p>
        </w:tc>
      </w:tr>
      <w:tr w:rsidR="007A27E8" w:rsidRPr="00652926" w14:paraId="162076B9" w14:textId="77777777" w:rsidTr="0020262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1653BB"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7996F28A"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2EE38E85" w14:textId="77777777" w:rsidR="007A27E8" w:rsidRPr="00652926" w:rsidRDefault="007A27E8" w:rsidP="0020262E">
            <w:pPr>
              <w:spacing w:line="240" w:lineRule="auto"/>
              <w:jc w:val="center"/>
              <w:rPr>
                <w:rFonts w:eastAsia="Times New Roman"/>
                <w:sz w:val="20"/>
                <w:szCs w:val="20"/>
              </w:rPr>
            </w:pPr>
            <w:r>
              <w:rPr>
                <w:rFonts w:eastAsia="Times New Roman"/>
                <w:sz w:val="20"/>
                <w:szCs w:val="20"/>
              </w:rPr>
              <w:t>Max. 20 %</w:t>
            </w:r>
          </w:p>
        </w:tc>
        <w:tc>
          <w:tcPr>
            <w:tcW w:w="3670" w:type="dxa"/>
            <w:tcBorders>
              <w:top w:val="nil"/>
              <w:left w:val="nil"/>
              <w:bottom w:val="single" w:sz="4" w:space="0" w:color="auto"/>
              <w:right w:val="single" w:sz="4" w:space="0" w:color="auto"/>
            </w:tcBorders>
            <w:shd w:val="clear" w:color="auto" w:fill="auto"/>
            <w:vAlign w:val="bottom"/>
            <w:hideMark/>
          </w:tcPr>
          <w:p w14:paraId="6ADF5DDA" w14:textId="77777777" w:rsidR="007A27E8" w:rsidRPr="00652926" w:rsidRDefault="007A27E8" w:rsidP="0020262E">
            <w:pPr>
              <w:spacing w:line="240" w:lineRule="auto"/>
              <w:rPr>
                <w:rFonts w:eastAsia="Times New Roman"/>
                <w:sz w:val="20"/>
                <w:szCs w:val="20"/>
              </w:rPr>
            </w:pPr>
            <w:r>
              <w:rPr>
                <w:rFonts w:eastAsia="Times New Roman"/>
                <w:sz w:val="20"/>
                <w:szCs w:val="20"/>
              </w:rPr>
              <w:t>Udržanie nízkeho zastúpenia sukcesného zarastania lokalít výskytu druhu na pobrežných nelesných porastoch s hostiteľskou rastlinou krvavec.</w:t>
            </w:r>
          </w:p>
        </w:tc>
      </w:tr>
    </w:tbl>
    <w:p w14:paraId="0FDAF37D" w14:textId="77777777" w:rsidR="007A27E8" w:rsidRDefault="007A27E8" w:rsidP="008A4449">
      <w:pPr>
        <w:spacing w:line="240" w:lineRule="auto"/>
        <w:jc w:val="both"/>
      </w:pPr>
    </w:p>
    <w:p w14:paraId="7559C1A4" w14:textId="77777777" w:rsidR="00D329BC" w:rsidRDefault="00D329BC" w:rsidP="008A4449">
      <w:pPr>
        <w:spacing w:line="240" w:lineRule="auto"/>
        <w:jc w:val="both"/>
      </w:pPr>
    </w:p>
    <w:p w14:paraId="577F195E" w14:textId="7353EA8B" w:rsidR="008A4449" w:rsidRPr="00395723" w:rsidRDefault="008A4449" w:rsidP="008A4449">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A4449" w:rsidRPr="00395723" w14:paraId="4950F4E5"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225C" w14:textId="77777777" w:rsidR="008A4449" w:rsidRPr="008A4449" w:rsidRDefault="008A4449" w:rsidP="0020262E">
            <w:pPr>
              <w:spacing w:line="240" w:lineRule="auto"/>
              <w:jc w:val="center"/>
              <w:rPr>
                <w:rFonts w:eastAsia="Times New Roman"/>
                <w:b/>
                <w:sz w:val="20"/>
                <w:szCs w:val="20"/>
              </w:rPr>
            </w:pPr>
            <w:r w:rsidRPr="008A4449">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71BFCE3" w14:textId="77777777" w:rsidR="008A4449" w:rsidRPr="008A4449" w:rsidRDefault="008A4449" w:rsidP="0020262E">
            <w:pPr>
              <w:spacing w:line="240" w:lineRule="auto"/>
              <w:jc w:val="center"/>
              <w:rPr>
                <w:rFonts w:eastAsia="Times New Roman"/>
                <w:b/>
                <w:sz w:val="20"/>
                <w:szCs w:val="20"/>
              </w:rPr>
            </w:pPr>
            <w:r w:rsidRPr="008A444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C165A8" w14:textId="77777777" w:rsidR="008A4449" w:rsidRPr="008A4449" w:rsidRDefault="008A4449" w:rsidP="0020262E">
            <w:pPr>
              <w:spacing w:line="240" w:lineRule="auto"/>
              <w:jc w:val="center"/>
              <w:rPr>
                <w:rFonts w:eastAsia="Times New Roman"/>
                <w:b/>
                <w:sz w:val="20"/>
                <w:szCs w:val="20"/>
              </w:rPr>
            </w:pPr>
            <w:r w:rsidRPr="008A4449">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65CC06" w14:textId="77777777" w:rsidR="008A4449" w:rsidRPr="008A4449" w:rsidRDefault="008A4449" w:rsidP="0020262E">
            <w:pPr>
              <w:spacing w:line="240" w:lineRule="auto"/>
              <w:jc w:val="center"/>
              <w:rPr>
                <w:rFonts w:eastAsia="Times New Roman"/>
                <w:b/>
                <w:sz w:val="20"/>
                <w:szCs w:val="20"/>
              </w:rPr>
            </w:pPr>
            <w:r w:rsidRPr="008A4449">
              <w:rPr>
                <w:rFonts w:eastAsia="Times New Roman"/>
                <w:b/>
                <w:sz w:val="20"/>
                <w:szCs w:val="20"/>
              </w:rPr>
              <w:t>Doplnkové informácie</w:t>
            </w:r>
          </w:p>
        </w:tc>
      </w:tr>
      <w:tr w:rsidR="008A4449" w:rsidRPr="00395723" w14:paraId="53D01692"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D28D"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CD5180"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BC7304"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795404A" w14:textId="69DB667F"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10</w:t>
            </w:r>
            <w:r>
              <w:rPr>
                <w:rFonts w:eastAsia="Times New Roman"/>
                <w:sz w:val="20"/>
                <w:szCs w:val="20"/>
              </w:rPr>
              <w:t>0 –5</w:t>
            </w:r>
            <w:r w:rsidRPr="00395723">
              <w:rPr>
                <w:rFonts w:eastAsia="Times New Roman"/>
                <w:sz w:val="20"/>
                <w:szCs w:val="20"/>
              </w:rPr>
              <w:t>00</w:t>
            </w:r>
            <w:r w:rsidR="00464CB1">
              <w:rPr>
                <w:rFonts w:eastAsia="Times New Roman"/>
                <w:sz w:val="20"/>
                <w:szCs w:val="20"/>
              </w:rPr>
              <w:t>0</w:t>
            </w:r>
            <w:r w:rsidRPr="00395723">
              <w:rPr>
                <w:rFonts w:eastAsia="Times New Roman"/>
                <w:sz w:val="20"/>
                <w:szCs w:val="20"/>
              </w:rPr>
              <w:t xml:space="preserve"> jedincov (aktuál</w:t>
            </w:r>
            <w:r>
              <w:rPr>
                <w:rFonts w:eastAsia="Times New Roman"/>
                <w:sz w:val="20"/>
                <w:szCs w:val="20"/>
              </w:rPr>
              <w:t>n</w:t>
            </w:r>
            <w:r w:rsidRPr="00395723">
              <w:rPr>
                <w:rFonts w:eastAsia="Times New Roman"/>
                <w:sz w:val="20"/>
                <w:szCs w:val="20"/>
              </w:rPr>
              <w:t>y údaj / z SDF)</w:t>
            </w:r>
          </w:p>
        </w:tc>
      </w:tr>
      <w:tr w:rsidR="008A4449" w:rsidRPr="00395723" w14:paraId="61DA6E2B" w14:textId="77777777" w:rsidTr="0020262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0FEC803"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94C0748"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4C06072" w14:textId="0F66A731" w:rsidR="008A4449" w:rsidRPr="00395723" w:rsidRDefault="008A4449">
            <w:pPr>
              <w:spacing w:line="240" w:lineRule="auto"/>
              <w:jc w:val="center"/>
              <w:rPr>
                <w:rFonts w:eastAsia="Times New Roman"/>
                <w:sz w:val="20"/>
                <w:szCs w:val="20"/>
              </w:rPr>
            </w:pPr>
            <w:r w:rsidRPr="00395723">
              <w:rPr>
                <w:color w:val="000000"/>
                <w:sz w:val="20"/>
                <w:szCs w:val="20"/>
              </w:rPr>
              <w:t xml:space="preserve">Min. </w:t>
            </w:r>
            <w:r w:rsidR="00C76678">
              <w:rPr>
                <w:color w:val="000000"/>
                <w:sz w:val="20"/>
                <w:szCs w:val="20"/>
              </w:rPr>
              <w:t>150 ha</w:t>
            </w:r>
          </w:p>
        </w:tc>
        <w:tc>
          <w:tcPr>
            <w:tcW w:w="3670" w:type="dxa"/>
            <w:tcBorders>
              <w:top w:val="nil"/>
              <w:left w:val="nil"/>
              <w:bottom w:val="single" w:sz="4" w:space="0" w:color="auto"/>
              <w:right w:val="single" w:sz="4" w:space="0" w:color="auto"/>
            </w:tcBorders>
            <w:shd w:val="clear" w:color="auto" w:fill="auto"/>
            <w:noWrap/>
            <w:vAlign w:val="center"/>
            <w:hideMark/>
          </w:tcPr>
          <w:p w14:paraId="1340E908" w14:textId="77777777" w:rsidR="008A4449" w:rsidRPr="00395723" w:rsidRDefault="008A4449" w:rsidP="0020262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3C3895DF" w14:textId="77777777" w:rsidR="008A4449" w:rsidRPr="00395723" w:rsidRDefault="008A4449" w:rsidP="0020262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A4449" w:rsidRPr="00395723" w14:paraId="4FDE3A63" w14:textId="77777777" w:rsidTr="0020262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C13F84" w14:textId="77777777" w:rsidR="008A4449" w:rsidRPr="00395723" w:rsidRDefault="008A4449" w:rsidP="0020262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7AE60E6"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C84F5D" w14:textId="77777777" w:rsidR="008A4449" w:rsidRPr="00395723" w:rsidRDefault="008A4449" w:rsidP="0020262E">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A998DB5" w14:textId="77777777" w:rsidR="008A4449" w:rsidRPr="00395723" w:rsidRDefault="008A4449" w:rsidP="0020262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65E9DAE3" w14:textId="77777777" w:rsidR="008A4449" w:rsidRDefault="008A4449" w:rsidP="008A4449">
      <w:pPr>
        <w:rPr>
          <w:color w:val="000000"/>
        </w:rPr>
      </w:pPr>
    </w:p>
    <w:p w14:paraId="7B9AF576" w14:textId="56A3D331" w:rsidR="008A4449" w:rsidRPr="00FA68E1" w:rsidRDefault="008A4449" w:rsidP="008A4449">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8A4449" w:rsidRPr="00FA68E1" w14:paraId="78DD12E7" w14:textId="77777777" w:rsidTr="0020262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79D31" w14:textId="77777777" w:rsidR="008A4449" w:rsidRPr="00FA68E1" w:rsidRDefault="008A4449" w:rsidP="0020262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EE614E0" w14:textId="77777777" w:rsidR="008A4449" w:rsidRPr="00FA68E1" w:rsidRDefault="008A4449" w:rsidP="0020262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BBB86F" w14:textId="77777777" w:rsidR="008A4449" w:rsidRPr="00FA68E1" w:rsidRDefault="008A4449" w:rsidP="0020262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B9F49C0" w14:textId="77777777" w:rsidR="008A4449" w:rsidRPr="00FA68E1" w:rsidRDefault="008A4449" w:rsidP="0020262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8A4449" w:rsidRPr="00FA68E1" w14:paraId="26EAAB49" w14:textId="77777777" w:rsidTr="0020262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B250C"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392463"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35BA71"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3E37AD" w14:textId="77777777" w:rsidR="008A4449" w:rsidRPr="00FA68E1" w:rsidRDefault="008A4449" w:rsidP="0020262E">
            <w:pPr>
              <w:spacing w:line="240" w:lineRule="auto"/>
              <w:rPr>
                <w:rFonts w:eastAsia="Times New Roman"/>
                <w:color w:val="000000"/>
                <w:sz w:val="20"/>
                <w:szCs w:val="20"/>
              </w:rPr>
            </w:pPr>
            <w:r>
              <w:rPr>
                <w:rFonts w:eastAsia="Times New Roman"/>
                <w:color w:val="000000"/>
                <w:sz w:val="20"/>
                <w:szCs w:val="20"/>
              </w:rPr>
              <w:t>Udržiavaná veľkosť populácie, odhaduje sa na 500 – 2</w:t>
            </w:r>
            <w:r w:rsidRPr="00FA68E1">
              <w:rPr>
                <w:rFonts w:eastAsia="Times New Roman"/>
                <w:color w:val="000000"/>
                <w:sz w:val="20"/>
                <w:szCs w:val="20"/>
              </w:rPr>
              <w:t xml:space="preserve">000 jedincov </w:t>
            </w:r>
          </w:p>
        </w:tc>
      </w:tr>
      <w:tr w:rsidR="008A4449" w:rsidRPr="00FA68E1" w14:paraId="111E5FEB" w14:textId="77777777" w:rsidTr="0020262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D548"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B37E2C0"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02D76A" w14:textId="19039B65" w:rsidR="008A4449" w:rsidRPr="00FA68E1" w:rsidRDefault="00C76678" w:rsidP="0020262E">
            <w:pPr>
              <w:spacing w:line="240" w:lineRule="auto"/>
              <w:rPr>
                <w:rFonts w:eastAsia="Times New Roman"/>
                <w:color w:val="000000"/>
                <w:sz w:val="20"/>
                <w:szCs w:val="20"/>
              </w:rPr>
            </w:pPr>
            <w:r>
              <w:rPr>
                <w:rFonts w:eastAsia="Times New Roman"/>
                <w:color w:val="000000"/>
                <w:sz w:val="20"/>
                <w:szCs w:val="20"/>
              </w:rPr>
              <w:t>60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A0EB40F" w14:textId="77777777" w:rsidR="008A4449" w:rsidRPr="00FA68E1" w:rsidRDefault="008A4449" w:rsidP="0020262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30293C" w:rsidRPr="00FA68E1" w14:paraId="304DD730" w14:textId="77777777" w:rsidTr="007E7747">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28440" w14:textId="77777777" w:rsidR="0030293C" w:rsidRPr="00FA68E1" w:rsidRDefault="0030293C" w:rsidP="0030293C">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9A868D6" w14:textId="56CF859E" w:rsidR="0030293C" w:rsidRPr="00FA68E1" w:rsidRDefault="0030293C" w:rsidP="0030293C">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CAAE90" w14:textId="7D96818B" w:rsidR="0030293C" w:rsidRPr="00FA68E1" w:rsidRDefault="0030293C" w:rsidP="0030293C">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6979576" w14:textId="7215BFFF" w:rsidR="0030293C" w:rsidRPr="00FA68E1" w:rsidRDefault="0030293C" w:rsidP="0030293C">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35452813" w14:textId="77777777" w:rsidR="008A4449" w:rsidRDefault="008A4449" w:rsidP="008A4449">
      <w:pPr>
        <w:spacing w:line="240" w:lineRule="auto"/>
        <w:jc w:val="both"/>
      </w:pPr>
    </w:p>
    <w:p w14:paraId="391F405D" w14:textId="77777777" w:rsidR="008A4449" w:rsidRPr="00626A09" w:rsidRDefault="008A4449" w:rsidP="008A4449">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A4449" w:rsidRPr="00652926" w14:paraId="0F8278E4"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4F2FE" w14:textId="77777777" w:rsidR="008A4449" w:rsidRPr="00D80300" w:rsidRDefault="008A4449" w:rsidP="0020262E">
            <w:pPr>
              <w:spacing w:line="240" w:lineRule="auto"/>
              <w:jc w:val="center"/>
              <w:rPr>
                <w:rFonts w:eastAsia="Times New Roman"/>
                <w:sz w:val="20"/>
                <w:szCs w:val="20"/>
              </w:rPr>
            </w:pPr>
            <w:r w:rsidRPr="00626A09">
              <w:rPr>
                <w:rFonts w:eastAsia="Times New Roman"/>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61AF7DB" w14:textId="77777777" w:rsidR="008A4449" w:rsidRPr="00D80300" w:rsidRDefault="008A4449" w:rsidP="0020262E">
            <w:pPr>
              <w:spacing w:line="240" w:lineRule="auto"/>
              <w:jc w:val="center"/>
              <w:rPr>
                <w:rFonts w:eastAsia="Times New Roman"/>
                <w:sz w:val="20"/>
                <w:szCs w:val="20"/>
              </w:rPr>
            </w:pPr>
            <w:r w:rsidRPr="00626A09">
              <w:rPr>
                <w:rFonts w:eastAsia="Times New Roman"/>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A35085" w14:textId="77777777" w:rsidR="008A4449" w:rsidRPr="00D80300" w:rsidRDefault="008A4449" w:rsidP="0020262E">
            <w:pPr>
              <w:spacing w:line="240" w:lineRule="auto"/>
              <w:jc w:val="center"/>
              <w:rPr>
                <w:rFonts w:eastAsia="Times New Roman"/>
                <w:sz w:val="20"/>
                <w:szCs w:val="20"/>
              </w:rPr>
            </w:pPr>
            <w:r w:rsidRPr="00626A09">
              <w:rPr>
                <w:rFonts w:eastAsia="Times New Roman"/>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B54CE7D" w14:textId="77777777" w:rsidR="008A4449" w:rsidRPr="00D80300" w:rsidRDefault="008A4449" w:rsidP="0020262E">
            <w:pPr>
              <w:spacing w:line="240" w:lineRule="auto"/>
              <w:jc w:val="center"/>
              <w:rPr>
                <w:rFonts w:eastAsia="Times New Roman"/>
                <w:sz w:val="20"/>
                <w:szCs w:val="20"/>
              </w:rPr>
            </w:pPr>
            <w:r w:rsidRPr="00626A09">
              <w:rPr>
                <w:rFonts w:eastAsia="Times New Roman"/>
                <w:sz w:val="20"/>
                <w:szCs w:val="20"/>
              </w:rPr>
              <w:t>Doplnkové informácie</w:t>
            </w:r>
          </w:p>
        </w:tc>
      </w:tr>
      <w:tr w:rsidR="008A4449" w:rsidRPr="00652926" w14:paraId="1E158FF8" w14:textId="77777777" w:rsidTr="0020262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7063" w14:textId="77777777" w:rsidR="008A4449" w:rsidRPr="00652926" w:rsidRDefault="008A4449" w:rsidP="0020262E">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7384A39" w14:textId="77777777" w:rsidR="008A4449" w:rsidRPr="00652926" w:rsidRDefault="008A4449" w:rsidP="0020262E">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8458C1" w14:textId="77777777" w:rsidR="008A4449" w:rsidRPr="00652926" w:rsidRDefault="008A4449" w:rsidP="0020262E">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14DBB42" w14:textId="47739950" w:rsidR="008A4449" w:rsidRPr="00652926" w:rsidRDefault="008A4449" w:rsidP="0030293C">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100 – 500 </w:t>
            </w:r>
            <w:r w:rsidRPr="00652926">
              <w:rPr>
                <w:rFonts w:eastAsia="Times New Roman"/>
                <w:sz w:val="20"/>
                <w:szCs w:val="20"/>
              </w:rPr>
              <w:t xml:space="preserve">jedincov </w:t>
            </w:r>
          </w:p>
        </w:tc>
      </w:tr>
      <w:tr w:rsidR="008A4449" w:rsidRPr="00652926" w14:paraId="2A85B83B" w14:textId="77777777" w:rsidTr="0020262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40F164" w14:textId="77777777" w:rsidR="008A4449" w:rsidRPr="00652926" w:rsidRDefault="008A4449" w:rsidP="0020262E">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2795592" w14:textId="77777777" w:rsidR="008A4449" w:rsidRPr="00652926" w:rsidRDefault="008A4449" w:rsidP="0020262E">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3D481BB" w14:textId="38CD7FAF" w:rsidR="008A4449" w:rsidRPr="0066146B" w:rsidRDefault="008A4449">
            <w:pPr>
              <w:spacing w:line="240" w:lineRule="auto"/>
              <w:jc w:val="center"/>
              <w:rPr>
                <w:rFonts w:eastAsia="Times New Roman"/>
                <w:sz w:val="20"/>
                <w:szCs w:val="20"/>
              </w:rPr>
            </w:pPr>
            <w:r>
              <w:rPr>
                <w:color w:val="000000"/>
                <w:sz w:val="20"/>
                <w:szCs w:val="20"/>
              </w:rPr>
              <w:t>Min</w:t>
            </w:r>
            <w:r w:rsidR="00C76678">
              <w:rPr>
                <w:color w:val="000000"/>
                <w:sz w:val="20"/>
                <w:szCs w:val="20"/>
              </w:rPr>
              <w:t>.15 ha</w:t>
            </w:r>
          </w:p>
        </w:tc>
        <w:tc>
          <w:tcPr>
            <w:tcW w:w="3670" w:type="dxa"/>
            <w:tcBorders>
              <w:top w:val="nil"/>
              <w:left w:val="nil"/>
              <w:bottom w:val="single" w:sz="4" w:space="0" w:color="auto"/>
              <w:right w:val="single" w:sz="4" w:space="0" w:color="auto"/>
            </w:tcBorders>
            <w:shd w:val="clear" w:color="auto" w:fill="auto"/>
            <w:noWrap/>
            <w:vAlign w:val="center"/>
            <w:hideMark/>
          </w:tcPr>
          <w:p w14:paraId="2A81A58C" w14:textId="77777777" w:rsidR="008A4449" w:rsidRDefault="008A4449" w:rsidP="0020262E">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4AB8B1B1" w14:textId="77777777" w:rsidR="008A4449" w:rsidRPr="00652926" w:rsidRDefault="008A4449" w:rsidP="0020262E">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8A4449" w:rsidRPr="00652926" w14:paraId="13DA5D7D" w14:textId="77777777" w:rsidTr="0020262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6F97C9C" w14:textId="77777777" w:rsidR="008A4449" w:rsidRPr="00652926" w:rsidRDefault="008A4449" w:rsidP="0020262E">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C2E49F6" w14:textId="77777777" w:rsidR="008A4449" w:rsidRPr="00652926" w:rsidRDefault="008A4449" w:rsidP="0020262E">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6D81B50" w14:textId="77777777" w:rsidR="008A4449" w:rsidRPr="00652926" w:rsidRDefault="008A4449" w:rsidP="0020262E">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0B9CA7B4" w14:textId="77777777" w:rsidR="008A4449" w:rsidRPr="00652926" w:rsidRDefault="008A4449" w:rsidP="0020262E">
            <w:pPr>
              <w:spacing w:line="240" w:lineRule="auto"/>
              <w:rPr>
                <w:rFonts w:eastAsia="Times New Roman"/>
                <w:sz w:val="20"/>
                <w:szCs w:val="20"/>
              </w:rPr>
            </w:pPr>
            <w:r>
              <w:rPr>
                <w:rFonts w:eastAsia="Times New Roman"/>
                <w:sz w:val="20"/>
                <w:szCs w:val="20"/>
              </w:rPr>
              <w:t>Dosiahnuť považovaný počet starších stromov na ha.</w:t>
            </w:r>
          </w:p>
        </w:tc>
      </w:tr>
    </w:tbl>
    <w:p w14:paraId="3B41479F" w14:textId="77777777" w:rsidR="008A4449" w:rsidRDefault="008A4449" w:rsidP="008A4449">
      <w:pPr>
        <w:spacing w:line="240" w:lineRule="auto"/>
        <w:ind w:left="-284"/>
        <w:rPr>
          <w:color w:val="000000"/>
          <w:szCs w:val="24"/>
        </w:rPr>
      </w:pPr>
    </w:p>
    <w:p w14:paraId="2EEF21B9" w14:textId="6D6C7C1B" w:rsidR="00B16F23" w:rsidRDefault="00B16F23" w:rsidP="00B16F23">
      <w:pPr>
        <w:spacing w:line="240" w:lineRule="auto"/>
        <w:jc w:val="both"/>
        <w:rPr>
          <w:color w:val="000000"/>
          <w:shd w:val="clear" w:color="auto" w:fill="FFFFFF"/>
        </w:rPr>
      </w:pPr>
      <w:r w:rsidRPr="000A7A0A">
        <w:t>Z</w:t>
      </w:r>
      <w:r>
        <w:t xml:space="preserve">lepšenie stavu druhu </w:t>
      </w:r>
      <w:r>
        <w:rPr>
          <w:b/>
          <w:i/>
          <w:szCs w:val="24"/>
        </w:rPr>
        <w:t xml:space="preserve">Ophiogomphus cecilia  </w:t>
      </w:r>
      <w:r>
        <w:rPr>
          <w:szCs w:val="24"/>
        </w:rPr>
        <w:t>za splnenia nasledovných atribútov</w:t>
      </w:r>
      <w:r w:rsidRPr="000A7A0A">
        <w:rPr>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6"/>
      </w:tblGrid>
      <w:tr w:rsidR="00B16F23" w:rsidRPr="00870D1F" w14:paraId="6386D2A8"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DFE35A7"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3C5D09AE"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8493306"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0B374CB8"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Poznámky/Doplňujúce informácie</w:t>
            </w:r>
          </w:p>
        </w:tc>
      </w:tr>
      <w:tr w:rsidR="00B16F23" w:rsidRPr="00870D1F" w14:paraId="19B1F359"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707D"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D84561B"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58E83CD3" w14:textId="7B3D5573" w:rsidR="00B16F23" w:rsidRPr="00870D1F" w:rsidRDefault="00B16F23" w:rsidP="0046069D">
            <w:pPr>
              <w:spacing w:after="0" w:line="240" w:lineRule="auto"/>
              <w:jc w:val="center"/>
              <w:rPr>
                <w:rFonts w:eastAsia="Times New Roman"/>
                <w:color w:val="000000"/>
                <w:sz w:val="20"/>
                <w:szCs w:val="20"/>
              </w:rPr>
            </w:pPr>
            <w:r>
              <w:rPr>
                <w:rFonts w:eastAsia="Times New Roman"/>
                <w:color w:val="000000"/>
                <w:sz w:val="20"/>
                <w:szCs w:val="20"/>
              </w:rPr>
              <w:t> Min. 500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723D99" w14:textId="40D5AD4F" w:rsidR="00B16F23" w:rsidRPr="00870D1F" w:rsidRDefault="00B16F23" w:rsidP="0046069D">
            <w:pPr>
              <w:spacing w:after="0" w:line="240" w:lineRule="auto"/>
              <w:jc w:val="both"/>
              <w:rPr>
                <w:rFonts w:eastAsia="Times New Roman"/>
                <w:color w:val="000000"/>
                <w:sz w:val="20"/>
                <w:szCs w:val="20"/>
              </w:rPr>
            </w:pPr>
            <w:r>
              <w:rPr>
                <w:rFonts w:eastAsia="Times New Roman"/>
                <w:color w:val="000000"/>
                <w:sz w:val="20"/>
                <w:szCs w:val="20"/>
              </w:rPr>
              <w:t>Zvýšenie veľkosti populácie, v súčasnosti je odhadovaná veľkosť populácie 5 až 1000 jedincov</w:t>
            </w:r>
          </w:p>
        </w:tc>
      </w:tr>
      <w:tr w:rsidR="00B16F23" w:rsidRPr="00870D1F" w14:paraId="30A30A57" w14:textId="77777777" w:rsidTr="00B16F23">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AD14BD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2A582F69"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141F859F" w14:textId="3EA82C73" w:rsidR="00B16F23" w:rsidRPr="00870D1F" w:rsidRDefault="00C76678" w:rsidP="0046069D">
            <w:pPr>
              <w:spacing w:after="0" w:line="240" w:lineRule="auto"/>
              <w:jc w:val="center"/>
              <w:rPr>
                <w:rFonts w:eastAsia="Times New Roman"/>
                <w:color w:val="000000"/>
                <w:sz w:val="20"/>
                <w:szCs w:val="20"/>
              </w:rPr>
            </w:pPr>
            <w:r>
              <w:rPr>
                <w:rFonts w:eastAsia="Times New Roman"/>
                <w:color w:val="000000"/>
                <w:sz w:val="20"/>
                <w:szCs w:val="20"/>
              </w:rPr>
              <w:t>5 ha</w:t>
            </w:r>
          </w:p>
        </w:tc>
        <w:tc>
          <w:tcPr>
            <w:tcW w:w="4536" w:type="dxa"/>
            <w:tcBorders>
              <w:top w:val="nil"/>
              <w:left w:val="nil"/>
              <w:bottom w:val="single" w:sz="4" w:space="0" w:color="auto"/>
              <w:right w:val="single" w:sz="4" w:space="0" w:color="auto"/>
            </w:tcBorders>
            <w:shd w:val="clear" w:color="auto" w:fill="auto"/>
            <w:vAlign w:val="center"/>
            <w:hideMark/>
          </w:tcPr>
          <w:p w14:paraId="1855DA43"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Výmera brehových porastov s kvetnatými lúkami v okolí v ÚEV. Biotop len pre imága, z dôvodu nezasahovania rieky Moravy do ÚEV (bez rozmnožovacích lokalít., ktoré sú priamo v rieke Morave)</w:t>
            </w:r>
          </w:p>
        </w:tc>
      </w:tr>
      <w:tr w:rsidR="00B16F23" w:rsidRPr="00870D1F" w14:paraId="290E6444" w14:textId="77777777" w:rsidTr="00B16F23">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79D088D0"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Kvalita potravného bio</w:t>
            </w:r>
            <w:r>
              <w:rPr>
                <w:rFonts w:eastAsia="Times New Roman"/>
                <w:color w:val="000000"/>
                <w:sz w:val="20"/>
                <w:szCs w:val="20"/>
              </w:rPr>
              <w:t>topu druhu – imága – bez chem. p</w:t>
            </w:r>
            <w:r w:rsidRPr="00870D1F">
              <w:rPr>
                <w:rFonts w:eastAsia="Times New Roman"/>
                <w:color w:val="000000"/>
                <w:sz w:val="20"/>
                <w:szCs w:val="20"/>
              </w:rPr>
              <w:t>ostrekov</w:t>
            </w:r>
          </w:p>
        </w:tc>
        <w:tc>
          <w:tcPr>
            <w:tcW w:w="1105" w:type="dxa"/>
            <w:tcBorders>
              <w:top w:val="nil"/>
              <w:left w:val="nil"/>
              <w:bottom w:val="single" w:sz="4" w:space="0" w:color="auto"/>
              <w:right w:val="single" w:sz="4" w:space="0" w:color="auto"/>
            </w:tcBorders>
            <w:shd w:val="clear" w:color="auto" w:fill="auto"/>
            <w:vAlign w:val="center"/>
            <w:hideMark/>
          </w:tcPr>
          <w:p w14:paraId="501D9244"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19811A8A"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08E3DFD3"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Lúky s kvetmi – kvetnatá lúka potravný biotop</w:t>
            </w:r>
          </w:p>
        </w:tc>
      </w:tr>
      <w:tr w:rsidR="00B16F23" w:rsidRPr="00870D1F" w14:paraId="4443CBA8" w14:textId="77777777" w:rsidTr="00B16F23">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28294A8A"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531D4EB2"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2660F635"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70D2062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Zachovať prerušovaný brehový porast - úkryty</w:t>
            </w:r>
          </w:p>
        </w:tc>
      </w:tr>
    </w:tbl>
    <w:p w14:paraId="0FA102A5" w14:textId="77777777" w:rsidR="00B16F23" w:rsidRDefault="00B16F23" w:rsidP="000E05DA">
      <w:pPr>
        <w:pStyle w:val="Zkladntext"/>
        <w:widowControl w:val="0"/>
        <w:ind w:left="360"/>
        <w:jc w:val="both"/>
        <w:rPr>
          <w:lang w:val="sk-SK"/>
        </w:rPr>
      </w:pPr>
    </w:p>
    <w:p w14:paraId="47E9343F" w14:textId="77777777" w:rsidR="00037A0A" w:rsidRPr="00EF3712" w:rsidRDefault="00037A0A" w:rsidP="00037A0A">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bombina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037A0A" w:rsidRPr="0000010E" w14:paraId="126BCBAF" w14:textId="77777777" w:rsidTr="0020262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1D7E" w14:textId="77777777" w:rsidR="00037A0A" w:rsidRPr="0030293C" w:rsidRDefault="00037A0A" w:rsidP="0020262E">
            <w:pPr>
              <w:spacing w:line="240" w:lineRule="auto"/>
              <w:jc w:val="both"/>
              <w:rPr>
                <w:rFonts w:eastAsia="Times New Roman"/>
                <w:b/>
                <w:color w:val="000000"/>
                <w:sz w:val="20"/>
                <w:szCs w:val="20"/>
              </w:rPr>
            </w:pPr>
            <w:r w:rsidRPr="0030293C">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2644FD" w14:textId="77777777" w:rsidR="00037A0A" w:rsidRPr="0030293C" w:rsidRDefault="00037A0A" w:rsidP="0020262E">
            <w:pPr>
              <w:spacing w:line="240" w:lineRule="auto"/>
              <w:jc w:val="center"/>
              <w:rPr>
                <w:rFonts w:eastAsia="Times New Roman"/>
                <w:b/>
                <w:color w:val="000000"/>
                <w:sz w:val="20"/>
                <w:szCs w:val="20"/>
              </w:rPr>
            </w:pPr>
            <w:r w:rsidRPr="0030293C">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16C0F" w14:textId="77777777" w:rsidR="00037A0A" w:rsidRPr="0030293C" w:rsidRDefault="00037A0A" w:rsidP="0020262E">
            <w:pPr>
              <w:spacing w:line="240" w:lineRule="auto"/>
              <w:jc w:val="center"/>
              <w:rPr>
                <w:rFonts w:eastAsia="Times New Roman"/>
                <w:b/>
                <w:color w:val="000000"/>
                <w:sz w:val="20"/>
                <w:szCs w:val="20"/>
              </w:rPr>
            </w:pPr>
            <w:r w:rsidRPr="0030293C">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A0B6699" w14:textId="77777777" w:rsidR="00037A0A" w:rsidRPr="0030293C" w:rsidRDefault="00037A0A" w:rsidP="0020262E">
            <w:pPr>
              <w:spacing w:line="240" w:lineRule="auto"/>
              <w:jc w:val="both"/>
              <w:rPr>
                <w:rFonts w:eastAsia="Times New Roman"/>
                <w:b/>
                <w:color w:val="000000"/>
                <w:sz w:val="20"/>
                <w:szCs w:val="20"/>
              </w:rPr>
            </w:pPr>
            <w:r w:rsidRPr="0030293C">
              <w:rPr>
                <w:rFonts w:eastAsia="Times New Roman"/>
                <w:b/>
                <w:color w:val="000000"/>
                <w:sz w:val="20"/>
                <w:szCs w:val="20"/>
              </w:rPr>
              <w:t>Doplnkové informácie</w:t>
            </w:r>
          </w:p>
        </w:tc>
      </w:tr>
      <w:tr w:rsidR="00037A0A" w:rsidRPr="0000010E" w14:paraId="5365E027" w14:textId="77777777" w:rsidTr="0020262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B2B8" w14:textId="77777777" w:rsidR="00037A0A" w:rsidRPr="00EF3712" w:rsidRDefault="00037A0A" w:rsidP="0020262E">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214E2" w14:textId="77777777" w:rsidR="00037A0A" w:rsidRPr="00EF3712" w:rsidRDefault="00037A0A" w:rsidP="0020262E">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480C5A" w14:textId="77777777" w:rsidR="00037A0A" w:rsidRPr="00EF3712" w:rsidRDefault="00037A0A" w:rsidP="0020262E">
            <w:pPr>
              <w:spacing w:line="240" w:lineRule="auto"/>
              <w:jc w:val="center"/>
              <w:rPr>
                <w:rFonts w:eastAsia="Times New Roman"/>
                <w:color w:val="000000"/>
                <w:sz w:val="20"/>
                <w:szCs w:val="20"/>
              </w:rPr>
            </w:pPr>
            <w:r>
              <w:rPr>
                <w:rFonts w:eastAsia="Times New Roman"/>
                <w:color w:val="000000"/>
                <w:sz w:val="20"/>
                <w:szCs w:val="20"/>
              </w:rPr>
              <w:t>Viac ako 300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30EA1E7" w14:textId="77777777" w:rsidR="00037A0A" w:rsidRPr="00EF3712" w:rsidRDefault="00037A0A" w:rsidP="0020262E">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500 až 3000 </w:t>
            </w:r>
            <w:r w:rsidRPr="00EF3712">
              <w:rPr>
                <w:rFonts w:eastAsia="Times New Roman"/>
                <w:color w:val="000000"/>
                <w:sz w:val="20"/>
                <w:szCs w:val="20"/>
              </w:rPr>
              <w:t>jedincov (aktuál</w:t>
            </w:r>
            <w:r>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037A0A" w:rsidRPr="0000010E" w14:paraId="4A802556" w14:textId="77777777" w:rsidTr="0020262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06550BB8" w14:textId="77777777" w:rsidR="00037A0A" w:rsidRPr="00EF3712" w:rsidRDefault="00037A0A" w:rsidP="0020262E">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AF3344" w14:textId="77777777" w:rsidR="00037A0A" w:rsidRPr="00EF3712" w:rsidRDefault="00037A0A" w:rsidP="0020262E">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74E6BA0" w14:textId="685F8997" w:rsidR="00037A0A" w:rsidRPr="009A5B90" w:rsidRDefault="00037A0A" w:rsidP="00355BF7">
            <w:pPr>
              <w:spacing w:line="240" w:lineRule="auto"/>
              <w:jc w:val="center"/>
              <w:rPr>
                <w:rFonts w:eastAsia="Times New Roman"/>
                <w:color w:val="000000"/>
                <w:sz w:val="20"/>
                <w:szCs w:val="20"/>
              </w:rPr>
            </w:pPr>
            <w:r>
              <w:rPr>
                <w:rFonts w:eastAsia="Times New Roman"/>
                <w:sz w:val="20"/>
                <w:szCs w:val="20"/>
              </w:rPr>
              <w:t xml:space="preserve">najmenej </w:t>
            </w:r>
            <w:r w:rsidR="00355BF7">
              <w:rPr>
                <w:rFonts w:eastAsia="Times New Roman"/>
                <w:sz w:val="20"/>
                <w:szCs w:val="20"/>
              </w:rPr>
              <w:t>220</w:t>
            </w:r>
            <w:r w:rsidR="00B52236">
              <w:rPr>
                <w:rFonts w:eastAsia="Times New Roman"/>
                <w:sz w:val="20"/>
                <w:szCs w:val="20"/>
              </w:rPr>
              <w:t xml:space="preserve"> </w:t>
            </w:r>
            <w:r>
              <w:rPr>
                <w:rFonts w:eastAsia="Times New Roman"/>
                <w:sz w:val="20"/>
                <w:szCs w:val="20"/>
              </w:rPr>
              <w:t>ha</w:t>
            </w:r>
          </w:p>
        </w:tc>
        <w:tc>
          <w:tcPr>
            <w:tcW w:w="4602" w:type="dxa"/>
            <w:tcBorders>
              <w:top w:val="nil"/>
              <w:left w:val="nil"/>
              <w:bottom w:val="single" w:sz="4" w:space="0" w:color="auto"/>
              <w:right w:val="single" w:sz="4" w:space="0" w:color="auto"/>
            </w:tcBorders>
            <w:shd w:val="clear" w:color="auto" w:fill="auto"/>
            <w:vAlign w:val="center"/>
          </w:tcPr>
          <w:p w14:paraId="4683D49B" w14:textId="0894DB57" w:rsidR="00037A0A" w:rsidRPr="0030293C" w:rsidRDefault="00037A0A" w:rsidP="0020262E">
            <w:pPr>
              <w:spacing w:line="240" w:lineRule="auto"/>
              <w:jc w:val="both"/>
              <w:rPr>
                <w:rFonts w:eastAsia="Times New Roman"/>
                <w:color w:val="000000"/>
                <w:sz w:val="18"/>
                <w:szCs w:val="18"/>
              </w:rPr>
            </w:pPr>
            <w:r w:rsidRPr="0030293C">
              <w:rPr>
                <w:rFonts w:eastAsia="Times New Roman"/>
                <w:color w:val="000000"/>
                <w:sz w:val="18"/>
                <w:szCs w:val="18"/>
              </w:rPr>
              <w:t>Udržiavaný počet zistených lokalít druhu, príp. zvýšenie počtu vytvorením nových lokalít druhu s vhodnými podmienkami pre reprodukciu</w:t>
            </w:r>
            <w:r w:rsidR="0030293C" w:rsidRPr="0030293C">
              <w:rPr>
                <w:rFonts w:eastAsia="Times New Roman"/>
                <w:color w:val="000000"/>
                <w:sz w:val="18"/>
                <w:szCs w:val="18"/>
              </w:rPr>
              <w:t xml:space="preserve"> - </w:t>
            </w:r>
            <w:r w:rsidR="0030293C" w:rsidRPr="0030293C">
              <w:rPr>
                <w:sz w:val="18"/>
                <w:szCs w:val="18"/>
              </w:rPr>
              <w:t>jedná sa o plochu lužných lesov, kde sa druh môže vyskytovať, vzhľadom k ovplyvneniu hladinového režimu zdržou v Hodoníne je ale plocha reprodukčných lokalít skôr zhodná s plochou biotopov stojatých vôd Vo2 (8 ha)</w:t>
            </w:r>
          </w:p>
        </w:tc>
      </w:tr>
      <w:tr w:rsidR="00037A0A" w:rsidRPr="0000010E" w14:paraId="3DD037B8" w14:textId="77777777" w:rsidTr="0020262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2524B7" w14:textId="77777777" w:rsidR="00037A0A" w:rsidRPr="00EF3712" w:rsidRDefault="00037A0A" w:rsidP="0020262E">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78FE5D77" w14:textId="77777777" w:rsidR="00037A0A" w:rsidRPr="00EF3712" w:rsidRDefault="00037A0A" w:rsidP="0020262E">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51548807" w14:textId="77777777" w:rsidR="00037A0A" w:rsidRPr="00EF3712" w:rsidRDefault="00037A0A" w:rsidP="0020262E">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2F360AA" w14:textId="77777777" w:rsidR="00037A0A" w:rsidRPr="00EF3712" w:rsidRDefault="00037A0A" w:rsidP="0020262E">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77F65F23" w14:textId="77777777" w:rsidR="00037A0A" w:rsidRDefault="00037A0A" w:rsidP="00037A0A">
      <w:pPr>
        <w:pStyle w:val="Zkladntext"/>
        <w:widowControl w:val="0"/>
        <w:ind w:left="360"/>
        <w:jc w:val="both"/>
        <w:rPr>
          <w:b/>
          <w:i/>
          <w:color w:val="000000"/>
        </w:rPr>
      </w:pPr>
    </w:p>
    <w:p w14:paraId="41ACC4FD" w14:textId="77777777" w:rsidR="00037A0A" w:rsidRPr="00F263CD" w:rsidRDefault="00037A0A" w:rsidP="00037A0A">
      <w:pPr>
        <w:spacing w:after="0" w:line="240" w:lineRule="auto"/>
        <w:jc w:val="both"/>
        <w:rPr>
          <w:b/>
        </w:rPr>
      </w:pPr>
      <w:r w:rsidRPr="00F263CD">
        <w:rPr>
          <w:szCs w:val="24"/>
        </w:rPr>
        <w:t xml:space="preserve">Zlepšenie stavu druhu </w:t>
      </w:r>
      <w:r w:rsidRPr="00F263CD">
        <w:rPr>
          <w:b/>
          <w:szCs w:val="24"/>
        </w:rPr>
        <w:t>mlok dunajský (</w:t>
      </w:r>
      <w:r w:rsidRPr="00F263CD">
        <w:rPr>
          <w:rFonts w:eastAsia="Times New Roman"/>
          <w:b/>
          <w:i/>
          <w:color w:val="000000"/>
          <w:szCs w:val="24"/>
        </w:rPr>
        <w:t xml:space="preserve">Triturus dobrogicus) </w:t>
      </w:r>
      <w:r w:rsidRPr="00F263CD">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037A0A" w:rsidRPr="00F263CD" w14:paraId="2CAAAE87" w14:textId="77777777" w:rsidTr="0020262E">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42E7" w14:textId="77777777" w:rsidR="00037A0A" w:rsidRPr="00F263CD" w:rsidRDefault="00037A0A" w:rsidP="0020262E">
            <w:pPr>
              <w:spacing w:after="0" w:line="240" w:lineRule="auto"/>
              <w:jc w:val="both"/>
              <w:rPr>
                <w:rFonts w:eastAsia="Times New Roman"/>
                <w:b/>
                <w:sz w:val="20"/>
                <w:szCs w:val="20"/>
              </w:rPr>
            </w:pPr>
            <w:r w:rsidRPr="00F263CD">
              <w:rPr>
                <w:rFonts w:eastAsia="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5F67580" w14:textId="77777777" w:rsidR="00037A0A" w:rsidRPr="00F263CD" w:rsidRDefault="00037A0A" w:rsidP="0020262E">
            <w:pPr>
              <w:spacing w:after="0" w:line="240" w:lineRule="auto"/>
              <w:jc w:val="center"/>
              <w:rPr>
                <w:rFonts w:eastAsia="Times New Roman"/>
                <w:b/>
                <w:sz w:val="20"/>
                <w:szCs w:val="20"/>
              </w:rPr>
            </w:pPr>
            <w:r w:rsidRPr="00F263CD">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06AAB0" w14:textId="77777777" w:rsidR="00037A0A" w:rsidRPr="00F263CD" w:rsidRDefault="00037A0A" w:rsidP="0020262E">
            <w:pPr>
              <w:spacing w:after="0" w:line="240" w:lineRule="auto"/>
              <w:jc w:val="center"/>
              <w:rPr>
                <w:rFonts w:eastAsia="Times New Roman"/>
                <w:b/>
                <w:sz w:val="20"/>
                <w:szCs w:val="20"/>
              </w:rPr>
            </w:pPr>
            <w:r w:rsidRPr="00F263CD">
              <w:rPr>
                <w:rFonts w:eastAsia="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9CEC6BB" w14:textId="77777777" w:rsidR="00037A0A" w:rsidRPr="00F263CD" w:rsidRDefault="00037A0A" w:rsidP="0020262E">
            <w:pPr>
              <w:spacing w:after="0" w:line="240" w:lineRule="auto"/>
              <w:jc w:val="both"/>
              <w:rPr>
                <w:rFonts w:eastAsia="Times New Roman"/>
                <w:b/>
                <w:sz w:val="20"/>
                <w:szCs w:val="20"/>
              </w:rPr>
            </w:pPr>
            <w:r w:rsidRPr="00F263CD">
              <w:rPr>
                <w:rFonts w:eastAsia="Times New Roman"/>
                <w:b/>
                <w:sz w:val="20"/>
                <w:szCs w:val="20"/>
              </w:rPr>
              <w:t>Doplnkové informácie</w:t>
            </w:r>
          </w:p>
        </w:tc>
      </w:tr>
      <w:tr w:rsidR="00037A0A" w:rsidRPr="00F263CD" w14:paraId="5A9AE152" w14:textId="77777777" w:rsidTr="0020262E">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4C88" w14:textId="77777777" w:rsidR="00037A0A" w:rsidRPr="00F263CD" w:rsidRDefault="00037A0A" w:rsidP="0020262E">
            <w:pPr>
              <w:spacing w:after="0" w:line="240" w:lineRule="auto"/>
              <w:jc w:val="both"/>
              <w:rPr>
                <w:rFonts w:eastAsia="Times New Roman"/>
                <w:sz w:val="20"/>
                <w:szCs w:val="20"/>
              </w:rPr>
            </w:pPr>
            <w:r w:rsidRPr="00F263CD">
              <w:rPr>
                <w:rFonts w:eastAsia="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5E2CEEE"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294BEA"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Min. 5</w:t>
            </w:r>
            <w:r>
              <w:rPr>
                <w:rFonts w:eastAsia="Times New Roman"/>
                <w:sz w:val="20"/>
                <w:szCs w:val="20"/>
              </w:rPr>
              <w:t>0</w:t>
            </w:r>
            <w:r w:rsidRPr="00F263CD">
              <w:rPr>
                <w:rFonts w:eastAsia="Times New Roman"/>
                <w:sz w:val="20"/>
                <w:szCs w:val="20"/>
              </w:rPr>
              <w:t xml:space="preserve">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052267A" w14:textId="6F5F498A" w:rsidR="00037A0A" w:rsidRPr="00F263CD" w:rsidRDefault="0020262E" w:rsidP="0020262E">
            <w:pPr>
              <w:spacing w:after="0" w:line="240" w:lineRule="auto"/>
              <w:jc w:val="both"/>
              <w:rPr>
                <w:rFonts w:eastAsia="Times New Roman"/>
                <w:sz w:val="20"/>
                <w:szCs w:val="20"/>
              </w:rPr>
            </w:pPr>
            <w:r>
              <w:rPr>
                <w:rFonts w:eastAsia="Times New Roman"/>
                <w:sz w:val="20"/>
                <w:szCs w:val="20"/>
              </w:rPr>
              <w:t>Je potrebné z</w:t>
            </w:r>
            <w:r w:rsidR="00037A0A" w:rsidRPr="00F263CD">
              <w:rPr>
                <w:rFonts w:eastAsia="Times New Roman"/>
                <w:sz w:val="20"/>
                <w:szCs w:val="20"/>
              </w:rPr>
              <w:t xml:space="preserve">výšenie </w:t>
            </w:r>
            <w:r w:rsidRPr="00F263CD">
              <w:rPr>
                <w:rFonts w:eastAsia="Times New Roman"/>
                <w:sz w:val="20"/>
                <w:szCs w:val="20"/>
              </w:rPr>
              <w:t>poč</w:t>
            </w:r>
            <w:r>
              <w:rPr>
                <w:rFonts w:eastAsia="Times New Roman"/>
                <w:sz w:val="20"/>
                <w:szCs w:val="20"/>
              </w:rPr>
              <w:t>etnosti</w:t>
            </w:r>
            <w:r w:rsidRPr="00F263CD">
              <w:rPr>
                <w:rFonts w:eastAsia="Times New Roman"/>
                <w:sz w:val="20"/>
                <w:szCs w:val="20"/>
              </w:rPr>
              <w:t xml:space="preserve"> </w:t>
            </w:r>
            <w:r w:rsidR="00037A0A" w:rsidRPr="00F263CD">
              <w:rPr>
                <w:rFonts w:eastAsia="Times New Roman"/>
                <w:sz w:val="20"/>
                <w:szCs w:val="20"/>
              </w:rPr>
              <w:t>populácie, v súčasnosti sa odhaduje na  1</w:t>
            </w:r>
            <w:r w:rsidR="00037A0A">
              <w:rPr>
                <w:rFonts w:eastAsia="Times New Roman"/>
                <w:sz w:val="20"/>
                <w:szCs w:val="20"/>
              </w:rPr>
              <w:t>0</w:t>
            </w:r>
            <w:r w:rsidR="00037A0A" w:rsidRPr="00F263CD">
              <w:rPr>
                <w:rFonts w:eastAsia="Times New Roman"/>
                <w:sz w:val="20"/>
                <w:szCs w:val="20"/>
              </w:rPr>
              <w:t>0 – 50</w:t>
            </w:r>
            <w:r w:rsidR="00037A0A">
              <w:rPr>
                <w:rFonts w:eastAsia="Times New Roman"/>
                <w:sz w:val="20"/>
                <w:szCs w:val="20"/>
              </w:rPr>
              <w:t>0</w:t>
            </w:r>
            <w:r w:rsidR="00037A0A" w:rsidRPr="00F263CD">
              <w:rPr>
                <w:rFonts w:eastAsia="Times New Roman"/>
                <w:sz w:val="20"/>
                <w:szCs w:val="20"/>
              </w:rPr>
              <w:t xml:space="preserve"> jedincov </w:t>
            </w:r>
          </w:p>
        </w:tc>
      </w:tr>
      <w:tr w:rsidR="00037A0A" w:rsidRPr="00F263CD" w14:paraId="30631FC9" w14:textId="77777777" w:rsidTr="0020262E">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2C3002D" w14:textId="77777777" w:rsidR="00037A0A" w:rsidRPr="00F263CD" w:rsidRDefault="00037A0A" w:rsidP="0020262E">
            <w:pPr>
              <w:spacing w:after="0" w:line="240" w:lineRule="auto"/>
              <w:jc w:val="both"/>
              <w:rPr>
                <w:rFonts w:eastAsia="Times New Roman"/>
                <w:sz w:val="20"/>
                <w:szCs w:val="20"/>
              </w:rPr>
            </w:pPr>
            <w:r w:rsidRPr="00F263CD">
              <w:rPr>
                <w:rFonts w:eastAsia="Times New Roman"/>
                <w:sz w:val="20"/>
                <w:szCs w:val="20"/>
              </w:rPr>
              <w:t>Rozloha potenciálneho reprodukčného biotopu</w:t>
            </w:r>
            <w:r w:rsidRPr="00F263CD">
              <w:rPr>
                <w:rFonts w:eastAsia="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DEA7BB8"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7798EC41" w14:textId="35951584"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 xml:space="preserve">Viac ako </w:t>
            </w:r>
            <w:r w:rsidR="0020262E">
              <w:rPr>
                <w:rFonts w:eastAsia="Times New Roman"/>
                <w:sz w:val="20"/>
                <w:szCs w:val="20"/>
              </w:rPr>
              <w:t>8</w:t>
            </w:r>
            <w:r w:rsidR="00B52236">
              <w:rPr>
                <w:rFonts w:eastAsia="Times New Roman"/>
                <w:sz w:val="20"/>
                <w:szCs w:val="20"/>
              </w:rPr>
              <w:t xml:space="preserve"> ha</w:t>
            </w:r>
          </w:p>
        </w:tc>
        <w:tc>
          <w:tcPr>
            <w:tcW w:w="3827" w:type="dxa"/>
            <w:tcBorders>
              <w:top w:val="nil"/>
              <w:left w:val="nil"/>
              <w:bottom w:val="single" w:sz="4" w:space="0" w:color="auto"/>
              <w:right w:val="single" w:sz="4" w:space="0" w:color="auto"/>
            </w:tcBorders>
            <w:shd w:val="clear" w:color="auto" w:fill="auto"/>
            <w:noWrap/>
            <w:vAlign w:val="center"/>
            <w:hideMark/>
          </w:tcPr>
          <w:p w14:paraId="40AC631D" w14:textId="77777777" w:rsidR="00037A0A" w:rsidRPr="00F263CD" w:rsidRDefault="00037A0A" w:rsidP="0020262E">
            <w:pPr>
              <w:spacing w:after="0" w:line="240" w:lineRule="auto"/>
              <w:jc w:val="both"/>
              <w:rPr>
                <w:rFonts w:eastAsia="Times New Roman"/>
                <w:sz w:val="20"/>
                <w:szCs w:val="20"/>
              </w:rPr>
            </w:pPr>
            <w:r w:rsidRPr="00F263CD">
              <w:rPr>
                <w:rFonts w:eastAsia="Times New Roman"/>
                <w:sz w:val="20"/>
                <w:szCs w:val="20"/>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037A0A" w:rsidRPr="00F263CD" w14:paraId="47AA4EDB" w14:textId="77777777" w:rsidTr="0020262E">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5C72A19" w14:textId="77777777" w:rsidR="00037A0A" w:rsidRPr="00F263CD" w:rsidRDefault="00037A0A" w:rsidP="0020262E">
            <w:pPr>
              <w:spacing w:after="0" w:line="240" w:lineRule="auto"/>
              <w:rPr>
                <w:rFonts w:eastAsia="Times New Roman"/>
                <w:sz w:val="20"/>
                <w:szCs w:val="20"/>
              </w:rPr>
            </w:pPr>
            <w:r w:rsidRPr="00F263CD">
              <w:rPr>
                <w:rFonts w:eastAsia="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24A6F73F"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3467F086" w14:textId="77777777" w:rsidR="00037A0A" w:rsidRPr="00F263CD" w:rsidRDefault="00037A0A" w:rsidP="0020262E">
            <w:pPr>
              <w:spacing w:after="0" w:line="240" w:lineRule="auto"/>
              <w:jc w:val="both"/>
              <w:rPr>
                <w:rFonts w:eastAsia="Times New Roman"/>
                <w:sz w:val="20"/>
                <w:szCs w:val="20"/>
              </w:rPr>
            </w:pPr>
            <w:r w:rsidRPr="00F263CD">
              <w:rPr>
                <w:rFonts w:eastAsia="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128306D8" w14:textId="77777777" w:rsidR="00037A0A" w:rsidRPr="00F263CD" w:rsidRDefault="00037A0A" w:rsidP="0020262E">
            <w:pPr>
              <w:spacing w:after="0" w:line="240" w:lineRule="auto"/>
              <w:rPr>
                <w:rFonts w:eastAsia="Times New Roman"/>
                <w:sz w:val="20"/>
                <w:szCs w:val="20"/>
              </w:rPr>
            </w:pPr>
            <w:r w:rsidRPr="00F263CD">
              <w:rPr>
                <w:rFonts w:eastAsia="Times New Roman"/>
                <w:sz w:val="20"/>
                <w:szCs w:val="20"/>
              </w:rPr>
              <w:t xml:space="preserve">Dostatok reprodukčných biotopov s hĺbkou min. 30 cm, trvanie zavodnenia v období min. 1.3. – 31.7. </w:t>
            </w:r>
          </w:p>
        </w:tc>
      </w:tr>
      <w:tr w:rsidR="00037A0A" w:rsidRPr="00F263CD" w14:paraId="6CEBC24B" w14:textId="77777777" w:rsidTr="0020262E">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B9FFED9" w14:textId="77777777" w:rsidR="00037A0A" w:rsidRPr="00F263CD" w:rsidRDefault="00037A0A" w:rsidP="0020262E">
            <w:pPr>
              <w:spacing w:after="0" w:line="240" w:lineRule="auto"/>
              <w:rPr>
                <w:rFonts w:eastAsia="Times New Roman"/>
                <w:sz w:val="20"/>
                <w:szCs w:val="20"/>
              </w:rPr>
            </w:pPr>
            <w:r w:rsidRPr="00F263CD">
              <w:rPr>
                <w:rFonts w:eastAsia="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7400BC1F"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5B3DE3AD"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70544BC5" w14:textId="77777777" w:rsidR="00037A0A" w:rsidRPr="00F263CD" w:rsidRDefault="00037A0A" w:rsidP="0020262E">
            <w:pPr>
              <w:spacing w:after="0" w:line="240" w:lineRule="auto"/>
              <w:rPr>
                <w:rFonts w:eastAsia="Times New Roman"/>
                <w:sz w:val="20"/>
                <w:szCs w:val="20"/>
              </w:rPr>
            </w:pPr>
            <w:r w:rsidRPr="00F263CD">
              <w:rPr>
                <w:rFonts w:eastAsia="Times New Roman"/>
                <w:sz w:val="20"/>
                <w:szCs w:val="20"/>
              </w:rPr>
              <w:t> Bez výskytu týchto druhov.</w:t>
            </w:r>
          </w:p>
        </w:tc>
      </w:tr>
      <w:tr w:rsidR="00037A0A" w:rsidRPr="00F263CD" w14:paraId="56672A6A" w14:textId="77777777" w:rsidTr="0020262E">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B89AFA8" w14:textId="77777777" w:rsidR="00037A0A" w:rsidRPr="00F263CD" w:rsidRDefault="00037A0A" w:rsidP="0020262E">
            <w:pPr>
              <w:spacing w:after="0" w:line="240" w:lineRule="auto"/>
              <w:jc w:val="both"/>
              <w:rPr>
                <w:rFonts w:eastAsia="Times New Roman"/>
                <w:sz w:val="20"/>
                <w:szCs w:val="20"/>
              </w:rPr>
            </w:pPr>
            <w:r w:rsidRPr="00F263CD">
              <w:rPr>
                <w:rFonts w:eastAsia="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5C2495F9"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29A586A" w14:textId="77777777" w:rsidR="00037A0A" w:rsidRPr="00F263CD" w:rsidRDefault="00037A0A" w:rsidP="0020262E">
            <w:pPr>
              <w:spacing w:after="0" w:line="240" w:lineRule="auto"/>
              <w:jc w:val="center"/>
              <w:rPr>
                <w:rFonts w:eastAsia="Times New Roman"/>
                <w:sz w:val="20"/>
                <w:szCs w:val="20"/>
              </w:rPr>
            </w:pPr>
            <w:r w:rsidRPr="00F263CD">
              <w:rPr>
                <w:rFonts w:eastAsia="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763E7DA5" w14:textId="77777777" w:rsidR="00037A0A" w:rsidRPr="00F263CD" w:rsidRDefault="00037A0A" w:rsidP="0020262E">
            <w:pPr>
              <w:spacing w:after="0" w:line="240" w:lineRule="auto"/>
              <w:rPr>
                <w:rFonts w:eastAsia="Times New Roman"/>
                <w:sz w:val="20"/>
                <w:szCs w:val="20"/>
              </w:rPr>
            </w:pPr>
            <w:r w:rsidRPr="00F263CD">
              <w:rPr>
                <w:rFonts w:eastAsia="Times New Roman"/>
                <w:sz w:val="20"/>
                <w:szCs w:val="20"/>
              </w:rPr>
              <w:t xml:space="preserve"> Zachovanie potrebného výskytu submerznej vegetácie v lokalitách. </w:t>
            </w:r>
          </w:p>
        </w:tc>
      </w:tr>
    </w:tbl>
    <w:p w14:paraId="37836C94" w14:textId="77777777" w:rsidR="00037A0A" w:rsidRDefault="00037A0A" w:rsidP="00653E40">
      <w:pPr>
        <w:pStyle w:val="Zkladntext"/>
        <w:widowControl w:val="0"/>
        <w:jc w:val="both"/>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248"/>
      </w:tblGrid>
      <w:tr w:rsidR="00653E40" w:rsidRPr="00395723" w14:paraId="22B182DB" w14:textId="77777777" w:rsidTr="00C73C47">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248"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C73C47">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72F9119" w:rsidR="00653E40" w:rsidRPr="00395723" w:rsidRDefault="00B55FDA" w:rsidP="00B1033B">
            <w:pPr>
              <w:widowControl w:val="0"/>
              <w:spacing w:line="240" w:lineRule="auto"/>
              <w:jc w:val="both"/>
              <w:rPr>
                <w:sz w:val="18"/>
                <w:szCs w:val="18"/>
              </w:rPr>
            </w:pPr>
            <w:r>
              <w:rPr>
                <w:sz w:val="18"/>
                <w:szCs w:val="18"/>
              </w:rPr>
              <w:t>Min. 1</w:t>
            </w:r>
            <w:r w:rsidR="00653E40" w:rsidRPr="00395723">
              <w:rPr>
                <w:sz w:val="18"/>
                <w:szCs w:val="18"/>
              </w:rPr>
              <w:t>0</w:t>
            </w:r>
          </w:p>
        </w:tc>
        <w:tc>
          <w:tcPr>
            <w:tcW w:w="4248" w:type="dxa"/>
            <w:shd w:val="clear" w:color="auto" w:fill="auto"/>
            <w:tcMar>
              <w:top w:w="100" w:type="dxa"/>
              <w:left w:w="100" w:type="dxa"/>
              <w:bottom w:w="100" w:type="dxa"/>
              <w:right w:w="100" w:type="dxa"/>
            </w:tcMar>
          </w:tcPr>
          <w:p w14:paraId="409A42D5" w14:textId="41646313" w:rsidR="00653E40" w:rsidRPr="00395723" w:rsidRDefault="007464F7" w:rsidP="00E21C76">
            <w:pPr>
              <w:widowControl w:val="0"/>
              <w:spacing w:line="240" w:lineRule="auto"/>
              <w:jc w:val="both"/>
              <w:rPr>
                <w:sz w:val="18"/>
                <w:szCs w:val="18"/>
              </w:rPr>
            </w:pPr>
            <w:r>
              <w:rPr>
                <w:sz w:val="18"/>
                <w:szCs w:val="18"/>
              </w:rPr>
              <w:t xml:space="preserve">Populácie je odhadovaná </w:t>
            </w:r>
            <w:r w:rsidR="00B55FDA">
              <w:rPr>
                <w:sz w:val="18"/>
                <w:szCs w:val="18"/>
              </w:rPr>
              <w:t>do 10</w:t>
            </w:r>
            <w:r w:rsidR="00653E40" w:rsidRPr="00395723">
              <w:rPr>
                <w:sz w:val="18"/>
                <w:szCs w:val="18"/>
              </w:rPr>
              <w:t xml:space="preserve"> jedincov – odhaduje sa výskyt </w:t>
            </w:r>
            <w:r w:rsidR="00E21C76">
              <w:rPr>
                <w:sz w:val="18"/>
                <w:szCs w:val="18"/>
              </w:rPr>
              <w:t>3</w:t>
            </w:r>
            <w:r w:rsidR="00E21C76" w:rsidRPr="00395723">
              <w:rPr>
                <w:sz w:val="18"/>
                <w:szCs w:val="18"/>
              </w:rPr>
              <w:t xml:space="preserve"> </w:t>
            </w:r>
            <w:r w:rsidR="00653E40" w:rsidRPr="00395723">
              <w:rPr>
                <w:sz w:val="18"/>
                <w:szCs w:val="18"/>
              </w:rPr>
              <w:t>rodín v území.</w:t>
            </w:r>
          </w:p>
        </w:tc>
      </w:tr>
      <w:tr w:rsidR="00653E40" w:rsidRPr="00395723" w14:paraId="24B7F7E0" w14:textId="77777777" w:rsidTr="00C73C47">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4339979C" w:rsidR="00653E40" w:rsidRPr="00395723" w:rsidRDefault="00B52236" w:rsidP="0020262E">
            <w:pPr>
              <w:widowControl w:val="0"/>
              <w:spacing w:line="240" w:lineRule="auto"/>
              <w:jc w:val="both"/>
              <w:rPr>
                <w:sz w:val="18"/>
                <w:szCs w:val="18"/>
              </w:rPr>
            </w:pPr>
            <w:r>
              <w:rPr>
                <w:sz w:val="18"/>
                <w:szCs w:val="18"/>
              </w:rPr>
              <w:t>2</w:t>
            </w:r>
            <w:r w:rsidR="0020262E">
              <w:rPr>
                <w:sz w:val="18"/>
                <w:szCs w:val="18"/>
              </w:rPr>
              <w:t>20</w:t>
            </w:r>
          </w:p>
        </w:tc>
        <w:tc>
          <w:tcPr>
            <w:tcW w:w="4248"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C73C47">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248"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p w14:paraId="4163DA6E" w14:textId="416F449C"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6B6B37" w:rsidRPr="00870D1F" w14:paraId="5D5964AB" w14:textId="77777777" w:rsidTr="006B6B37">
        <w:trPr>
          <w:jc w:val="center"/>
        </w:trPr>
        <w:tc>
          <w:tcPr>
            <w:tcW w:w="1290" w:type="dxa"/>
            <w:tcMar>
              <w:top w:w="100" w:type="dxa"/>
              <w:left w:w="100" w:type="dxa"/>
              <w:bottom w:w="100" w:type="dxa"/>
              <w:right w:w="100" w:type="dxa"/>
            </w:tcMar>
          </w:tcPr>
          <w:p w14:paraId="087ACC7C"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Parameter</w:t>
            </w:r>
          </w:p>
        </w:tc>
        <w:tc>
          <w:tcPr>
            <w:tcW w:w="1411" w:type="dxa"/>
            <w:tcMar>
              <w:top w:w="100" w:type="dxa"/>
              <w:left w:w="100" w:type="dxa"/>
              <w:bottom w:w="100" w:type="dxa"/>
              <w:right w:w="100" w:type="dxa"/>
            </w:tcMar>
          </w:tcPr>
          <w:p w14:paraId="6A036B57"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Merateľnosť</w:t>
            </w:r>
          </w:p>
        </w:tc>
        <w:tc>
          <w:tcPr>
            <w:tcW w:w="1186" w:type="dxa"/>
            <w:tcMar>
              <w:top w:w="100" w:type="dxa"/>
              <w:left w:w="100" w:type="dxa"/>
              <w:bottom w:w="100" w:type="dxa"/>
              <w:right w:w="100" w:type="dxa"/>
            </w:tcMar>
          </w:tcPr>
          <w:p w14:paraId="2039CE96"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Cieľová hodnota</w:t>
            </w:r>
          </w:p>
        </w:tc>
        <w:tc>
          <w:tcPr>
            <w:tcW w:w="5560" w:type="dxa"/>
            <w:tcMar>
              <w:top w:w="100" w:type="dxa"/>
              <w:left w:w="100" w:type="dxa"/>
              <w:bottom w:w="100" w:type="dxa"/>
              <w:right w:w="100" w:type="dxa"/>
            </w:tcMar>
          </w:tcPr>
          <w:p w14:paraId="64B70C22"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6B6B37">
        <w:trPr>
          <w:trHeight w:val="225"/>
          <w:jc w:val="center"/>
        </w:trPr>
        <w:tc>
          <w:tcPr>
            <w:tcW w:w="1290" w:type="dxa"/>
            <w:tcMar>
              <w:top w:w="100" w:type="dxa"/>
              <w:left w:w="100" w:type="dxa"/>
              <w:bottom w:w="100" w:type="dxa"/>
              <w:right w:w="100" w:type="dxa"/>
            </w:tcMar>
          </w:tcPr>
          <w:p w14:paraId="4977D8AD" w14:textId="77777777" w:rsidR="006B6B37" w:rsidRPr="00870D1F" w:rsidRDefault="006B6B37" w:rsidP="00E7509B">
            <w:pPr>
              <w:spacing w:line="240" w:lineRule="auto"/>
              <w:jc w:val="both"/>
              <w:rPr>
                <w:color w:val="000000"/>
                <w:sz w:val="18"/>
                <w:szCs w:val="18"/>
              </w:rPr>
            </w:pPr>
            <w:r w:rsidRPr="00870D1F">
              <w:rPr>
                <w:color w:val="000000"/>
                <w:sz w:val="18"/>
                <w:szCs w:val="18"/>
              </w:rPr>
              <w:t>Veľkosť populácie</w:t>
            </w:r>
          </w:p>
        </w:tc>
        <w:tc>
          <w:tcPr>
            <w:tcW w:w="1411" w:type="dxa"/>
            <w:tcMar>
              <w:top w:w="100" w:type="dxa"/>
              <w:left w:w="100" w:type="dxa"/>
              <w:bottom w:w="100" w:type="dxa"/>
              <w:right w:w="100" w:type="dxa"/>
            </w:tcMar>
          </w:tcPr>
          <w:p w14:paraId="15C0358C" w14:textId="77777777" w:rsidR="006B6B37" w:rsidRPr="00870D1F" w:rsidRDefault="006B6B37" w:rsidP="00E7509B">
            <w:pPr>
              <w:spacing w:line="240" w:lineRule="auto"/>
              <w:jc w:val="center"/>
              <w:rPr>
                <w:color w:val="000000"/>
                <w:sz w:val="18"/>
                <w:szCs w:val="18"/>
              </w:rPr>
            </w:pPr>
            <w:r w:rsidRPr="00870D1F">
              <w:rPr>
                <w:color w:val="000000"/>
                <w:sz w:val="18"/>
                <w:szCs w:val="18"/>
              </w:rPr>
              <w:t>Relatívna početnosť na 100m monitorovaného úseku CPUE*</w:t>
            </w:r>
          </w:p>
        </w:tc>
        <w:tc>
          <w:tcPr>
            <w:tcW w:w="1186" w:type="dxa"/>
            <w:tcMar>
              <w:top w:w="100" w:type="dxa"/>
              <w:left w:w="100" w:type="dxa"/>
              <w:bottom w:w="100" w:type="dxa"/>
              <w:right w:w="100" w:type="dxa"/>
            </w:tcMar>
          </w:tcPr>
          <w:p w14:paraId="09D30764" w14:textId="023A21D3" w:rsidR="006B6B37" w:rsidRPr="00870D1F" w:rsidRDefault="00E7509B" w:rsidP="00E7509B">
            <w:pPr>
              <w:spacing w:line="240" w:lineRule="auto"/>
              <w:jc w:val="center"/>
              <w:rPr>
                <w:color w:val="000000"/>
                <w:sz w:val="18"/>
                <w:szCs w:val="18"/>
              </w:rPr>
            </w:pPr>
            <w:r>
              <w:rPr>
                <w:color w:val="000000"/>
                <w:sz w:val="18"/>
                <w:szCs w:val="18"/>
              </w:rPr>
              <w:t>Min. 2</w:t>
            </w:r>
          </w:p>
        </w:tc>
        <w:tc>
          <w:tcPr>
            <w:tcW w:w="5560" w:type="dxa"/>
            <w:tcMar>
              <w:top w:w="100" w:type="dxa"/>
              <w:left w:w="100" w:type="dxa"/>
              <w:bottom w:w="100" w:type="dxa"/>
              <w:right w:w="100" w:type="dxa"/>
            </w:tcMar>
          </w:tcPr>
          <w:p w14:paraId="7FCF3E66" w14:textId="562E033F" w:rsidR="006B6B37" w:rsidRPr="00870D1F" w:rsidRDefault="006B6B37" w:rsidP="00491F57">
            <w:pPr>
              <w:spacing w:line="240" w:lineRule="auto"/>
              <w:rPr>
                <w:color w:val="000000"/>
                <w:sz w:val="18"/>
                <w:szCs w:val="18"/>
                <w:highlight w:val="yellow"/>
              </w:rPr>
            </w:pPr>
            <w:r w:rsidRPr="00870D1F">
              <w:rPr>
                <w:color w:val="000000"/>
                <w:sz w:val="18"/>
                <w:szCs w:val="18"/>
              </w:rPr>
              <w:t>Podľa údajov</w:t>
            </w:r>
            <w:r w:rsidR="0020262E">
              <w:rPr>
                <w:color w:val="000000"/>
                <w:sz w:val="18"/>
                <w:szCs w:val="18"/>
              </w:rPr>
              <w:t xml:space="preserve"> v SDF sa odhaduje</w:t>
            </w:r>
            <w:r w:rsidRPr="00870D1F">
              <w:rPr>
                <w:color w:val="000000"/>
                <w:sz w:val="18"/>
                <w:szCs w:val="18"/>
              </w:rPr>
              <w:t xml:space="preserve"> </w:t>
            </w:r>
            <w:r w:rsidR="0020262E">
              <w:rPr>
                <w:color w:val="000000"/>
                <w:sz w:val="18"/>
                <w:szCs w:val="18"/>
              </w:rPr>
              <w:t xml:space="preserve">početnosť </w:t>
            </w:r>
            <w:r w:rsidRPr="00870D1F">
              <w:rPr>
                <w:color w:val="000000"/>
                <w:sz w:val="18"/>
                <w:szCs w:val="18"/>
              </w:rPr>
              <w:t>druh</w:t>
            </w:r>
            <w:r w:rsidR="0020262E">
              <w:rPr>
                <w:color w:val="000000"/>
                <w:sz w:val="18"/>
                <w:szCs w:val="18"/>
              </w:rPr>
              <w:t>u</w:t>
            </w:r>
            <w:r w:rsidRPr="00870D1F">
              <w:rPr>
                <w:color w:val="000000"/>
                <w:sz w:val="18"/>
                <w:szCs w:val="18"/>
              </w:rPr>
              <w:t xml:space="preserve"> v území </w:t>
            </w:r>
            <w:r w:rsidR="0020262E">
              <w:rPr>
                <w:color w:val="000000"/>
                <w:sz w:val="18"/>
                <w:szCs w:val="18"/>
              </w:rPr>
              <w:t xml:space="preserve">na </w:t>
            </w:r>
            <w:r w:rsidR="00E7509B">
              <w:rPr>
                <w:color w:val="000000"/>
                <w:sz w:val="18"/>
                <w:szCs w:val="18"/>
              </w:rPr>
              <w:t>200 až 2</w:t>
            </w:r>
            <w:r>
              <w:rPr>
                <w:color w:val="000000"/>
                <w:sz w:val="18"/>
                <w:szCs w:val="18"/>
              </w:rPr>
              <w:t xml:space="preserve">000 </w:t>
            </w:r>
            <w:r w:rsidRPr="00870D1F">
              <w:rPr>
                <w:color w:val="000000"/>
                <w:sz w:val="18"/>
                <w:szCs w:val="18"/>
              </w:rPr>
              <w:t>jedincov</w:t>
            </w:r>
            <w:r w:rsidR="0020262E">
              <w:rPr>
                <w:color w:val="000000"/>
                <w:sz w:val="18"/>
                <w:szCs w:val="18"/>
              </w:rPr>
              <w:t>.</w:t>
            </w:r>
            <w:r w:rsidR="00491F57">
              <w:rPr>
                <w:color w:val="000000"/>
                <w:sz w:val="18"/>
                <w:szCs w:val="18"/>
              </w:rPr>
              <w:t xml:space="preserve"> </w:t>
            </w:r>
          </w:p>
        </w:tc>
      </w:tr>
      <w:tr w:rsidR="006B6B37" w:rsidRPr="00870D1F" w14:paraId="5D05BC62" w14:textId="77777777" w:rsidTr="006B6B37">
        <w:trPr>
          <w:trHeight w:val="225"/>
          <w:jc w:val="center"/>
        </w:trPr>
        <w:tc>
          <w:tcPr>
            <w:tcW w:w="1290" w:type="dxa"/>
            <w:tcMar>
              <w:top w:w="100" w:type="dxa"/>
              <w:left w:w="100" w:type="dxa"/>
              <w:bottom w:w="100" w:type="dxa"/>
              <w:right w:w="100" w:type="dxa"/>
            </w:tcMar>
          </w:tcPr>
          <w:p w14:paraId="40D9A985" w14:textId="77777777" w:rsidR="006B6B37" w:rsidRPr="00870D1F" w:rsidRDefault="006B6B37" w:rsidP="00E7509B">
            <w:pPr>
              <w:spacing w:line="240" w:lineRule="auto"/>
              <w:rPr>
                <w:color w:val="000000"/>
                <w:sz w:val="18"/>
                <w:szCs w:val="18"/>
              </w:rPr>
            </w:pPr>
            <w:r w:rsidRPr="00870D1F">
              <w:rPr>
                <w:color w:val="000000"/>
                <w:sz w:val="18"/>
                <w:szCs w:val="18"/>
              </w:rPr>
              <w:t xml:space="preserve">Zastúpenie vhodných mezohabitatov </w:t>
            </w:r>
          </w:p>
        </w:tc>
        <w:tc>
          <w:tcPr>
            <w:tcW w:w="1411" w:type="dxa"/>
            <w:tcMar>
              <w:top w:w="100" w:type="dxa"/>
              <w:left w:w="100" w:type="dxa"/>
              <w:bottom w:w="100" w:type="dxa"/>
              <w:right w:w="100" w:type="dxa"/>
            </w:tcMar>
          </w:tcPr>
          <w:p w14:paraId="79491B18" w14:textId="77777777" w:rsidR="006B6B37" w:rsidRPr="00870D1F" w:rsidRDefault="006B6B37" w:rsidP="00E7509B">
            <w:pPr>
              <w:spacing w:line="240" w:lineRule="auto"/>
              <w:jc w:val="center"/>
              <w:rPr>
                <w:color w:val="000000"/>
                <w:sz w:val="18"/>
                <w:szCs w:val="18"/>
              </w:rPr>
            </w:pPr>
            <w:r w:rsidRPr="00870D1F">
              <w:rPr>
                <w:color w:val="000000"/>
                <w:sz w:val="18"/>
                <w:szCs w:val="18"/>
              </w:rPr>
              <w:t>% sezónne prepojených aluviálnych vodných útvarov</w:t>
            </w:r>
          </w:p>
        </w:tc>
        <w:tc>
          <w:tcPr>
            <w:tcW w:w="1186" w:type="dxa"/>
            <w:tcMar>
              <w:top w:w="100" w:type="dxa"/>
              <w:left w:w="100" w:type="dxa"/>
              <w:bottom w:w="100" w:type="dxa"/>
              <w:right w:w="100" w:type="dxa"/>
            </w:tcMar>
          </w:tcPr>
          <w:p w14:paraId="04A16860" w14:textId="77777777" w:rsidR="006B6B37" w:rsidRPr="00870D1F" w:rsidRDefault="006B6B37" w:rsidP="00E7509B">
            <w:pPr>
              <w:spacing w:line="240" w:lineRule="auto"/>
              <w:jc w:val="center"/>
              <w:rPr>
                <w:color w:val="000000"/>
                <w:sz w:val="18"/>
                <w:szCs w:val="18"/>
              </w:rPr>
            </w:pPr>
            <w:r w:rsidRPr="00870D1F">
              <w:rPr>
                <w:color w:val="000000"/>
                <w:sz w:val="18"/>
                <w:szCs w:val="18"/>
              </w:rPr>
              <w:t>30</w:t>
            </w:r>
          </w:p>
        </w:tc>
        <w:tc>
          <w:tcPr>
            <w:tcW w:w="5560" w:type="dxa"/>
            <w:tcMar>
              <w:top w:w="100" w:type="dxa"/>
              <w:left w:w="100" w:type="dxa"/>
              <w:bottom w:w="100" w:type="dxa"/>
              <w:right w:w="100" w:type="dxa"/>
            </w:tcMar>
          </w:tcPr>
          <w:p w14:paraId="3F2DD9B5" w14:textId="77777777" w:rsidR="006B6B37" w:rsidRPr="00870D1F" w:rsidRDefault="006B6B37" w:rsidP="00E7509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6B6B37">
        <w:trPr>
          <w:trHeight w:val="397"/>
          <w:jc w:val="center"/>
        </w:trPr>
        <w:tc>
          <w:tcPr>
            <w:tcW w:w="1290" w:type="dxa"/>
            <w:tcMar>
              <w:top w:w="100" w:type="dxa"/>
              <w:left w:w="100" w:type="dxa"/>
              <w:bottom w:w="100" w:type="dxa"/>
              <w:right w:w="100" w:type="dxa"/>
            </w:tcMar>
          </w:tcPr>
          <w:p w14:paraId="4018EE51" w14:textId="77777777" w:rsidR="006B6B37" w:rsidRPr="00870D1F" w:rsidRDefault="006B6B37" w:rsidP="00E7509B">
            <w:pPr>
              <w:spacing w:line="240" w:lineRule="auto"/>
              <w:rPr>
                <w:color w:val="000000"/>
                <w:sz w:val="18"/>
                <w:szCs w:val="18"/>
              </w:rPr>
            </w:pPr>
            <w:r w:rsidRPr="00870D1F">
              <w:rPr>
                <w:color w:val="000000"/>
                <w:sz w:val="18"/>
                <w:szCs w:val="18"/>
              </w:rPr>
              <w:t>Dominancia nepôvodných a iváznych druhov rýb</w:t>
            </w:r>
          </w:p>
        </w:tc>
        <w:tc>
          <w:tcPr>
            <w:tcW w:w="1411" w:type="dxa"/>
            <w:tcMar>
              <w:top w:w="100" w:type="dxa"/>
              <w:left w:w="100" w:type="dxa"/>
              <w:bottom w:w="100" w:type="dxa"/>
              <w:right w:w="100" w:type="dxa"/>
            </w:tcMar>
          </w:tcPr>
          <w:p w14:paraId="177B76CA" w14:textId="77777777" w:rsidR="006B6B37" w:rsidRPr="00870D1F" w:rsidRDefault="006B6B37" w:rsidP="00E7509B">
            <w:pPr>
              <w:spacing w:line="240" w:lineRule="auto"/>
              <w:jc w:val="center"/>
              <w:rPr>
                <w:color w:val="000000"/>
                <w:sz w:val="18"/>
                <w:szCs w:val="18"/>
              </w:rPr>
            </w:pPr>
            <w:r w:rsidRPr="00870D1F">
              <w:rPr>
                <w:color w:val="000000"/>
                <w:sz w:val="18"/>
                <w:szCs w:val="18"/>
              </w:rPr>
              <w:t>%</w:t>
            </w:r>
          </w:p>
        </w:tc>
        <w:tc>
          <w:tcPr>
            <w:tcW w:w="1186" w:type="dxa"/>
            <w:tcMar>
              <w:top w:w="100" w:type="dxa"/>
              <w:left w:w="100" w:type="dxa"/>
              <w:bottom w:w="100" w:type="dxa"/>
              <w:right w:w="100" w:type="dxa"/>
            </w:tcMar>
          </w:tcPr>
          <w:p w14:paraId="7688E34B" w14:textId="77777777" w:rsidR="006B6B37" w:rsidRPr="00870D1F" w:rsidRDefault="006B6B37" w:rsidP="00E7509B">
            <w:pPr>
              <w:spacing w:line="240" w:lineRule="auto"/>
              <w:jc w:val="center"/>
              <w:rPr>
                <w:color w:val="000000"/>
                <w:sz w:val="18"/>
                <w:szCs w:val="18"/>
              </w:rPr>
            </w:pPr>
            <w:r w:rsidRPr="00870D1F">
              <w:rPr>
                <w:color w:val="000000"/>
                <w:sz w:val="18"/>
                <w:szCs w:val="18"/>
              </w:rPr>
              <w:t>0-1%</w:t>
            </w:r>
          </w:p>
        </w:tc>
        <w:tc>
          <w:tcPr>
            <w:tcW w:w="5560" w:type="dxa"/>
            <w:tcMar>
              <w:top w:w="100" w:type="dxa"/>
              <w:left w:w="100" w:type="dxa"/>
              <w:bottom w:w="100" w:type="dxa"/>
              <w:right w:w="100" w:type="dxa"/>
            </w:tcMar>
          </w:tcPr>
          <w:p w14:paraId="7C84B21F" w14:textId="2FF37DDF"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6B6B37" w:rsidRPr="00870D1F" w14:paraId="2A42AA0F" w14:textId="77777777" w:rsidTr="006B6B37">
        <w:trPr>
          <w:trHeight w:val="397"/>
          <w:jc w:val="center"/>
        </w:trPr>
        <w:tc>
          <w:tcPr>
            <w:tcW w:w="1290" w:type="dxa"/>
            <w:tcMar>
              <w:top w:w="100" w:type="dxa"/>
              <w:left w:w="100" w:type="dxa"/>
              <w:bottom w:w="100" w:type="dxa"/>
              <w:right w:w="100" w:type="dxa"/>
            </w:tcMar>
          </w:tcPr>
          <w:p w14:paraId="19854FA2" w14:textId="77777777" w:rsidR="006B6B37" w:rsidRPr="006B6B37" w:rsidRDefault="006B6B37" w:rsidP="00E7509B">
            <w:pPr>
              <w:spacing w:line="240" w:lineRule="auto"/>
              <w:ind w:left="22"/>
              <w:rPr>
                <w:color w:val="000000"/>
                <w:sz w:val="18"/>
                <w:szCs w:val="18"/>
              </w:rPr>
            </w:pPr>
            <w:r w:rsidRPr="006B6B37">
              <w:rPr>
                <w:color w:val="000000"/>
                <w:sz w:val="18"/>
                <w:szCs w:val="18"/>
              </w:rPr>
              <w:t>Kvalita vody</w:t>
            </w:r>
          </w:p>
        </w:tc>
        <w:tc>
          <w:tcPr>
            <w:tcW w:w="1411" w:type="dxa"/>
            <w:tcMar>
              <w:top w:w="100" w:type="dxa"/>
              <w:left w:w="100" w:type="dxa"/>
              <w:bottom w:w="100" w:type="dxa"/>
              <w:right w:w="100" w:type="dxa"/>
            </w:tcMar>
            <w:vAlign w:val="center"/>
          </w:tcPr>
          <w:p w14:paraId="2A4CC36F" w14:textId="77777777" w:rsidR="006B6B37" w:rsidRPr="006B6B37" w:rsidRDefault="006B6B37" w:rsidP="00E7509B">
            <w:pPr>
              <w:spacing w:line="240" w:lineRule="auto"/>
              <w:ind w:left="22"/>
              <w:jc w:val="center"/>
              <w:rPr>
                <w:color w:val="000000"/>
                <w:sz w:val="18"/>
                <w:szCs w:val="18"/>
              </w:rPr>
            </w:pPr>
            <w:r w:rsidRPr="006B6B37">
              <w:rPr>
                <w:sz w:val="18"/>
                <w:szCs w:val="18"/>
              </w:rPr>
              <w:t>Monitoring kvality povrchových vôd (SHMU)</w:t>
            </w:r>
          </w:p>
        </w:tc>
        <w:tc>
          <w:tcPr>
            <w:tcW w:w="1186" w:type="dxa"/>
            <w:tcMar>
              <w:top w:w="100" w:type="dxa"/>
              <w:left w:w="100" w:type="dxa"/>
              <w:bottom w:w="100" w:type="dxa"/>
              <w:right w:w="100" w:type="dxa"/>
            </w:tcMar>
            <w:vAlign w:val="center"/>
          </w:tcPr>
          <w:p w14:paraId="5DF23B09" w14:textId="77777777" w:rsidR="006B6B37" w:rsidRPr="006B6B37" w:rsidRDefault="006B6B37" w:rsidP="00E7509B">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560" w:type="dxa"/>
            <w:tcMar>
              <w:top w:w="100" w:type="dxa"/>
              <w:left w:w="100" w:type="dxa"/>
              <w:bottom w:w="100" w:type="dxa"/>
              <w:right w:w="100" w:type="dxa"/>
            </w:tcMar>
            <w:vAlign w:val="center"/>
          </w:tcPr>
          <w:p w14:paraId="30CFAD93" w14:textId="1C574BF6" w:rsidR="006B6B37" w:rsidRPr="006B6B37" w:rsidRDefault="00671EDE" w:rsidP="006B6B37">
            <w:pPr>
              <w:spacing w:line="240" w:lineRule="auto"/>
              <w:ind w:left="29"/>
              <w:rPr>
                <w:color w:val="000000"/>
                <w:sz w:val="18"/>
                <w:szCs w:val="18"/>
              </w:rPr>
            </w:pPr>
            <w:r>
              <w:rPr>
                <w:sz w:val="18"/>
                <w:szCs w:val="18"/>
              </w:rPr>
              <w:t>V zmysle výsledkov sledovaní</w:t>
            </w:r>
            <w:r w:rsidR="006B6B37" w:rsidRPr="006B6B37">
              <w:rPr>
                <w:sz w:val="18"/>
                <w:szCs w:val="18"/>
              </w:rPr>
              <w:t xml:space="preserve"> stavu kvality vody v toku sa vyžaduje zachovanie stavu vyhovujúce v zmysle platných metodík na hodnotenie stavu kvality povrchových vôd (</w:t>
            </w:r>
            <w:hyperlink r:id="rId6" w:history="1">
              <w:r w:rsidR="006B6B37" w:rsidRPr="006B6B37">
                <w:rPr>
                  <w:sz w:val="18"/>
                  <w:szCs w:val="18"/>
                </w:rPr>
                <w:t>http://www.shmu.sk/sk/?page=1&amp;id=kvalita_povrchovych_vod</w:t>
              </w:r>
            </w:hyperlink>
            <w:r w:rsidR="006B6B37" w:rsidRPr="006B6B37">
              <w:rPr>
                <w:sz w:val="18"/>
                <w:szCs w:val="18"/>
              </w:rPr>
              <w:t>).</w:t>
            </w:r>
          </w:p>
        </w:tc>
      </w:tr>
    </w:tbl>
    <w:p w14:paraId="0E5A8318" w14:textId="551D98C5" w:rsidR="006B6B37" w:rsidRDefault="006B6B37" w:rsidP="00051F93">
      <w:pPr>
        <w:pStyle w:val="Zkladntext"/>
        <w:widowControl w:val="0"/>
        <w:jc w:val="both"/>
        <w:rPr>
          <w:lang w:val="sk-SK"/>
        </w:rPr>
      </w:pPr>
    </w:p>
    <w:p w14:paraId="56A86E11" w14:textId="198B31BE"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B1033B">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B1033B">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4879FBAD" w:rsidR="00653E40" w:rsidRPr="00FA03B9" w:rsidRDefault="00653E40" w:rsidP="00653E40">
            <w:pPr>
              <w:spacing w:line="240" w:lineRule="auto"/>
              <w:rPr>
                <w:sz w:val="18"/>
                <w:szCs w:val="18"/>
              </w:rPr>
            </w:pPr>
            <w:r w:rsidRPr="007720DF">
              <w:rPr>
                <w:color w:val="000000"/>
                <w:sz w:val="18"/>
                <w:szCs w:val="18"/>
              </w:rPr>
              <w:t>Podľa dostupných údajov (SDF) je veľkosť popul</w:t>
            </w:r>
            <w:r>
              <w:rPr>
                <w:color w:val="000000"/>
                <w:sz w:val="18"/>
                <w:szCs w:val="18"/>
              </w:rPr>
              <w:t>ácie druh</w:t>
            </w:r>
            <w:r w:rsidR="00FB47F5">
              <w:rPr>
                <w:color w:val="000000"/>
                <w:sz w:val="18"/>
                <w:szCs w:val="18"/>
              </w:rPr>
              <w:t>u v území odhadovaná od 10 do 1</w:t>
            </w:r>
            <w:r>
              <w:rPr>
                <w:color w:val="000000"/>
                <w:sz w:val="18"/>
                <w:szCs w:val="18"/>
              </w:rPr>
              <w:t xml:space="preserve">00 </w:t>
            </w:r>
            <w:r w:rsidRPr="007720DF">
              <w:rPr>
                <w:color w:val="000000"/>
                <w:sz w:val="18"/>
                <w:szCs w:val="18"/>
              </w:rPr>
              <w:t xml:space="preserve">jedincov. </w:t>
            </w:r>
          </w:p>
        </w:tc>
      </w:tr>
      <w:tr w:rsidR="00653E40" w:rsidRPr="00FA03B9" w14:paraId="6B263A6C" w14:textId="77777777" w:rsidTr="00B1033B">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B1033B">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B1033B">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2845F43E" w14:textId="77777777" w:rsidR="00653E40" w:rsidRPr="007A6B32" w:rsidRDefault="00653E40" w:rsidP="00B1033B">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1EB7C4C5" w14:textId="77777777" w:rsidR="00653E40" w:rsidRPr="007A6B32" w:rsidRDefault="00653E40" w:rsidP="00B1033B">
            <w:pPr>
              <w:spacing w:line="240" w:lineRule="auto"/>
              <w:jc w:val="center"/>
              <w:rPr>
                <w:sz w:val="18"/>
                <w:szCs w:val="18"/>
              </w:rPr>
            </w:pPr>
          </w:p>
          <w:p w14:paraId="0B046FAB" w14:textId="77777777" w:rsidR="00653E40" w:rsidRPr="00FA03B9" w:rsidRDefault="00653E40" w:rsidP="00B1033B">
            <w:pPr>
              <w:spacing w:line="240" w:lineRule="auto"/>
              <w:jc w:val="center"/>
              <w:rPr>
                <w:sz w:val="18"/>
                <w:szCs w:val="18"/>
              </w:rPr>
            </w:pP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B1033B">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B1033B">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B1033B">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0DE7DB4D" w:rsidR="00653E40" w:rsidRPr="00FA03B9" w:rsidRDefault="00653E40" w:rsidP="00957BF7">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2E83DB82" w:rsidR="00653E40" w:rsidRDefault="00653E40" w:rsidP="00EC21C0">
      <w:pPr>
        <w:spacing w:line="240" w:lineRule="auto"/>
        <w:ind w:left="-284"/>
        <w:rPr>
          <w:color w:val="000000"/>
          <w:szCs w:val="24"/>
        </w:rPr>
      </w:pPr>
    </w:p>
    <w:p w14:paraId="66291D1E" w14:textId="04582D16" w:rsidR="00671489" w:rsidRDefault="00E7509B" w:rsidP="00671489">
      <w:pPr>
        <w:pStyle w:val="Zkladntext"/>
        <w:widowControl w:val="0"/>
        <w:jc w:val="both"/>
        <w:rPr>
          <w:b/>
        </w:rPr>
      </w:pPr>
      <w:r>
        <w:rPr>
          <w:lang w:val="sk-SK"/>
        </w:rPr>
        <w:t xml:space="preserve">Zachovanie </w:t>
      </w:r>
      <w:r w:rsidR="00671489">
        <w:t xml:space="preserve">stavu </w:t>
      </w:r>
      <w:r w:rsidR="00671489" w:rsidRPr="007720DF">
        <w:t xml:space="preserve">druhu </w:t>
      </w:r>
      <w:r w:rsidR="00671489" w:rsidRPr="00671489">
        <w:rPr>
          <w:b/>
          <w:i/>
        </w:rPr>
        <w:t>Aspius aspius</w:t>
      </w:r>
      <w:r w:rsidR="00671489">
        <w:rPr>
          <w:i/>
        </w:rPr>
        <w:t xml:space="preserve"> </w:t>
      </w:r>
      <w:r w:rsidR="00671489">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671489" w:rsidRPr="007A6B32" w14:paraId="2BBC79DC" w14:textId="77777777" w:rsidTr="00B1033B">
        <w:trPr>
          <w:jc w:val="center"/>
        </w:trPr>
        <w:tc>
          <w:tcPr>
            <w:tcW w:w="2126" w:type="dxa"/>
            <w:tcMar>
              <w:top w:w="100" w:type="dxa"/>
              <w:left w:w="100" w:type="dxa"/>
              <w:bottom w:w="100" w:type="dxa"/>
              <w:right w:w="100" w:type="dxa"/>
            </w:tcMar>
          </w:tcPr>
          <w:p w14:paraId="524EFF8F" w14:textId="77777777" w:rsidR="00671489" w:rsidRPr="00E7509B" w:rsidRDefault="00671489" w:rsidP="00B1033B">
            <w:pPr>
              <w:widowControl w:val="0"/>
              <w:spacing w:line="240" w:lineRule="auto"/>
              <w:jc w:val="center"/>
              <w:rPr>
                <w:b/>
                <w:sz w:val="18"/>
                <w:szCs w:val="18"/>
              </w:rPr>
            </w:pPr>
            <w:r w:rsidRPr="00E7509B">
              <w:rPr>
                <w:b/>
                <w:color w:val="000000"/>
                <w:sz w:val="20"/>
                <w:szCs w:val="20"/>
              </w:rPr>
              <w:t>Parameter</w:t>
            </w:r>
          </w:p>
        </w:tc>
        <w:tc>
          <w:tcPr>
            <w:tcW w:w="1843" w:type="dxa"/>
            <w:tcMar>
              <w:top w:w="100" w:type="dxa"/>
              <w:left w:w="100" w:type="dxa"/>
              <w:bottom w:w="100" w:type="dxa"/>
              <w:right w:w="100" w:type="dxa"/>
            </w:tcMar>
          </w:tcPr>
          <w:p w14:paraId="3BAEEDDC" w14:textId="77777777" w:rsidR="00671489" w:rsidRPr="00E7509B" w:rsidRDefault="00671489" w:rsidP="00B1033B">
            <w:pPr>
              <w:widowControl w:val="0"/>
              <w:spacing w:line="240" w:lineRule="auto"/>
              <w:jc w:val="center"/>
              <w:rPr>
                <w:b/>
                <w:sz w:val="18"/>
                <w:szCs w:val="18"/>
              </w:rPr>
            </w:pPr>
            <w:r w:rsidRPr="00E7509B">
              <w:rPr>
                <w:b/>
                <w:color w:val="000000"/>
                <w:sz w:val="20"/>
                <w:szCs w:val="20"/>
              </w:rPr>
              <w:t xml:space="preserve">Merateľnosť </w:t>
            </w:r>
          </w:p>
        </w:tc>
        <w:tc>
          <w:tcPr>
            <w:tcW w:w="1200" w:type="dxa"/>
            <w:tcMar>
              <w:top w:w="100" w:type="dxa"/>
              <w:left w:w="100" w:type="dxa"/>
              <w:bottom w:w="100" w:type="dxa"/>
              <w:right w:w="100" w:type="dxa"/>
            </w:tcMar>
          </w:tcPr>
          <w:p w14:paraId="40E7F3C1" w14:textId="77777777" w:rsidR="00671489" w:rsidRPr="00E7509B" w:rsidRDefault="00671489" w:rsidP="00B1033B">
            <w:pPr>
              <w:widowControl w:val="0"/>
              <w:spacing w:line="240" w:lineRule="auto"/>
              <w:jc w:val="center"/>
              <w:rPr>
                <w:b/>
                <w:sz w:val="18"/>
                <w:szCs w:val="18"/>
              </w:rPr>
            </w:pPr>
            <w:r w:rsidRPr="00E7509B">
              <w:rPr>
                <w:b/>
                <w:color w:val="000000"/>
                <w:sz w:val="20"/>
                <w:szCs w:val="20"/>
              </w:rPr>
              <w:t>Cieľová hodnota</w:t>
            </w:r>
          </w:p>
        </w:tc>
        <w:tc>
          <w:tcPr>
            <w:tcW w:w="4073" w:type="dxa"/>
            <w:tcMar>
              <w:top w:w="100" w:type="dxa"/>
              <w:left w:w="100" w:type="dxa"/>
              <w:bottom w:w="100" w:type="dxa"/>
              <w:right w:w="100" w:type="dxa"/>
            </w:tcMar>
          </w:tcPr>
          <w:p w14:paraId="1D7EFCFF" w14:textId="77777777" w:rsidR="00671489" w:rsidRPr="00E7509B" w:rsidRDefault="00671489" w:rsidP="00B1033B">
            <w:pPr>
              <w:widowControl w:val="0"/>
              <w:spacing w:line="240" w:lineRule="auto"/>
              <w:jc w:val="center"/>
              <w:rPr>
                <w:b/>
                <w:sz w:val="18"/>
                <w:szCs w:val="18"/>
              </w:rPr>
            </w:pPr>
            <w:r w:rsidRPr="00E7509B">
              <w:rPr>
                <w:b/>
                <w:color w:val="000000"/>
                <w:sz w:val="20"/>
                <w:szCs w:val="20"/>
              </w:rPr>
              <w:t>Poznámky/Doplňujúce informácie</w:t>
            </w:r>
          </w:p>
        </w:tc>
      </w:tr>
      <w:tr w:rsidR="00671489" w:rsidRPr="007A6B32" w14:paraId="78881510" w14:textId="77777777" w:rsidTr="00B1033B">
        <w:trPr>
          <w:trHeight w:val="225"/>
          <w:jc w:val="center"/>
        </w:trPr>
        <w:tc>
          <w:tcPr>
            <w:tcW w:w="2126" w:type="dxa"/>
            <w:tcMar>
              <w:top w:w="100" w:type="dxa"/>
              <w:left w:w="100" w:type="dxa"/>
              <w:bottom w:w="100" w:type="dxa"/>
              <w:right w:w="100" w:type="dxa"/>
            </w:tcMar>
          </w:tcPr>
          <w:p w14:paraId="789BC1BD" w14:textId="77777777" w:rsidR="00671489" w:rsidRPr="007E136C" w:rsidRDefault="00671489" w:rsidP="00B1033B">
            <w:pPr>
              <w:spacing w:line="240" w:lineRule="auto"/>
              <w:jc w:val="both"/>
              <w:rPr>
                <w:sz w:val="18"/>
                <w:szCs w:val="18"/>
              </w:rPr>
            </w:pPr>
            <w:r w:rsidRPr="007E136C">
              <w:rPr>
                <w:sz w:val="18"/>
                <w:szCs w:val="18"/>
              </w:rPr>
              <w:t>Veľkosť populácie</w:t>
            </w:r>
          </w:p>
        </w:tc>
        <w:tc>
          <w:tcPr>
            <w:tcW w:w="1843" w:type="dxa"/>
            <w:tcMar>
              <w:top w:w="100" w:type="dxa"/>
              <w:left w:w="100" w:type="dxa"/>
              <w:bottom w:w="100" w:type="dxa"/>
              <w:right w:w="100" w:type="dxa"/>
            </w:tcMar>
          </w:tcPr>
          <w:p w14:paraId="0A64612E" w14:textId="77777777" w:rsidR="00671489" w:rsidRPr="007A6B32" w:rsidRDefault="00671489" w:rsidP="00B1033B">
            <w:pPr>
              <w:spacing w:line="240" w:lineRule="auto"/>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47F0DC61" w14:textId="0753E8F9" w:rsidR="00671489" w:rsidRPr="007A6B32" w:rsidRDefault="00671489" w:rsidP="00B1033B">
            <w:pPr>
              <w:spacing w:line="240" w:lineRule="auto"/>
              <w:jc w:val="center"/>
              <w:rPr>
                <w:sz w:val="18"/>
                <w:szCs w:val="18"/>
              </w:rPr>
            </w:pPr>
            <w:r>
              <w:rPr>
                <w:sz w:val="18"/>
                <w:szCs w:val="18"/>
              </w:rPr>
              <w:t xml:space="preserve">Min. </w:t>
            </w:r>
            <w:r w:rsidR="00FB47F5">
              <w:rPr>
                <w:sz w:val="18"/>
                <w:szCs w:val="18"/>
              </w:rPr>
              <w:t>1</w:t>
            </w:r>
          </w:p>
        </w:tc>
        <w:tc>
          <w:tcPr>
            <w:tcW w:w="4073" w:type="dxa"/>
            <w:tcMar>
              <w:top w:w="100" w:type="dxa"/>
              <w:left w:w="100" w:type="dxa"/>
              <w:bottom w:w="100" w:type="dxa"/>
              <w:right w:w="100" w:type="dxa"/>
            </w:tcMar>
          </w:tcPr>
          <w:p w14:paraId="7E4357B1" w14:textId="5C09DCBB" w:rsidR="00671489" w:rsidRPr="007A6B32" w:rsidRDefault="00671489" w:rsidP="00B1033B">
            <w:pPr>
              <w:spacing w:line="240" w:lineRule="auto"/>
              <w:rPr>
                <w:sz w:val="18"/>
                <w:szCs w:val="18"/>
              </w:rPr>
            </w:pPr>
            <w:r w:rsidRPr="007A6B32">
              <w:rPr>
                <w:color w:val="000000"/>
                <w:sz w:val="18"/>
                <w:szCs w:val="18"/>
              </w:rPr>
              <w:t xml:space="preserve">Podľa </w:t>
            </w:r>
            <w:r w:rsidR="00E21C76">
              <w:rPr>
                <w:color w:val="000000"/>
                <w:sz w:val="18"/>
                <w:szCs w:val="18"/>
              </w:rPr>
              <w:t>SDF</w:t>
            </w:r>
            <w:bookmarkStart w:id="0" w:name="_GoBack"/>
            <w:bookmarkEnd w:id="0"/>
            <w:r>
              <w:rPr>
                <w:color w:val="000000"/>
                <w:sz w:val="18"/>
                <w:szCs w:val="18"/>
              </w:rPr>
              <w:t xml:space="preserve"> je veľkosť po</w:t>
            </w:r>
            <w:r w:rsidR="00E7509B">
              <w:rPr>
                <w:color w:val="000000"/>
                <w:sz w:val="18"/>
                <w:szCs w:val="18"/>
              </w:rPr>
              <w:t>p</w:t>
            </w:r>
            <w:r w:rsidR="00FB47F5">
              <w:rPr>
                <w:color w:val="000000"/>
                <w:sz w:val="18"/>
                <w:szCs w:val="18"/>
              </w:rPr>
              <w:t>ulácie v území odhadovaná od 10</w:t>
            </w:r>
            <w:r w:rsidR="00957BF7">
              <w:rPr>
                <w:color w:val="000000"/>
                <w:sz w:val="18"/>
                <w:szCs w:val="18"/>
              </w:rPr>
              <w:t xml:space="preserve">0 do </w:t>
            </w:r>
            <w:r w:rsidR="00E7509B">
              <w:rPr>
                <w:color w:val="000000"/>
                <w:sz w:val="18"/>
                <w:szCs w:val="18"/>
              </w:rPr>
              <w:t>50</w:t>
            </w:r>
            <w:r>
              <w:rPr>
                <w:color w:val="000000"/>
                <w:sz w:val="18"/>
                <w:szCs w:val="18"/>
              </w:rPr>
              <w:t>0 jedincov druhu</w:t>
            </w:r>
            <w:r w:rsidRPr="007A6B32">
              <w:rPr>
                <w:color w:val="000000"/>
                <w:sz w:val="18"/>
                <w:szCs w:val="18"/>
              </w:rPr>
              <w:t>.</w:t>
            </w:r>
            <w:r w:rsidRPr="007A6B32">
              <w:t xml:space="preserve"> </w:t>
            </w:r>
          </w:p>
        </w:tc>
      </w:tr>
      <w:tr w:rsidR="00671489" w:rsidRPr="007A6B32" w14:paraId="0A497A9D" w14:textId="77777777" w:rsidTr="00B1033B">
        <w:trPr>
          <w:trHeight w:val="225"/>
          <w:jc w:val="center"/>
        </w:trPr>
        <w:tc>
          <w:tcPr>
            <w:tcW w:w="2126" w:type="dxa"/>
            <w:tcMar>
              <w:top w:w="100" w:type="dxa"/>
              <w:left w:w="100" w:type="dxa"/>
              <w:bottom w:w="100" w:type="dxa"/>
              <w:right w:w="100" w:type="dxa"/>
            </w:tcMar>
          </w:tcPr>
          <w:p w14:paraId="179CF915" w14:textId="77777777" w:rsidR="00671489" w:rsidRPr="007E136C" w:rsidRDefault="00671489" w:rsidP="00B1033B">
            <w:pPr>
              <w:spacing w:line="240" w:lineRule="auto"/>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7C0C4E40" w14:textId="77777777" w:rsidR="00671489" w:rsidRPr="007A6B32" w:rsidRDefault="00671489"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7F22F338" w14:textId="77777777" w:rsidR="00671489" w:rsidRPr="007A6B32" w:rsidRDefault="00671489"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7AD9A2DA" w14:textId="77777777" w:rsidR="00671489" w:rsidRPr="00411DC8" w:rsidRDefault="00671489" w:rsidP="00B1033B">
            <w:pPr>
              <w:spacing w:line="240" w:lineRule="auto"/>
              <w:rPr>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v, v kombinácii s hlbšími miestami.</w:t>
            </w:r>
          </w:p>
        </w:tc>
      </w:tr>
      <w:tr w:rsidR="00671489" w:rsidRPr="007A6B32" w14:paraId="3FD29147" w14:textId="77777777" w:rsidTr="00B1033B">
        <w:trPr>
          <w:trHeight w:val="397"/>
          <w:jc w:val="center"/>
        </w:trPr>
        <w:tc>
          <w:tcPr>
            <w:tcW w:w="2126" w:type="dxa"/>
            <w:tcMar>
              <w:top w:w="100" w:type="dxa"/>
              <w:left w:w="100" w:type="dxa"/>
              <w:bottom w:w="100" w:type="dxa"/>
              <w:right w:w="100" w:type="dxa"/>
            </w:tcMar>
          </w:tcPr>
          <w:p w14:paraId="3FF17E6D" w14:textId="77777777" w:rsidR="00671489" w:rsidRPr="007E136C" w:rsidRDefault="00671489" w:rsidP="00B1033B">
            <w:pPr>
              <w:spacing w:line="240" w:lineRule="auto"/>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2E8BE794" w14:textId="77777777" w:rsidR="00671489" w:rsidRPr="007E136C" w:rsidRDefault="00671489" w:rsidP="00B1033B">
            <w:pPr>
              <w:spacing w:line="240" w:lineRule="auto"/>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483FD349" w14:textId="77777777" w:rsidR="00671489" w:rsidRPr="007E136C" w:rsidRDefault="00671489" w:rsidP="00B1033B">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53996C0A" w14:textId="77777777" w:rsidR="00671489" w:rsidRPr="007E136C" w:rsidRDefault="00671489" w:rsidP="00B1033B">
            <w:pPr>
              <w:spacing w:line="240" w:lineRule="auto"/>
              <w:ind w:left="29"/>
              <w:rPr>
                <w:sz w:val="18"/>
                <w:szCs w:val="18"/>
              </w:rPr>
            </w:pPr>
            <w:r w:rsidRPr="00D52383">
              <w:rPr>
                <w:sz w:val="18"/>
                <w:szCs w:val="18"/>
              </w:rPr>
              <w:t xml:space="preserve">V zmysle výsledkov sledovania stavu kvality vody v toku sa vyžaduje zachovanie stavu vyhovujúce v zmysle platných metodík na hodnotenie stavu kvality povrchových vôd. </w:t>
            </w:r>
            <w:r w:rsidRPr="001258AA">
              <w:rPr>
                <w:sz w:val="20"/>
                <w:szCs w:val="20"/>
              </w:rPr>
              <w:t xml:space="preserve">Druh je </w:t>
            </w:r>
            <w:r>
              <w:rPr>
                <w:sz w:val="20"/>
                <w:szCs w:val="20"/>
              </w:rPr>
              <w:t xml:space="preserve">náročný na </w:t>
            </w:r>
            <w:r w:rsidRPr="001258AA">
              <w:rPr>
                <w:sz w:val="20"/>
                <w:szCs w:val="20"/>
              </w:rPr>
              <w:t>kvalitu vody.</w:t>
            </w:r>
          </w:p>
        </w:tc>
      </w:tr>
      <w:tr w:rsidR="00671489" w:rsidRPr="007A6B32" w14:paraId="13F48F44" w14:textId="77777777" w:rsidTr="00B1033B">
        <w:trPr>
          <w:trHeight w:val="397"/>
          <w:jc w:val="center"/>
        </w:trPr>
        <w:tc>
          <w:tcPr>
            <w:tcW w:w="2126" w:type="dxa"/>
            <w:tcMar>
              <w:top w:w="100" w:type="dxa"/>
              <w:left w:w="100" w:type="dxa"/>
              <w:bottom w:w="100" w:type="dxa"/>
              <w:right w:w="100" w:type="dxa"/>
            </w:tcMar>
          </w:tcPr>
          <w:p w14:paraId="0C1C1BE0" w14:textId="77777777" w:rsidR="00671489" w:rsidRPr="007E136C" w:rsidRDefault="00671489" w:rsidP="00B1033B">
            <w:pPr>
              <w:spacing w:line="240" w:lineRule="auto"/>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2D661401" w14:textId="77777777" w:rsidR="00671489" w:rsidRPr="007A6B32" w:rsidRDefault="00671489" w:rsidP="00B1033B">
            <w:pPr>
              <w:spacing w:line="240" w:lineRule="auto"/>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01A239C" w14:textId="77777777" w:rsidR="00671489" w:rsidRPr="007A6B32" w:rsidRDefault="00671489" w:rsidP="00B1033B">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45D4E8D2" w14:textId="77777777" w:rsidR="00671489" w:rsidRPr="007A6B32" w:rsidRDefault="00671489" w:rsidP="00B1033B">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za účelom neresenia</w:t>
            </w:r>
            <w:r w:rsidRPr="007A6B32">
              <w:rPr>
                <w:sz w:val="18"/>
                <w:szCs w:val="18"/>
              </w:rPr>
              <w:t xml:space="preserve">. </w:t>
            </w:r>
          </w:p>
        </w:tc>
      </w:tr>
      <w:tr w:rsidR="00671489" w:rsidRPr="007A6B32" w14:paraId="1980FC20" w14:textId="77777777" w:rsidTr="00B1033B">
        <w:trPr>
          <w:trHeight w:val="397"/>
          <w:jc w:val="center"/>
        </w:trPr>
        <w:tc>
          <w:tcPr>
            <w:tcW w:w="2126" w:type="dxa"/>
            <w:tcMar>
              <w:top w:w="100" w:type="dxa"/>
              <w:left w:w="100" w:type="dxa"/>
              <w:bottom w:w="100" w:type="dxa"/>
              <w:right w:w="100" w:type="dxa"/>
            </w:tcMar>
          </w:tcPr>
          <w:p w14:paraId="2828E86A" w14:textId="77777777" w:rsidR="00671489" w:rsidRPr="00A32EFF" w:rsidRDefault="00671489" w:rsidP="00B1033B">
            <w:pPr>
              <w:spacing w:line="240" w:lineRule="auto"/>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4468F3A3" w14:textId="77777777" w:rsidR="00671489" w:rsidRPr="007A6B32" w:rsidRDefault="00671489" w:rsidP="00B1033B">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095798D9" w14:textId="77777777" w:rsidR="00671489" w:rsidRPr="007A6B32" w:rsidRDefault="00671489" w:rsidP="00B1033B">
            <w:pPr>
              <w:spacing w:line="240" w:lineRule="auto"/>
              <w:jc w:val="center"/>
              <w:rPr>
                <w:sz w:val="18"/>
                <w:szCs w:val="18"/>
              </w:rPr>
            </w:pPr>
            <w:r>
              <w:rPr>
                <w:sz w:val="18"/>
                <w:szCs w:val="18"/>
              </w:rPr>
              <w:t xml:space="preserve">Menej ako </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008F6E24" w14:textId="77777777" w:rsidR="00671489" w:rsidRPr="007A6B32" w:rsidRDefault="00671489" w:rsidP="00B1033B">
            <w:pPr>
              <w:spacing w:line="240" w:lineRule="auto"/>
              <w:ind w:left="29"/>
              <w:rPr>
                <w:color w:val="000000"/>
                <w:sz w:val="18"/>
                <w:szCs w:val="18"/>
              </w:rPr>
            </w:pPr>
            <w:r>
              <w:rPr>
                <w:color w:val="000000"/>
                <w:sz w:val="18"/>
                <w:szCs w:val="18"/>
              </w:rPr>
              <w:t xml:space="preserve">Minimálne zastúpenie nepôvodných druhov rýb. </w:t>
            </w:r>
          </w:p>
        </w:tc>
      </w:tr>
    </w:tbl>
    <w:p w14:paraId="6F6DE64D" w14:textId="77777777" w:rsidR="00671489" w:rsidRDefault="00671489" w:rsidP="00EC21C0">
      <w:pPr>
        <w:spacing w:line="240" w:lineRule="auto"/>
        <w:ind w:left="-284"/>
        <w:rPr>
          <w:color w:val="000000"/>
          <w:szCs w:val="24"/>
        </w:rPr>
      </w:pPr>
    </w:p>
    <w:sectPr w:rsidR="0067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7A0A"/>
    <w:rsid w:val="000413C7"/>
    <w:rsid w:val="0004485D"/>
    <w:rsid w:val="000508B8"/>
    <w:rsid w:val="00051F93"/>
    <w:rsid w:val="00054B8D"/>
    <w:rsid w:val="000560C8"/>
    <w:rsid w:val="000A56C8"/>
    <w:rsid w:val="000B16EF"/>
    <w:rsid w:val="000D0D11"/>
    <w:rsid w:val="000D0ECA"/>
    <w:rsid w:val="000E05DA"/>
    <w:rsid w:val="00140708"/>
    <w:rsid w:val="00156288"/>
    <w:rsid w:val="00160A61"/>
    <w:rsid w:val="00167463"/>
    <w:rsid w:val="00171BEC"/>
    <w:rsid w:val="001C5006"/>
    <w:rsid w:val="001C7BB9"/>
    <w:rsid w:val="001D5956"/>
    <w:rsid w:val="001E31A9"/>
    <w:rsid w:val="001E6775"/>
    <w:rsid w:val="001F1851"/>
    <w:rsid w:val="0020262E"/>
    <w:rsid w:val="00203B08"/>
    <w:rsid w:val="00203EF3"/>
    <w:rsid w:val="00226FCD"/>
    <w:rsid w:val="00231C1D"/>
    <w:rsid w:val="00240459"/>
    <w:rsid w:val="00297FA4"/>
    <w:rsid w:val="002A071E"/>
    <w:rsid w:val="002A2CBC"/>
    <w:rsid w:val="002A4124"/>
    <w:rsid w:val="002D32DB"/>
    <w:rsid w:val="00300E5B"/>
    <w:rsid w:val="0030293C"/>
    <w:rsid w:val="003509FA"/>
    <w:rsid w:val="00355BF7"/>
    <w:rsid w:val="003A0FB7"/>
    <w:rsid w:val="003A6881"/>
    <w:rsid w:val="003B1B90"/>
    <w:rsid w:val="003E7F90"/>
    <w:rsid w:val="003F484A"/>
    <w:rsid w:val="00434D87"/>
    <w:rsid w:val="0046069D"/>
    <w:rsid w:val="00464CB1"/>
    <w:rsid w:val="00491F57"/>
    <w:rsid w:val="004B5E26"/>
    <w:rsid w:val="004D7177"/>
    <w:rsid w:val="004F7434"/>
    <w:rsid w:val="00510541"/>
    <w:rsid w:val="00510714"/>
    <w:rsid w:val="00562BB2"/>
    <w:rsid w:val="00575B96"/>
    <w:rsid w:val="005911F7"/>
    <w:rsid w:val="005C00AB"/>
    <w:rsid w:val="005D665F"/>
    <w:rsid w:val="0060488B"/>
    <w:rsid w:val="00605FBF"/>
    <w:rsid w:val="00653E40"/>
    <w:rsid w:val="0065652C"/>
    <w:rsid w:val="00671489"/>
    <w:rsid w:val="00671EDE"/>
    <w:rsid w:val="006B6B37"/>
    <w:rsid w:val="006E3F5B"/>
    <w:rsid w:val="006E7496"/>
    <w:rsid w:val="0073536D"/>
    <w:rsid w:val="007464F7"/>
    <w:rsid w:val="0076221F"/>
    <w:rsid w:val="0077725B"/>
    <w:rsid w:val="0078073B"/>
    <w:rsid w:val="007A27E8"/>
    <w:rsid w:val="007B0099"/>
    <w:rsid w:val="007C19AA"/>
    <w:rsid w:val="007F2F16"/>
    <w:rsid w:val="007F5C95"/>
    <w:rsid w:val="00840C6F"/>
    <w:rsid w:val="0086292D"/>
    <w:rsid w:val="008A1B5B"/>
    <w:rsid w:val="008A4449"/>
    <w:rsid w:val="008E1F7E"/>
    <w:rsid w:val="008F2860"/>
    <w:rsid w:val="00922C48"/>
    <w:rsid w:val="0092337B"/>
    <w:rsid w:val="00957BF7"/>
    <w:rsid w:val="009667BE"/>
    <w:rsid w:val="00974B00"/>
    <w:rsid w:val="00981218"/>
    <w:rsid w:val="009C2E0E"/>
    <w:rsid w:val="009C72E3"/>
    <w:rsid w:val="00A31BED"/>
    <w:rsid w:val="00A4157F"/>
    <w:rsid w:val="00A4711A"/>
    <w:rsid w:val="00A5421B"/>
    <w:rsid w:val="00A6187E"/>
    <w:rsid w:val="00A73B2E"/>
    <w:rsid w:val="00AB2A2D"/>
    <w:rsid w:val="00AC3F6B"/>
    <w:rsid w:val="00B1033B"/>
    <w:rsid w:val="00B16F23"/>
    <w:rsid w:val="00B35465"/>
    <w:rsid w:val="00B3663C"/>
    <w:rsid w:val="00B52236"/>
    <w:rsid w:val="00B55FDA"/>
    <w:rsid w:val="00BD5758"/>
    <w:rsid w:val="00BD58EA"/>
    <w:rsid w:val="00BF1520"/>
    <w:rsid w:val="00C109F5"/>
    <w:rsid w:val="00C5677D"/>
    <w:rsid w:val="00C65C57"/>
    <w:rsid w:val="00C7050D"/>
    <w:rsid w:val="00C73C47"/>
    <w:rsid w:val="00C76678"/>
    <w:rsid w:val="00C9571F"/>
    <w:rsid w:val="00CA611F"/>
    <w:rsid w:val="00CB532D"/>
    <w:rsid w:val="00CE335A"/>
    <w:rsid w:val="00D20BE7"/>
    <w:rsid w:val="00D25AED"/>
    <w:rsid w:val="00D329BC"/>
    <w:rsid w:val="00D70AAD"/>
    <w:rsid w:val="00D7126C"/>
    <w:rsid w:val="00D76319"/>
    <w:rsid w:val="00D77700"/>
    <w:rsid w:val="00D800D1"/>
    <w:rsid w:val="00D94F05"/>
    <w:rsid w:val="00DC219F"/>
    <w:rsid w:val="00DF2560"/>
    <w:rsid w:val="00DF4B1B"/>
    <w:rsid w:val="00E03827"/>
    <w:rsid w:val="00E12B76"/>
    <w:rsid w:val="00E21C76"/>
    <w:rsid w:val="00E5203E"/>
    <w:rsid w:val="00E52F8B"/>
    <w:rsid w:val="00E64259"/>
    <w:rsid w:val="00E7509B"/>
    <w:rsid w:val="00E77FB2"/>
    <w:rsid w:val="00E93E0C"/>
    <w:rsid w:val="00EB7511"/>
    <w:rsid w:val="00EC21C0"/>
    <w:rsid w:val="00EC67A6"/>
    <w:rsid w:val="00EE6908"/>
    <w:rsid w:val="00EF74E4"/>
    <w:rsid w:val="00F020F0"/>
    <w:rsid w:val="00F0318A"/>
    <w:rsid w:val="00F33349"/>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2935</Words>
  <Characters>16734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6</cp:revision>
  <dcterms:created xsi:type="dcterms:W3CDTF">2023-12-11T14:38:00Z</dcterms:created>
  <dcterms:modified xsi:type="dcterms:W3CDTF">2023-12-11T15:00:00Z</dcterms:modified>
</cp:coreProperties>
</file>