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AD03A7">
        <w:rPr>
          <w:rFonts w:ascii="Times New Roman" w:hAnsi="Times New Roman" w:cs="Times New Roman"/>
          <w:b/>
          <w:sz w:val="24"/>
          <w:szCs w:val="24"/>
        </w:rPr>
        <w:t>288 Kysucké Beskydy</w:t>
      </w:r>
    </w:p>
    <w:p w:rsidR="002822A5" w:rsidRPr="00EB1BEA" w:rsidRDefault="002822A5" w:rsidP="000F140B">
      <w:pPr>
        <w:spacing w:line="240" w:lineRule="auto"/>
        <w:rPr>
          <w:rFonts w:ascii="Times New Roman" w:hAnsi="Times New Roman" w:cs="Times New Roman"/>
          <w:b/>
          <w:color w:val="4472C4"/>
          <w:sz w:val="24"/>
          <w:szCs w:val="24"/>
        </w:rPr>
      </w:pPr>
    </w:p>
    <w:p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rsidR="00685CDF" w:rsidRDefault="00685CDF" w:rsidP="000F140B">
      <w:pPr>
        <w:spacing w:line="240" w:lineRule="auto"/>
        <w:jc w:val="both"/>
        <w:rPr>
          <w:rFonts w:ascii="Times New Roman" w:hAnsi="Times New Roman" w:cs="Times New Roman"/>
          <w:b/>
          <w:sz w:val="24"/>
          <w:szCs w:val="24"/>
        </w:rPr>
      </w:pPr>
    </w:p>
    <w:p w:rsidR="00354686" w:rsidRPr="00775056" w:rsidRDefault="008C03FB" w:rsidP="00354686">
      <w:pPr>
        <w:pStyle w:val="Zkladntext"/>
        <w:widowControl w:val="0"/>
        <w:spacing w:after="120"/>
        <w:jc w:val="both"/>
        <w:rPr>
          <w:b w:val="0"/>
          <w:color w:val="000000"/>
          <w:shd w:val="clear" w:color="auto" w:fill="FFFFFF"/>
        </w:rPr>
      </w:pPr>
      <w:r>
        <w:rPr>
          <w:b w:val="0"/>
          <w:color w:val="000000"/>
        </w:rPr>
        <w:t xml:space="preserve">Zlepšenie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20"/>
        <w:gridCol w:w="1276"/>
        <w:gridCol w:w="1559"/>
        <w:gridCol w:w="4121"/>
      </w:tblGrid>
      <w:tr w:rsidR="00354686" w:rsidRPr="00354686" w:rsidTr="007823C5">
        <w:trPr>
          <w:jc w:val="center"/>
        </w:trPr>
        <w:tc>
          <w:tcPr>
            <w:tcW w:w="2420" w:type="dxa"/>
            <w:tcMar>
              <w:top w:w="100" w:type="dxa"/>
              <w:left w:w="100" w:type="dxa"/>
              <w:bottom w:w="100" w:type="dxa"/>
              <w:right w:w="100" w:type="dxa"/>
            </w:tcMar>
          </w:tcPr>
          <w:p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rsidTr="00FA18DF">
        <w:trPr>
          <w:trHeight w:val="275"/>
          <w:jc w:val="center"/>
        </w:trPr>
        <w:tc>
          <w:tcPr>
            <w:tcW w:w="2420" w:type="dxa"/>
            <w:tcMar>
              <w:top w:w="100" w:type="dxa"/>
              <w:left w:w="100" w:type="dxa"/>
              <w:bottom w:w="100" w:type="dxa"/>
              <w:right w:w="100" w:type="dxa"/>
            </w:tcMar>
          </w:tcPr>
          <w:p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rsidR="00FA18DF" w:rsidRPr="00354686" w:rsidRDefault="00AD03A7"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168</w:t>
            </w:r>
            <w:r w:rsidR="00F91108">
              <w:rPr>
                <w:rFonts w:ascii="Times New Roman" w:hAnsi="Times New Roman" w:cs="Times New Roman"/>
                <w:sz w:val="18"/>
                <w:szCs w:val="18"/>
              </w:rPr>
              <w:t>0</w:t>
            </w:r>
          </w:p>
        </w:tc>
        <w:tc>
          <w:tcPr>
            <w:tcW w:w="4121" w:type="dxa"/>
            <w:tcMar>
              <w:top w:w="100" w:type="dxa"/>
              <w:left w:w="100" w:type="dxa"/>
              <w:bottom w:w="100" w:type="dxa"/>
              <w:right w:w="100" w:type="dxa"/>
            </w:tcMar>
          </w:tcPr>
          <w:p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rsidTr="007823C5">
        <w:trPr>
          <w:trHeight w:val="179"/>
          <w:jc w:val="center"/>
        </w:trPr>
        <w:tc>
          <w:tcPr>
            <w:tcW w:w="2420" w:type="dxa"/>
            <w:tcMar>
              <w:top w:w="100" w:type="dxa"/>
              <w:left w:w="100" w:type="dxa"/>
              <w:bottom w:w="100" w:type="dxa"/>
              <w:right w:w="100" w:type="dxa"/>
            </w:tcMar>
            <w:vAlign w:val="bottom"/>
          </w:tcPr>
          <w:p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rsidTr="007823C5">
        <w:trPr>
          <w:trHeight w:val="173"/>
          <w:jc w:val="center"/>
        </w:trPr>
        <w:tc>
          <w:tcPr>
            <w:tcW w:w="2420" w:type="dxa"/>
            <w:tcMar>
              <w:top w:w="100" w:type="dxa"/>
              <w:left w:w="100" w:type="dxa"/>
              <w:bottom w:w="100" w:type="dxa"/>
              <w:right w:w="100" w:type="dxa"/>
            </w:tcMar>
            <w:vAlign w:val="bottom"/>
          </w:tcPr>
          <w:p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rsidR="00AE6C2D" w:rsidRPr="00354686" w:rsidRDefault="00F91108"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Actaea spicata, Asarum europaeum, Athyrium filix-femina, Bromus benekenii, Carex pilosa, Dentaria bulbifera, D. enneaphyllos,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rsidTr="007823C5">
        <w:trPr>
          <w:trHeight w:val="114"/>
          <w:jc w:val="center"/>
        </w:trPr>
        <w:tc>
          <w:tcPr>
            <w:tcW w:w="2420" w:type="dxa"/>
            <w:tcMar>
              <w:top w:w="100" w:type="dxa"/>
              <w:left w:w="100" w:type="dxa"/>
              <w:bottom w:w="100" w:type="dxa"/>
              <w:right w:w="100" w:type="dxa"/>
            </w:tcMar>
            <w:vAlign w:val="bottom"/>
          </w:tcPr>
          <w:p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rsidR="00AE6C2D" w:rsidRPr="00354686" w:rsidRDefault="00F91108" w:rsidP="0058523C">
            <w:pPr>
              <w:spacing w:line="240" w:lineRule="auto"/>
              <w:jc w:val="both"/>
              <w:rPr>
                <w:rFonts w:ascii="Times New Roman" w:hAnsi="Times New Roman" w:cs="Times New Roman"/>
                <w:sz w:val="18"/>
                <w:szCs w:val="18"/>
              </w:rPr>
            </w:pPr>
            <w:r w:rsidRPr="005A3849">
              <w:rPr>
                <w:rFonts w:ascii="Times New Roman" w:hAnsi="Times New Roman" w:cs="Times New Roman"/>
                <w:color w:val="000000" w:themeColor="text1"/>
                <w:sz w:val="18"/>
                <w:szCs w:val="18"/>
              </w:rPr>
              <w:t>Minimálne zastúpenie alochtónnych/inváznych druhov bylín (</w:t>
            </w:r>
            <w:r w:rsidRPr="005A3849">
              <w:rPr>
                <w:rFonts w:ascii="Times New Roman" w:hAnsi="Times New Roman" w:cs="Times New Roman"/>
                <w:i/>
                <w:color w:val="000000" w:themeColor="text1"/>
                <w:sz w:val="18"/>
                <w:szCs w:val="18"/>
              </w:rPr>
              <w:t>Fallopia japonica, Impatiens glandulifera, I. parviflora, Stenactis annua, Solidago canadensis</w:t>
            </w:r>
            <w:r w:rsidRPr="005A3849">
              <w:rPr>
                <w:rFonts w:ascii="Times New Roman" w:hAnsi="Times New Roman" w:cs="Times New Roman"/>
                <w:color w:val="000000" w:themeColor="text1"/>
                <w:sz w:val="18"/>
                <w:szCs w:val="18"/>
              </w:rPr>
              <w:t>)</w:t>
            </w:r>
          </w:p>
        </w:tc>
      </w:tr>
      <w:tr w:rsidR="00AE6C2D" w:rsidRPr="00354686" w:rsidTr="007823C5">
        <w:trPr>
          <w:trHeight w:val="114"/>
          <w:jc w:val="center"/>
        </w:trPr>
        <w:tc>
          <w:tcPr>
            <w:tcW w:w="2420" w:type="dxa"/>
            <w:tcMar>
              <w:top w:w="100" w:type="dxa"/>
              <w:left w:w="100" w:type="dxa"/>
              <w:bottom w:w="100" w:type="dxa"/>
              <w:right w:w="100" w:type="dxa"/>
            </w:tcMar>
            <w:vAlign w:val="bottom"/>
          </w:tcPr>
          <w:p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rsidR="00AE6C2D" w:rsidRPr="00354686" w:rsidRDefault="00AE6C2D" w:rsidP="00F91108">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rsidR="00AE6C2D" w:rsidRPr="00354686" w:rsidRDefault="00AE6C2D" w:rsidP="00AE6C2D">
            <w:pPr>
              <w:spacing w:line="240" w:lineRule="auto"/>
              <w:jc w:val="center"/>
              <w:rPr>
                <w:rFonts w:ascii="Times New Roman" w:hAnsi="Times New Roman" w:cs="Times New Roman"/>
                <w:sz w:val="18"/>
                <w:szCs w:val="18"/>
              </w:rPr>
            </w:pPr>
          </w:p>
          <w:p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rsidR="00AE6C2D" w:rsidRPr="00354686" w:rsidRDefault="00AE6C2D" w:rsidP="00AE6C2D">
            <w:pPr>
              <w:spacing w:line="240" w:lineRule="auto"/>
              <w:rPr>
                <w:rFonts w:ascii="Times New Roman" w:hAnsi="Times New Roman" w:cs="Times New Roman"/>
                <w:sz w:val="18"/>
                <w:szCs w:val="18"/>
              </w:rPr>
            </w:pPr>
          </w:p>
        </w:tc>
      </w:tr>
    </w:tbl>
    <w:p w:rsidR="00354686" w:rsidRPr="00354686" w:rsidRDefault="00354686" w:rsidP="00354686">
      <w:pPr>
        <w:spacing w:line="240" w:lineRule="auto"/>
        <w:rPr>
          <w:rFonts w:ascii="Times New Roman" w:hAnsi="Times New Roman" w:cs="Times New Roman"/>
        </w:rPr>
      </w:pPr>
    </w:p>
    <w:p w:rsidR="007823C5" w:rsidRPr="00775056" w:rsidRDefault="008C03FB" w:rsidP="007823C5">
      <w:pPr>
        <w:pStyle w:val="Zkladntext"/>
        <w:widowControl w:val="0"/>
        <w:spacing w:after="120"/>
        <w:jc w:val="both"/>
        <w:rPr>
          <w:b w:val="0"/>
          <w:color w:val="000000"/>
          <w:shd w:val="clear" w:color="auto" w:fill="FFFFFF"/>
        </w:rPr>
      </w:pPr>
      <w:r>
        <w:rPr>
          <w:b w:val="0"/>
          <w:color w:val="000000"/>
        </w:rPr>
        <w:t xml:space="preserve">Zlepšenie </w:t>
      </w:r>
      <w:r w:rsidR="007823C5" w:rsidRPr="00775056">
        <w:rPr>
          <w:b w:val="0"/>
          <w:color w:val="000000"/>
        </w:rPr>
        <w:t xml:space="preserve">stavu </w:t>
      </w:r>
      <w:r w:rsidR="007823C5" w:rsidRPr="00775056">
        <w:rPr>
          <w:color w:val="000000"/>
        </w:rPr>
        <w:t>biotopu Ls</w:t>
      </w:r>
      <w:r w:rsidR="00622104">
        <w:rPr>
          <w:color w:val="000000"/>
        </w:rPr>
        <w:t>5.2</w:t>
      </w:r>
      <w:r w:rsidR="007823C5" w:rsidRPr="00775056">
        <w:rPr>
          <w:color w:val="000000"/>
        </w:rPr>
        <w:t xml:space="preserve"> </w:t>
      </w:r>
      <w:r w:rsidR="007823C5" w:rsidRPr="00775056">
        <w:rPr>
          <w:bCs w:val="0"/>
          <w:color w:val="000000"/>
          <w:shd w:val="clear" w:color="auto" w:fill="FFFFFF"/>
        </w:rPr>
        <w:t>(</w:t>
      </w:r>
      <w:r w:rsidR="007823C5">
        <w:rPr>
          <w:color w:val="000000"/>
          <w:lang w:eastAsia="sk-SK"/>
        </w:rPr>
        <w:t>9110</w:t>
      </w:r>
      <w:r w:rsidR="007823C5" w:rsidRPr="00775056">
        <w:rPr>
          <w:bCs w:val="0"/>
          <w:color w:val="000000"/>
          <w:shd w:val="clear" w:color="auto" w:fill="FFFFFF"/>
        </w:rPr>
        <w:t xml:space="preserve">) </w:t>
      </w:r>
      <w:r w:rsidR="007823C5">
        <w:rPr>
          <w:bCs w:val="0"/>
          <w:color w:val="000000"/>
          <w:shd w:val="clear" w:color="auto" w:fill="FFFFFF"/>
        </w:rPr>
        <w:t xml:space="preserve">Kyslomilné bukové kvetnaté </w:t>
      </w:r>
      <w:r w:rsidR="007823C5" w:rsidRPr="00775056">
        <w:rPr>
          <w:bCs w:val="0"/>
          <w:color w:val="000000"/>
          <w:shd w:val="clear" w:color="auto" w:fill="FFFFFF"/>
        </w:rPr>
        <w:t>lesy</w:t>
      </w:r>
      <w:r w:rsidR="007823C5" w:rsidRPr="00775056">
        <w:rPr>
          <w:b w:val="0"/>
          <w:color w:val="000000"/>
        </w:rPr>
        <w:t xml:space="preserve"> za splnenia nasledovných atribútov</w:t>
      </w:r>
      <w:r w:rsidR="007823C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20"/>
        <w:gridCol w:w="1276"/>
        <w:gridCol w:w="1559"/>
        <w:gridCol w:w="4121"/>
      </w:tblGrid>
      <w:tr w:rsidR="007823C5" w:rsidRPr="007823C5" w:rsidTr="007823C5">
        <w:trPr>
          <w:jc w:val="center"/>
        </w:trPr>
        <w:tc>
          <w:tcPr>
            <w:tcW w:w="2420" w:type="dxa"/>
            <w:tcMar>
              <w:top w:w="100" w:type="dxa"/>
              <w:left w:w="100" w:type="dxa"/>
              <w:bottom w:w="100" w:type="dxa"/>
              <w:right w:w="100" w:type="dxa"/>
            </w:tcMar>
          </w:tcPr>
          <w:p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Doplnkové informácie</w:t>
            </w:r>
          </w:p>
        </w:tc>
      </w:tr>
      <w:tr w:rsidR="007823C5" w:rsidRPr="007823C5" w:rsidTr="003A3884">
        <w:trPr>
          <w:trHeight w:val="193"/>
          <w:jc w:val="center"/>
        </w:trPr>
        <w:tc>
          <w:tcPr>
            <w:tcW w:w="2420" w:type="dxa"/>
            <w:tcMar>
              <w:top w:w="100" w:type="dxa"/>
              <w:left w:w="100" w:type="dxa"/>
              <w:bottom w:w="100" w:type="dxa"/>
              <w:right w:w="100" w:type="dxa"/>
            </w:tcMar>
          </w:tcPr>
          <w:p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7823C5" w:rsidRPr="007823C5" w:rsidRDefault="007823C5" w:rsidP="007823C5">
            <w:pPr>
              <w:widowControl w:val="0"/>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rsidR="007823C5" w:rsidRPr="007823C5" w:rsidRDefault="00AD03A7" w:rsidP="007823C5">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117</w:t>
            </w:r>
          </w:p>
        </w:tc>
        <w:tc>
          <w:tcPr>
            <w:tcW w:w="4121" w:type="dxa"/>
            <w:tcMar>
              <w:top w:w="100" w:type="dxa"/>
              <w:left w:w="100" w:type="dxa"/>
              <w:bottom w:w="100" w:type="dxa"/>
              <w:right w:w="100" w:type="dxa"/>
            </w:tcMar>
          </w:tcPr>
          <w:p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Min. udržanie existujúcej výmery biotopu v ÚEV. </w:t>
            </w:r>
          </w:p>
        </w:tc>
      </w:tr>
      <w:tr w:rsidR="00F91108" w:rsidRPr="007823C5" w:rsidTr="007823C5">
        <w:trPr>
          <w:trHeight w:val="179"/>
          <w:jc w:val="center"/>
        </w:trPr>
        <w:tc>
          <w:tcPr>
            <w:tcW w:w="2420" w:type="dxa"/>
            <w:tcMar>
              <w:top w:w="100" w:type="dxa"/>
              <w:left w:w="100" w:type="dxa"/>
              <w:bottom w:w="100" w:type="dxa"/>
              <w:right w:w="100" w:type="dxa"/>
            </w:tcMar>
            <w:vAlign w:val="bottom"/>
          </w:tcPr>
          <w:p w:rsidR="00F91108" w:rsidRPr="007823C5" w:rsidRDefault="00F91108"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rsidR="00F91108" w:rsidRPr="007823C5" w:rsidRDefault="00F91108"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F91108" w:rsidRPr="007823C5" w:rsidRDefault="00F91108"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najmenej 80 %</w:t>
            </w:r>
          </w:p>
        </w:tc>
        <w:tc>
          <w:tcPr>
            <w:tcW w:w="4121" w:type="dxa"/>
            <w:tcMar>
              <w:top w:w="100" w:type="dxa"/>
              <w:left w:w="100" w:type="dxa"/>
              <w:bottom w:w="100" w:type="dxa"/>
              <w:right w:w="100" w:type="dxa"/>
            </w:tcMar>
          </w:tcPr>
          <w:p w:rsidR="00F91108" w:rsidRPr="007823C5" w:rsidRDefault="00F91108" w:rsidP="00F91108">
            <w:pPr>
              <w:spacing w:line="240" w:lineRule="auto"/>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rsidR="00F91108" w:rsidRPr="007823C5" w:rsidRDefault="00F91108" w:rsidP="00F91108">
            <w:pPr>
              <w:autoSpaceDE w:val="0"/>
              <w:autoSpaceDN w:val="0"/>
              <w:adjustRightInd w:val="0"/>
              <w:jc w:val="both"/>
              <w:rPr>
                <w:rFonts w:ascii="Times New Roman" w:hAnsi="Times New Roman" w:cs="Times New Roman"/>
                <w:b/>
                <w:sz w:val="18"/>
                <w:szCs w:val="18"/>
              </w:rPr>
            </w:pPr>
            <w:r w:rsidRPr="002F7BBC">
              <w:rPr>
                <w:rFonts w:ascii="Times New Roman" w:hAnsi="Times New Roman" w:cs="Times New Roman"/>
                <w:sz w:val="18"/>
                <w:szCs w:val="18"/>
                <w:highlight w:val="lightGray"/>
              </w:rPr>
              <w:t>4.lvs</w:t>
            </w:r>
            <w:r w:rsidRPr="007823C5">
              <w:rPr>
                <w:rFonts w:ascii="Times New Roman" w:hAnsi="Times New Roman" w:cs="Times New Roman"/>
                <w:sz w:val="18"/>
                <w:szCs w:val="18"/>
              </w:rPr>
              <w:t xml:space="preserve"> – </w:t>
            </w:r>
            <w:r w:rsidRPr="007823C5">
              <w:rPr>
                <w:rFonts w:ascii="Times New Roman" w:hAnsi="Times New Roman" w:cs="Times New Roman"/>
                <w:i/>
                <w:sz w:val="18"/>
                <w:szCs w:val="18"/>
              </w:rPr>
              <w:t>Abies alba &lt;30%, Acer campestre,</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A.platanoides, A. pseudoplatanus,  Betula pendula, Carpinus betulus, Cerasus avium,  </w:t>
            </w:r>
            <w:r w:rsidRPr="007823C5">
              <w:rPr>
                <w:rFonts w:ascii="Times New Roman" w:hAnsi="Times New Roman" w:cs="Times New Roman"/>
                <w:b/>
                <w:i/>
                <w:sz w:val="18"/>
                <w:szCs w:val="18"/>
              </w:rPr>
              <w:t>Fagus sylvatica</w:t>
            </w:r>
            <w:r w:rsidRPr="007823C5">
              <w:rPr>
                <w:rFonts w:ascii="Times New Roman" w:hAnsi="Times New Roman" w:cs="Times New Roman"/>
                <w:i/>
                <w:sz w:val="18"/>
                <w:szCs w:val="18"/>
              </w:rPr>
              <w:t>, Fraxinus excelsior, Picea abies &lt;5%, Pinus sylvestris &lt;15%, Populus tremula,</w:t>
            </w:r>
            <w:r w:rsidRPr="007823C5">
              <w:rPr>
                <w:rFonts w:ascii="Times New Roman" w:hAnsi="Times New Roman" w:cs="Times New Roman"/>
                <w:sz w:val="18"/>
                <w:szCs w:val="18"/>
              </w:rPr>
              <w:t xml:space="preserve"> </w:t>
            </w:r>
            <w:r w:rsidRPr="007823C5">
              <w:rPr>
                <w:rFonts w:ascii="Times New Roman" w:hAnsi="Times New Roman" w:cs="Times New Roman"/>
                <w:i/>
                <w:sz w:val="18"/>
                <w:szCs w:val="18"/>
              </w:rPr>
              <w:t xml:space="preserve"> Q. petraea </w:t>
            </w:r>
            <w:r w:rsidRPr="007823C5">
              <w:rPr>
                <w:rFonts w:ascii="Times New Roman" w:hAnsi="Times New Roman" w:cs="Times New Roman"/>
                <w:sz w:val="18"/>
                <w:szCs w:val="18"/>
              </w:rPr>
              <w:t>agg</w:t>
            </w:r>
            <w:r w:rsidRPr="007823C5">
              <w:rPr>
                <w:rFonts w:ascii="Times New Roman" w:hAnsi="Times New Roman" w:cs="Times New Roman"/>
                <w:i/>
                <w:sz w:val="18"/>
                <w:szCs w:val="18"/>
              </w:rPr>
              <w:t>,</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 T. platyphyllos,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Ulmus glabra</w:t>
            </w:r>
            <w:r w:rsidRPr="007823C5">
              <w:rPr>
                <w:rFonts w:ascii="Times New Roman" w:hAnsi="Times New Roman" w:cs="Times New Roman"/>
                <w:sz w:val="18"/>
                <w:szCs w:val="18"/>
              </w:rPr>
              <w:t>.</w:t>
            </w:r>
          </w:p>
          <w:p w:rsidR="00F91108" w:rsidRPr="007823C5" w:rsidRDefault="00F91108" w:rsidP="00F91108">
            <w:pPr>
              <w:autoSpaceDE w:val="0"/>
              <w:autoSpaceDN w:val="0"/>
              <w:adjustRightInd w:val="0"/>
              <w:jc w:val="both"/>
              <w:rPr>
                <w:rFonts w:ascii="Times New Roman" w:hAnsi="Times New Roman" w:cs="Times New Roman"/>
                <w:sz w:val="18"/>
                <w:szCs w:val="18"/>
              </w:rPr>
            </w:pPr>
            <w:r w:rsidRPr="002F7BBC">
              <w:rPr>
                <w:rFonts w:ascii="Times New Roman" w:hAnsi="Times New Roman" w:cs="Times New Roman"/>
                <w:sz w:val="18"/>
                <w:szCs w:val="18"/>
                <w:highlight w:val="lightGray"/>
              </w:rPr>
              <w:t>5.lvs</w:t>
            </w:r>
            <w:r w:rsidRPr="007823C5">
              <w:rPr>
                <w:rFonts w:ascii="Times New Roman" w:hAnsi="Times New Roman" w:cs="Times New Roman"/>
                <w:sz w:val="18"/>
                <w:szCs w:val="18"/>
              </w:rPr>
              <w:t xml:space="preserve"> – </w:t>
            </w:r>
            <w:r w:rsidRPr="007823C5">
              <w:rPr>
                <w:rFonts w:ascii="Times New Roman" w:hAnsi="Times New Roman" w:cs="Times New Roman"/>
                <w:b/>
                <w:i/>
                <w:sz w:val="18"/>
                <w:szCs w:val="18"/>
              </w:rPr>
              <w:t>Abies alba</w:t>
            </w:r>
            <w:r w:rsidRPr="007823C5">
              <w:rPr>
                <w:rFonts w:ascii="Times New Roman" w:hAnsi="Times New Roman" w:cs="Times New Roman"/>
                <w:i/>
                <w:sz w:val="18"/>
                <w:szCs w:val="18"/>
              </w:rPr>
              <w:t xml:space="preserve"> &lt;40%, </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A.platanoides,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 pseudoplatanus, Betula pendula, </w:t>
            </w:r>
            <w:r w:rsidRPr="007823C5">
              <w:rPr>
                <w:rFonts w:ascii="Times New Roman" w:hAnsi="Times New Roman" w:cs="Times New Roman"/>
                <w:b/>
                <w:i/>
                <w:sz w:val="18"/>
                <w:szCs w:val="18"/>
              </w:rPr>
              <w:t xml:space="preserve"> Fagus sylvatica*</w:t>
            </w:r>
            <w:r w:rsidRPr="007823C5">
              <w:rPr>
                <w:rFonts w:ascii="Times New Roman" w:hAnsi="Times New Roman" w:cs="Times New Roman"/>
                <w:i/>
                <w:sz w:val="18"/>
                <w:szCs w:val="18"/>
              </w:rPr>
              <w:t xml:space="preserve">, Fraxinus excelsior, Larix decidua &lt;5%, Picea abies &lt;30%, Pinus sylvestris &lt;15%, 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T. platyphyllos, Ulmus glabra</w:t>
            </w:r>
            <w:r w:rsidRPr="007823C5">
              <w:rPr>
                <w:rFonts w:ascii="Times New Roman" w:hAnsi="Times New Roman" w:cs="Times New Roman"/>
                <w:sz w:val="18"/>
                <w:szCs w:val="18"/>
              </w:rPr>
              <w:t>.</w:t>
            </w:r>
          </w:p>
          <w:p w:rsidR="00F91108" w:rsidRPr="007823C5" w:rsidRDefault="00F91108" w:rsidP="00F91108">
            <w:pPr>
              <w:autoSpaceDE w:val="0"/>
              <w:autoSpaceDN w:val="0"/>
              <w:adjustRightInd w:val="0"/>
              <w:jc w:val="both"/>
              <w:rPr>
                <w:rFonts w:ascii="Times New Roman" w:hAnsi="Times New Roman" w:cs="Times New Roman"/>
                <w:b/>
                <w:sz w:val="18"/>
                <w:szCs w:val="18"/>
              </w:rPr>
            </w:pPr>
            <w:r w:rsidRPr="007823C5">
              <w:rPr>
                <w:rFonts w:ascii="Times New Roman" w:hAnsi="Times New Roman" w:cs="Times New Roman"/>
                <w:b/>
                <w:sz w:val="18"/>
                <w:szCs w:val="18"/>
              </w:rPr>
              <w:t>*</w:t>
            </w:r>
            <w:r w:rsidRPr="007823C5">
              <w:rPr>
                <w:rFonts w:ascii="Times New Roman" w:hAnsi="Times New Roman" w:cs="Times New Roman"/>
                <w:sz w:val="18"/>
                <w:szCs w:val="18"/>
              </w:rPr>
              <w:t>(</w:t>
            </w:r>
            <w:r w:rsidRPr="007823C5">
              <w:rPr>
                <w:rFonts w:ascii="Times New Roman" w:hAnsi="Times New Roman" w:cs="Times New Roman"/>
                <w:b/>
                <w:i/>
                <w:sz w:val="18"/>
                <w:szCs w:val="18"/>
              </w:rPr>
              <w:t xml:space="preserve">Fagus sylvatica </w:t>
            </w:r>
            <w:r w:rsidRPr="007823C5">
              <w:rPr>
                <w:rFonts w:ascii="Times New Roman" w:hAnsi="Times New Roman" w:cs="Times New Roman"/>
                <w:sz w:val="18"/>
                <w:szCs w:val="18"/>
              </w:rPr>
              <w:t>minimálne 40%)</w:t>
            </w:r>
          </w:p>
        </w:tc>
      </w:tr>
      <w:tr w:rsidR="00F91108" w:rsidRPr="007823C5" w:rsidTr="007823C5">
        <w:trPr>
          <w:trHeight w:val="173"/>
          <w:jc w:val="center"/>
        </w:trPr>
        <w:tc>
          <w:tcPr>
            <w:tcW w:w="2420" w:type="dxa"/>
            <w:tcMar>
              <w:top w:w="100" w:type="dxa"/>
              <w:left w:w="100" w:type="dxa"/>
              <w:bottom w:w="100" w:type="dxa"/>
              <w:right w:w="100" w:type="dxa"/>
            </w:tcMar>
            <w:vAlign w:val="bottom"/>
          </w:tcPr>
          <w:p w:rsidR="00F91108" w:rsidRPr="007823C5" w:rsidRDefault="00F91108"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rsidR="00F91108" w:rsidRPr="007823C5" w:rsidRDefault="00F91108"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F91108" w:rsidRPr="007823C5" w:rsidRDefault="00F91108"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3</w:t>
            </w:r>
          </w:p>
        </w:tc>
        <w:tc>
          <w:tcPr>
            <w:tcW w:w="4121" w:type="dxa"/>
            <w:tcMar>
              <w:top w:w="100" w:type="dxa"/>
              <w:left w:w="100" w:type="dxa"/>
              <w:bottom w:w="100" w:type="dxa"/>
              <w:right w:w="100" w:type="dxa"/>
            </w:tcMar>
          </w:tcPr>
          <w:p w:rsidR="00F91108" w:rsidRPr="007823C5" w:rsidRDefault="00F91108" w:rsidP="00F91108">
            <w:pPr>
              <w:spacing w:line="240" w:lineRule="auto"/>
              <w:jc w:val="both"/>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rsidR="00F91108" w:rsidRPr="007823C5" w:rsidRDefault="00F91108" w:rsidP="00F91108">
            <w:pPr>
              <w:spacing w:line="240" w:lineRule="auto"/>
              <w:jc w:val="both"/>
              <w:rPr>
                <w:rFonts w:ascii="Times New Roman" w:hAnsi="Times New Roman" w:cs="Times New Roman"/>
                <w:i/>
                <w:sz w:val="18"/>
                <w:szCs w:val="18"/>
              </w:rPr>
            </w:pPr>
            <w:r w:rsidRPr="007823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F91108" w:rsidRPr="007823C5" w:rsidTr="007823C5">
        <w:trPr>
          <w:trHeight w:val="114"/>
          <w:jc w:val="center"/>
        </w:trPr>
        <w:tc>
          <w:tcPr>
            <w:tcW w:w="2420" w:type="dxa"/>
            <w:tcMar>
              <w:top w:w="100" w:type="dxa"/>
              <w:left w:w="100" w:type="dxa"/>
              <w:bottom w:w="100" w:type="dxa"/>
              <w:right w:w="100" w:type="dxa"/>
            </w:tcMar>
            <w:vAlign w:val="bottom"/>
          </w:tcPr>
          <w:p w:rsidR="00F91108" w:rsidRPr="007823C5" w:rsidRDefault="00F91108"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rsidR="00F91108" w:rsidRPr="007823C5" w:rsidRDefault="00F91108"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F91108" w:rsidRPr="007823C5" w:rsidRDefault="00F91108"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rsidR="00F91108" w:rsidRPr="007823C5" w:rsidRDefault="00F91108" w:rsidP="00F91108">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7823C5" w:rsidRPr="007823C5" w:rsidTr="007823C5">
        <w:trPr>
          <w:trHeight w:val="114"/>
          <w:jc w:val="center"/>
        </w:trPr>
        <w:tc>
          <w:tcPr>
            <w:tcW w:w="2420" w:type="dxa"/>
            <w:tcMar>
              <w:top w:w="100" w:type="dxa"/>
              <w:left w:w="100" w:type="dxa"/>
              <w:bottom w:w="100" w:type="dxa"/>
              <w:right w:w="100" w:type="dxa"/>
            </w:tcMar>
            <w:vAlign w:val="bottom"/>
          </w:tcPr>
          <w:p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 xml:space="preserve">Mŕtve drevo </w:t>
            </w:r>
          </w:p>
          <w:p w:rsidR="007823C5" w:rsidRPr="007823C5" w:rsidRDefault="007823C5" w:rsidP="00F91108">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(stojace, ležiace kmene stromov hlavnej úrovne s limit</w:t>
            </w:r>
            <w:r w:rsidR="00F91108">
              <w:rPr>
                <w:rFonts w:ascii="Times New Roman" w:hAnsi="Times New Roman" w:cs="Times New Roman"/>
                <w:color w:val="000000"/>
                <w:sz w:val="18"/>
                <w:szCs w:val="18"/>
              </w:rPr>
              <w:t>nou hrúbkou d1,3 najmenej 30 cm</w:t>
            </w:r>
            <w:r w:rsidRPr="007823C5">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w:t>
            </w:r>
            <w:r w:rsidRPr="007823C5">
              <w:rPr>
                <w:rFonts w:ascii="Times New Roman" w:hAnsi="Times New Roman" w:cs="Times New Roman"/>
                <w:sz w:val="18"/>
                <w:szCs w:val="18"/>
                <w:vertAlign w:val="superscript"/>
              </w:rPr>
              <w:t>3</w:t>
            </w: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20</w:t>
            </w:r>
          </w:p>
          <w:p w:rsidR="007823C5" w:rsidRPr="007823C5" w:rsidRDefault="007823C5" w:rsidP="007823C5">
            <w:pPr>
              <w:spacing w:line="240" w:lineRule="auto"/>
              <w:jc w:val="center"/>
              <w:rPr>
                <w:rFonts w:ascii="Times New Roman" w:hAnsi="Times New Roman" w:cs="Times New Roman"/>
                <w:sz w:val="18"/>
                <w:szCs w:val="18"/>
              </w:rPr>
            </w:pPr>
          </w:p>
          <w:p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rovnomerne po celej ploche</w:t>
            </w:r>
            <w:r w:rsidRPr="007823C5">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Zabezpečenie udržania prítomnosti odumretého dreva na ploche biotopu v danom objeme.</w:t>
            </w:r>
          </w:p>
          <w:p w:rsidR="007823C5" w:rsidRPr="007823C5" w:rsidRDefault="007823C5" w:rsidP="007823C5">
            <w:pPr>
              <w:spacing w:line="240" w:lineRule="auto"/>
              <w:rPr>
                <w:rFonts w:ascii="Times New Roman" w:hAnsi="Times New Roman" w:cs="Times New Roman"/>
                <w:sz w:val="18"/>
                <w:szCs w:val="18"/>
              </w:rPr>
            </w:pPr>
          </w:p>
        </w:tc>
      </w:tr>
    </w:tbl>
    <w:p w:rsidR="00354686" w:rsidRDefault="00354686" w:rsidP="00354686">
      <w:pPr>
        <w:spacing w:line="240" w:lineRule="auto"/>
        <w:jc w:val="both"/>
        <w:rPr>
          <w:rFonts w:ascii="Times New Roman" w:hAnsi="Times New Roman" w:cs="Times New Roman"/>
          <w:sz w:val="18"/>
          <w:szCs w:val="18"/>
        </w:rPr>
      </w:pPr>
    </w:p>
    <w:p w:rsidR="007823C5" w:rsidRPr="007823C5" w:rsidRDefault="00685CDF" w:rsidP="00622104">
      <w:pPr>
        <w:pBdr>
          <w:top w:val="nil"/>
          <w:left w:val="nil"/>
          <w:bottom w:val="nil"/>
          <w:right w:val="nil"/>
          <w:between w:val="nil"/>
        </w:pBdr>
        <w:ind w:hanging="142"/>
        <w:jc w:val="both"/>
        <w:rPr>
          <w:rFonts w:ascii="Times New Roman" w:hAnsi="Times New Roman" w:cs="Times New Roman"/>
          <w:color w:val="000000"/>
          <w:shd w:val="clear" w:color="auto" w:fill="FFFFFF"/>
        </w:rPr>
      </w:pPr>
      <w:r>
        <w:rPr>
          <w:rFonts w:ascii="Times New Roman" w:hAnsi="Times New Roman" w:cs="Times New Roman"/>
          <w:color w:val="000000"/>
        </w:rPr>
        <w:t xml:space="preserve">Zlepšenie </w:t>
      </w:r>
      <w:r w:rsidR="007823C5" w:rsidRPr="007823C5">
        <w:rPr>
          <w:rFonts w:ascii="Times New Roman" w:hAnsi="Times New Roman" w:cs="Times New Roman"/>
          <w:color w:val="000000"/>
        </w:rPr>
        <w:t xml:space="preserve">stavu biotopu </w:t>
      </w:r>
      <w:r w:rsidR="007823C5" w:rsidRPr="00622104">
        <w:rPr>
          <w:rFonts w:ascii="Times New Roman" w:hAnsi="Times New Roman" w:cs="Times New Roman"/>
          <w:b/>
          <w:color w:val="000000"/>
        </w:rPr>
        <w:t>Ls</w:t>
      </w:r>
      <w:r w:rsidR="00622104" w:rsidRPr="00622104">
        <w:rPr>
          <w:rFonts w:ascii="Times New Roman" w:hAnsi="Times New Roman" w:cs="Times New Roman"/>
          <w:b/>
          <w:color w:val="000000"/>
        </w:rPr>
        <w:t>5.3</w:t>
      </w:r>
      <w:r w:rsidR="007823C5" w:rsidRPr="00622104">
        <w:rPr>
          <w:rFonts w:ascii="Times New Roman" w:hAnsi="Times New Roman" w:cs="Times New Roman"/>
          <w:b/>
          <w:color w:val="000000"/>
        </w:rPr>
        <w:t xml:space="preserve"> </w:t>
      </w:r>
      <w:r w:rsidR="007823C5" w:rsidRPr="00622104">
        <w:rPr>
          <w:rFonts w:ascii="Times New Roman" w:hAnsi="Times New Roman" w:cs="Times New Roman"/>
          <w:b/>
          <w:color w:val="000000"/>
          <w:shd w:val="clear" w:color="auto" w:fill="FFFFFF"/>
        </w:rPr>
        <w:t>(</w:t>
      </w:r>
      <w:r w:rsidR="007823C5" w:rsidRPr="00622104">
        <w:rPr>
          <w:rFonts w:ascii="Times New Roman" w:hAnsi="Times New Roman" w:cs="Times New Roman"/>
          <w:b/>
          <w:color w:val="000000"/>
          <w:lang w:eastAsia="sk-SK"/>
        </w:rPr>
        <w:t>9140</w:t>
      </w:r>
      <w:r w:rsidR="007823C5" w:rsidRPr="00622104">
        <w:rPr>
          <w:rFonts w:ascii="Times New Roman" w:hAnsi="Times New Roman" w:cs="Times New Roman"/>
          <w:b/>
          <w:color w:val="000000"/>
          <w:shd w:val="clear" w:color="auto" w:fill="FFFFFF"/>
        </w:rPr>
        <w:t>)</w:t>
      </w:r>
      <w:r w:rsidR="007823C5" w:rsidRPr="007823C5">
        <w:rPr>
          <w:rFonts w:ascii="Times New Roman" w:hAnsi="Times New Roman" w:cs="Times New Roman"/>
          <w:color w:val="000000"/>
          <w:shd w:val="clear" w:color="auto" w:fill="FFFFFF"/>
        </w:rPr>
        <w:t xml:space="preserve"> </w:t>
      </w:r>
      <w:r w:rsidR="007823C5" w:rsidRPr="007823C5">
        <w:rPr>
          <w:rFonts w:ascii="Times New Roman" w:hAnsi="Times New Roman" w:cs="Times New Roman"/>
          <w:b/>
        </w:rPr>
        <w:t xml:space="preserve">Javorovo-bukové horské lesy  </w:t>
      </w:r>
      <w:r w:rsidR="007823C5" w:rsidRPr="007823C5">
        <w:rPr>
          <w:rFonts w:ascii="Times New Roman" w:hAnsi="Times New Roman" w:cs="Times New Roman"/>
          <w:color w:val="000000"/>
        </w:rPr>
        <w:t>za splnenia nasledovných atribútov</w:t>
      </w:r>
      <w:r w:rsidR="007823C5"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20"/>
        <w:gridCol w:w="1276"/>
        <w:gridCol w:w="1559"/>
        <w:gridCol w:w="4121"/>
      </w:tblGrid>
      <w:tr w:rsidR="007823C5" w:rsidRPr="00E72E84" w:rsidTr="007823C5">
        <w:trPr>
          <w:jc w:val="center"/>
        </w:trPr>
        <w:tc>
          <w:tcPr>
            <w:tcW w:w="2420" w:type="dxa"/>
            <w:tcMar>
              <w:top w:w="100" w:type="dxa"/>
              <w:left w:w="100" w:type="dxa"/>
              <w:bottom w:w="100" w:type="dxa"/>
              <w:right w:w="100" w:type="dxa"/>
            </w:tcMar>
          </w:tcPr>
          <w:p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Doplnkové informácie</w:t>
            </w:r>
          </w:p>
        </w:tc>
      </w:tr>
      <w:tr w:rsidR="00E72E84" w:rsidRPr="00E72E84" w:rsidTr="00E72E84">
        <w:trPr>
          <w:trHeight w:val="208"/>
          <w:jc w:val="center"/>
        </w:trPr>
        <w:tc>
          <w:tcPr>
            <w:tcW w:w="2420" w:type="dxa"/>
            <w:tcMar>
              <w:top w:w="100" w:type="dxa"/>
              <w:left w:w="100" w:type="dxa"/>
              <w:bottom w:w="100" w:type="dxa"/>
              <w:right w:w="100" w:type="dxa"/>
            </w:tcMar>
          </w:tcPr>
          <w:p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E72E84" w:rsidRPr="00E72E84" w:rsidRDefault="00E72E84" w:rsidP="00E72E84">
            <w:pPr>
              <w:widowControl w:val="0"/>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rsidR="00E72E84" w:rsidRPr="00E72E84" w:rsidRDefault="00AD03A7" w:rsidP="00E72E84">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161</w:t>
            </w:r>
          </w:p>
        </w:tc>
        <w:tc>
          <w:tcPr>
            <w:tcW w:w="4121" w:type="dxa"/>
            <w:tcMar>
              <w:top w:w="100" w:type="dxa"/>
              <w:left w:w="100" w:type="dxa"/>
              <w:bottom w:w="100" w:type="dxa"/>
              <w:right w:w="100" w:type="dxa"/>
            </w:tcMar>
          </w:tcPr>
          <w:p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Min. udržanie existujúcej výmery biotopu v ÚEV. </w:t>
            </w:r>
          </w:p>
        </w:tc>
      </w:tr>
      <w:tr w:rsidR="00F91108" w:rsidRPr="00E72E84" w:rsidTr="007823C5">
        <w:trPr>
          <w:trHeight w:val="179"/>
          <w:jc w:val="center"/>
        </w:trPr>
        <w:tc>
          <w:tcPr>
            <w:tcW w:w="2420" w:type="dxa"/>
            <w:tcMar>
              <w:top w:w="100" w:type="dxa"/>
              <w:left w:w="100" w:type="dxa"/>
              <w:bottom w:w="100" w:type="dxa"/>
              <w:right w:w="100" w:type="dxa"/>
            </w:tcMar>
            <w:vAlign w:val="bottom"/>
          </w:tcPr>
          <w:p w:rsidR="00F91108" w:rsidRPr="00E72E84" w:rsidRDefault="00F91108"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rsidR="00F91108" w:rsidRPr="00E72E84" w:rsidRDefault="00F91108" w:rsidP="007823C5">
            <w:pPr>
              <w:spacing w:line="240" w:lineRule="auto"/>
              <w:jc w:val="center"/>
              <w:rPr>
                <w:rFonts w:ascii="Times New Roman" w:hAnsi="Times New Roman" w:cs="Times New Roman"/>
                <w:sz w:val="18"/>
                <w:szCs w:val="18"/>
                <w:vertAlign w:val="superscript"/>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F91108" w:rsidRPr="00E72E84" w:rsidRDefault="00F91108" w:rsidP="007823C5">
            <w:pPr>
              <w:spacing w:line="240" w:lineRule="auto"/>
              <w:jc w:val="center"/>
              <w:rPr>
                <w:rFonts w:ascii="Times New Roman" w:hAnsi="Times New Roman" w:cs="Times New Roman"/>
                <w:sz w:val="18"/>
                <w:szCs w:val="18"/>
                <w:highlight w:val="yellow"/>
              </w:rPr>
            </w:pPr>
            <w:r w:rsidRPr="00E72E84">
              <w:rPr>
                <w:rFonts w:ascii="Times New Roman" w:hAnsi="Times New Roman" w:cs="Times New Roman"/>
                <w:sz w:val="18"/>
                <w:szCs w:val="18"/>
              </w:rPr>
              <w:t>najmenej 90 %</w:t>
            </w:r>
          </w:p>
          <w:p w:rsidR="00F91108" w:rsidRPr="00E72E84" w:rsidRDefault="00F91108" w:rsidP="007823C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rsidR="00F91108" w:rsidRPr="00E72E84" w:rsidRDefault="00F91108" w:rsidP="00F91108">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rsidR="00F91108" w:rsidRPr="00E72E84" w:rsidRDefault="00F91108" w:rsidP="00F91108">
            <w:pPr>
              <w:autoSpaceDE w:val="0"/>
              <w:autoSpaceDN w:val="0"/>
              <w:adjustRightInd w:val="0"/>
              <w:jc w:val="both"/>
              <w:rPr>
                <w:rFonts w:ascii="Times New Roman" w:hAnsi="Times New Roman" w:cs="Times New Roman"/>
                <w:sz w:val="18"/>
                <w:szCs w:val="18"/>
              </w:rPr>
            </w:pPr>
            <w:r w:rsidRPr="00E72E84">
              <w:rPr>
                <w:rFonts w:ascii="Times New Roman" w:hAnsi="Times New Roman" w:cs="Times New Roman"/>
                <w:i/>
                <w:sz w:val="18"/>
                <w:szCs w:val="18"/>
              </w:rPr>
              <w:t>Abies alba* &lt;20% (zvyšovať podiel),</w:t>
            </w:r>
            <w:r w:rsidRPr="00E72E84">
              <w:rPr>
                <w:rFonts w:ascii="Times New Roman" w:hAnsi="Times New Roman" w:cs="Times New Roman"/>
                <w:b/>
                <w:i/>
                <w:sz w:val="18"/>
                <w:szCs w:val="18"/>
              </w:rPr>
              <w:t xml:space="preserve"> </w:t>
            </w:r>
            <w:r w:rsidRPr="00E72E84">
              <w:rPr>
                <w:rFonts w:ascii="Times New Roman" w:hAnsi="Times New Roman" w:cs="Times New Roman"/>
                <w:i/>
                <w:sz w:val="18"/>
                <w:szCs w:val="18"/>
              </w:rPr>
              <w:t>Acer platanoides,</w:t>
            </w:r>
            <w:r w:rsidRPr="00E72E84">
              <w:rPr>
                <w:rFonts w:ascii="Times New Roman" w:hAnsi="Times New Roman" w:cs="Times New Roman"/>
                <w:b/>
                <w:i/>
                <w:sz w:val="18"/>
                <w:szCs w:val="18"/>
              </w:rPr>
              <w:t xml:space="preserve"> A. pseudoplatanus,</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Fagus sylvatica</w:t>
            </w:r>
            <w:r w:rsidRPr="00E72E84">
              <w:rPr>
                <w:rFonts w:ascii="Times New Roman" w:hAnsi="Times New Roman" w:cs="Times New Roman"/>
                <w:i/>
                <w:sz w:val="18"/>
                <w:szCs w:val="18"/>
              </w:rPr>
              <w:t xml:space="preserve">, Fraxinus excelsior, Picea abies** &lt;30% (znižovať podiel), Sorbus </w:t>
            </w:r>
            <w:r w:rsidRPr="00E72E84">
              <w:rPr>
                <w:rFonts w:ascii="Times New Roman" w:hAnsi="Times New Roman" w:cs="Times New Roman"/>
                <w:sz w:val="18"/>
                <w:szCs w:val="18"/>
              </w:rPr>
              <w:t>spp.,</w:t>
            </w:r>
            <w:r w:rsidRPr="00E72E84">
              <w:rPr>
                <w:rFonts w:ascii="Times New Roman" w:hAnsi="Times New Roman" w:cs="Times New Roman"/>
                <w:i/>
                <w:sz w:val="18"/>
                <w:szCs w:val="18"/>
              </w:rPr>
              <w:t xml:space="preserve"> T. platyphyllos, Ulmus glabra</w:t>
            </w:r>
            <w:r w:rsidRPr="00E72E84">
              <w:rPr>
                <w:rFonts w:ascii="Times New Roman" w:hAnsi="Times New Roman" w:cs="Times New Roman"/>
                <w:sz w:val="18"/>
                <w:szCs w:val="18"/>
              </w:rPr>
              <w:t>.</w:t>
            </w:r>
          </w:p>
          <w:p w:rsidR="00F91108" w:rsidRPr="00E72E84" w:rsidRDefault="00F91108" w:rsidP="00F91108">
            <w:pPr>
              <w:spacing w:line="240" w:lineRule="auto"/>
              <w:jc w:val="both"/>
              <w:rPr>
                <w:rFonts w:ascii="Times New Roman" w:hAnsi="Times New Roman" w:cs="Times New Roman"/>
                <w:sz w:val="18"/>
                <w:szCs w:val="18"/>
              </w:rPr>
            </w:pPr>
            <w:r w:rsidRPr="00E72E84">
              <w:rPr>
                <w:rFonts w:ascii="Times New Roman" w:hAnsi="Times New Roman" w:cs="Times New Roman"/>
                <w:b/>
                <w:sz w:val="18"/>
                <w:szCs w:val="18"/>
              </w:rPr>
              <w:t>Pozn.:</w:t>
            </w:r>
            <w:r w:rsidRPr="00E72E84">
              <w:rPr>
                <w:rFonts w:ascii="Times New Roman" w:hAnsi="Times New Roman" w:cs="Times New Roman"/>
                <w:sz w:val="18"/>
                <w:szCs w:val="18"/>
              </w:rPr>
              <w:t xml:space="preserve"> </w:t>
            </w:r>
            <w:r w:rsidRPr="00E72E84">
              <w:rPr>
                <w:rFonts w:ascii="Times New Roman" w:hAnsi="Times New Roman" w:cs="Times New Roman"/>
                <w:i/>
                <w:sz w:val="18"/>
                <w:szCs w:val="18"/>
              </w:rPr>
              <w:t>Hrubším typom písma sú vyznačené dominantné druhy biotopu</w:t>
            </w:r>
          </w:p>
        </w:tc>
      </w:tr>
      <w:tr w:rsidR="00F91108" w:rsidRPr="00E72E84" w:rsidTr="007823C5">
        <w:trPr>
          <w:trHeight w:val="173"/>
          <w:jc w:val="center"/>
        </w:trPr>
        <w:tc>
          <w:tcPr>
            <w:tcW w:w="2420" w:type="dxa"/>
            <w:tcMar>
              <w:top w:w="100" w:type="dxa"/>
              <w:left w:w="100" w:type="dxa"/>
              <w:bottom w:w="100" w:type="dxa"/>
              <w:right w:w="100" w:type="dxa"/>
            </w:tcMar>
            <w:vAlign w:val="bottom"/>
          </w:tcPr>
          <w:p w:rsidR="00F91108" w:rsidRPr="00E72E84" w:rsidRDefault="00F91108"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rsidR="00F91108" w:rsidRPr="00E72E84" w:rsidRDefault="00F91108"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F91108" w:rsidRPr="00E72E84" w:rsidRDefault="00F91108"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najmenej 3</w:t>
            </w:r>
          </w:p>
        </w:tc>
        <w:tc>
          <w:tcPr>
            <w:tcW w:w="4121" w:type="dxa"/>
            <w:tcMar>
              <w:top w:w="100" w:type="dxa"/>
              <w:left w:w="100" w:type="dxa"/>
              <w:bottom w:w="100" w:type="dxa"/>
              <w:right w:w="100" w:type="dxa"/>
            </w:tcMar>
          </w:tcPr>
          <w:p w:rsidR="00F91108" w:rsidRPr="00E72E84" w:rsidRDefault="00F91108" w:rsidP="00F91108">
            <w:pPr>
              <w:spacing w:line="240" w:lineRule="auto"/>
              <w:jc w:val="both"/>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rsidR="00F91108" w:rsidRPr="00E72E84" w:rsidRDefault="00F91108" w:rsidP="00F91108">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 xml:space="preserve">Acetosa arifolia, </w:t>
            </w:r>
            <w:r w:rsidRPr="00E72E84">
              <w:rPr>
                <w:rFonts w:ascii="Times New Roman" w:hAnsi="Times New Roman" w:cs="Times New Roman"/>
                <w:b/>
                <w:i/>
                <w:sz w:val="18"/>
                <w:szCs w:val="18"/>
              </w:rPr>
              <w:t>Adenostyles alliariae</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Athyrium distentifolium, Cicerbita alpina</w:t>
            </w:r>
            <w:r w:rsidRPr="00E72E84">
              <w:rPr>
                <w:rFonts w:ascii="Times New Roman" w:hAnsi="Times New Roman" w:cs="Times New Roman"/>
                <w:i/>
                <w:sz w:val="18"/>
                <w:szCs w:val="18"/>
              </w:rPr>
              <w:t>, Cortusa matthioli, Crepis paludosa, Epilobium alpestre, Geranium phaeum, G. sylvaticum, Petasites albus, Polystichum lonchitis, Ranunculus lanuginosus, R. platanifolius, Senecio subalpinus, Soldanella carpatica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Valeriana excelsa </w:t>
            </w:r>
            <w:r w:rsidRPr="00E72E84">
              <w:rPr>
                <w:rFonts w:ascii="Times New Roman" w:hAnsi="Times New Roman" w:cs="Times New Roman"/>
                <w:sz w:val="18"/>
                <w:szCs w:val="18"/>
              </w:rPr>
              <w:t>subs</w:t>
            </w:r>
            <w:r w:rsidRPr="00E72E84">
              <w:rPr>
                <w:rFonts w:ascii="Times New Roman" w:hAnsi="Times New Roman" w:cs="Times New Roman"/>
                <w:i/>
                <w:sz w:val="18"/>
                <w:szCs w:val="18"/>
              </w:rPr>
              <w:t>p. sambucifolia, V. tripteris, Viola biflora.</w:t>
            </w:r>
          </w:p>
          <w:p w:rsidR="00F91108" w:rsidRPr="00E72E84" w:rsidRDefault="00F91108" w:rsidP="00F91108">
            <w:pPr>
              <w:spacing w:line="240" w:lineRule="auto"/>
              <w:jc w:val="both"/>
              <w:rPr>
                <w:rFonts w:ascii="Times New Roman" w:hAnsi="Times New Roman" w:cs="Times New Roman"/>
                <w:i/>
                <w:sz w:val="18"/>
                <w:szCs w:val="18"/>
              </w:rPr>
            </w:pPr>
            <w:r>
              <w:rPr>
                <w:rFonts w:ascii="Times New Roman" w:hAnsi="Times New Roman" w:cs="Times New Roman"/>
                <w:i/>
                <w:sz w:val="18"/>
                <w:szCs w:val="18"/>
              </w:rPr>
              <w:t>Lonicera nigra, Ribes sp.</w:t>
            </w:r>
          </w:p>
        </w:tc>
      </w:tr>
      <w:tr w:rsidR="007823C5" w:rsidRPr="00E72E84" w:rsidTr="007823C5">
        <w:trPr>
          <w:trHeight w:val="114"/>
          <w:jc w:val="center"/>
        </w:trPr>
        <w:tc>
          <w:tcPr>
            <w:tcW w:w="2420" w:type="dxa"/>
            <w:tcMar>
              <w:top w:w="100" w:type="dxa"/>
              <w:left w:w="100" w:type="dxa"/>
              <w:bottom w:w="100" w:type="dxa"/>
              <w:right w:w="100" w:type="dxa"/>
            </w:tcMar>
            <w:vAlign w:val="bottom"/>
          </w:tcPr>
          <w:p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rsidR="007823C5" w:rsidRPr="00E72E84" w:rsidRDefault="007823C5" w:rsidP="007015D4">
            <w:pPr>
              <w:spacing w:line="240" w:lineRule="auto"/>
              <w:jc w:val="both"/>
              <w:rPr>
                <w:rFonts w:ascii="Times New Roman" w:hAnsi="Times New Roman" w:cs="Times New Roman"/>
                <w:sz w:val="18"/>
                <w:szCs w:val="18"/>
              </w:rPr>
            </w:pPr>
            <w:r w:rsidRPr="00E72E84">
              <w:rPr>
                <w:rFonts w:ascii="Times New Roman" w:hAnsi="Times New Roman" w:cs="Times New Roman"/>
                <w:color w:val="000000"/>
                <w:sz w:val="18"/>
                <w:szCs w:val="18"/>
              </w:rPr>
              <w:t>Minimálne zastúpenie alochtónnych/inváznych druhov bylín (</w:t>
            </w:r>
            <w:r w:rsidRPr="00E72E84">
              <w:rPr>
                <w:rFonts w:ascii="Times New Roman" w:hAnsi="Times New Roman" w:cs="Times New Roman"/>
                <w:i/>
                <w:color w:val="000000"/>
                <w:sz w:val="18"/>
                <w:szCs w:val="18"/>
              </w:rPr>
              <w:t>Fallopia sp., Impatiens glandulifera</w:t>
            </w:r>
            <w:r w:rsidR="00DA5BD4">
              <w:rPr>
                <w:rFonts w:ascii="Times New Roman" w:hAnsi="Times New Roman" w:cs="Times New Roman"/>
                <w:i/>
                <w:color w:val="000000"/>
                <w:sz w:val="18"/>
                <w:szCs w:val="18"/>
              </w:rPr>
              <w:t>, I. parviflora</w:t>
            </w:r>
            <w:r w:rsidRPr="00E72E84">
              <w:rPr>
                <w:rFonts w:ascii="Times New Roman" w:hAnsi="Times New Roman" w:cs="Times New Roman"/>
                <w:color w:val="000000"/>
                <w:sz w:val="18"/>
                <w:szCs w:val="18"/>
              </w:rPr>
              <w:t>)</w:t>
            </w:r>
          </w:p>
        </w:tc>
      </w:tr>
      <w:tr w:rsidR="007823C5" w:rsidRPr="00E72E84" w:rsidTr="007823C5">
        <w:trPr>
          <w:trHeight w:val="114"/>
          <w:jc w:val="center"/>
        </w:trPr>
        <w:tc>
          <w:tcPr>
            <w:tcW w:w="2420" w:type="dxa"/>
            <w:tcMar>
              <w:top w:w="100" w:type="dxa"/>
              <w:left w:w="100" w:type="dxa"/>
              <w:bottom w:w="100" w:type="dxa"/>
              <w:right w:w="100" w:type="dxa"/>
            </w:tcMar>
            <w:vAlign w:val="bottom"/>
          </w:tcPr>
          <w:p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 xml:space="preserve">Mŕtve drevo </w:t>
            </w:r>
          </w:p>
          <w:p w:rsidR="007823C5" w:rsidRPr="00E72E84" w:rsidRDefault="007823C5" w:rsidP="00F91108">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w:t>
            </w:r>
            <w:r w:rsidRPr="00E72E84">
              <w:rPr>
                <w:rFonts w:ascii="Times New Roman" w:hAnsi="Times New Roman" w:cs="Times New Roman"/>
                <w:sz w:val="18"/>
                <w:szCs w:val="18"/>
                <w:vertAlign w:val="superscript"/>
              </w:rPr>
              <w:t>3</w:t>
            </w: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rsidR="007015D4" w:rsidRPr="007823C5" w:rsidRDefault="00A1487C" w:rsidP="007015D4">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4</w:t>
            </w:r>
            <w:r w:rsidR="007015D4" w:rsidRPr="007823C5">
              <w:rPr>
                <w:rFonts w:ascii="Times New Roman" w:hAnsi="Times New Roman" w:cs="Times New Roman"/>
                <w:sz w:val="18"/>
                <w:szCs w:val="18"/>
              </w:rPr>
              <w:t>0</w:t>
            </w:r>
          </w:p>
          <w:p w:rsidR="007015D4" w:rsidRDefault="007015D4" w:rsidP="007823C5">
            <w:pPr>
              <w:spacing w:line="240" w:lineRule="auto"/>
              <w:jc w:val="center"/>
              <w:rPr>
                <w:rFonts w:ascii="Times New Roman" w:hAnsi="Times New Roman" w:cs="Times New Roman"/>
                <w:sz w:val="18"/>
                <w:szCs w:val="18"/>
              </w:rPr>
            </w:pPr>
          </w:p>
          <w:p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rovnomerne po celej ploche</w:t>
            </w:r>
            <w:r w:rsidRPr="00E72E84">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 ploche biotopu v danom objeme.</w:t>
            </w:r>
          </w:p>
          <w:p w:rsidR="007823C5" w:rsidRPr="00E72E84" w:rsidRDefault="007823C5" w:rsidP="007823C5">
            <w:pPr>
              <w:spacing w:line="240" w:lineRule="auto"/>
              <w:rPr>
                <w:rFonts w:ascii="Times New Roman" w:hAnsi="Times New Roman" w:cs="Times New Roman"/>
                <w:sz w:val="18"/>
                <w:szCs w:val="18"/>
              </w:rPr>
            </w:pPr>
          </w:p>
        </w:tc>
      </w:tr>
    </w:tbl>
    <w:p w:rsidR="007823C5" w:rsidRDefault="007823C5" w:rsidP="00354686">
      <w:pPr>
        <w:spacing w:line="240" w:lineRule="auto"/>
        <w:jc w:val="both"/>
        <w:rPr>
          <w:rFonts w:ascii="Times New Roman" w:hAnsi="Times New Roman" w:cs="Times New Roman"/>
          <w:sz w:val="18"/>
          <w:szCs w:val="18"/>
        </w:rPr>
      </w:pPr>
    </w:p>
    <w:p w:rsidR="00FA18DF" w:rsidRDefault="00FA18DF" w:rsidP="00354686">
      <w:pPr>
        <w:spacing w:line="240" w:lineRule="auto"/>
        <w:jc w:val="both"/>
        <w:rPr>
          <w:rFonts w:ascii="Times New Roman" w:hAnsi="Times New Roman" w:cs="Times New Roman"/>
          <w:sz w:val="18"/>
          <w:szCs w:val="18"/>
        </w:rPr>
      </w:pPr>
    </w:p>
    <w:p w:rsidR="00402048" w:rsidRPr="00410FDB" w:rsidRDefault="00622104" w:rsidP="00410FDB">
      <w:pPr>
        <w:pBdr>
          <w:top w:val="nil"/>
          <w:left w:val="nil"/>
          <w:bottom w:val="nil"/>
          <w:right w:val="nil"/>
          <w:between w:val="nil"/>
        </w:pBdr>
        <w:ind w:hanging="142"/>
        <w:rPr>
          <w:b/>
        </w:rPr>
      </w:pPr>
      <w:r w:rsidRPr="00622104">
        <w:rPr>
          <w:rFonts w:ascii="Times New Roman" w:hAnsi="Times New Roman" w:cs="Times New Roman"/>
          <w:color w:val="000000"/>
        </w:rPr>
        <w:t>Zachovanie priaznivého</w:t>
      </w:r>
      <w:r w:rsidRPr="007823C5">
        <w:rPr>
          <w:rFonts w:ascii="Times New Roman" w:hAnsi="Times New Roman" w:cs="Times New Roman"/>
          <w:b/>
          <w:color w:val="000000"/>
        </w:rPr>
        <w:t xml:space="preserv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Ls</w:t>
      </w:r>
      <w:r>
        <w:rPr>
          <w:rFonts w:ascii="Times New Roman" w:hAnsi="Times New Roman" w:cs="Times New Roman"/>
          <w:b/>
          <w:color w:val="000000"/>
        </w:rPr>
        <w:t>4</w:t>
      </w:r>
      <w:r w:rsidRPr="0062210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Pr>
          <w:rFonts w:ascii="Times New Roman" w:hAnsi="Times New Roman" w:cs="Times New Roman"/>
          <w:b/>
          <w:sz w:val="24"/>
          <w:szCs w:val="24"/>
        </w:rPr>
        <w:t>0</w:t>
      </w:r>
      <w:r w:rsidR="00402048" w:rsidRPr="00622104">
        <w:rPr>
          <w:rFonts w:ascii="Times New Roman" w:hAnsi="Times New Roman" w:cs="Times New Roman"/>
          <w:b/>
          <w:sz w:val="24"/>
          <w:szCs w:val="24"/>
        </w:rPr>
        <w:t>*</w:t>
      </w:r>
      <w:r>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Pr>
          <w:rFonts w:ascii="Times New Roman" w:hAnsi="Times New Roman" w:cs="Times New Roman"/>
          <w:b/>
          <w:sz w:val="24"/>
          <w:szCs w:val="24"/>
        </w:rPr>
        <w:t xml:space="preserve"> </w:t>
      </w:r>
      <w:r w:rsidRPr="00622104">
        <w:rPr>
          <w:rFonts w:ascii="Times New Roman" w:hAnsi="Times New Roman" w:cs="Times New Roman"/>
          <w:sz w:val="24"/>
          <w:szCs w:val="24"/>
        </w:rPr>
        <w:t>za</w:t>
      </w:r>
      <w:r>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20"/>
        <w:gridCol w:w="1276"/>
        <w:gridCol w:w="1559"/>
        <w:gridCol w:w="4121"/>
      </w:tblGrid>
      <w:tr w:rsidR="00402048" w:rsidRPr="00622104" w:rsidTr="00485650">
        <w:trPr>
          <w:jc w:val="center"/>
        </w:trPr>
        <w:tc>
          <w:tcPr>
            <w:tcW w:w="2420"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rsidTr="003A3884">
        <w:trPr>
          <w:trHeight w:val="86"/>
          <w:jc w:val="center"/>
        </w:trPr>
        <w:tc>
          <w:tcPr>
            <w:tcW w:w="2420" w:type="dxa"/>
            <w:tcMar>
              <w:top w:w="100" w:type="dxa"/>
              <w:left w:w="100" w:type="dxa"/>
              <w:bottom w:w="100" w:type="dxa"/>
              <w:right w:w="100" w:type="dxa"/>
            </w:tcMar>
          </w:tcPr>
          <w:p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rsidR="00402048" w:rsidRPr="00622104" w:rsidRDefault="00AD03A7"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4121" w:type="dxa"/>
            <w:tcMar>
              <w:top w:w="100" w:type="dxa"/>
              <w:left w:w="100" w:type="dxa"/>
              <w:bottom w:w="100" w:type="dxa"/>
              <w:right w:w="100" w:type="dxa"/>
            </w:tcMar>
          </w:tcPr>
          <w:p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F91108" w:rsidRPr="00622104" w:rsidTr="00485650">
        <w:trPr>
          <w:trHeight w:val="179"/>
          <w:jc w:val="center"/>
        </w:trPr>
        <w:tc>
          <w:tcPr>
            <w:tcW w:w="2420" w:type="dxa"/>
            <w:tcMar>
              <w:top w:w="100" w:type="dxa"/>
              <w:left w:w="100" w:type="dxa"/>
              <w:bottom w:w="100" w:type="dxa"/>
              <w:right w:w="100" w:type="dxa"/>
            </w:tcMar>
          </w:tcPr>
          <w:p w:rsidR="00F91108" w:rsidRPr="00622104" w:rsidRDefault="00F9110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rsidR="00F91108" w:rsidRPr="00622104" w:rsidRDefault="00F9110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F91108" w:rsidRPr="00622104" w:rsidRDefault="00F9110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90 %</w:t>
            </w:r>
          </w:p>
          <w:p w:rsidR="00F91108" w:rsidRPr="00622104" w:rsidRDefault="00F9110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rsidR="00F91108" w:rsidRPr="00622104" w:rsidRDefault="00F91108" w:rsidP="00F91108">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rsidR="00F91108" w:rsidRPr="00622104" w:rsidRDefault="00F91108" w:rsidP="00F91108">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3.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w:t>
            </w:r>
            <w:r w:rsidRPr="00622104">
              <w:rPr>
                <w:rFonts w:ascii="Times New Roman" w:hAnsi="Times New Roman" w:cs="Times New Roman"/>
                <w:i/>
                <w:sz w:val="18"/>
                <w:szCs w:val="18"/>
              </w:rPr>
              <w:lastRenderedPageBreak/>
              <w:t xml:space="preserve">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 xml:space="preserve">Ulmus glabra, </w:t>
            </w:r>
          </w:p>
          <w:p w:rsidR="00F91108" w:rsidRPr="00622104" w:rsidRDefault="00F91108" w:rsidP="00F91108">
            <w:pPr>
              <w:autoSpaceDE w:val="0"/>
              <w:autoSpaceDN w:val="0"/>
              <w:adjustRightInd w:val="0"/>
              <w:jc w:val="both"/>
              <w:rPr>
                <w:rFonts w:ascii="Times New Roman" w:hAnsi="Times New Roman" w:cs="Times New Roman"/>
                <w:b/>
                <w:sz w:val="18"/>
                <w:szCs w:val="18"/>
              </w:rPr>
            </w:pPr>
          </w:p>
          <w:p w:rsidR="00F91108" w:rsidRPr="00622104" w:rsidRDefault="00F91108" w:rsidP="00F91108">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rsidR="00F91108" w:rsidRPr="00622104" w:rsidRDefault="00F91108" w:rsidP="00F91108">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5.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Abies alba</w:t>
            </w:r>
            <w:r w:rsidRPr="00622104">
              <w:rPr>
                <w:rFonts w:ascii="Times New Roman" w:hAnsi="Times New Roman" w:cs="Times New Roman"/>
                <w:i/>
                <w:sz w:val="18"/>
                <w:szCs w:val="18"/>
              </w:rPr>
              <w:t xml:space="preserve"> &lt;40%, </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A. platanoides,</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&lt;15%, Pinus sylvestris &lt;10%,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 Tilia cordata,</w:t>
            </w:r>
            <w:r w:rsidRPr="00622104">
              <w:rPr>
                <w:rFonts w:ascii="Times New Roman" w:hAnsi="Times New Roman" w:cs="Times New Roman"/>
                <w:b/>
                <w:i/>
                <w:sz w:val="18"/>
                <w:szCs w:val="18"/>
              </w:rPr>
              <w:t xml:space="preserve">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rsidR="00F91108" w:rsidRPr="00622104" w:rsidRDefault="00F91108" w:rsidP="00F91108">
            <w:pPr>
              <w:autoSpaceDE w:val="0"/>
              <w:autoSpaceDN w:val="0"/>
              <w:adjustRightInd w:val="0"/>
              <w:jc w:val="both"/>
              <w:rPr>
                <w:rFonts w:ascii="Times New Roman" w:hAnsi="Times New Roman" w:cs="Times New Roman"/>
                <w:b/>
                <w:sz w:val="18"/>
                <w:szCs w:val="18"/>
              </w:rPr>
            </w:pPr>
          </w:p>
          <w:p w:rsidR="00F91108" w:rsidRPr="00622104" w:rsidRDefault="00F91108" w:rsidP="00F91108">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6.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&lt;40%,</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&lt;25%, Pinus sylvestris &lt;10%, Sorbus </w:t>
            </w:r>
            <w:r w:rsidRPr="00622104">
              <w:rPr>
                <w:rFonts w:ascii="Times New Roman" w:hAnsi="Times New Roman" w:cs="Times New Roman"/>
                <w:sz w:val="18"/>
                <w:szCs w:val="18"/>
              </w:rPr>
              <w:t xml:space="preserve">spp., </w:t>
            </w:r>
            <w:r w:rsidRPr="00622104">
              <w:rPr>
                <w:rFonts w:ascii="Times New Roman" w:hAnsi="Times New Roman" w:cs="Times New Roman"/>
                <w:i/>
                <w:sz w:val="18"/>
                <w:szCs w:val="18"/>
              </w:rPr>
              <w:t>Taxus baccata, 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T. platyphyllos, </w:t>
            </w:r>
            <w:r w:rsidRPr="00622104">
              <w:rPr>
                <w:rFonts w:ascii="Times New Roman" w:hAnsi="Times New Roman" w:cs="Times New Roman"/>
                <w:b/>
                <w:i/>
                <w:sz w:val="18"/>
                <w:szCs w:val="18"/>
              </w:rPr>
              <w:t>Ulmus glabra</w:t>
            </w:r>
            <w:r w:rsidRPr="00622104">
              <w:rPr>
                <w:rFonts w:ascii="Times New Roman" w:hAnsi="Times New Roman" w:cs="Times New Roman"/>
                <w:sz w:val="18"/>
                <w:szCs w:val="18"/>
              </w:rPr>
              <w:t>.</w:t>
            </w:r>
          </w:p>
          <w:p w:rsidR="00F91108" w:rsidRPr="00622104" w:rsidRDefault="00F91108" w:rsidP="00F91108">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F91108" w:rsidRPr="00622104" w:rsidTr="00485650">
        <w:trPr>
          <w:trHeight w:val="173"/>
          <w:jc w:val="center"/>
        </w:trPr>
        <w:tc>
          <w:tcPr>
            <w:tcW w:w="2420" w:type="dxa"/>
            <w:tcMar>
              <w:top w:w="100" w:type="dxa"/>
              <w:left w:w="100" w:type="dxa"/>
              <w:bottom w:w="100" w:type="dxa"/>
              <w:right w:w="100" w:type="dxa"/>
            </w:tcMar>
          </w:tcPr>
          <w:p w:rsidR="00F91108" w:rsidRPr="00622104" w:rsidRDefault="00F9110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lastRenderedPageBreak/>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rsidR="00F91108" w:rsidRPr="00622104" w:rsidRDefault="00F9110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F91108" w:rsidRPr="00622104" w:rsidRDefault="00F9110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rsidR="00F91108" w:rsidRPr="00622104" w:rsidRDefault="00F91108" w:rsidP="00F91108">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rsidR="00F91108" w:rsidRPr="00622104" w:rsidRDefault="00F91108" w:rsidP="00F91108">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 xml:space="preserve"> A. variegatum, A. vulparia, Actaea spicata, Alliaria petiolata, Aruncus vulgaris, Campanula rapunculoides, Chelidonium majus, Cortusa matthioli, Geranium robertianum,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Polys</w:t>
            </w:r>
            <w:r>
              <w:rPr>
                <w:rFonts w:ascii="Times New Roman" w:hAnsi="Times New Roman" w:cs="Times New Roman"/>
                <w:i/>
                <w:sz w:val="18"/>
                <w:szCs w:val="18"/>
              </w:rPr>
              <w:t xml:space="preserve">tichum aculeatum, Urtica dioica, Ribes </w:t>
            </w:r>
            <w:r w:rsidRPr="005B64D1">
              <w:rPr>
                <w:rFonts w:ascii="Times New Roman" w:hAnsi="Times New Roman" w:cs="Times New Roman"/>
                <w:i/>
                <w:color w:val="000000" w:themeColor="text1"/>
                <w:sz w:val="18"/>
                <w:szCs w:val="18"/>
              </w:rPr>
              <w:t>sp.</w:t>
            </w:r>
          </w:p>
        </w:tc>
      </w:tr>
      <w:tr w:rsidR="00622104" w:rsidRPr="00622104" w:rsidTr="00622104">
        <w:trPr>
          <w:trHeight w:val="114"/>
          <w:jc w:val="center"/>
        </w:trPr>
        <w:tc>
          <w:tcPr>
            <w:tcW w:w="2420" w:type="dxa"/>
            <w:tcMar>
              <w:top w:w="100" w:type="dxa"/>
              <w:left w:w="100" w:type="dxa"/>
              <w:bottom w:w="100" w:type="dxa"/>
              <w:right w:w="100" w:type="dxa"/>
            </w:tcMar>
          </w:tcPr>
          <w:p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622104" w:rsidRPr="00622104" w:rsidRDefault="00A1487C"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rsidR="00622104" w:rsidRPr="00622104" w:rsidRDefault="00A1487C" w:rsidP="00A1487C">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00622104"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rsidTr="00410FDB">
        <w:trPr>
          <w:trHeight w:val="565"/>
          <w:jc w:val="center"/>
        </w:trPr>
        <w:tc>
          <w:tcPr>
            <w:tcW w:w="2420" w:type="dxa"/>
            <w:tcMar>
              <w:top w:w="100" w:type="dxa"/>
              <w:left w:w="100" w:type="dxa"/>
              <w:bottom w:w="100" w:type="dxa"/>
              <w:right w:w="100" w:type="dxa"/>
            </w:tcMar>
          </w:tcPr>
          <w:p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Viac ako 40</w:t>
            </w:r>
          </w:p>
          <w:p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rsidR="00402048" w:rsidRDefault="00402048" w:rsidP="00354686">
      <w:pPr>
        <w:spacing w:line="240" w:lineRule="auto"/>
        <w:jc w:val="both"/>
        <w:rPr>
          <w:rFonts w:ascii="Times New Roman" w:hAnsi="Times New Roman" w:cs="Times New Roman"/>
          <w:sz w:val="18"/>
          <w:szCs w:val="18"/>
        </w:rPr>
      </w:pPr>
    </w:p>
    <w:p w:rsidR="00AD03A7" w:rsidRPr="00775056" w:rsidRDefault="00AD03A7" w:rsidP="00AD03A7">
      <w:pPr>
        <w:pStyle w:val="Zkladntext"/>
        <w:widowControl w:val="0"/>
        <w:spacing w:after="120"/>
        <w:jc w:val="both"/>
        <w:rPr>
          <w:b w:val="0"/>
          <w:color w:val="000000"/>
          <w:shd w:val="clear" w:color="auto" w:fill="FFFFFF"/>
        </w:rPr>
      </w:pPr>
      <w:r w:rsidRPr="00775056">
        <w:rPr>
          <w:b w:val="0"/>
          <w:color w:val="000000"/>
        </w:rPr>
        <w:t xml:space="preserve">Zabezpečiť </w:t>
      </w:r>
      <w:r>
        <w:rPr>
          <w:b w:val="0"/>
          <w:color w:val="000000"/>
        </w:rPr>
        <w:t xml:space="preserve">udržanie </w:t>
      </w:r>
      <w:r w:rsidRPr="00775056">
        <w:rPr>
          <w:b w:val="0"/>
          <w:color w:val="000000"/>
        </w:rPr>
        <w:t xml:space="preserve">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38"/>
        <w:gridCol w:w="1276"/>
        <w:gridCol w:w="1134"/>
        <w:gridCol w:w="5128"/>
      </w:tblGrid>
      <w:tr w:rsidR="00AD03A7" w:rsidRPr="0000010E" w:rsidTr="00F91108">
        <w:trPr>
          <w:jc w:val="center"/>
        </w:trPr>
        <w:tc>
          <w:tcPr>
            <w:tcW w:w="1838" w:type="dxa"/>
            <w:tcMar>
              <w:top w:w="100" w:type="dxa"/>
              <w:left w:w="100" w:type="dxa"/>
              <w:bottom w:w="100" w:type="dxa"/>
              <w:right w:w="100" w:type="dxa"/>
            </w:tcMar>
          </w:tcPr>
          <w:p w:rsidR="00AD03A7" w:rsidRPr="00775056" w:rsidRDefault="00AD03A7" w:rsidP="00F91108">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rsidR="00AD03A7" w:rsidRPr="00775056" w:rsidRDefault="00AD03A7" w:rsidP="00F91108">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rsidR="00AD03A7" w:rsidRPr="00775056" w:rsidRDefault="00AD03A7" w:rsidP="00F91108">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rsidR="00AD03A7" w:rsidRPr="00775056" w:rsidRDefault="00AD03A7" w:rsidP="00F91108">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AD03A7" w:rsidRPr="0000010E" w:rsidTr="00F91108">
        <w:trPr>
          <w:trHeight w:val="270"/>
          <w:jc w:val="center"/>
        </w:trPr>
        <w:tc>
          <w:tcPr>
            <w:tcW w:w="1838" w:type="dxa"/>
            <w:tcMar>
              <w:top w:w="100" w:type="dxa"/>
              <w:left w:w="100" w:type="dxa"/>
              <w:bottom w:w="100" w:type="dxa"/>
              <w:right w:w="100" w:type="dxa"/>
            </w:tcMar>
          </w:tcPr>
          <w:p w:rsidR="00AD03A7" w:rsidRPr="00775056" w:rsidRDefault="00AD03A7" w:rsidP="00F91108">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AD03A7" w:rsidRPr="00775056" w:rsidRDefault="00AD03A7" w:rsidP="00F91108">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rsidR="00AD03A7" w:rsidRPr="00775056" w:rsidRDefault="00F91108" w:rsidP="00F91108">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19,5</w:t>
            </w:r>
            <w:r w:rsidR="00AD03A7" w:rsidRPr="00775056">
              <w:rPr>
                <w:rFonts w:ascii="Times New Roman" w:hAnsi="Times New Roman" w:cs="Times New Roman"/>
                <w:color w:val="000000"/>
                <w:sz w:val="18"/>
                <w:szCs w:val="18"/>
              </w:rPr>
              <w:t xml:space="preserve"> ha</w:t>
            </w:r>
          </w:p>
        </w:tc>
        <w:tc>
          <w:tcPr>
            <w:tcW w:w="5128" w:type="dxa"/>
            <w:tcMar>
              <w:top w:w="100" w:type="dxa"/>
              <w:left w:w="100" w:type="dxa"/>
              <w:bottom w:w="100" w:type="dxa"/>
              <w:right w:w="100" w:type="dxa"/>
            </w:tcMar>
          </w:tcPr>
          <w:p w:rsidR="00AD03A7" w:rsidRPr="00775056" w:rsidRDefault="00AD03A7" w:rsidP="00F91108">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F91108" w:rsidRPr="0000010E" w:rsidTr="00F91108">
        <w:trPr>
          <w:trHeight w:val="179"/>
          <w:jc w:val="center"/>
        </w:trPr>
        <w:tc>
          <w:tcPr>
            <w:tcW w:w="1838" w:type="dxa"/>
            <w:tcMar>
              <w:top w:w="100" w:type="dxa"/>
              <w:left w:w="100" w:type="dxa"/>
              <w:bottom w:w="100" w:type="dxa"/>
              <w:right w:w="100" w:type="dxa"/>
            </w:tcMar>
            <w:vAlign w:val="bottom"/>
          </w:tcPr>
          <w:p w:rsidR="00F91108" w:rsidRPr="00775056" w:rsidRDefault="00F91108" w:rsidP="00F91108">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rsidR="00F91108" w:rsidRPr="00775056" w:rsidRDefault="00F91108" w:rsidP="00F91108">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rsidR="00F91108" w:rsidRPr="00775056" w:rsidRDefault="00F91108" w:rsidP="00F91108">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rsidR="00F91108" w:rsidRPr="00AE6C2D" w:rsidRDefault="00F91108" w:rsidP="00F91108">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rsidR="00F91108" w:rsidRPr="00AE6C2D" w:rsidRDefault="00F91108" w:rsidP="00F91108">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F91108" w:rsidRPr="0000010E" w:rsidTr="00F91108">
        <w:trPr>
          <w:trHeight w:val="173"/>
          <w:jc w:val="center"/>
        </w:trPr>
        <w:tc>
          <w:tcPr>
            <w:tcW w:w="1838" w:type="dxa"/>
            <w:tcMar>
              <w:top w:w="100" w:type="dxa"/>
              <w:left w:w="100" w:type="dxa"/>
              <w:bottom w:w="100" w:type="dxa"/>
              <w:right w:w="100" w:type="dxa"/>
            </w:tcMar>
            <w:vAlign w:val="bottom"/>
          </w:tcPr>
          <w:p w:rsidR="00F91108" w:rsidRPr="00775056" w:rsidRDefault="00F91108" w:rsidP="00F91108">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rsidR="00F91108" w:rsidRPr="00775056" w:rsidRDefault="00F91108" w:rsidP="00F91108">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rsidR="00F91108" w:rsidRPr="00775056" w:rsidRDefault="00F91108" w:rsidP="00F91108">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rsidR="00F91108" w:rsidRPr="005A3849" w:rsidRDefault="00F91108" w:rsidP="00F91108">
            <w:pPr>
              <w:spacing w:line="240" w:lineRule="auto"/>
              <w:jc w:val="both"/>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Charakteristická druhová skladba:</w:t>
            </w:r>
          </w:p>
          <w:p w:rsidR="00F91108" w:rsidRPr="005A3849" w:rsidRDefault="00F91108" w:rsidP="00F91108">
            <w:pPr>
              <w:spacing w:line="240" w:lineRule="auto"/>
              <w:jc w:val="both"/>
              <w:rPr>
                <w:rFonts w:ascii="Times New Roman" w:hAnsi="Times New Roman" w:cs="Times New Roman"/>
                <w:i/>
                <w:color w:val="000000" w:themeColor="text1"/>
                <w:sz w:val="18"/>
                <w:szCs w:val="18"/>
              </w:rPr>
            </w:pPr>
            <w:r w:rsidRPr="005A3849">
              <w:rPr>
                <w:rFonts w:ascii="Times New Roman" w:hAnsi="Times New Roman" w:cs="Times New Roman"/>
                <w:i/>
                <w:color w:val="000000" w:themeColor="text1"/>
                <w:sz w:val="18"/>
                <w:szCs w:val="18"/>
              </w:rPr>
              <w:t>Aegopodium podagraria, Astrantia major, Caltha palustris, Cardamine amara,, Carex remota, Chaerophylum hirsutum, Chrysosplenium alternifolium, Circaea lutetiana, Cirsium oleraceum, Crepis paludosa, Equisetum sylvaticum, Ficaria verna, Filipendula ulmaria, Geum rivale, Glechoma hederacea, Lamium maculatum, Lysimachia nemorum, Myosotis scorpioides agg., Primula elatior, Rubus sp., Stachys sylvatica, Stellaria nemorum, Urtica dioica</w:t>
            </w:r>
          </w:p>
        </w:tc>
      </w:tr>
      <w:tr w:rsidR="00F91108" w:rsidRPr="0000010E" w:rsidTr="00F91108">
        <w:trPr>
          <w:trHeight w:val="114"/>
          <w:jc w:val="center"/>
        </w:trPr>
        <w:tc>
          <w:tcPr>
            <w:tcW w:w="1838" w:type="dxa"/>
            <w:tcMar>
              <w:top w:w="100" w:type="dxa"/>
              <w:left w:w="100" w:type="dxa"/>
              <w:bottom w:w="100" w:type="dxa"/>
              <w:right w:w="100" w:type="dxa"/>
            </w:tcMar>
            <w:vAlign w:val="bottom"/>
          </w:tcPr>
          <w:p w:rsidR="00F91108" w:rsidRPr="00775056" w:rsidRDefault="00F91108" w:rsidP="00F91108">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Zastúpenie </w:t>
            </w:r>
            <w:r w:rsidRPr="00775056">
              <w:rPr>
                <w:rFonts w:ascii="Times New Roman" w:hAnsi="Times New Roman" w:cs="Times New Roman"/>
                <w:color w:val="000000"/>
                <w:sz w:val="18"/>
                <w:szCs w:val="18"/>
              </w:rPr>
              <w:lastRenderedPageBreak/>
              <w:t>alochtónnych druhov/inváznych druhov drevín a bylín</w:t>
            </w:r>
          </w:p>
        </w:tc>
        <w:tc>
          <w:tcPr>
            <w:tcW w:w="1276" w:type="dxa"/>
            <w:tcMar>
              <w:top w:w="100" w:type="dxa"/>
              <w:left w:w="100" w:type="dxa"/>
              <w:bottom w:w="100" w:type="dxa"/>
              <w:right w:w="100" w:type="dxa"/>
            </w:tcMar>
            <w:vAlign w:val="bottom"/>
          </w:tcPr>
          <w:p w:rsidR="00F91108" w:rsidRPr="00775056" w:rsidRDefault="00F91108" w:rsidP="00F91108">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lastRenderedPageBreak/>
              <w:t xml:space="preserve">Percento </w:t>
            </w:r>
            <w:r w:rsidRPr="00775056">
              <w:rPr>
                <w:rFonts w:ascii="Times New Roman" w:hAnsi="Times New Roman" w:cs="Times New Roman"/>
                <w:color w:val="000000"/>
                <w:sz w:val="18"/>
                <w:szCs w:val="18"/>
              </w:rPr>
              <w:lastRenderedPageBreak/>
              <w:t>pokrytia / ha</w:t>
            </w:r>
          </w:p>
        </w:tc>
        <w:tc>
          <w:tcPr>
            <w:tcW w:w="1134" w:type="dxa"/>
            <w:tcMar>
              <w:top w:w="100" w:type="dxa"/>
              <w:left w:w="100" w:type="dxa"/>
              <w:bottom w:w="100" w:type="dxa"/>
              <w:right w:w="100" w:type="dxa"/>
            </w:tcMar>
            <w:vAlign w:val="bottom"/>
          </w:tcPr>
          <w:p w:rsidR="00F91108" w:rsidRPr="00775056" w:rsidRDefault="00F91108" w:rsidP="00F91108">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lastRenderedPageBreak/>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r w:rsidRPr="00775056">
              <w:rPr>
                <w:rFonts w:ascii="Times New Roman" w:hAnsi="Times New Roman" w:cs="Times New Roman"/>
                <w:color w:val="000000"/>
                <w:sz w:val="18"/>
                <w:szCs w:val="18"/>
              </w:rPr>
              <w:lastRenderedPageBreak/>
              <w:t>%</w:t>
            </w:r>
          </w:p>
        </w:tc>
        <w:tc>
          <w:tcPr>
            <w:tcW w:w="5128" w:type="dxa"/>
            <w:tcMar>
              <w:top w:w="100" w:type="dxa"/>
              <w:left w:w="100" w:type="dxa"/>
              <w:bottom w:w="100" w:type="dxa"/>
              <w:right w:w="100" w:type="dxa"/>
            </w:tcMar>
            <w:vAlign w:val="bottom"/>
          </w:tcPr>
          <w:p w:rsidR="00F91108" w:rsidRPr="00775056" w:rsidRDefault="00F91108" w:rsidP="00F91108">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lastRenderedPageBreak/>
              <w:t xml:space="preserve">Minimálne zastúpenie alochtónnych/inváznych druhov drevín </w:t>
            </w:r>
            <w:r w:rsidRPr="00775056">
              <w:rPr>
                <w:rFonts w:ascii="Times New Roman" w:hAnsi="Times New Roman" w:cs="Times New Roman"/>
                <w:color w:val="000000"/>
                <w:sz w:val="18"/>
                <w:szCs w:val="18"/>
              </w:rPr>
              <w:lastRenderedPageBreak/>
              <w:t xml:space="preserve">v biotope </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w:t>
            </w:r>
            <w:r w:rsidRPr="00775056">
              <w:rPr>
                <w:rFonts w:ascii="Times New Roman" w:hAnsi="Times New Roman" w:cs="Times New Roman"/>
                <w:color w:val="000000"/>
                <w:sz w:val="18"/>
                <w:szCs w:val="18"/>
              </w:rPr>
              <w:t>)</w:t>
            </w:r>
          </w:p>
        </w:tc>
      </w:tr>
      <w:tr w:rsidR="00AD03A7" w:rsidRPr="0000010E" w:rsidTr="00F91108">
        <w:trPr>
          <w:trHeight w:val="114"/>
          <w:jc w:val="center"/>
        </w:trPr>
        <w:tc>
          <w:tcPr>
            <w:tcW w:w="1838" w:type="dxa"/>
            <w:tcMar>
              <w:top w:w="100" w:type="dxa"/>
              <w:left w:w="100" w:type="dxa"/>
              <w:bottom w:w="100" w:type="dxa"/>
              <w:right w:w="100" w:type="dxa"/>
            </w:tcMar>
            <w:vAlign w:val="bottom"/>
          </w:tcPr>
          <w:p w:rsidR="00AD03A7" w:rsidRPr="00775056" w:rsidRDefault="00AD03A7" w:rsidP="00F91108">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lastRenderedPageBreak/>
              <w:t xml:space="preserve">Mŕtve drevo </w:t>
            </w:r>
          </w:p>
          <w:p w:rsidR="00AD03A7" w:rsidRPr="00775056" w:rsidRDefault="00AD03A7" w:rsidP="00F91108">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rsidR="00AD03A7" w:rsidRPr="00775056" w:rsidRDefault="00AD03A7" w:rsidP="00F91108">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rsidR="00AD03A7" w:rsidRPr="00775056" w:rsidRDefault="00AD03A7" w:rsidP="00F91108">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rsidR="00AD03A7" w:rsidRPr="00775056" w:rsidRDefault="00AD03A7" w:rsidP="00F91108">
            <w:pPr>
              <w:spacing w:line="240" w:lineRule="auto"/>
              <w:jc w:val="center"/>
              <w:rPr>
                <w:rFonts w:ascii="Times New Roman" w:hAnsi="Times New Roman" w:cs="Times New Roman"/>
                <w:color w:val="000000"/>
                <w:sz w:val="18"/>
                <w:szCs w:val="18"/>
              </w:rPr>
            </w:pPr>
          </w:p>
          <w:p w:rsidR="00AD03A7" w:rsidRPr="00775056" w:rsidRDefault="00AD03A7" w:rsidP="00F91108">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rsidR="00AD03A7" w:rsidRPr="00775056" w:rsidRDefault="00AD03A7" w:rsidP="00F91108">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rsidR="00AD03A7" w:rsidRPr="00775056" w:rsidRDefault="00AD03A7" w:rsidP="00F91108">
            <w:pPr>
              <w:spacing w:line="240" w:lineRule="auto"/>
              <w:rPr>
                <w:rFonts w:ascii="Times New Roman" w:hAnsi="Times New Roman" w:cs="Times New Roman"/>
                <w:color w:val="000000"/>
                <w:sz w:val="18"/>
                <w:szCs w:val="18"/>
              </w:rPr>
            </w:pPr>
          </w:p>
        </w:tc>
      </w:tr>
      <w:tr w:rsidR="00AD03A7" w:rsidRPr="0000010E" w:rsidTr="00F91108">
        <w:trPr>
          <w:trHeight w:val="114"/>
          <w:jc w:val="center"/>
        </w:trPr>
        <w:tc>
          <w:tcPr>
            <w:tcW w:w="1838" w:type="dxa"/>
            <w:tcMar>
              <w:top w:w="100" w:type="dxa"/>
              <w:left w:w="100" w:type="dxa"/>
              <w:bottom w:w="100" w:type="dxa"/>
              <w:right w:w="100" w:type="dxa"/>
            </w:tcMar>
            <w:vAlign w:val="center"/>
          </w:tcPr>
          <w:p w:rsidR="00AD03A7" w:rsidRPr="00775056" w:rsidRDefault="00AD03A7" w:rsidP="00F91108">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rsidR="00AD03A7" w:rsidRPr="00775056" w:rsidRDefault="00AD03A7" w:rsidP="00F91108">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rsidR="00AD03A7" w:rsidRPr="00E21F33" w:rsidRDefault="00AD03A7" w:rsidP="00F91108">
            <w:pPr>
              <w:spacing w:line="240" w:lineRule="auto"/>
              <w:jc w:val="center"/>
              <w:rPr>
                <w:rFonts w:ascii="Times New Roman" w:hAnsi="Times New Roman" w:cs="Times New Roman"/>
                <w:color w:val="000000"/>
                <w:sz w:val="18"/>
                <w:szCs w:val="18"/>
              </w:rPr>
            </w:pPr>
            <w:r w:rsidRPr="00E21F33">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rsidR="00AD03A7" w:rsidRPr="00775056" w:rsidRDefault="00AD03A7" w:rsidP="00F91108">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rsidR="00E21F33" w:rsidRDefault="00E21F33" w:rsidP="003A3884">
      <w:pPr>
        <w:pBdr>
          <w:top w:val="nil"/>
          <w:left w:val="nil"/>
          <w:bottom w:val="nil"/>
          <w:right w:val="nil"/>
          <w:between w:val="nil"/>
        </w:pBdr>
        <w:ind w:hanging="142"/>
        <w:jc w:val="both"/>
        <w:rPr>
          <w:rFonts w:ascii="Times New Roman" w:hAnsi="Times New Roman" w:cs="Times New Roman"/>
          <w:color w:val="000000"/>
        </w:rPr>
      </w:pPr>
    </w:p>
    <w:p w:rsidR="00F91108" w:rsidRDefault="00F91108" w:rsidP="00F91108">
      <w:pPr>
        <w:pBdr>
          <w:top w:val="nil"/>
          <w:left w:val="nil"/>
          <w:bottom w:val="nil"/>
          <w:right w:val="nil"/>
          <w:between w:val="nil"/>
        </w:pBdr>
        <w:ind w:hanging="142"/>
        <w:jc w:val="both"/>
        <w:rPr>
          <w:rFonts w:ascii="Times New Roman" w:hAnsi="Times New Roman" w:cs="Times New Roman"/>
          <w:color w:val="000000"/>
        </w:rPr>
      </w:pPr>
      <w:r>
        <w:rPr>
          <w:rFonts w:ascii="Times New Roman" w:hAnsi="Times New Roman" w:cs="Times New Roman"/>
          <w:color w:val="000000"/>
          <w:sz w:val="24"/>
          <w:szCs w:val="24"/>
        </w:rPr>
        <w:t>Zlepšenie</w:t>
      </w:r>
      <w:r w:rsidRPr="001C4290">
        <w:rPr>
          <w:rFonts w:ascii="Times New Roman" w:hAnsi="Times New Roman" w:cs="Times New Roman"/>
          <w:color w:val="000000"/>
          <w:sz w:val="24"/>
          <w:szCs w:val="24"/>
        </w:rPr>
        <w:t xml:space="preserve"> stavu biotopu </w:t>
      </w:r>
      <w:r>
        <w:rPr>
          <w:rFonts w:ascii="Times New Roman" w:hAnsi="Times New Roman" w:cs="Times New Roman"/>
          <w:b/>
          <w:color w:val="000000"/>
          <w:sz w:val="24"/>
          <w:szCs w:val="24"/>
        </w:rPr>
        <w:t>Br4</w:t>
      </w:r>
      <w:r w:rsidRPr="001C4290">
        <w:rPr>
          <w:rFonts w:ascii="Times New Roman" w:hAnsi="Times New Roman" w:cs="Times New Roman"/>
          <w:b/>
          <w:color w:val="000000"/>
          <w:sz w:val="24"/>
          <w:szCs w:val="24"/>
        </w:rPr>
        <w:t xml:space="preserve"> (3</w:t>
      </w:r>
      <w:r>
        <w:rPr>
          <w:rFonts w:ascii="Times New Roman" w:hAnsi="Times New Roman" w:cs="Times New Roman"/>
          <w:b/>
          <w:color w:val="000000"/>
          <w:sz w:val="24"/>
          <w:szCs w:val="24"/>
        </w:rPr>
        <w:t>24</w:t>
      </w:r>
      <w:r w:rsidRPr="001C4290">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Horské vodné toky a ich drevinová vegetácia so Salix eleagnos </w:t>
      </w:r>
      <w:r>
        <w:rPr>
          <w:rFonts w:ascii="Times New Roman" w:hAnsi="Times New Roman" w:cs="Times New Roman"/>
          <w:color w:val="000000"/>
          <w:sz w:val="24"/>
          <w:szCs w:val="24"/>
        </w:rPr>
        <w:t>za splnenia nasledovných atribútov:</w:t>
      </w:r>
    </w:p>
    <w:tbl>
      <w:tblPr>
        <w:tblW w:w="5344"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29"/>
        <w:gridCol w:w="1296"/>
        <w:gridCol w:w="1297"/>
        <w:gridCol w:w="5423"/>
      </w:tblGrid>
      <w:tr w:rsidR="00F91108" w:rsidRPr="009B576F" w:rsidTr="00F91108">
        <w:trPr>
          <w:trHeight w:val="312"/>
        </w:trPr>
        <w:tc>
          <w:tcPr>
            <w:tcW w:w="1799"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b/>
                <w:color w:val="000000"/>
                <w:sz w:val="20"/>
                <w:szCs w:val="20"/>
                <w:lang w:eastAsia="sk-SK"/>
              </w:rPr>
            </w:pPr>
            <w:r w:rsidRPr="009B576F">
              <w:rPr>
                <w:rFonts w:ascii="Times New Roman" w:eastAsia="Times New Roman" w:hAnsi="Times New Roman" w:cs="Times New Roman"/>
                <w:b/>
                <w:color w:val="000000"/>
                <w:sz w:val="20"/>
                <w:szCs w:val="20"/>
                <w:lang w:eastAsia="sk-SK"/>
              </w:rPr>
              <w:t>Parameter</w:t>
            </w:r>
          </w:p>
        </w:tc>
        <w:tc>
          <w:tcPr>
            <w:tcW w:w="1275"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b/>
                <w:color w:val="000000"/>
                <w:sz w:val="20"/>
                <w:szCs w:val="20"/>
                <w:lang w:eastAsia="sk-SK"/>
              </w:rPr>
            </w:pPr>
            <w:r w:rsidRPr="009B576F">
              <w:rPr>
                <w:rFonts w:ascii="Times New Roman" w:hAnsi="Times New Roman" w:cs="Times New Roman"/>
                <w:b/>
                <w:sz w:val="20"/>
                <w:szCs w:val="20"/>
                <w:lang w:eastAsia="sk-SK"/>
              </w:rPr>
              <w:t>Merateľnosť</w:t>
            </w:r>
          </w:p>
        </w:tc>
        <w:tc>
          <w:tcPr>
            <w:tcW w:w="1276"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b/>
                <w:color w:val="000000"/>
                <w:sz w:val="20"/>
                <w:szCs w:val="20"/>
                <w:lang w:eastAsia="sk-SK"/>
              </w:rPr>
            </w:pPr>
            <w:r w:rsidRPr="009B576F">
              <w:rPr>
                <w:rFonts w:ascii="Times New Roman" w:eastAsia="Times New Roman" w:hAnsi="Times New Roman" w:cs="Times New Roman"/>
                <w:b/>
                <w:color w:val="000000"/>
                <w:sz w:val="20"/>
                <w:szCs w:val="20"/>
                <w:lang w:eastAsia="sk-SK"/>
              </w:rPr>
              <w:t>Cieľová hodnota</w:t>
            </w:r>
          </w:p>
        </w:tc>
        <w:tc>
          <w:tcPr>
            <w:tcW w:w="5334"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b/>
                <w:color w:val="000000"/>
                <w:sz w:val="20"/>
                <w:szCs w:val="20"/>
                <w:lang w:eastAsia="sk-SK"/>
              </w:rPr>
            </w:pPr>
            <w:r w:rsidRPr="009B576F">
              <w:rPr>
                <w:rFonts w:ascii="Times New Roman" w:hAnsi="Times New Roman" w:cs="Times New Roman"/>
                <w:b/>
                <w:sz w:val="20"/>
                <w:szCs w:val="20"/>
                <w:lang w:eastAsia="sk-SK"/>
              </w:rPr>
              <w:t>Doplnkové informácie</w:t>
            </w:r>
          </w:p>
        </w:tc>
      </w:tr>
      <w:tr w:rsidR="00F91108" w:rsidRPr="009B576F" w:rsidTr="00F91108">
        <w:trPr>
          <w:trHeight w:val="290"/>
        </w:trPr>
        <w:tc>
          <w:tcPr>
            <w:tcW w:w="1799"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color w:val="000000"/>
                <w:sz w:val="20"/>
                <w:szCs w:val="20"/>
                <w:lang w:eastAsia="sk-SK"/>
              </w:rPr>
            </w:pPr>
            <w:r w:rsidRPr="009B576F">
              <w:rPr>
                <w:rFonts w:ascii="Times New Roman" w:eastAsia="Times New Roman" w:hAnsi="Times New Roman" w:cs="Times New Roman"/>
                <w:color w:val="000000"/>
                <w:sz w:val="20"/>
                <w:szCs w:val="20"/>
                <w:lang w:eastAsia="sk-SK"/>
              </w:rPr>
              <w:t>Výmera biotopu</w:t>
            </w:r>
          </w:p>
        </w:tc>
        <w:tc>
          <w:tcPr>
            <w:tcW w:w="1275"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 xml:space="preserve">ha </w:t>
            </w:r>
          </w:p>
        </w:tc>
        <w:tc>
          <w:tcPr>
            <w:tcW w:w="1276" w:type="dxa"/>
            <w:shd w:val="clear" w:color="auto" w:fill="auto"/>
            <w:vAlign w:val="center"/>
            <w:hideMark/>
          </w:tcPr>
          <w:p w:rsidR="00F91108" w:rsidRPr="009B576F" w:rsidRDefault="00F91108" w:rsidP="00F9110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0,3</w:t>
            </w:r>
          </w:p>
        </w:tc>
        <w:tc>
          <w:tcPr>
            <w:tcW w:w="5334"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U</w:t>
            </w:r>
            <w:r>
              <w:rPr>
                <w:rFonts w:ascii="Times New Roman" w:eastAsia="Times New Roman" w:hAnsi="Times New Roman" w:cs="Times New Roman"/>
                <w:sz w:val="20"/>
                <w:szCs w:val="20"/>
                <w:lang w:eastAsia="sk-SK"/>
              </w:rPr>
              <w:t>držať výmeru biotopu</w:t>
            </w:r>
          </w:p>
        </w:tc>
      </w:tr>
      <w:tr w:rsidR="00F91108" w:rsidRPr="009B576F" w:rsidTr="00F91108">
        <w:trPr>
          <w:trHeight w:val="2030"/>
        </w:trPr>
        <w:tc>
          <w:tcPr>
            <w:tcW w:w="1799"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Zastúpenie charakteristických druhov</w:t>
            </w:r>
          </w:p>
        </w:tc>
        <w:tc>
          <w:tcPr>
            <w:tcW w:w="1275"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počet druhov/16 m2</w:t>
            </w:r>
          </w:p>
        </w:tc>
        <w:tc>
          <w:tcPr>
            <w:tcW w:w="1276"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najmenej 5 druhov</w:t>
            </w:r>
          </w:p>
        </w:tc>
        <w:tc>
          <w:tcPr>
            <w:tcW w:w="5334"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 xml:space="preserve">Charakteristické/typické druhové zloženie: </w:t>
            </w:r>
            <w:r w:rsidRPr="009B576F">
              <w:rPr>
                <w:rFonts w:ascii="Times New Roman" w:eastAsia="Times New Roman" w:hAnsi="Times New Roman" w:cs="Times New Roman"/>
                <w:i/>
                <w:sz w:val="20"/>
                <w:szCs w:val="20"/>
                <w:lang w:eastAsia="sk-SK"/>
              </w:rPr>
              <w:t xml:space="preserve">Aegopodium podagraria, Aconitum firmum, Aconitum variegatum, Agrostis gigantea, Alnus incana, Angelica sylvestris, Caltha palustris, Carduus personata, Chaerophyllum aromaticum, Chaerophyllum hirsutum, Cirsium oleraceum, Crepis paludosa, Dactylis glomerata, Epilobium hirsutum, Equisetum arvense, Festuca gigantea, Filipendula ulmaria, Geranium palustre, Menhta longifolia, Petasites hybridus, Poa trivialis, Roegneria canina, Stachys sylvatica,  </w:t>
            </w:r>
            <w:r w:rsidRPr="009B576F">
              <w:rPr>
                <w:rFonts w:ascii="Times New Roman" w:eastAsia="Times New Roman" w:hAnsi="Times New Roman" w:cs="Times New Roman"/>
                <w:b/>
                <w:bCs/>
                <w:i/>
                <w:sz w:val="20"/>
                <w:szCs w:val="20"/>
                <w:lang w:eastAsia="sk-SK"/>
              </w:rPr>
              <w:t>Salix elaeagnos</w:t>
            </w:r>
            <w:r w:rsidRPr="009B576F">
              <w:rPr>
                <w:rFonts w:ascii="Times New Roman" w:eastAsia="Times New Roman" w:hAnsi="Times New Roman" w:cs="Times New Roman"/>
                <w:i/>
                <w:sz w:val="20"/>
                <w:szCs w:val="20"/>
                <w:lang w:eastAsia="sk-SK"/>
              </w:rPr>
              <w:t>, Salix fragilis, Salix purpurea.</w:t>
            </w:r>
          </w:p>
        </w:tc>
      </w:tr>
      <w:tr w:rsidR="00F91108" w:rsidRPr="009B576F" w:rsidTr="00F91108">
        <w:trPr>
          <w:trHeight w:val="580"/>
        </w:trPr>
        <w:tc>
          <w:tcPr>
            <w:tcW w:w="1799"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Vertikálna štruktúra biotopu</w:t>
            </w:r>
          </w:p>
        </w:tc>
        <w:tc>
          <w:tcPr>
            <w:tcW w:w="1275"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percento pokrytia drevín a krovín/plocha biotopu</w:t>
            </w:r>
          </w:p>
        </w:tc>
        <w:tc>
          <w:tcPr>
            <w:tcW w:w="1276"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najmenej 50 %</w:t>
            </w:r>
          </w:p>
        </w:tc>
        <w:tc>
          <w:tcPr>
            <w:tcW w:w="5334"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 xml:space="preserve">Biotop je tvorený krovitými, ojedinele stromovými porastmi, hlavne </w:t>
            </w:r>
            <w:r w:rsidRPr="009B576F">
              <w:rPr>
                <w:rFonts w:ascii="Times New Roman" w:eastAsia="Times New Roman" w:hAnsi="Times New Roman" w:cs="Times New Roman"/>
                <w:i/>
                <w:sz w:val="20"/>
                <w:szCs w:val="20"/>
                <w:lang w:eastAsia="sk-SK"/>
              </w:rPr>
              <w:t>Salix eleagnos</w:t>
            </w:r>
            <w:r w:rsidRPr="009B576F">
              <w:rPr>
                <w:rFonts w:ascii="Times New Roman" w:eastAsia="Times New Roman" w:hAnsi="Times New Roman" w:cs="Times New Roman"/>
                <w:sz w:val="20"/>
                <w:szCs w:val="20"/>
                <w:lang w:eastAsia="sk-SK"/>
              </w:rPr>
              <w:t>.</w:t>
            </w:r>
          </w:p>
        </w:tc>
      </w:tr>
      <w:tr w:rsidR="00F91108" w:rsidRPr="009B576F" w:rsidTr="00F91108">
        <w:trPr>
          <w:trHeight w:val="850"/>
        </w:trPr>
        <w:tc>
          <w:tcPr>
            <w:tcW w:w="1799"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Zastúpenie alochtónnych/</w:t>
            </w:r>
          </w:p>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inváznych/invázne sa správajúcich druhov</w:t>
            </w:r>
          </w:p>
        </w:tc>
        <w:tc>
          <w:tcPr>
            <w:tcW w:w="1275"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percento pokrytia/25 m2</w:t>
            </w:r>
          </w:p>
        </w:tc>
        <w:tc>
          <w:tcPr>
            <w:tcW w:w="1276"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menej ako 10%</w:t>
            </w:r>
            <w:r>
              <w:rPr>
                <w:rFonts w:ascii="Times New Roman" w:eastAsia="Times New Roman" w:hAnsi="Times New Roman" w:cs="Times New Roman"/>
                <w:sz w:val="20"/>
                <w:szCs w:val="20"/>
                <w:lang w:eastAsia="sk-SK"/>
              </w:rPr>
              <w:t xml:space="preserve"> nepôvodných a menej ako 1 % inváznych</w:t>
            </w:r>
          </w:p>
        </w:tc>
        <w:tc>
          <w:tcPr>
            <w:tcW w:w="5334"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i/>
                <w:sz w:val="20"/>
                <w:szCs w:val="20"/>
                <w:lang w:eastAsia="sk-SK"/>
              </w:rPr>
            </w:pPr>
            <w:r w:rsidRPr="009B576F">
              <w:rPr>
                <w:rFonts w:ascii="Times New Roman" w:eastAsia="Times New Roman" w:hAnsi="Times New Roman" w:cs="Times New Roman"/>
                <w:i/>
                <w:sz w:val="20"/>
                <w:szCs w:val="20"/>
                <w:lang w:eastAsia="sk-SK"/>
              </w:rPr>
              <w:t>Acer negungo, Fallopia japonica, Impatiens glanduliflora, Impatiens parviflora, Solidago canadensis, Solidago gigantea.</w:t>
            </w:r>
          </w:p>
        </w:tc>
      </w:tr>
      <w:tr w:rsidR="00F91108" w:rsidRPr="009B576F" w:rsidTr="00F91108">
        <w:trPr>
          <w:trHeight w:val="290"/>
        </w:trPr>
        <w:tc>
          <w:tcPr>
            <w:tcW w:w="1799"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Zachovalá prirodzená dynamika toku</w:t>
            </w:r>
          </w:p>
        </w:tc>
        <w:tc>
          <w:tcPr>
            <w:tcW w:w="1275"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 Výskyt prirodzených úsekov tokov</w:t>
            </w:r>
          </w:p>
        </w:tc>
        <w:tc>
          <w:tcPr>
            <w:tcW w:w="1276"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Na celom toku </w:t>
            </w:r>
          </w:p>
        </w:tc>
        <w:tc>
          <w:tcPr>
            <w:tcW w:w="5334" w:type="dxa"/>
            <w:shd w:val="clear" w:color="auto" w:fill="auto"/>
            <w:vAlign w:val="center"/>
            <w:hideMark/>
          </w:tcPr>
          <w:p w:rsidR="00F91108" w:rsidRPr="009B576F" w:rsidRDefault="00F91108" w:rsidP="00F91108">
            <w:pPr>
              <w:spacing w:line="240" w:lineRule="auto"/>
              <w:rPr>
                <w:rFonts w:ascii="Times New Roman" w:eastAsia="Times New Roman" w:hAnsi="Times New Roman" w:cs="Times New Roman"/>
                <w:sz w:val="20"/>
                <w:szCs w:val="20"/>
                <w:lang w:eastAsia="sk-SK"/>
              </w:rPr>
            </w:pPr>
            <w:r w:rsidRPr="009B576F">
              <w:rPr>
                <w:rFonts w:ascii="Times New Roman" w:eastAsia="Times New Roman" w:hAnsi="Times New Roman" w:cs="Times New Roman"/>
                <w:sz w:val="20"/>
                <w:szCs w:val="20"/>
                <w:lang w:eastAsia="sk-SK"/>
              </w:rPr>
              <w:t>Tok bez prekážok spôsobujúcich spomalenie vodného toku, odklonenie toku, hrádze, zníženie prietočnosti.</w:t>
            </w:r>
          </w:p>
        </w:tc>
      </w:tr>
    </w:tbl>
    <w:p w:rsidR="00F91108" w:rsidRDefault="00F91108" w:rsidP="003A3884">
      <w:pPr>
        <w:pBdr>
          <w:top w:val="nil"/>
          <w:left w:val="nil"/>
          <w:bottom w:val="nil"/>
          <w:right w:val="nil"/>
          <w:between w:val="nil"/>
        </w:pBdr>
        <w:ind w:hanging="142"/>
        <w:jc w:val="both"/>
        <w:rPr>
          <w:rFonts w:ascii="Times New Roman" w:hAnsi="Times New Roman" w:cs="Times New Roman"/>
          <w:color w:val="000000"/>
        </w:rPr>
      </w:pPr>
    </w:p>
    <w:p w:rsidR="005A3E44" w:rsidRDefault="00F91108" w:rsidP="005A3E4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Zlepšenie</w:t>
      </w:r>
      <w:r w:rsidR="005A3E44" w:rsidRPr="001C4290">
        <w:rPr>
          <w:rFonts w:ascii="Times New Roman" w:hAnsi="Times New Roman" w:cs="Times New Roman"/>
          <w:color w:val="000000"/>
          <w:sz w:val="24"/>
          <w:szCs w:val="24"/>
        </w:rPr>
        <w:t xml:space="preserve"> stavu biotopu </w:t>
      </w:r>
      <w:r w:rsidR="005A3E44" w:rsidRPr="001C4290">
        <w:rPr>
          <w:rFonts w:ascii="Times New Roman" w:hAnsi="Times New Roman" w:cs="Times New Roman"/>
          <w:b/>
          <w:color w:val="000000"/>
          <w:sz w:val="24"/>
          <w:szCs w:val="24"/>
        </w:rPr>
        <w:t>Tr8 (6230</w:t>
      </w:r>
      <w:r w:rsidR="005A3E44">
        <w:rPr>
          <w:rFonts w:ascii="Times New Roman" w:hAnsi="Times New Roman" w:cs="Times New Roman"/>
          <w:b/>
          <w:color w:val="000000"/>
          <w:sz w:val="24"/>
          <w:szCs w:val="24"/>
        </w:rPr>
        <w:t>*</w:t>
      </w:r>
      <w:r w:rsidR="005A3E44" w:rsidRPr="001C4290">
        <w:rPr>
          <w:rFonts w:ascii="Times New Roman" w:hAnsi="Times New Roman" w:cs="Times New Roman"/>
          <w:b/>
          <w:color w:val="000000"/>
          <w:sz w:val="24"/>
          <w:szCs w:val="24"/>
        </w:rPr>
        <w:t xml:space="preserve">) </w:t>
      </w:r>
      <w:r w:rsidR="005A3E44" w:rsidRPr="001C4290">
        <w:rPr>
          <w:rFonts w:ascii="Times New Roman" w:eastAsia="Times New Roman" w:hAnsi="Times New Roman" w:cs="Times New Roman"/>
          <w:b/>
          <w:sz w:val="24"/>
          <w:szCs w:val="24"/>
          <w:lang w:eastAsia="sk-SK"/>
        </w:rPr>
        <w:t>Kvetnaté vysokohorské a horské psicové porasty na silikátovom substráte</w:t>
      </w:r>
      <w:r w:rsidR="005A3E44" w:rsidRPr="001C4290">
        <w:rPr>
          <w:rFonts w:ascii="Times New Roman" w:hAnsi="Times New Roman" w:cs="Times New Roman"/>
          <w:color w:val="000000"/>
          <w:sz w:val="24"/>
          <w:szCs w:val="24"/>
        </w:rPr>
        <w:t xml:space="preserve"> </w:t>
      </w:r>
      <w:r w:rsidR="005A3E44">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10"/>
        <w:gridCol w:w="1379"/>
        <w:gridCol w:w="1165"/>
        <w:gridCol w:w="4439"/>
      </w:tblGrid>
      <w:tr w:rsidR="005A3E44" w:rsidRPr="001C4290" w:rsidTr="004F6CBA">
        <w:trPr>
          <w:trHeight w:val="705"/>
        </w:trPr>
        <w:tc>
          <w:tcPr>
            <w:tcW w:w="2510" w:type="dxa"/>
            <w:shd w:val="clear" w:color="auto" w:fill="auto"/>
            <w:hideMark/>
          </w:tcPr>
          <w:p w:rsidR="005A3E44" w:rsidRPr="00F91108" w:rsidRDefault="005A3E44" w:rsidP="00086B26">
            <w:pPr>
              <w:spacing w:line="240" w:lineRule="auto"/>
              <w:jc w:val="both"/>
              <w:rPr>
                <w:rFonts w:ascii="Times New Roman" w:eastAsia="Times New Roman" w:hAnsi="Times New Roman" w:cs="Times New Roman"/>
                <w:b/>
                <w:color w:val="000000"/>
                <w:sz w:val="18"/>
                <w:szCs w:val="18"/>
                <w:lang w:eastAsia="sk-SK"/>
              </w:rPr>
            </w:pPr>
            <w:r w:rsidRPr="00F91108">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rsidR="005A3E44" w:rsidRPr="00F91108" w:rsidRDefault="005A3E44" w:rsidP="00086B26">
            <w:pPr>
              <w:spacing w:line="240" w:lineRule="auto"/>
              <w:jc w:val="both"/>
              <w:rPr>
                <w:rFonts w:ascii="Times New Roman" w:eastAsia="Times New Roman" w:hAnsi="Times New Roman" w:cs="Times New Roman"/>
                <w:b/>
                <w:color w:val="000000"/>
                <w:sz w:val="18"/>
                <w:szCs w:val="18"/>
                <w:lang w:eastAsia="sk-SK"/>
              </w:rPr>
            </w:pPr>
            <w:r w:rsidRPr="00F91108">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rsidR="005A3E44" w:rsidRPr="00F91108" w:rsidRDefault="005A3E44" w:rsidP="00086B26">
            <w:pPr>
              <w:spacing w:line="240" w:lineRule="auto"/>
              <w:jc w:val="center"/>
              <w:rPr>
                <w:rFonts w:ascii="Times New Roman" w:eastAsia="Times New Roman" w:hAnsi="Times New Roman" w:cs="Times New Roman"/>
                <w:b/>
                <w:color w:val="000000"/>
                <w:sz w:val="18"/>
                <w:szCs w:val="18"/>
                <w:lang w:eastAsia="sk-SK"/>
              </w:rPr>
            </w:pPr>
            <w:r w:rsidRPr="00F91108">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rsidR="005A3E44" w:rsidRPr="00F91108" w:rsidRDefault="005A3E44" w:rsidP="00086B26">
            <w:pPr>
              <w:spacing w:line="240" w:lineRule="auto"/>
              <w:jc w:val="both"/>
              <w:rPr>
                <w:rFonts w:ascii="Times New Roman" w:eastAsia="Times New Roman" w:hAnsi="Times New Roman" w:cs="Times New Roman"/>
                <w:b/>
                <w:color w:val="000000"/>
                <w:sz w:val="18"/>
                <w:szCs w:val="18"/>
                <w:lang w:eastAsia="sk-SK"/>
              </w:rPr>
            </w:pPr>
            <w:r w:rsidRPr="00F91108">
              <w:rPr>
                <w:rFonts w:ascii="Times New Roman" w:eastAsia="Times New Roman" w:hAnsi="Times New Roman" w:cs="Times New Roman"/>
                <w:b/>
                <w:color w:val="000000"/>
                <w:sz w:val="18"/>
                <w:szCs w:val="18"/>
                <w:lang w:eastAsia="sk-SK"/>
              </w:rPr>
              <w:t>Poznámky/Doplňujúce informácie</w:t>
            </w:r>
          </w:p>
        </w:tc>
      </w:tr>
      <w:tr w:rsidR="005A3E44" w:rsidRPr="001C4290" w:rsidTr="004F6CBA">
        <w:trPr>
          <w:trHeight w:val="290"/>
        </w:trPr>
        <w:tc>
          <w:tcPr>
            <w:tcW w:w="2510" w:type="dxa"/>
            <w:shd w:val="clear" w:color="auto" w:fill="auto"/>
            <w:vAlign w:val="bottom"/>
            <w:hideMark/>
          </w:tcPr>
          <w:p w:rsidR="005A3E44" w:rsidRPr="001C4290" w:rsidRDefault="005A3E44" w:rsidP="00086B26">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rsidR="005A3E44" w:rsidRPr="001C4290" w:rsidRDefault="00AD03A7"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w:t>
            </w:r>
            <w:r w:rsidR="00F91108">
              <w:rPr>
                <w:rFonts w:ascii="Times New Roman" w:eastAsia="Times New Roman" w:hAnsi="Times New Roman" w:cs="Times New Roman"/>
                <w:sz w:val="18"/>
                <w:szCs w:val="18"/>
                <w:lang w:eastAsia="sk-SK"/>
              </w:rPr>
              <w:t>8,5</w:t>
            </w:r>
          </w:p>
        </w:tc>
        <w:tc>
          <w:tcPr>
            <w:tcW w:w="4439" w:type="dxa"/>
            <w:shd w:val="clear" w:color="auto" w:fill="auto"/>
            <w:vAlign w:val="bottom"/>
            <w:hideMark/>
          </w:tcPr>
          <w:p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F91108" w:rsidRPr="001C4290" w:rsidTr="004F6CBA">
        <w:trPr>
          <w:trHeight w:val="3229"/>
        </w:trPr>
        <w:tc>
          <w:tcPr>
            <w:tcW w:w="2510" w:type="dxa"/>
            <w:shd w:val="clear" w:color="auto" w:fill="auto"/>
            <w:vAlign w:val="bottom"/>
            <w:hideMark/>
          </w:tcPr>
          <w:p w:rsidR="00F91108" w:rsidRPr="001C4290" w:rsidRDefault="00F91108"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lastRenderedPageBreak/>
              <w:t>Zastúpenie charakteristických druhov</w:t>
            </w:r>
          </w:p>
        </w:tc>
        <w:tc>
          <w:tcPr>
            <w:tcW w:w="1379" w:type="dxa"/>
            <w:shd w:val="clear" w:color="auto" w:fill="auto"/>
            <w:vAlign w:val="bottom"/>
            <w:hideMark/>
          </w:tcPr>
          <w:p w:rsidR="00F91108" w:rsidRPr="001C4290" w:rsidRDefault="00F91108"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rsidR="00F91108" w:rsidRPr="001C4290" w:rsidRDefault="00F91108"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rsidR="00F91108" w:rsidRPr="001C4290" w:rsidRDefault="00F91108" w:rsidP="00F91108">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Alchemilla sp., Antennaria dioica, Anthoxanthum odoratum, Avenella flexuosa, Briza media, Campanula alpina, Campanula patula, Carex pallescens, Carex pilulifera, Crepis conyzifolia, Cruciata glabra, Danthonia decumbens, Deschampsia cespitosa, Dianthus deltoides, Festuca rubra agg., , Galium verum, Hieracium lachenalii, Hypericum maculatum, Juncus squarrosus, Leontodon hispidus, Leucanthemum vulgare, Lotus corniculatus, Luzula campestris, Luzula luzuloides,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5A3E44" w:rsidRPr="001C4290" w:rsidTr="004F6CBA">
        <w:trPr>
          <w:trHeight w:val="290"/>
        </w:trPr>
        <w:tc>
          <w:tcPr>
            <w:tcW w:w="2510" w:type="dxa"/>
            <w:shd w:val="clear" w:color="auto" w:fill="auto"/>
            <w:vAlign w:val="bottom"/>
            <w:hideMark/>
          </w:tcPr>
          <w:p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rsidR="005A3E44" w:rsidRPr="001C4290" w:rsidRDefault="005A3E44" w:rsidP="00086B26">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5A3E44" w:rsidRPr="001C4290" w:rsidTr="004F6CBA">
        <w:trPr>
          <w:trHeight w:val="850"/>
        </w:trPr>
        <w:tc>
          <w:tcPr>
            <w:tcW w:w="2510" w:type="dxa"/>
            <w:shd w:val="clear" w:color="auto" w:fill="auto"/>
            <w:vAlign w:val="bottom"/>
            <w:hideMark/>
          </w:tcPr>
          <w:p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rsidR="005A3E44" w:rsidRPr="001C4290" w:rsidRDefault="004F6CBA"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rsidR="005A3E44" w:rsidRPr="001C4290" w:rsidRDefault="005A3E44" w:rsidP="004F6CB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sidR="004F6CBA">
              <w:rPr>
                <w:rFonts w:ascii="Times New Roman" w:eastAsia="Times New Roman" w:hAnsi="Times New Roman" w:cs="Times New Roman"/>
                <w:sz w:val="18"/>
                <w:szCs w:val="18"/>
                <w:lang w:eastAsia="sk-SK"/>
              </w:rPr>
              <w:t xml:space="preserve">Bez výskytu </w:t>
            </w:r>
            <w:r>
              <w:rPr>
                <w:rFonts w:ascii="Times New Roman" w:eastAsia="Times New Roman" w:hAnsi="Times New Roman" w:cs="Times New Roman"/>
                <w:sz w:val="18"/>
                <w:szCs w:val="18"/>
                <w:lang w:eastAsia="sk-SK"/>
              </w:rPr>
              <w:t>nepôvodných a inváznych druhov na území</w:t>
            </w:r>
          </w:p>
        </w:tc>
      </w:tr>
    </w:tbl>
    <w:p w:rsidR="005A3E44" w:rsidRDefault="005A3E44" w:rsidP="005A3E44">
      <w:pPr>
        <w:spacing w:line="240" w:lineRule="auto"/>
        <w:rPr>
          <w:rFonts w:ascii="Times New Roman" w:hAnsi="Times New Roman" w:cs="Times New Roman"/>
          <w:color w:val="000000"/>
          <w:sz w:val="24"/>
          <w:szCs w:val="24"/>
        </w:rPr>
      </w:pPr>
    </w:p>
    <w:p w:rsidR="00685CDF" w:rsidRPr="00775056" w:rsidRDefault="00F91108" w:rsidP="00685CD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Zlepšenie</w:t>
      </w:r>
      <w:r w:rsidR="00685CDF" w:rsidRPr="00775056">
        <w:rPr>
          <w:rFonts w:ascii="Times New Roman" w:hAnsi="Times New Roman" w:cs="Times New Roman"/>
          <w:color w:val="000000"/>
          <w:sz w:val="24"/>
          <w:szCs w:val="24"/>
        </w:rPr>
        <w:t xml:space="preserve"> stavu </w:t>
      </w:r>
      <w:r w:rsidR="00685CDF" w:rsidRPr="00775056">
        <w:rPr>
          <w:rFonts w:ascii="Times New Roman" w:hAnsi="Times New Roman" w:cs="Times New Roman"/>
          <w:b/>
          <w:color w:val="000000"/>
          <w:sz w:val="24"/>
          <w:szCs w:val="24"/>
        </w:rPr>
        <w:t>biotopu 6510 (Lk1) Nížinné a podhorské kosné lúky</w:t>
      </w:r>
      <w:r w:rsidR="00685CDF" w:rsidRPr="00775056">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tblPr>
      <w:tblGrid>
        <w:gridCol w:w="1276"/>
        <w:gridCol w:w="1276"/>
        <w:gridCol w:w="992"/>
        <w:gridCol w:w="5528"/>
      </w:tblGrid>
      <w:tr w:rsidR="00685CDF" w:rsidRPr="0000010E" w:rsidTr="0048166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685CDF" w:rsidRPr="00775056" w:rsidRDefault="00685CDF"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685CDF" w:rsidRPr="00775056" w:rsidRDefault="00685CDF"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rsidR="00685CDF" w:rsidRPr="00775056" w:rsidRDefault="00685CDF" w:rsidP="0048166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rsidR="00685CDF" w:rsidRPr="00775056" w:rsidRDefault="00685CDF"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685CDF" w:rsidRPr="0000010E" w:rsidTr="0048166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CDF" w:rsidRPr="00775056" w:rsidRDefault="00685CDF"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85CDF" w:rsidRPr="00775056" w:rsidRDefault="00685CDF" w:rsidP="0048166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85CDF"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w:t>
            </w:r>
            <w:r w:rsidR="00F91108">
              <w:rPr>
                <w:rFonts w:ascii="Times New Roman" w:eastAsia="Times New Roman" w:hAnsi="Times New Roman" w:cs="Times New Roman"/>
                <w:color w:val="000000"/>
                <w:sz w:val="20"/>
                <w:szCs w:val="20"/>
                <w:lang w:eastAsia="sk-SK"/>
              </w:rPr>
              <w:t>48</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685CDF" w:rsidRPr="00775056" w:rsidRDefault="00685CDF"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F91108" w:rsidRPr="0000010E" w:rsidTr="0048166E">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F91108" w:rsidRPr="00775056" w:rsidRDefault="00F91108"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48166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685CDF" w:rsidRPr="0000010E" w:rsidTr="0048166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685CDF" w:rsidRPr="00775056" w:rsidRDefault="00685CDF"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685CDF" w:rsidRPr="00775056" w:rsidRDefault="00685CDF"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rsidR="00685CDF" w:rsidRPr="00775056" w:rsidRDefault="00685CDF" w:rsidP="0048166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rsidR="00685CDF" w:rsidRPr="00775056" w:rsidRDefault="00685CDF"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685CDF" w:rsidRPr="0000010E" w:rsidTr="0048166E">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685CDF" w:rsidRPr="00775056" w:rsidRDefault="00685CDF"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685CDF" w:rsidRPr="00775056" w:rsidRDefault="00685CDF" w:rsidP="0048166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685CDF" w:rsidRPr="00775056" w:rsidRDefault="00685CDF" w:rsidP="0048166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F91108">
              <w:rPr>
                <w:rFonts w:ascii="Times New Roman" w:eastAsia="Times New Roman" w:hAnsi="Times New Roman" w:cs="Times New Roman"/>
                <w:color w:val="000000"/>
                <w:sz w:val="20"/>
                <w:szCs w:val="20"/>
                <w:lang w:eastAsia="sk-SK"/>
              </w:rPr>
              <w:t xml:space="preserve"> nepôvodných a menej ako 1 % inváznych </w:t>
            </w:r>
          </w:p>
        </w:tc>
        <w:tc>
          <w:tcPr>
            <w:tcW w:w="5528" w:type="dxa"/>
            <w:tcBorders>
              <w:top w:val="nil"/>
              <w:left w:val="nil"/>
              <w:bottom w:val="single" w:sz="4" w:space="0" w:color="auto"/>
              <w:right w:val="single" w:sz="4" w:space="0" w:color="auto"/>
            </w:tcBorders>
            <w:shd w:val="clear" w:color="auto" w:fill="auto"/>
            <w:vAlign w:val="bottom"/>
            <w:hideMark/>
          </w:tcPr>
          <w:p w:rsidR="00685CDF" w:rsidRPr="00775056" w:rsidRDefault="00685CDF" w:rsidP="0048166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rsidR="005A3E44" w:rsidRDefault="005A3E44" w:rsidP="00775056">
      <w:pPr>
        <w:spacing w:line="240" w:lineRule="auto"/>
        <w:rPr>
          <w:rFonts w:ascii="Times New Roman" w:hAnsi="Times New Roman" w:cs="Times New Roman"/>
          <w:color w:val="000000"/>
          <w:sz w:val="24"/>
          <w:szCs w:val="24"/>
        </w:rPr>
      </w:pPr>
    </w:p>
    <w:p w:rsidR="00AD03A7" w:rsidRDefault="00AD03A7" w:rsidP="00AD03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B1022">
        <w:rPr>
          <w:rFonts w:ascii="Times New Roman" w:hAnsi="Times New Roman" w:cs="Times New Roman"/>
          <w:b/>
          <w:color w:val="000000"/>
          <w:sz w:val="24"/>
          <w:szCs w:val="24"/>
        </w:rPr>
        <w:t>Lk2 (6520) Horské kosné lúky</w:t>
      </w:r>
      <w:r>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tblPr>
      <w:tblGrid>
        <w:gridCol w:w="1985"/>
        <w:gridCol w:w="1417"/>
        <w:gridCol w:w="1134"/>
        <w:gridCol w:w="4536"/>
      </w:tblGrid>
      <w:tr w:rsidR="00AD03A7" w:rsidRPr="0000010E" w:rsidTr="00F91108">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AD03A7" w:rsidRPr="0000010E" w:rsidTr="00F91108">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0,3</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F91108" w:rsidRPr="0000010E" w:rsidTr="00F91108">
        <w:trPr>
          <w:trHeight w:val="1692"/>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536"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F91108">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w:t>
            </w:r>
            <w:r>
              <w:rPr>
                <w:rFonts w:ascii="Times New Roman" w:eastAsia="Times New Roman" w:hAnsi="Times New Roman" w:cs="Times New Roman"/>
                <w:i/>
                <w:color w:val="000000"/>
                <w:sz w:val="20"/>
                <w:szCs w:val="20"/>
                <w:lang w:eastAsia="sk-SK"/>
              </w:rPr>
              <w:t xml:space="preserve">arifolia, Alchemmilla sp., Anthoxanthum odoratum, Campanula glomerata, Cardaminopsis halleri, Chaerophyllum hirsutum, Crepis mollis, Crocus discolor, </w:t>
            </w:r>
            <w:r w:rsidRPr="00775056">
              <w:rPr>
                <w:rFonts w:ascii="Times New Roman" w:eastAsia="Times New Roman" w:hAnsi="Times New Roman" w:cs="Times New Roman"/>
                <w:i/>
                <w:color w:val="000000"/>
                <w:sz w:val="20"/>
                <w:szCs w:val="20"/>
                <w:lang w:eastAsia="sk-SK"/>
              </w:rPr>
              <w:t xml:space="preserve">Dactylis glomerata, Deschampsia cespitosa, </w:t>
            </w:r>
            <w:r>
              <w:rPr>
                <w:rFonts w:ascii="Times New Roman" w:eastAsia="Times New Roman" w:hAnsi="Times New Roman" w:cs="Times New Roman"/>
                <w:i/>
                <w:color w:val="000000"/>
                <w:sz w:val="20"/>
                <w:szCs w:val="20"/>
                <w:lang w:eastAsia="sk-SK"/>
              </w:rPr>
              <w:t xml:space="preserve">Geranium phaeum, Geranium sylvaticum, Jacea pseodophrygia, </w:t>
            </w:r>
            <w:r w:rsidRPr="00775056">
              <w:rPr>
                <w:rFonts w:ascii="Times New Roman" w:eastAsia="Times New Roman" w:hAnsi="Times New Roman" w:cs="Times New Roman"/>
                <w:i/>
                <w:color w:val="000000"/>
                <w:sz w:val="20"/>
                <w:szCs w:val="20"/>
                <w:lang w:eastAsia="sk-SK"/>
              </w:rPr>
              <w:t xml:space="preserve">Lychnis flos - cuculi, Phleum </w:t>
            </w:r>
            <w:r>
              <w:rPr>
                <w:rFonts w:ascii="Times New Roman" w:eastAsia="Times New Roman" w:hAnsi="Times New Roman" w:cs="Times New Roman"/>
                <w:i/>
                <w:color w:val="000000"/>
                <w:sz w:val="20"/>
                <w:szCs w:val="20"/>
                <w:lang w:eastAsia="sk-SK"/>
              </w:rPr>
              <w:t>hirsutum</w:t>
            </w:r>
            <w:r w:rsidRPr="00775056">
              <w:rPr>
                <w:rFonts w:ascii="Times New Roman" w:eastAsia="Times New Roman" w:hAnsi="Times New Roman" w:cs="Times New Roman"/>
                <w:i/>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Phyteum spicatum, Pimpinella major, Poa chaixii, Primula elatior, Senecio subalpinus, Silene dioica, </w:t>
            </w:r>
            <w:r w:rsidRPr="00775056">
              <w:rPr>
                <w:rFonts w:ascii="Times New Roman" w:eastAsia="Times New Roman" w:hAnsi="Times New Roman" w:cs="Times New Roman"/>
                <w:i/>
                <w:color w:val="000000"/>
                <w:sz w:val="20"/>
                <w:szCs w:val="20"/>
                <w:lang w:eastAsia="sk-SK"/>
              </w:rPr>
              <w:t xml:space="preserve">Trisetum flavescens, </w:t>
            </w:r>
          </w:p>
        </w:tc>
      </w:tr>
      <w:tr w:rsidR="00AD03A7" w:rsidRPr="0000010E" w:rsidTr="00F91108">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536"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AD03A7" w:rsidRPr="0000010E" w:rsidTr="00F91108">
        <w:trPr>
          <w:trHeight w:val="85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536"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p>
        </w:tc>
      </w:tr>
    </w:tbl>
    <w:p w:rsidR="00AD03A7" w:rsidRDefault="00AD03A7" w:rsidP="00AD03A7">
      <w:pPr>
        <w:spacing w:line="240" w:lineRule="auto"/>
        <w:rPr>
          <w:rFonts w:ascii="Times New Roman" w:hAnsi="Times New Roman" w:cs="Times New Roman"/>
          <w:color w:val="000000"/>
          <w:sz w:val="24"/>
          <w:szCs w:val="24"/>
        </w:rPr>
      </w:pPr>
    </w:p>
    <w:p w:rsidR="00AD03A7" w:rsidRDefault="00AD03A7" w:rsidP="00AD03A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tblPr>
      <w:tblGrid>
        <w:gridCol w:w="1276"/>
        <w:gridCol w:w="1276"/>
        <w:gridCol w:w="1843"/>
        <w:gridCol w:w="4677"/>
      </w:tblGrid>
      <w:tr w:rsidR="00AD03A7" w:rsidRPr="0000010E" w:rsidTr="00F91108">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AD03A7" w:rsidRPr="0000010E" w:rsidTr="00F91108">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existujúcu vymeru biotopu</w:t>
            </w:r>
          </w:p>
        </w:tc>
      </w:tr>
      <w:tr w:rsidR="00F91108" w:rsidRPr="0000010E" w:rsidTr="00F91108">
        <w:trPr>
          <w:trHeight w:val="133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 xml:space="preserve">Angelica sylvestris, Caltha palustris, Carduus personata, Cirsium oleracium, Crepis paludosa, Chaerophyllum hirsutum, Filipendula ulmaria, Geranium palustre, Lysimachia vulgaris, Lythrum salicaria, Mentha longifolia, </w:t>
            </w:r>
          </w:p>
        </w:tc>
      </w:tr>
      <w:tr w:rsidR="00AD03A7" w:rsidRPr="0000010E" w:rsidTr="00F91108">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AD03A7" w:rsidRPr="0000010E" w:rsidTr="00F91108">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rsidR="00685CDF" w:rsidRDefault="00685CDF" w:rsidP="00775056">
      <w:pPr>
        <w:spacing w:line="240" w:lineRule="auto"/>
        <w:rPr>
          <w:rFonts w:ascii="Times New Roman" w:eastAsia="Times New Roman" w:hAnsi="Times New Roman" w:cs="Times New Roman"/>
          <w:b/>
          <w:sz w:val="24"/>
          <w:szCs w:val="24"/>
          <w:lang w:eastAsia="sk-SK"/>
        </w:rPr>
      </w:pPr>
    </w:p>
    <w:p w:rsidR="00AD03A7" w:rsidRDefault="00F91108" w:rsidP="00AD03A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AD03A7">
        <w:rPr>
          <w:rFonts w:ascii="Times New Roman" w:hAnsi="Times New Roman" w:cs="Times New Roman"/>
          <w:color w:val="000000"/>
          <w:sz w:val="24"/>
          <w:szCs w:val="24"/>
        </w:rPr>
        <w:t xml:space="preserve"> stavu biotopu </w:t>
      </w:r>
      <w:r w:rsidR="00AD03A7">
        <w:rPr>
          <w:rFonts w:ascii="Times New Roman" w:hAnsi="Times New Roman" w:cs="Times New Roman"/>
          <w:b/>
          <w:color w:val="000000"/>
          <w:sz w:val="24"/>
          <w:szCs w:val="24"/>
        </w:rPr>
        <w:t>Ra6 (7230</w:t>
      </w:r>
      <w:r w:rsidR="00AD03A7" w:rsidRPr="007657C5">
        <w:rPr>
          <w:rFonts w:ascii="Times New Roman" w:hAnsi="Times New Roman" w:cs="Times New Roman"/>
          <w:b/>
          <w:color w:val="000000"/>
          <w:sz w:val="24"/>
          <w:szCs w:val="24"/>
        </w:rPr>
        <w:t xml:space="preserve">) </w:t>
      </w:r>
      <w:r w:rsidR="00AD03A7">
        <w:rPr>
          <w:rFonts w:ascii="Times New Roman" w:hAnsi="Times New Roman" w:cs="Times New Roman"/>
          <w:b/>
          <w:color w:val="000000"/>
          <w:sz w:val="24"/>
          <w:szCs w:val="24"/>
        </w:rPr>
        <w:t xml:space="preserve">Slatiny s vysokým obsahom báz </w:t>
      </w:r>
      <w:r w:rsidR="00AD03A7">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tblPr>
      <w:tblGrid>
        <w:gridCol w:w="1276"/>
        <w:gridCol w:w="1276"/>
        <w:gridCol w:w="992"/>
        <w:gridCol w:w="5528"/>
      </w:tblGrid>
      <w:tr w:rsidR="00AD03A7" w:rsidRPr="0000010E" w:rsidTr="00F91108">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AD03A7" w:rsidRPr="0000010E" w:rsidTr="00F91108">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F91108" w:rsidRPr="0000010E" w:rsidTr="00F91108">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rsidR="00F91108" w:rsidRDefault="00F91108" w:rsidP="00F91108">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lepidocarpa, Carex flava, Dactylorhiza incarnata, Dactylorhiza majalis, Eleocharis quinqueflora, Epipactis palustris, Eriophorum angustifolium, Eriophorum latifolium, Gymnadenia densiflora,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 Caltha palustris,  Drosera rotundifolia, Succisa pratensis, Sesleria caerulea, Triglochin palustre, Valeriana dioica, Valeriana simplicifolia,</w:t>
            </w:r>
          </w:p>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AD03A7" w:rsidRPr="0000010E" w:rsidTr="00F91108">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AD03A7" w:rsidRPr="0000010E" w:rsidTr="00F91108">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AD03A7" w:rsidRPr="0000010E" w:rsidTr="00F91108">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rsidR="00AD03A7"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rsidR="00AD03A7" w:rsidRPr="00D33C1D" w:rsidRDefault="00AD03A7"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rsidR="00AD03A7" w:rsidRDefault="00AD03A7" w:rsidP="00AD03A7">
      <w:pPr>
        <w:spacing w:line="240" w:lineRule="auto"/>
        <w:rPr>
          <w:rFonts w:ascii="Times New Roman" w:hAnsi="Times New Roman" w:cs="Times New Roman"/>
          <w:color w:val="000000"/>
          <w:sz w:val="24"/>
          <w:szCs w:val="24"/>
        </w:rPr>
      </w:pPr>
    </w:p>
    <w:p w:rsidR="00AD03A7" w:rsidRDefault="00F91108" w:rsidP="00AD03A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AD03A7">
        <w:rPr>
          <w:rFonts w:ascii="Times New Roman" w:hAnsi="Times New Roman" w:cs="Times New Roman"/>
          <w:color w:val="000000"/>
          <w:sz w:val="24"/>
          <w:szCs w:val="24"/>
        </w:rPr>
        <w:t xml:space="preserve"> stavu biotopu </w:t>
      </w:r>
      <w:r w:rsidR="00AD03A7">
        <w:rPr>
          <w:rFonts w:ascii="Times New Roman" w:hAnsi="Times New Roman" w:cs="Times New Roman"/>
          <w:b/>
          <w:color w:val="000000"/>
          <w:sz w:val="24"/>
          <w:szCs w:val="24"/>
        </w:rPr>
        <w:t>Pr3 (7220</w:t>
      </w:r>
      <w:r w:rsidR="00AD03A7" w:rsidRPr="007657C5">
        <w:rPr>
          <w:rFonts w:ascii="Times New Roman" w:hAnsi="Times New Roman" w:cs="Times New Roman"/>
          <w:b/>
          <w:color w:val="000000"/>
          <w:sz w:val="24"/>
          <w:szCs w:val="24"/>
        </w:rPr>
        <w:t xml:space="preserve">) </w:t>
      </w:r>
      <w:r w:rsidR="00AD03A7">
        <w:rPr>
          <w:rFonts w:ascii="Times New Roman" w:hAnsi="Times New Roman" w:cs="Times New Roman"/>
          <w:b/>
          <w:color w:val="000000"/>
          <w:sz w:val="24"/>
          <w:szCs w:val="24"/>
        </w:rPr>
        <w:t xml:space="preserve">Penovcové prameniská </w:t>
      </w:r>
      <w:r w:rsidR="00AD03A7">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tblPr>
      <w:tblGrid>
        <w:gridCol w:w="1276"/>
        <w:gridCol w:w="1276"/>
        <w:gridCol w:w="992"/>
        <w:gridCol w:w="5528"/>
      </w:tblGrid>
      <w:tr w:rsidR="00AD03A7" w:rsidRPr="0000010E" w:rsidTr="00F91108">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AD03A7" w:rsidRPr="0000010E" w:rsidTr="00F91108">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0,18</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F91108" w:rsidRPr="0000010E" w:rsidTr="00F91108">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F91108" w:rsidRPr="00775056" w:rsidRDefault="00F91108"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rsidR="00F91108" w:rsidRDefault="00F91108" w:rsidP="00F91108">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B</w:t>
            </w:r>
            <w:r w:rsidRPr="000F15B6">
              <w:rPr>
                <w:rFonts w:ascii="Times New Roman" w:eastAsia="Times New Roman" w:hAnsi="Times New Roman" w:cs="Times New Roman"/>
                <w:i/>
                <w:color w:val="000000"/>
                <w:sz w:val="20"/>
                <w:szCs w:val="20"/>
                <w:lang w:eastAsia="sk-SK"/>
              </w:rPr>
              <w:t xml:space="preserve">lysmus compressus, </w:t>
            </w:r>
            <w:r>
              <w:rPr>
                <w:rFonts w:ascii="Times New Roman" w:eastAsia="Times New Roman" w:hAnsi="Times New Roman" w:cs="Times New Roman"/>
                <w:i/>
                <w:color w:val="000000"/>
                <w:sz w:val="20"/>
                <w:szCs w:val="20"/>
                <w:lang w:eastAsia="sk-SK"/>
              </w:rPr>
              <w:t xml:space="preserve">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i/>
                <w:color w:val="000000"/>
                <w:sz w:val="20"/>
                <w:szCs w:val="20"/>
                <w:lang w:eastAsia="sk-SK"/>
              </w:rPr>
              <w:t xml:space="preserve">,Pinguicula vulgaris, Scrophularia nodosa, Triglochin palustre, </w:t>
            </w:r>
          </w:p>
          <w:p w:rsidR="00F91108" w:rsidRPr="00775056" w:rsidRDefault="00F91108" w:rsidP="00F91108">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Palustriella commutata, Philonotis calcarea, </w:t>
            </w:r>
          </w:p>
        </w:tc>
      </w:tr>
      <w:tr w:rsidR="00AD03A7" w:rsidRPr="0000010E" w:rsidTr="00F91108">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AD03A7" w:rsidRPr="0000010E" w:rsidTr="00F91108">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rsidR="00AD03A7" w:rsidRPr="00775056" w:rsidRDefault="00AD03A7" w:rsidP="00F91108">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i/>
                <w:color w:val="000000"/>
                <w:sz w:val="20"/>
                <w:szCs w:val="20"/>
                <w:lang w:eastAsia="sk-SK"/>
              </w:rPr>
              <w:t xml:space="preserve"> </w:t>
            </w:r>
          </w:p>
        </w:tc>
      </w:tr>
    </w:tbl>
    <w:p w:rsidR="00AD03A7" w:rsidRDefault="00AD03A7" w:rsidP="00AD03A7">
      <w:pPr>
        <w:spacing w:line="240" w:lineRule="auto"/>
        <w:rPr>
          <w:rFonts w:ascii="Times New Roman" w:hAnsi="Times New Roman" w:cs="Times New Roman"/>
          <w:color w:val="000000"/>
          <w:sz w:val="24"/>
          <w:szCs w:val="24"/>
        </w:rPr>
      </w:pPr>
    </w:p>
    <w:p w:rsidR="00681F42" w:rsidRDefault="00681F42" w:rsidP="00681F42">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Zachovanie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25"/>
        <w:gridCol w:w="1730"/>
        <w:gridCol w:w="789"/>
        <w:gridCol w:w="4999"/>
      </w:tblGrid>
      <w:tr w:rsidR="00681F42" w:rsidRPr="00241989" w:rsidTr="00F91108">
        <w:trPr>
          <w:trHeight w:val="705"/>
        </w:trPr>
        <w:tc>
          <w:tcPr>
            <w:tcW w:w="2325" w:type="dxa"/>
            <w:shd w:val="clear" w:color="auto" w:fill="auto"/>
            <w:hideMark/>
          </w:tcPr>
          <w:p w:rsidR="00681F42" w:rsidRPr="00F91108" w:rsidRDefault="00681F42" w:rsidP="00F91108">
            <w:pPr>
              <w:spacing w:line="240" w:lineRule="auto"/>
              <w:jc w:val="both"/>
              <w:rPr>
                <w:rFonts w:ascii="Times New Roman" w:eastAsia="Times New Roman" w:hAnsi="Times New Roman" w:cs="Times New Roman"/>
                <w:b/>
                <w:color w:val="000000"/>
                <w:sz w:val="18"/>
                <w:szCs w:val="18"/>
                <w:lang w:eastAsia="sk-SK"/>
              </w:rPr>
            </w:pPr>
            <w:r>
              <w:rPr>
                <w:rFonts w:ascii="Times New Roman" w:hAnsi="Times New Roman" w:cs="Times New Roman"/>
                <w:color w:val="000000"/>
                <w:sz w:val="24"/>
                <w:szCs w:val="24"/>
              </w:rPr>
              <w:t xml:space="preserve"> </w:t>
            </w:r>
            <w:r w:rsidRPr="00F91108">
              <w:rPr>
                <w:rFonts w:ascii="Times New Roman" w:eastAsia="Times New Roman" w:hAnsi="Times New Roman" w:cs="Times New Roman"/>
                <w:b/>
                <w:color w:val="000000"/>
                <w:sz w:val="18"/>
                <w:szCs w:val="18"/>
                <w:lang w:eastAsia="sk-SK"/>
              </w:rPr>
              <w:t>Parameter</w:t>
            </w:r>
          </w:p>
        </w:tc>
        <w:tc>
          <w:tcPr>
            <w:tcW w:w="1730" w:type="dxa"/>
            <w:shd w:val="clear" w:color="auto" w:fill="auto"/>
            <w:hideMark/>
          </w:tcPr>
          <w:p w:rsidR="00681F42" w:rsidRPr="00F91108" w:rsidRDefault="00681F42" w:rsidP="00F91108">
            <w:pPr>
              <w:spacing w:line="240" w:lineRule="auto"/>
              <w:jc w:val="both"/>
              <w:rPr>
                <w:rFonts w:ascii="Times New Roman" w:eastAsia="Times New Roman" w:hAnsi="Times New Roman" w:cs="Times New Roman"/>
                <w:b/>
                <w:color w:val="000000"/>
                <w:sz w:val="18"/>
                <w:szCs w:val="18"/>
                <w:lang w:eastAsia="sk-SK"/>
              </w:rPr>
            </w:pPr>
            <w:r w:rsidRPr="00F91108">
              <w:rPr>
                <w:rFonts w:ascii="Times New Roman" w:eastAsia="Times New Roman" w:hAnsi="Times New Roman" w:cs="Times New Roman"/>
                <w:b/>
                <w:color w:val="000000"/>
                <w:sz w:val="18"/>
                <w:szCs w:val="18"/>
                <w:lang w:eastAsia="sk-SK"/>
              </w:rPr>
              <w:t>Merateľný indikátor</w:t>
            </w:r>
          </w:p>
        </w:tc>
        <w:tc>
          <w:tcPr>
            <w:tcW w:w="789" w:type="dxa"/>
            <w:shd w:val="clear" w:color="auto" w:fill="auto"/>
            <w:hideMark/>
          </w:tcPr>
          <w:p w:rsidR="00681F42" w:rsidRPr="00F91108" w:rsidRDefault="00681F42" w:rsidP="00F91108">
            <w:pPr>
              <w:spacing w:line="240" w:lineRule="auto"/>
              <w:jc w:val="center"/>
              <w:rPr>
                <w:rFonts w:ascii="Times New Roman" w:eastAsia="Times New Roman" w:hAnsi="Times New Roman" w:cs="Times New Roman"/>
                <w:b/>
                <w:color w:val="000000"/>
                <w:sz w:val="18"/>
                <w:szCs w:val="18"/>
                <w:lang w:eastAsia="sk-SK"/>
              </w:rPr>
            </w:pPr>
            <w:r w:rsidRPr="00F91108">
              <w:rPr>
                <w:rFonts w:ascii="Times New Roman" w:eastAsia="Times New Roman" w:hAnsi="Times New Roman" w:cs="Times New Roman"/>
                <w:b/>
                <w:color w:val="000000"/>
                <w:sz w:val="18"/>
                <w:szCs w:val="18"/>
                <w:lang w:eastAsia="sk-SK"/>
              </w:rPr>
              <w:t>Cieľová hodnota</w:t>
            </w:r>
          </w:p>
        </w:tc>
        <w:tc>
          <w:tcPr>
            <w:tcW w:w="4999" w:type="dxa"/>
            <w:shd w:val="clear" w:color="auto" w:fill="auto"/>
            <w:hideMark/>
          </w:tcPr>
          <w:p w:rsidR="00681F42" w:rsidRPr="00F91108" w:rsidRDefault="00681F42" w:rsidP="00F91108">
            <w:pPr>
              <w:spacing w:line="240" w:lineRule="auto"/>
              <w:jc w:val="both"/>
              <w:rPr>
                <w:rFonts w:ascii="Times New Roman" w:eastAsia="Times New Roman" w:hAnsi="Times New Roman" w:cs="Times New Roman"/>
                <w:b/>
                <w:color w:val="000000"/>
                <w:sz w:val="18"/>
                <w:szCs w:val="18"/>
                <w:lang w:eastAsia="sk-SK"/>
              </w:rPr>
            </w:pPr>
            <w:r w:rsidRPr="00F91108">
              <w:rPr>
                <w:rFonts w:ascii="Times New Roman" w:eastAsia="Times New Roman" w:hAnsi="Times New Roman" w:cs="Times New Roman"/>
                <w:b/>
                <w:color w:val="000000"/>
                <w:sz w:val="18"/>
                <w:szCs w:val="18"/>
                <w:lang w:eastAsia="sk-SK"/>
              </w:rPr>
              <w:t>Poznámky/Doplňujúce informácie</w:t>
            </w:r>
          </w:p>
        </w:tc>
      </w:tr>
      <w:tr w:rsidR="00681F42" w:rsidRPr="00241989" w:rsidTr="00F91108">
        <w:trPr>
          <w:trHeight w:val="290"/>
        </w:trPr>
        <w:tc>
          <w:tcPr>
            <w:tcW w:w="2325" w:type="dxa"/>
            <w:shd w:val="clear" w:color="auto" w:fill="auto"/>
            <w:vAlign w:val="bottom"/>
            <w:hideMark/>
          </w:tcPr>
          <w:p w:rsidR="00681F42" w:rsidRPr="00241989" w:rsidRDefault="00681F42" w:rsidP="00F91108">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730" w:type="dxa"/>
            <w:shd w:val="clear" w:color="auto" w:fill="auto"/>
            <w:vAlign w:val="bottom"/>
            <w:hideMark/>
          </w:tcPr>
          <w:p w:rsidR="00681F42" w:rsidRPr="00241989" w:rsidRDefault="00681F42" w:rsidP="00F91108">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789" w:type="dxa"/>
            <w:shd w:val="clear" w:color="auto" w:fill="auto"/>
            <w:vAlign w:val="bottom"/>
            <w:hideMark/>
          </w:tcPr>
          <w:p w:rsidR="00681F42" w:rsidRPr="00241989" w:rsidRDefault="00681F42" w:rsidP="00F91108">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w:t>
            </w:r>
          </w:p>
        </w:tc>
        <w:tc>
          <w:tcPr>
            <w:tcW w:w="4999" w:type="dxa"/>
            <w:shd w:val="clear" w:color="auto" w:fill="auto"/>
            <w:vAlign w:val="bottom"/>
            <w:hideMark/>
          </w:tcPr>
          <w:p w:rsidR="00681F42" w:rsidRPr="00241989" w:rsidRDefault="00681F42" w:rsidP="00F91108">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681F42" w:rsidRPr="00241989" w:rsidTr="00F91108">
        <w:trPr>
          <w:trHeight w:val="290"/>
        </w:trPr>
        <w:tc>
          <w:tcPr>
            <w:tcW w:w="2325" w:type="dxa"/>
            <w:shd w:val="clear" w:color="auto" w:fill="auto"/>
            <w:vAlign w:val="bottom"/>
          </w:tcPr>
          <w:p w:rsidR="00681F42" w:rsidRPr="00241989" w:rsidRDefault="00681F42" w:rsidP="00F91108">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 xml:space="preserve">Neprístupnosť biotopu </w:t>
            </w:r>
          </w:p>
        </w:tc>
        <w:tc>
          <w:tcPr>
            <w:tcW w:w="1730" w:type="dxa"/>
            <w:shd w:val="clear" w:color="auto" w:fill="auto"/>
            <w:vAlign w:val="bottom"/>
          </w:tcPr>
          <w:p w:rsidR="00681F42" w:rsidRPr="00241989" w:rsidRDefault="00681F42" w:rsidP="00F91108">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osôb/mesiac/jaskynný útvar</w:t>
            </w:r>
          </w:p>
        </w:tc>
        <w:tc>
          <w:tcPr>
            <w:tcW w:w="789" w:type="dxa"/>
            <w:shd w:val="clear" w:color="auto" w:fill="auto"/>
            <w:vAlign w:val="bottom"/>
          </w:tcPr>
          <w:p w:rsidR="00681F42" w:rsidRDefault="00681F42" w:rsidP="00F91108">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p>
        </w:tc>
        <w:tc>
          <w:tcPr>
            <w:tcW w:w="4999" w:type="dxa"/>
            <w:shd w:val="clear" w:color="auto" w:fill="auto"/>
            <w:vAlign w:val="bottom"/>
          </w:tcPr>
          <w:p w:rsidR="00681F42" w:rsidRDefault="00681F42" w:rsidP="00F91108">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Minimálna až žiadna návštevnosť lokalít (výlučne za účelom prieskumu)</w:t>
            </w:r>
          </w:p>
        </w:tc>
      </w:tr>
    </w:tbl>
    <w:p w:rsidR="00685CDF" w:rsidRDefault="00685CDF" w:rsidP="00775056">
      <w:pPr>
        <w:spacing w:line="240" w:lineRule="auto"/>
        <w:rPr>
          <w:rFonts w:ascii="Times New Roman" w:eastAsia="Times New Roman" w:hAnsi="Times New Roman" w:cs="Times New Roman"/>
          <w:b/>
          <w:sz w:val="24"/>
          <w:szCs w:val="24"/>
          <w:lang w:eastAsia="sk-SK"/>
        </w:rPr>
      </w:pPr>
    </w:p>
    <w:p w:rsidR="005A155E" w:rsidRPr="00626A09" w:rsidRDefault="005A155E" w:rsidP="005A155E">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002B4644">
        <w:rPr>
          <w:rFonts w:ascii="Times New Roman" w:eastAsia="Times New Roman" w:hAnsi="Times New Roman" w:cs="Times New Roman"/>
          <w:b/>
          <w:i/>
          <w:color w:val="000000"/>
          <w:lang w:eastAsia="sk-SK"/>
        </w:rPr>
        <w:t xml:space="preserve">Maculinea (Phenagris) nausithous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4945" w:type="pct"/>
        <w:tblInd w:w="92" w:type="dxa"/>
        <w:tblCellMar>
          <w:left w:w="70" w:type="dxa"/>
          <w:right w:w="70" w:type="dxa"/>
        </w:tblCellMar>
        <w:tblLook w:val="04A0"/>
      </w:tblPr>
      <w:tblGrid>
        <w:gridCol w:w="1920"/>
        <w:gridCol w:w="1585"/>
        <w:gridCol w:w="1297"/>
        <w:gridCol w:w="4308"/>
      </w:tblGrid>
      <w:tr w:rsidR="005A155E" w:rsidRPr="002B4644" w:rsidTr="00F91108">
        <w:trPr>
          <w:trHeight w:val="531"/>
        </w:trPr>
        <w:tc>
          <w:tcPr>
            <w:tcW w:w="1920" w:type="dxa"/>
            <w:tcBorders>
              <w:top w:val="single" w:sz="4" w:space="0" w:color="auto"/>
              <w:left w:val="single" w:sz="4" w:space="0" w:color="auto"/>
              <w:bottom w:val="single" w:sz="4" w:space="0" w:color="auto"/>
              <w:right w:val="single" w:sz="4" w:space="0" w:color="auto"/>
            </w:tcBorders>
            <w:shd w:val="clear" w:color="auto" w:fill="auto"/>
            <w:noWrap/>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b/>
                <w:color w:val="000000"/>
                <w:sz w:val="18"/>
                <w:szCs w:val="18"/>
              </w:rPr>
              <w:t>Parameter</w:t>
            </w:r>
          </w:p>
        </w:tc>
        <w:tc>
          <w:tcPr>
            <w:tcW w:w="1585" w:type="dxa"/>
            <w:tcBorders>
              <w:top w:val="single" w:sz="4" w:space="0" w:color="auto"/>
              <w:left w:val="nil"/>
              <w:bottom w:val="single" w:sz="4" w:space="0" w:color="auto"/>
              <w:right w:val="single" w:sz="4" w:space="0" w:color="auto"/>
            </w:tcBorders>
            <w:shd w:val="clear" w:color="auto" w:fill="auto"/>
            <w:noWrap/>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b/>
                <w:color w:val="000000"/>
                <w:sz w:val="18"/>
                <w:szCs w:val="18"/>
              </w:rPr>
              <w:t>Merateľnosť</w:t>
            </w:r>
          </w:p>
        </w:tc>
        <w:tc>
          <w:tcPr>
            <w:tcW w:w="1297" w:type="dxa"/>
            <w:tcBorders>
              <w:top w:val="single" w:sz="4" w:space="0" w:color="auto"/>
              <w:left w:val="nil"/>
              <w:bottom w:val="single" w:sz="4" w:space="0" w:color="auto"/>
              <w:right w:val="single" w:sz="4" w:space="0" w:color="auto"/>
            </w:tcBorders>
            <w:shd w:val="clear" w:color="auto" w:fill="auto"/>
            <w:noWrap/>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b/>
                <w:color w:val="000000"/>
                <w:sz w:val="18"/>
                <w:szCs w:val="18"/>
              </w:rPr>
              <w:t>Cieľová hodnota</w:t>
            </w:r>
          </w:p>
        </w:tc>
        <w:tc>
          <w:tcPr>
            <w:tcW w:w="4308" w:type="dxa"/>
            <w:tcBorders>
              <w:top w:val="single" w:sz="4" w:space="0" w:color="auto"/>
              <w:left w:val="nil"/>
              <w:bottom w:val="single" w:sz="4" w:space="0" w:color="auto"/>
              <w:right w:val="single" w:sz="4" w:space="0" w:color="auto"/>
            </w:tcBorders>
            <w:shd w:val="clear" w:color="auto" w:fill="auto"/>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b/>
                <w:color w:val="000000"/>
                <w:sz w:val="18"/>
                <w:szCs w:val="18"/>
              </w:rPr>
              <w:t>Doplnkové informácie</w:t>
            </w:r>
          </w:p>
        </w:tc>
      </w:tr>
      <w:tr w:rsidR="005A155E" w:rsidRPr="002B4644" w:rsidTr="00F91108">
        <w:trPr>
          <w:trHeight w:val="553"/>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color w:val="000000"/>
                <w:sz w:val="20"/>
                <w:szCs w:val="20"/>
              </w:rPr>
              <w:t>veľkosť populácie</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color w:val="000000"/>
                <w:sz w:val="20"/>
                <w:szCs w:val="20"/>
              </w:rPr>
              <w:t xml:space="preserve">počet jedincov </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5A155E" w:rsidRPr="002B4644" w:rsidRDefault="002B4644" w:rsidP="00F91108">
            <w:pPr>
              <w:spacing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Min. 30</w:t>
            </w:r>
            <w:r w:rsidR="005A155E" w:rsidRPr="002B4644">
              <w:rPr>
                <w:rFonts w:ascii="Times New Roman" w:hAnsi="Times New Roman" w:cs="Times New Roman"/>
                <w:color w:val="000000"/>
                <w:sz w:val="20"/>
                <w:szCs w:val="20"/>
              </w:rPr>
              <w:t xml:space="preserve"> </w:t>
            </w:r>
          </w:p>
        </w:tc>
        <w:tc>
          <w:tcPr>
            <w:tcW w:w="4308" w:type="dxa"/>
            <w:tcBorders>
              <w:top w:val="single" w:sz="4" w:space="0" w:color="auto"/>
              <w:left w:val="nil"/>
              <w:bottom w:val="single" w:sz="4" w:space="0" w:color="auto"/>
              <w:right w:val="single" w:sz="4" w:space="0" w:color="auto"/>
            </w:tcBorders>
            <w:shd w:val="clear" w:color="auto" w:fill="auto"/>
            <w:vAlign w:val="center"/>
            <w:hideMark/>
          </w:tcPr>
          <w:p w:rsidR="005A155E" w:rsidRPr="002B4644" w:rsidRDefault="002B4644" w:rsidP="002B4644">
            <w:pPr>
              <w:spacing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Zvýšiť početnosť, v súčasnosti sa </w:t>
            </w:r>
            <w:r w:rsidR="005A155E" w:rsidRPr="002B4644">
              <w:rPr>
                <w:rFonts w:ascii="Times New Roman" w:hAnsi="Times New Roman" w:cs="Times New Roman"/>
                <w:color w:val="000000"/>
                <w:sz w:val="20"/>
                <w:szCs w:val="20"/>
              </w:rPr>
              <w:t xml:space="preserve">odhaduje na  </w:t>
            </w:r>
            <w:r>
              <w:rPr>
                <w:rFonts w:ascii="Times New Roman" w:hAnsi="Times New Roman" w:cs="Times New Roman"/>
                <w:color w:val="000000"/>
                <w:sz w:val="20"/>
                <w:szCs w:val="20"/>
              </w:rPr>
              <w:t xml:space="preserve">10 – 30 </w:t>
            </w:r>
            <w:r w:rsidR="005A155E" w:rsidRPr="002B4644">
              <w:rPr>
                <w:rFonts w:ascii="Times New Roman" w:hAnsi="Times New Roman" w:cs="Times New Roman"/>
                <w:color w:val="000000"/>
                <w:sz w:val="20"/>
                <w:szCs w:val="20"/>
              </w:rPr>
              <w:t xml:space="preserve">jedincov </w:t>
            </w:r>
          </w:p>
        </w:tc>
      </w:tr>
      <w:tr w:rsidR="005A155E" w:rsidRPr="002B4644" w:rsidTr="00F91108">
        <w:trPr>
          <w:trHeight w:val="441"/>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color w:val="000000"/>
                <w:sz w:val="20"/>
                <w:szCs w:val="20"/>
              </w:rPr>
              <w:t>rozloha biotopu</w:t>
            </w:r>
          </w:p>
        </w:tc>
        <w:tc>
          <w:tcPr>
            <w:tcW w:w="1585" w:type="dxa"/>
            <w:tcBorders>
              <w:top w:val="nil"/>
              <w:left w:val="nil"/>
              <w:bottom w:val="single" w:sz="4" w:space="0" w:color="auto"/>
              <w:right w:val="single" w:sz="4" w:space="0" w:color="auto"/>
            </w:tcBorders>
            <w:shd w:val="clear" w:color="auto" w:fill="auto"/>
            <w:noWrap/>
            <w:vAlign w:val="center"/>
            <w:hideMark/>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color w:val="000000"/>
                <w:sz w:val="20"/>
                <w:szCs w:val="20"/>
              </w:rPr>
              <w:t>ha</w:t>
            </w:r>
          </w:p>
        </w:tc>
        <w:tc>
          <w:tcPr>
            <w:tcW w:w="1297" w:type="dxa"/>
            <w:tcBorders>
              <w:top w:val="nil"/>
              <w:left w:val="nil"/>
              <w:bottom w:val="single" w:sz="4" w:space="0" w:color="auto"/>
              <w:right w:val="single" w:sz="4" w:space="0" w:color="auto"/>
            </w:tcBorders>
            <w:shd w:val="clear" w:color="auto" w:fill="auto"/>
            <w:noWrap/>
            <w:vAlign w:val="center"/>
          </w:tcPr>
          <w:p w:rsidR="005A155E" w:rsidRPr="002B4644" w:rsidRDefault="00F91108" w:rsidP="00F91108">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308" w:type="dxa"/>
            <w:tcBorders>
              <w:top w:val="nil"/>
              <w:left w:val="nil"/>
              <w:bottom w:val="single" w:sz="4" w:space="0" w:color="auto"/>
              <w:right w:val="single" w:sz="4" w:space="0" w:color="auto"/>
            </w:tcBorders>
            <w:shd w:val="clear" w:color="auto" w:fill="auto"/>
            <w:vAlign w:val="bottom"/>
            <w:hideMark/>
          </w:tcPr>
          <w:p w:rsidR="005A155E" w:rsidRPr="002B4644" w:rsidRDefault="005A155E" w:rsidP="00F91108">
            <w:pPr>
              <w:spacing w:line="240" w:lineRule="auto"/>
              <w:rPr>
                <w:rFonts w:ascii="Times New Roman" w:eastAsia="Times New Roman" w:hAnsi="Times New Roman" w:cs="Times New Roman"/>
                <w:color w:val="000000"/>
                <w:sz w:val="20"/>
                <w:szCs w:val="20"/>
              </w:rPr>
            </w:pPr>
            <w:r w:rsidRPr="002B4644">
              <w:rPr>
                <w:rFonts w:ascii="Times New Roman" w:hAnsi="Times New Roman" w:cs="Times New Roman"/>
                <w:color w:val="000000"/>
                <w:sz w:val="20"/>
                <w:szCs w:val="20"/>
              </w:rPr>
              <w:t xml:space="preserve">Udržanie výmery biotopu </w:t>
            </w:r>
            <w:r w:rsidR="00F91108">
              <w:rPr>
                <w:rFonts w:ascii="Times New Roman" w:hAnsi="Times New Roman" w:cs="Times New Roman"/>
                <w:color w:val="000000"/>
                <w:sz w:val="20"/>
                <w:szCs w:val="20"/>
              </w:rPr>
              <w:t>–</w:t>
            </w:r>
            <w:r w:rsidRPr="002B4644">
              <w:rPr>
                <w:rFonts w:ascii="Times New Roman" w:hAnsi="Times New Roman" w:cs="Times New Roman"/>
                <w:color w:val="000000"/>
                <w:sz w:val="20"/>
                <w:szCs w:val="20"/>
              </w:rPr>
              <w:t xml:space="preserve"> </w:t>
            </w:r>
            <w:r w:rsidR="00F91108">
              <w:rPr>
                <w:rFonts w:ascii="Times New Roman" w:hAnsi="Times New Roman" w:cs="Times New Roman"/>
                <w:color w:val="000000"/>
                <w:sz w:val="20"/>
                <w:szCs w:val="20"/>
              </w:rPr>
              <w:t xml:space="preserve">vlhké lúky, slatiny s výskytom </w:t>
            </w:r>
            <w:r w:rsidR="00F91108" w:rsidRPr="002B4644">
              <w:rPr>
                <w:rFonts w:ascii="Times New Roman" w:hAnsi="Times New Roman" w:cs="Times New Roman"/>
                <w:color w:val="000000"/>
                <w:sz w:val="20"/>
                <w:szCs w:val="20"/>
              </w:rPr>
              <w:t>druhu krvavec (</w:t>
            </w:r>
            <w:r w:rsidR="00F91108" w:rsidRPr="002B4644">
              <w:rPr>
                <w:rFonts w:ascii="Times New Roman" w:hAnsi="Times New Roman" w:cs="Times New Roman"/>
                <w:i/>
                <w:color w:val="000000"/>
                <w:sz w:val="20"/>
                <w:szCs w:val="20"/>
              </w:rPr>
              <w:t>Sanguisorba)</w:t>
            </w:r>
          </w:p>
        </w:tc>
      </w:tr>
      <w:tr w:rsidR="005A155E" w:rsidRPr="002B4644" w:rsidTr="00F91108">
        <w:trPr>
          <w:trHeight w:val="817"/>
        </w:trPr>
        <w:tc>
          <w:tcPr>
            <w:tcW w:w="1920" w:type="dxa"/>
            <w:tcBorders>
              <w:top w:val="nil"/>
              <w:left w:val="single" w:sz="4" w:space="0" w:color="auto"/>
              <w:bottom w:val="single" w:sz="4" w:space="0" w:color="auto"/>
              <w:right w:val="single" w:sz="4" w:space="0" w:color="auto"/>
            </w:tcBorders>
            <w:shd w:val="clear" w:color="auto" w:fill="auto"/>
            <w:vAlign w:val="center"/>
            <w:hideMark/>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color w:val="000000"/>
                <w:sz w:val="20"/>
                <w:szCs w:val="20"/>
              </w:rPr>
              <w:t>Kvalita biotopu – výskyt živnej rastliny (krvavec)</w:t>
            </w:r>
          </w:p>
        </w:tc>
        <w:tc>
          <w:tcPr>
            <w:tcW w:w="1585" w:type="dxa"/>
            <w:tcBorders>
              <w:top w:val="nil"/>
              <w:left w:val="nil"/>
              <w:bottom w:val="single" w:sz="4" w:space="0" w:color="auto"/>
              <w:right w:val="single" w:sz="4" w:space="0" w:color="auto"/>
            </w:tcBorders>
            <w:shd w:val="clear" w:color="auto" w:fill="auto"/>
            <w:noWrap/>
            <w:vAlign w:val="center"/>
            <w:hideMark/>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color w:val="000000"/>
                <w:sz w:val="20"/>
                <w:szCs w:val="20"/>
              </w:rPr>
              <w:t>prítomnosť druhu krvavec (</w:t>
            </w:r>
            <w:r w:rsidRPr="002B4644">
              <w:rPr>
                <w:rFonts w:ascii="Times New Roman" w:hAnsi="Times New Roman" w:cs="Times New Roman"/>
                <w:i/>
                <w:color w:val="000000"/>
                <w:sz w:val="20"/>
                <w:szCs w:val="20"/>
              </w:rPr>
              <w:t xml:space="preserve">Sanguisorba) </w:t>
            </w:r>
            <w:r w:rsidRPr="002B4644">
              <w:rPr>
                <w:rFonts w:ascii="Times New Roman" w:hAnsi="Times New Roman" w:cs="Times New Roman"/>
                <w:color w:val="000000"/>
                <w:sz w:val="20"/>
                <w:szCs w:val="20"/>
              </w:rPr>
              <w:t>v %</w:t>
            </w:r>
          </w:p>
        </w:tc>
        <w:tc>
          <w:tcPr>
            <w:tcW w:w="1297" w:type="dxa"/>
            <w:tcBorders>
              <w:top w:val="nil"/>
              <w:left w:val="nil"/>
              <w:bottom w:val="single" w:sz="4" w:space="0" w:color="auto"/>
              <w:right w:val="single" w:sz="4" w:space="0" w:color="auto"/>
            </w:tcBorders>
            <w:shd w:val="clear" w:color="auto" w:fill="auto"/>
            <w:noWrap/>
            <w:vAlign w:val="center"/>
            <w:hideMark/>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color w:val="000000"/>
                <w:sz w:val="20"/>
                <w:szCs w:val="20"/>
              </w:rPr>
              <w:t xml:space="preserve">25 - 50 % </w:t>
            </w:r>
          </w:p>
        </w:tc>
        <w:tc>
          <w:tcPr>
            <w:tcW w:w="4308" w:type="dxa"/>
            <w:tcBorders>
              <w:top w:val="nil"/>
              <w:left w:val="nil"/>
              <w:bottom w:val="single" w:sz="4" w:space="0" w:color="auto"/>
              <w:right w:val="single" w:sz="4" w:space="0" w:color="auto"/>
            </w:tcBorders>
            <w:shd w:val="clear" w:color="auto" w:fill="auto"/>
            <w:vAlign w:val="bottom"/>
            <w:hideMark/>
          </w:tcPr>
          <w:p w:rsidR="005A155E" w:rsidRPr="002B4644" w:rsidRDefault="005A155E" w:rsidP="00F91108">
            <w:pPr>
              <w:spacing w:line="240" w:lineRule="auto"/>
              <w:rPr>
                <w:rFonts w:ascii="Times New Roman" w:eastAsia="Times New Roman" w:hAnsi="Times New Roman" w:cs="Times New Roman"/>
                <w:color w:val="000000"/>
                <w:sz w:val="20"/>
                <w:szCs w:val="20"/>
              </w:rPr>
            </w:pPr>
            <w:r w:rsidRPr="002B4644">
              <w:rPr>
                <w:rFonts w:ascii="Times New Roman" w:hAnsi="Times New Roman" w:cs="Times New Roman"/>
                <w:color w:val="000000"/>
                <w:sz w:val="20"/>
                <w:szCs w:val="20"/>
              </w:rPr>
              <w:t xml:space="preserve">zachovanie zastúpenia druhu v danom rozmedzí  </w:t>
            </w:r>
          </w:p>
        </w:tc>
      </w:tr>
      <w:tr w:rsidR="005A155E" w:rsidRPr="002B4644" w:rsidTr="00F91108">
        <w:trPr>
          <w:trHeight w:val="1125"/>
        </w:trPr>
        <w:tc>
          <w:tcPr>
            <w:tcW w:w="1920" w:type="dxa"/>
            <w:tcBorders>
              <w:top w:val="nil"/>
              <w:left w:val="single" w:sz="4" w:space="0" w:color="auto"/>
              <w:bottom w:val="single" w:sz="4" w:space="0" w:color="auto"/>
              <w:right w:val="single" w:sz="4" w:space="0" w:color="auto"/>
            </w:tcBorders>
            <w:shd w:val="clear" w:color="000000" w:fill="FFFFFF"/>
            <w:noWrap/>
            <w:vAlign w:val="bottom"/>
            <w:hideMark/>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color w:val="000000"/>
                <w:sz w:val="20"/>
                <w:szCs w:val="20"/>
              </w:rPr>
              <w:t>eliminovať prítomnosť inváznych a potenciálne inváznych dr</w:t>
            </w:r>
            <w:r w:rsidR="00F91108">
              <w:rPr>
                <w:rFonts w:ascii="Times New Roman" w:hAnsi="Times New Roman" w:cs="Times New Roman"/>
                <w:color w:val="000000"/>
                <w:sz w:val="20"/>
                <w:szCs w:val="20"/>
              </w:rPr>
              <w:t>uhov</w:t>
            </w:r>
          </w:p>
        </w:tc>
        <w:tc>
          <w:tcPr>
            <w:tcW w:w="1585" w:type="dxa"/>
            <w:tcBorders>
              <w:top w:val="nil"/>
              <w:left w:val="nil"/>
              <w:bottom w:val="single" w:sz="4" w:space="0" w:color="auto"/>
              <w:right w:val="single" w:sz="4" w:space="0" w:color="auto"/>
            </w:tcBorders>
            <w:shd w:val="clear" w:color="000000" w:fill="FFFFFF"/>
            <w:noWrap/>
            <w:vAlign w:val="center"/>
            <w:hideMark/>
          </w:tcPr>
          <w:p w:rsidR="005A155E" w:rsidRPr="002B4644" w:rsidRDefault="005A155E" w:rsidP="00F91108">
            <w:pPr>
              <w:spacing w:line="240" w:lineRule="auto"/>
              <w:jc w:val="center"/>
              <w:rPr>
                <w:rFonts w:ascii="Times New Roman" w:eastAsia="Times New Roman" w:hAnsi="Times New Roman" w:cs="Times New Roman"/>
                <w:color w:val="000000"/>
                <w:sz w:val="20"/>
                <w:szCs w:val="20"/>
              </w:rPr>
            </w:pPr>
            <w:r w:rsidRPr="002B4644">
              <w:rPr>
                <w:rFonts w:ascii="Times New Roman" w:hAnsi="Times New Roman" w:cs="Times New Roman"/>
                <w:color w:val="000000"/>
                <w:sz w:val="20"/>
                <w:szCs w:val="20"/>
              </w:rPr>
              <w:t xml:space="preserve">% pokrytia </w:t>
            </w:r>
            <w:r w:rsidR="00F91108" w:rsidRPr="002B4644">
              <w:rPr>
                <w:rFonts w:ascii="Times New Roman" w:hAnsi="Times New Roman" w:cs="Times New Roman"/>
                <w:color w:val="000000"/>
                <w:sz w:val="20"/>
                <w:szCs w:val="20"/>
              </w:rPr>
              <w:t>inváznych a potenciálne inváznych dr</w:t>
            </w:r>
            <w:r w:rsidR="00F91108">
              <w:rPr>
                <w:rFonts w:ascii="Times New Roman" w:hAnsi="Times New Roman" w:cs="Times New Roman"/>
                <w:color w:val="000000"/>
                <w:sz w:val="20"/>
                <w:szCs w:val="20"/>
              </w:rPr>
              <w:t>uhov</w:t>
            </w:r>
            <w:r w:rsidR="00F91108" w:rsidRPr="002B4644">
              <w:rPr>
                <w:rFonts w:ascii="Times New Roman" w:hAnsi="Times New Roman" w:cs="Times New Roman"/>
                <w:color w:val="000000"/>
                <w:sz w:val="20"/>
                <w:szCs w:val="20"/>
              </w:rPr>
              <w:t xml:space="preserve"> </w:t>
            </w:r>
            <w:r w:rsidRPr="002B4644">
              <w:rPr>
                <w:rFonts w:ascii="Times New Roman" w:hAnsi="Times New Roman" w:cs="Times New Roman"/>
                <w:color w:val="000000"/>
                <w:sz w:val="20"/>
                <w:szCs w:val="20"/>
              </w:rPr>
              <w:t xml:space="preserve">na plochu biotopu </w:t>
            </w:r>
          </w:p>
        </w:tc>
        <w:tc>
          <w:tcPr>
            <w:tcW w:w="1297" w:type="dxa"/>
            <w:tcBorders>
              <w:top w:val="nil"/>
              <w:left w:val="nil"/>
              <w:bottom w:val="single" w:sz="4" w:space="0" w:color="auto"/>
              <w:right w:val="single" w:sz="4" w:space="0" w:color="auto"/>
            </w:tcBorders>
            <w:shd w:val="clear" w:color="auto" w:fill="auto"/>
            <w:noWrap/>
            <w:vAlign w:val="center"/>
            <w:hideMark/>
          </w:tcPr>
          <w:p w:rsidR="005A155E" w:rsidRPr="002B4644" w:rsidRDefault="00F91108" w:rsidP="00F91108">
            <w:pPr>
              <w:spacing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max. 3</w:t>
            </w:r>
            <w:r w:rsidR="005A155E" w:rsidRPr="002B4644">
              <w:rPr>
                <w:rFonts w:ascii="Times New Roman" w:hAnsi="Times New Roman" w:cs="Times New Roman"/>
                <w:color w:val="000000"/>
                <w:sz w:val="20"/>
                <w:szCs w:val="20"/>
              </w:rPr>
              <w:t xml:space="preserve"> % </w:t>
            </w:r>
          </w:p>
        </w:tc>
        <w:tc>
          <w:tcPr>
            <w:tcW w:w="4308" w:type="dxa"/>
            <w:tcBorders>
              <w:top w:val="nil"/>
              <w:left w:val="nil"/>
              <w:bottom w:val="single" w:sz="4" w:space="0" w:color="auto"/>
              <w:right w:val="single" w:sz="4" w:space="0" w:color="auto"/>
            </w:tcBorders>
            <w:shd w:val="clear" w:color="000000" w:fill="FFFFFF"/>
            <w:vAlign w:val="bottom"/>
            <w:hideMark/>
          </w:tcPr>
          <w:p w:rsidR="005A155E" w:rsidRPr="002B4644" w:rsidRDefault="00F91108" w:rsidP="00F91108">
            <w:pPr>
              <w:spacing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 xml:space="preserve">výskyt </w:t>
            </w:r>
            <w:r w:rsidRPr="002B4644">
              <w:rPr>
                <w:rFonts w:ascii="Times New Roman" w:hAnsi="Times New Roman" w:cs="Times New Roman"/>
                <w:color w:val="000000"/>
                <w:sz w:val="20"/>
                <w:szCs w:val="20"/>
              </w:rPr>
              <w:t>inváznych a potenciálne inváznych dr</w:t>
            </w:r>
            <w:r>
              <w:rPr>
                <w:rFonts w:ascii="Times New Roman" w:hAnsi="Times New Roman" w:cs="Times New Roman"/>
                <w:color w:val="000000"/>
                <w:sz w:val="20"/>
                <w:szCs w:val="20"/>
              </w:rPr>
              <w:t>uhov</w:t>
            </w:r>
            <w:r w:rsidR="005A155E" w:rsidRPr="002B4644">
              <w:rPr>
                <w:rFonts w:ascii="Times New Roman" w:hAnsi="Times New Roman" w:cs="Times New Roman"/>
                <w:color w:val="000000"/>
                <w:sz w:val="20"/>
                <w:szCs w:val="20"/>
              </w:rPr>
              <w:t xml:space="preserve"> na lokalite max. do 3%</w:t>
            </w:r>
          </w:p>
        </w:tc>
      </w:tr>
    </w:tbl>
    <w:p w:rsidR="005A155E" w:rsidRDefault="005A155E" w:rsidP="005A155E">
      <w:pPr>
        <w:spacing w:line="240" w:lineRule="auto"/>
        <w:jc w:val="both"/>
        <w:rPr>
          <w:rFonts w:ascii="Times New Roman" w:hAnsi="Times New Roman" w:cs="Times New Roman"/>
        </w:rPr>
      </w:pPr>
    </w:p>
    <w:p w:rsidR="005A155E" w:rsidRDefault="005A155E" w:rsidP="005A155E">
      <w:pPr>
        <w:spacing w:line="240" w:lineRule="auto"/>
        <w:jc w:val="both"/>
        <w:rPr>
          <w:rFonts w:ascii="Times New Roman" w:hAnsi="Times New Roman" w:cs="Times New Roman"/>
        </w:rPr>
      </w:pPr>
    </w:p>
    <w:p w:rsidR="005A155E" w:rsidRPr="00626A09" w:rsidRDefault="005A155E" w:rsidP="005A155E">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4918FE">
        <w:rPr>
          <w:rFonts w:ascii="Times New Roman" w:eastAsia="Times New Roman" w:hAnsi="Times New Roman" w:cs="Times New Roman"/>
          <w:b/>
          <w:i/>
          <w:color w:val="000000"/>
          <w:lang w:eastAsia="sk-SK"/>
        </w:rPr>
        <w:t>Cucujus cinnaberinus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tblPr>
      <w:tblGrid>
        <w:gridCol w:w="2410"/>
        <w:gridCol w:w="1575"/>
        <w:gridCol w:w="1701"/>
        <w:gridCol w:w="3670"/>
      </w:tblGrid>
      <w:tr w:rsidR="00F91108" w:rsidRPr="00652926" w:rsidTr="00F9110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108" w:rsidRPr="003B7476" w:rsidRDefault="00F91108" w:rsidP="00F91108">
            <w:pPr>
              <w:spacing w:line="240" w:lineRule="auto"/>
              <w:jc w:val="center"/>
              <w:rPr>
                <w:rFonts w:ascii="Times New Roman" w:eastAsia="Times New Roman" w:hAnsi="Times New Roman" w:cs="Times New Roman"/>
                <w:b/>
                <w:sz w:val="20"/>
                <w:szCs w:val="20"/>
                <w:lang w:eastAsia="sk-SK"/>
              </w:rPr>
            </w:pPr>
            <w:r w:rsidRPr="003B7476">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rsidR="00F91108" w:rsidRPr="003B7476" w:rsidRDefault="00F91108" w:rsidP="00F91108">
            <w:pPr>
              <w:spacing w:line="240" w:lineRule="auto"/>
              <w:jc w:val="center"/>
              <w:rPr>
                <w:rFonts w:ascii="Times New Roman" w:eastAsia="Times New Roman" w:hAnsi="Times New Roman" w:cs="Times New Roman"/>
                <w:b/>
                <w:sz w:val="20"/>
                <w:szCs w:val="20"/>
                <w:lang w:eastAsia="sk-SK"/>
              </w:rPr>
            </w:pPr>
            <w:r w:rsidRPr="003B7476">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91108" w:rsidRPr="003B7476" w:rsidRDefault="00F91108" w:rsidP="00F91108">
            <w:pPr>
              <w:spacing w:line="240" w:lineRule="auto"/>
              <w:jc w:val="center"/>
              <w:rPr>
                <w:rFonts w:ascii="Times New Roman" w:eastAsia="Times New Roman" w:hAnsi="Times New Roman" w:cs="Times New Roman"/>
                <w:b/>
                <w:sz w:val="20"/>
                <w:szCs w:val="20"/>
                <w:lang w:eastAsia="sk-SK"/>
              </w:rPr>
            </w:pPr>
            <w:r w:rsidRPr="003B7476">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rsidR="00F91108" w:rsidRPr="003B7476" w:rsidRDefault="00F91108" w:rsidP="00F91108">
            <w:pPr>
              <w:spacing w:line="240" w:lineRule="auto"/>
              <w:jc w:val="center"/>
              <w:rPr>
                <w:rFonts w:ascii="Times New Roman" w:eastAsia="Times New Roman" w:hAnsi="Times New Roman" w:cs="Times New Roman"/>
                <w:b/>
                <w:sz w:val="20"/>
                <w:szCs w:val="20"/>
                <w:lang w:eastAsia="sk-SK"/>
              </w:rPr>
            </w:pPr>
            <w:r w:rsidRPr="003B7476">
              <w:rPr>
                <w:rFonts w:ascii="Times New Roman" w:eastAsia="Times New Roman" w:hAnsi="Times New Roman" w:cs="Times New Roman"/>
                <w:b/>
                <w:sz w:val="20"/>
                <w:szCs w:val="20"/>
                <w:lang w:eastAsia="sk-SK"/>
              </w:rPr>
              <w:t>Doplnkové informácie</w:t>
            </w:r>
          </w:p>
        </w:tc>
      </w:tr>
      <w:tr w:rsidR="00F91108" w:rsidRPr="00652926" w:rsidTr="00F9110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108" w:rsidRPr="00652926" w:rsidRDefault="00F91108" w:rsidP="00F9110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F91108" w:rsidRPr="00652926" w:rsidRDefault="00F91108" w:rsidP="00F9110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91108" w:rsidRPr="00652926" w:rsidRDefault="00F91108" w:rsidP="00F9110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rsidR="00F91108" w:rsidRPr="00652926" w:rsidRDefault="00F91108" w:rsidP="00F9110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50 – 100 </w:t>
            </w:r>
            <w:r w:rsidRPr="00652926">
              <w:rPr>
                <w:rFonts w:ascii="Times New Roman" w:eastAsia="Times New Roman" w:hAnsi="Times New Roman" w:cs="Times New Roman"/>
                <w:sz w:val="20"/>
                <w:szCs w:val="20"/>
                <w:lang w:eastAsia="sk-SK"/>
              </w:rPr>
              <w:t>jedincov (aktuály údaj / z SDF)</w:t>
            </w:r>
          </w:p>
        </w:tc>
      </w:tr>
      <w:tr w:rsidR="00F91108" w:rsidRPr="00652926" w:rsidTr="00F9110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F91108" w:rsidRPr="00652926" w:rsidRDefault="00F91108" w:rsidP="00F9110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rsidR="00F91108" w:rsidRPr="00652926" w:rsidRDefault="00F91108" w:rsidP="00F9110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rsidR="00F91108" w:rsidRPr="005A3849" w:rsidRDefault="00F91108" w:rsidP="00F91108">
            <w:pPr>
              <w:spacing w:line="240" w:lineRule="auto"/>
              <w:jc w:val="center"/>
              <w:rPr>
                <w:rFonts w:ascii="Times New Roman" w:eastAsia="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35,52</w:t>
            </w:r>
          </w:p>
        </w:tc>
        <w:tc>
          <w:tcPr>
            <w:tcW w:w="3670" w:type="dxa"/>
            <w:tcBorders>
              <w:top w:val="nil"/>
              <w:left w:val="nil"/>
              <w:bottom w:val="single" w:sz="4" w:space="0" w:color="auto"/>
              <w:right w:val="single" w:sz="4" w:space="0" w:color="auto"/>
            </w:tcBorders>
            <w:shd w:val="clear" w:color="auto" w:fill="auto"/>
            <w:noWrap/>
            <w:vAlign w:val="center"/>
            <w:hideMark/>
          </w:tcPr>
          <w:p w:rsidR="00F91108" w:rsidRPr="00652926" w:rsidRDefault="00F91108" w:rsidP="00F9110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tc>
      </w:tr>
      <w:tr w:rsidR="00F91108" w:rsidRPr="00652926" w:rsidTr="00F9110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91108" w:rsidRPr="00652926" w:rsidRDefault="00F91108" w:rsidP="00F9110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rsidR="00F91108" w:rsidRPr="00652926" w:rsidRDefault="00F91108" w:rsidP="00F9110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rsidR="00F91108" w:rsidRPr="00652926" w:rsidRDefault="00F91108" w:rsidP="00F9110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5</w:t>
            </w:r>
            <w:r w:rsidRPr="00652926">
              <w:rPr>
                <w:rFonts w:ascii="Times New Roman" w:eastAsia="Times New Roman" w:hAnsi="Times New Roman" w:cs="Times New Roman"/>
                <w:sz w:val="20"/>
                <w:szCs w:val="20"/>
                <w:lang w:eastAsia="sk-SK"/>
              </w:rPr>
              <w:t xml:space="preserve"> strom/ha</w:t>
            </w:r>
          </w:p>
        </w:tc>
        <w:tc>
          <w:tcPr>
            <w:tcW w:w="3670" w:type="dxa"/>
            <w:tcBorders>
              <w:top w:val="nil"/>
              <w:left w:val="nil"/>
              <w:bottom w:val="single" w:sz="4" w:space="0" w:color="auto"/>
              <w:right w:val="single" w:sz="4" w:space="0" w:color="auto"/>
            </w:tcBorders>
            <w:shd w:val="clear" w:color="auto" w:fill="auto"/>
            <w:vAlign w:val="bottom"/>
            <w:hideMark/>
          </w:tcPr>
          <w:p w:rsidR="00F91108" w:rsidRPr="00652926" w:rsidRDefault="00F91108" w:rsidP="00F9110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Zachovať alebo dosiahnuť považovaný počet stromov na ha.</w:t>
            </w:r>
          </w:p>
        </w:tc>
      </w:tr>
    </w:tbl>
    <w:p w:rsidR="005A155E" w:rsidRDefault="005A155E" w:rsidP="005A155E">
      <w:pPr>
        <w:pStyle w:val="Zkladntext"/>
        <w:widowControl w:val="0"/>
        <w:spacing w:after="120"/>
        <w:ind w:left="360"/>
        <w:jc w:val="both"/>
        <w:rPr>
          <w:b w:val="0"/>
          <w:i/>
        </w:rPr>
      </w:pPr>
    </w:p>
    <w:p w:rsidR="005A155E" w:rsidRPr="009638FB" w:rsidRDefault="005A155E" w:rsidP="005A155E">
      <w:pPr>
        <w:spacing w:line="240" w:lineRule="auto"/>
        <w:jc w:val="both"/>
        <w:rPr>
          <w:rFonts w:ascii="Times New Roman" w:hAnsi="Times New Roman" w:cs="Times New Roman"/>
          <w:color w:val="000000"/>
        </w:rPr>
      </w:pPr>
      <w:r>
        <w:rPr>
          <w:rFonts w:ascii="Times New Roman" w:hAnsi="Times New Roman" w:cs="Times New Roman"/>
          <w:color w:val="000000"/>
        </w:rPr>
        <w:t xml:space="preserve">Cieľom ochrany je zistenie stavu druhu </w:t>
      </w:r>
      <w:r>
        <w:rPr>
          <w:rFonts w:ascii="Times New Roman" w:hAnsi="Times New Roman" w:cs="Times New Roman"/>
          <w:b/>
          <w:i/>
          <w:color w:val="000000"/>
        </w:rPr>
        <w:t xml:space="preserve">Carabus variolosus </w:t>
      </w:r>
      <w:r w:rsidRPr="009638FB">
        <w:rPr>
          <w:rFonts w:ascii="Times New Roman" w:hAnsi="Times New Roman" w:cs="Times New Roman"/>
          <w:color w:val="000000"/>
        </w:rPr>
        <w:t>nakoľko je v súčasnosti veľkosť populácie neznáma</w:t>
      </w:r>
      <w:r>
        <w:rPr>
          <w:rFonts w:ascii="Times New Roman" w:hAnsi="Times New Roman" w:cs="Times New Roman"/>
          <w:b/>
          <w:color w:val="000000"/>
        </w:rPr>
        <w:t xml:space="preserve"> </w:t>
      </w:r>
      <w:r w:rsidRPr="009638FB">
        <w:rPr>
          <w:rFonts w:ascii="Times New Roman" w:hAnsi="Times New Roman" w:cs="Times New Roman"/>
          <w:color w:val="000000"/>
        </w:rPr>
        <w:t xml:space="preserve">a bude potr </w:t>
      </w:r>
    </w:p>
    <w:tbl>
      <w:tblPr>
        <w:tblW w:w="9564" w:type="dxa"/>
        <w:tblInd w:w="70" w:type="dxa"/>
        <w:tblCellMar>
          <w:left w:w="70" w:type="dxa"/>
          <w:right w:w="70" w:type="dxa"/>
        </w:tblCellMar>
        <w:tblLook w:val="04A0"/>
      </w:tblPr>
      <w:tblGrid>
        <w:gridCol w:w="1843"/>
        <w:gridCol w:w="7721"/>
      </w:tblGrid>
      <w:tr w:rsidR="005A155E" w:rsidRPr="00EF3712" w:rsidTr="003B7476">
        <w:trPr>
          <w:trHeight w:val="43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55E" w:rsidRPr="003B7476" w:rsidRDefault="005A155E" w:rsidP="00F91108">
            <w:pPr>
              <w:spacing w:line="240" w:lineRule="auto"/>
              <w:jc w:val="both"/>
              <w:rPr>
                <w:rFonts w:ascii="Times New Roman" w:eastAsia="Times New Roman" w:hAnsi="Times New Roman" w:cs="Times New Roman"/>
                <w:b/>
                <w:color w:val="000000"/>
                <w:sz w:val="20"/>
                <w:szCs w:val="20"/>
                <w:lang w:eastAsia="sk-SK"/>
              </w:rPr>
            </w:pPr>
            <w:r w:rsidRPr="003B7476">
              <w:rPr>
                <w:rFonts w:ascii="Times New Roman" w:eastAsia="Times New Roman" w:hAnsi="Times New Roman" w:cs="Times New Roman"/>
                <w:b/>
                <w:color w:val="000000"/>
                <w:sz w:val="20"/>
                <w:szCs w:val="20"/>
                <w:lang w:eastAsia="sk-SK"/>
              </w:rPr>
              <w:t>Parameter</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rsidR="005A155E" w:rsidRPr="003B7476" w:rsidRDefault="005A155E" w:rsidP="00F91108">
            <w:pPr>
              <w:spacing w:line="240" w:lineRule="auto"/>
              <w:jc w:val="both"/>
              <w:rPr>
                <w:rFonts w:ascii="Times New Roman" w:eastAsia="Times New Roman" w:hAnsi="Times New Roman" w:cs="Times New Roman"/>
                <w:b/>
                <w:color w:val="000000"/>
                <w:sz w:val="20"/>
                <w:szCs w:val="20"/>
                <w:lang w:eastAsia="sk-SK"/>
              </w:rPr>
            </w:pPr>
            <w:r w:rsidRPr="003B7476">
              <w:rPr>
                <w:rFonts w:ascii="Times New Roman" w:eastAsia="Times New Roman" w:hAnsi="Times New Roman" w:cs="Times New Roman"/>
                <w:b/>
                <w:color w:val="000000"/>
                <w:sz w:val="20"/>
                <w:szCs w:val="20"/>
                <w:lang w:eastAsia="sk-SK"/>
              </w:rPr>
              <w:t xml:space="preserve">Cieľová hodnota </w:t>
            </w:r>
          </w:p>
        </w:tc>
      </w:tr>
      <w:tr w:rsidR="005A155E" w:rsidRPr="00EF3712" w:rsidTr="00F91108">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155E" w:rsidRPr="00EF3712" w:rsidRDefault="005A155E" w:rsidP="00F9110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rsidR="005A155E" w:rsidRPr="00EF3712" w:rsidRDefault="005A155E" w:rsidP="00F9110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w:t>
            </w:r>
          </w:p>
        </w:tc>
      </w:tr>
      <w:tr w:rsidR="005A155E" w:rsidRPr="00EF3712" w:rsidTr="00F91108">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A155E" w:rsidRPr="00EF3712" w:rsidRDefault="005A155E" w:rsidP="00F9110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Veľkosť a kvalita biotopu </w:t>
            </w:r>
          </w:p>
        </w:tc>
        <w:tc>
          <w:tcPr>
            <w:tcW w:w="7721" w:type="dxa"/>
            <w:tcBorders>
              <w:top w:val="single" w:sz="4" w:space="0" w:color="auto"/>
              <w:left w:val="nil"/>
              <w:bottom w:val="single" w:sz="4" w:space="0" w:color="auto"/>
              <w:right w:val="single" w:sz="4" w:space="0" w:color="auto"/>
            </w:tcBorders>
            <w:shd w:val="clear" w:color="auto" w:fill="auto"/>
            <w:vAlign w:val="center"/>
          </w:tcPr>
          <w:p w:rsidR="005A155E" w:rsidRPr="00EF3712" w:rsidRDefault="005A155E" w:rsidP="00F9110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Špecifikovať atribúty a ciele v priebehu troch rokov na základe výskumu.</w:t>
            </w:r>
          </w:p>
        </w:tc>
      </w:tr>
    </w:tbl>
    <w:p w:rsidR="005A155E" w:rsidRDefault="005A155E" w:rsidP="00C60C78">
      <w:pPr>
        <w:spacing w:line="240" w:lineRule="auto"/>
        <w:jc w:val="both"/>
        <w:rPr>
          <w:rFonts w:ascii="Times New Roman" w:hAnsi="Times New Roman" w:cs="Times New Roman"/>
          <w:color w:val="000000"/>
        </w:rPr>
      </w:pPr>
    </w:p>
    <w:p w:rsidR="00C60C78" w:rsidRPr="00EF3712" w:rsidRDefault="00C60C78" w:rsidP="00C60C78">
      <w:pPr>
        <w:spacing w:line="240" w:lineRule="auto"/>
        <w:jc w:val="both"/>
        <w:rPr>
          <w:rFonts w:ascii="Times New Roman" w:eastAsia="Times New Roman" w:hAnsi="Times New Roman" w:cs="Times New Roman"/>
          <w:i/>
          <w:color w:val="000000"/>
          <w:lang w:eastAsia="sk-SK"/>
        </w:rPr>
      </w:pPr>
      <w:r w:rsidRPr="00EF3712">
        <w:rPr>
          <w:rFonts w:ascii="Times New Roman" w:hAnsi="Times New Roman" w:cs="Times New Roman"/>
          <w:color w:val="000000"/>
        </w:rPr>
        <w:t>Cieľom ochrany</w:t>
      </w:r>
      <w:r>
        <w:rPr>
          <w:rFonts w:ascii="Times New Roman" w:hAnsi="Times New Roman" w:cs="Times New Roman"/>
          <w:color w:val="000000"/>
        </w:rPr>
        <w:t xml:space="preserve"> je 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sidR="009A5B90">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564" w:type="dxa"/>
        <w:tblInd w:w="70" w:type="dxa"/>
        <w:tblCellMar>
          <w:left w:w="70" w:type="dxa"/>
          <w:right w:w="70" w:type="dxa"/>
        </w:tblCellMar>
        <w:tblLook w:val="04A0"/>
      </w:tblPr>
      <w:tblGrid>
        <w:gridCol w:w="1843"/>
        <w:gridCol w:w="1418"/>
        <w:gridCol w:w="1701"/>
        <w:gridCol w:w="4602"/>
      </w:tblGrid>
      <w:tr w:rsidR="003B7476" w:rsidRPr="0000010E"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476" w:rsidRPr="003B7476" w:rsidRDefault="003B7476" w:rsidP="000E3C64">
            <w:pPr>
              <w:spacing w:line="240" w:lineRule="auto"/>
              <w:jc w:val="both"/>
              <w:rPr>
                <w:rFonts w:ascii="Times New Roman" w:eastAsia="Times New Roman" w:hAnsi="Times New Roman" w:cs="Times New Roman"/>
                <w:b/>
                <w:color w:val="000000"/>
                <w:sz w:val="20"/>
                <w:szCs w:val="20"/>
                <w:lang w:eastAsia="sk-SK"/>
              </w:rPr>
            </w:pPr>
            <w:r w:rsidRPr="003B7476">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B7476" w:rsidRPr="003B7476" w:rsidRDefault="003B7476" w:rsidP="000E3C64">
            <w:pPr>
              <w:spacing w:line="240" w:lineRule="auto"/>
              <w:jc w:val="center"/>
              <w:rPr>
                <w:rFonts w:ascii="Times New Roman" w:eastAsia="Times New Roman" w:hAnsi="Times New Roman" w:cs="Times New Roman"/>
                <w:b/>
                <w:color w:val="000000"/>
                <w:sz w:val="20"/>
                <w:szCs w:val="20"/>
                <w:lang w:eastAsia="sk-SK"/>
              </w:rPr>
            </w:pPr>
            <w:r w:rsidRPr="003B7476">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B7476" w:rsidRPr="003B7476" w:rsidRDefault="003B7476" w:rsidP="000E3C64">
            <w:pPr>
              <w:spacing w:line="240" w:lineRule="auto"/>
              <w:jc w:val="center"/>
              <w:rPr>
                <w:rFonts w:ascii="Times New Roman" w:eastAsia="Times New Roman" w:hAnsi="Times New Roman" w:cs="Times New Roman"/>
                <w:b/>
                <w:color w:val="000000"/>
                <w:sz w:val="20"/>
                <w:szCs w:val="20"/>
                <w:lang w:eastAsia="sk-SK"/>
              </w:rPr>
            </w:pPr>
            <w:r w:rsidRPr="003B7476">
              <w:rPr>
                <w:rFonts w:ascii="Times New Roman" w:eastAsia="Times New Roman" w:hAnsi="Times New Roman" w:cs="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3B7476" w:rsidRPr="003B7476" w:rsidRDefault="003B7476" w:rsidP="000E3C64">
            <w:pPr>
              <w:spacing w:line="240" w:lineRule="auto"/>
              <w:jc w:val="both"/>
              <w:rPr>
                <w:rFonts w:ascii="Times New Roman" w:eastAsia="Times New Roman" w:hAnsi="Times New Roman" w:cs="Times New Roman"/>
                <w:b/>
                <w:color w:val="000000"/>
                <w:sz w:val="20"/>
                <w:szCs w:val="20"/>
                <w:lang w:eastAsia="sk-SK"/>
              </w:rPr>
            </w:pPr>
            <w:r w:rsidRPr="003B7476">
              <w:rPr>
                <w:rFonts w:ascii="Times New Roman" w:eastAsia="Times New Roman" w:hAnsi="Times New Roman" w:cs="Times New Roman"/>
                <w:b/>
                <w:color w:val="000000"/>
                <w:sz w:val="20"/>
                <w:szCs w:val="20"/>
                <w:lang w:eastAsia="sk-SK"/>
              </w:rPr>
              <w:t>Doplnkové informácie</w:t>
            </w:r>
          </w:p>
        </w:tc>
      </w:tr>
      <w:tr w:rsidR="003B7476" w:rsidRPr="0000010E"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476" w:rsidRPr="00EF3712" w:rsidRDefault="003B7476" w:rsidP="000E3C64">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B7476" w:rsidRPr="00EF3712" w:rsidRDefault="003B7476" w:rsidP="000E3C64">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B7476" w:rsidRPr="00EF3712" w:rsidRDefault="003B7476" w:rsidP="000E3C64">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30</w:t>
            </w:r>
            <w:r w:rsidRPr="00EF3712">
              <w:rPr>
                <w:rFonts w:ascii="Times New Roman" w:eastAsia="Times New Roman" w:hAnsi="Times New Roman" w:cs="Times New Roman"/>
                <w:color w:val="000000"/>
                <w:sz w:val="20"/>
                <w:szCs w:val="20"/>
                <w:lang w:eastAsia="sk-SK"/>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3B7476" w:rsidRPr="00EF3712" w:rsidRDefault="003B7476" w:rsidP="003B7476">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150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45</w:t>
            </w:r>
            <w:r>
              <w:rPr>
                <w:rFonts w:ascii="Times New Roman" w:eastAsia="Times New Roman" w:hAnsi="Times New Roman" w:cs="Times New Roman"/>
                <w:color w:val="000000"/>
                <w:sz w:val="20"/>
                <w:szCs w:val="20"/>
                <w:lang w:eastAsia="sk-SK"/>
              </w:rPr>
              <w:t xml:space="preserve">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3B7476" w:rsidRPr="0000010E"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rsidR="003B7476" w:rsidRPr="00EF3712" w:rsidRDefault="003B7476" w:rsidP="000E3C64">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rsidR="003B7476" w:rsidRPr="00EF3712" w:rsidRDefault="003B7476" w:rsidP="000E3C64">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rsidR="003B7476" w:rsidRPr="005A3849" w:rsidRDefault="003B7476" w:rsidP="000E3C64">
            <w:pPr>
              <w:spacing w:line="240" w:lineRule="auto"/>
              <w:jc w:val="center"/>
              <w:rPr>
                <w:rFonts w:ascii="Times New Roman" w:eastAsia="Times New Roman" w:hAnsi="Times New Roman" w:cs="Times New Roman"/>
                <w:color w:val="000000" w:themeColor="text1"/>
                <w:sz w:val="20"/>
                <w:szCs w:val="20"/>
                <w:lang w:eastAsia="sk-SK"/>
              </w:rPr>
            </w:pPr>
            <w:r>
              <w:rPr>
                <w:rFonts w:ascii="Times New Roman" w:hAnsi="Times New Roman" w:cs="Times New Roman"/>
                <w:color w:val="000000" w:themeColor="text1"/>
                <w:sz w:val="20"/>
                <w:szCs w:val="20"/>
                <w:lang w:eastAsia="sk-SK"/>
              </w:rPr>
              <w:t>28</w:t>
            </w:r>
            <w:r w:rsidRPr="005A3849">
              <w:rPr>
                <w:rFonts w:ascii="Times New Roman" w:hAnsi="Times New Roman" w:cs="Times New Roman"/>
                <w:color w:val="000000" w:themeColor="text1"/>
                <w:sz w:val="20"/>
                <w:szCs w:val="20"/>
                <w:lang w:eastAsia="sk-SK"/>
              </w:rPr>
              <w:t xml:space="preserve"> (Potrebné ďalšie mapovanie lokalít pre objektívny prehľad </w:t>
            </w:r>
            <w:r w:rsidRPr="005A3849">
              <w:rPr>
                <w:rFonts w:ascii="Times New Roman" w:hAnsi="Times New Roman" w:cs="Times New Roman"/>
                <w:color w:val="000000" w:themeColor="text1"/>
                <w:sz w:val="20"/>
                <w:szCs w:val="20"/>
                <w:lang w:eastAsia="sk-SK"/>
              </w:rPr>
              <w:lastRenderedPageBreak/>
              <w:t>o populácii druhu)</w:t>
            </w:r>
          </w:p>
        </w:tc>
        <w:tc>
          <w:tcPr>
            <w:tcW w:w="4602" w:type="dxa"/>
            <w:tcBorders>
              <w:top w:val="nil"/>
              <w:left w:val="nil"/>
              <w:bottom w:val="single" w:sz="4" w:space="0" w:color="auto"/>
              <w:right w:val="single" w:sz="4" w:space="0" w:color="auto"/>
            </w:tcBorders>
            <w:shd w:val="clear" w:color="auto" w:fill="auto"/>
            <w:vAlign w:val="center"/>
          </w:tcPr>
          <w:p w:rsidR="003B7476" w:rsidRPr="00EF3712" w:rsidRDefault="003B7476" w:rsidP="000E3C64">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Udržiavaný počet zistených lokalít druhu, príp. zvýšenie počtu vytvorením nových lokalít druhu s vhodnými podmienkami pre reprodukciu</w:t>
            </w:r>
          </w:p>
        </w:tc>
      </w:tr>
      <w:tr w:rsidR="003B7476" w:rsidRPr="0000010E"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B7476" w:rsidRPr="00EF3712" w:rsidRDefault="003B7476" w:rsidP="000E3C64">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rsidR="003B7476" w:rsidRPr="00EF3712" w:rsidRDefault="003B7476" w:rsidP="000E3C64">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rsidR="003B7476" w:rsidRPr="00EF3712" w:rsidRDefault="003B7476" w:rsidP="000E3C64">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602" w:type="dxa"/>
            <w:tcBorders>
              <w:top w:val="nil"/>
              <w:left w:val="nil"/>
              <w:bottom w:val="single" w:sz="4" w:space="0" w:color="auto"/>
              <w:right w:val="single" w:sz="4" w:space="0" w:color="auto"/>
            </w:tcBorders>
            <w:shd w:val="clear" w:color="auto" w:fill="auto"/>
            <w:vAlign w:val="center"/>
            <w:hideMark/>
          </w:tcPr>
          <w:p w:rsidR="003B7476" w:rsidRPr="00EF3712" w:rsidRDefault="003B7476" w:rsidP="000E3C64">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rsidR="00C60C78" w:rsidRDefault="00C60C78" w:rsidP="00C60C78">
      <w:pPr>
        <w:pStyle w:val="Zkladntext"/>
        <w:widowControl w:val="0"/>
        <w:spacing w:after="120"/>
        <w:ind w:left="360"/>
        <w:jc w:val="both"/>
        <w:rPr>
          <w:b w:val="0"/>
          <w:i/>
          <w:color w:val="000000"/>
        </w:rPr>
      </w:pPr>
    </w:p>
    <w:p w:rsidR="0048166E" w:rsidRPr="00626A09" w:rsidRDefault="0048166E" w:rsidP="0048166E">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w:t>
      </w:r>
      <w:r w:rsidRPr="00626A09">
        <w:rPr>
          <w:rFonts w:ascii="Times New Roman" w:hAnsi="Times New Roman" w:cs="Times New Roman"/>
        </w:rPr>
        <w:t xml:space="preserve">druhu </w:t>
      </w:r>
      <w:r w:rsidRPr="00445B3F">
        <w:rPr>
          <w:rFonts w:ascii="Times New Roman" w:eastAsia="Times New Roman" w:hAnsi="Times New Roman" w:cs="Times New Roman"/>
          <w:b/>
          <w:i/>
          <w:color w:val="000000"/>
          <w:lang w:eastAsia="sk-SK"/>
        </w:rPr>
        <w:t>Triturus montandonii</w:t>
      </w:r>
      <w:r>
        <w:rPr>
          <w:rFonts w:ascii="Times New Roman" w:eastAsia="Times New Roman" w:hAnsi="Times New Roman" w:cs="Times New Roman"/>
          <w:i/>
          <w:color w:val="000000"/>
          <w:lang w:eastAsia="sk-SK"/>
        </w:rPr>
        <w:t xml:space="preserve"> </w:t>
      </w:r>
      <w:r>
        <w:rPr>
          <w:rFonts w:ascii="Times New Roman" w:hAnsi="Times New Roman" w:cs="Times New Roman"/>
          <w:bCs/>
          <w:shd w:val="clear" w:color="auto" w:fill="FFFFFF"/>
        </w:rPr>
        <w:t>z</w:t>
      </w:r>
      <w:r w:rsidRPr="00626A09">
        <w:rPr>
          <w:rFonts w:ascii="Times New Roman" w:hAnsi="Times New Roman" w:cs="Times New Roman"/>
        </w:rPr>
        <w:t>a splnenia nasledovných atribútov</w:t>
      </w:r>
      <w:r>
        <w:rPr>
          <w:rFonts w:ascii="Times New Roman" w:hAnsi="Times New Roman" w:cs="Times New Roman"/>
        </w:rPr>
        <w:t>.</w:t>
      </w:r>
    </w:p>
    <w:tbl>
      <w:tblPr>
        <w:tblW w:w="9498" w:type="dxa"/>
        <w:tblInd w:w="70" w:type="dxa"/>
        <w:tblCellMar>
          <w:left w:w="70" w:type="dxa"/>
          <w:right w:w="70" w:type="dxa"/>
        </w:tblCellMar>
        <w:tblLook w:val="04A0"/>
      </w:tblPr>
      <w:tblGrid>
        <w:gridCol w:w="2488"/>
        <w:gridCol w:w="1340"/>
        <w:gridCol w:w="1701"/>
        <w:gridCol w:w="3969"/>
      </w:tblGrid>
      <w:tr w:rsidR="0048166E" w:rsidRPr="00652926" w:rsidTr="003B7476">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Doplnkové informácie</w:t>
            </w:r>
          </w:p>
        </w:tc>
      </w:tr>
      <w:tr w:rsidR="0048166E" w:rsidRPr="00652926" w:rsidTr="003B7476">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najmenej </w:t>
            </w:r>
            <w:r w:rsidR="002A6A4E">
              <w:rPr>
                <w:rFonts w:ascii="Times New Roman" w:eastAsia="Times New Roman" w:hAnsi="Times New Roman" w:cs="Times New Roman"/>
                <w:sz w:val="20"/>
                <w:szCs w:val="20"/>
                <w:lang w:eastAsia="sk-SK"/>
              </w:rPr>
              <w:t>5</w:t>
            </w:r>
            <w:r>
              <w:rPr>
                <w:rFonts w:ascii="Times New Roman" w:eastAsia="Times New Roman" w:hAnsi="Times New Roman" w:cs="Times New Roman"/>
                <w:sz w:val="20"/>
                <w:szCs w:val="20"/>
                <w:lang w:eastAsia="sk-SK"/>
              </w:rPr>
              <w:t xml:space="preserve">0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both"/>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ppulácie v území </w:t>
            </w:r>
            <w:r w:rsidR="002A6A4E">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 </w:t>
            </w:r>
            <w:r w:rsidR="002A6A4E">
              <w:rPr>
                <w:rFonts w:ascii="Times New Roman" w:eastAsia="Times New Roman" w:hAnsi="Times New Roman" w:cs="Times New Roman"/>
                <w:color w:val="000000"/>
                <w:sz w:val="20"/>
                <w:szCs w:val="20"/>
                <w:lang w:eastAsia="sk-SK"/>
              </w:rPr>
              <w:t>– 5</w:t>
            </w:r>
            <w:r>
              <w:rPr>
                <w:rFonts w:ascii="Times New Roman" w:eastAsia="Times New Roman" w:hAnsi="Times New Roman" w:cs="Times New Roman"/>
                <w:color w:val="000000"/>
                <w:sz w:val="20"/>
                <w:szCs w:val="20"/>
                <w:lang w:eastAsia="sk-SK"/>
              </w:rPr>
              <w:t xml:space="preserve">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3B7476" w:rsidRPr="00652926" w:rsidTr="003B7476">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3B7476" w:rsidRPr="00652926" w:rsidRDefault="003B7476" w:rsidP="0048166E">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3B7476" w:rsidRPr="00652926" w:rsidRDefault="003B7476" w:rsidP="004816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vAlign w:val="center"/>
            <w:hideMark/>
          </w:tcPr>
          <w:p w:rsidR="003B7476" w:rsidRPr="005A3849" w:rsidRDefault="003B7476" w:rsidP="000E3C64">
            <w:pPr>
              <w:spacing w:line="240" w:lineRule="auto"/>
              <w:jc w:val="center"/>
              <w:rPr>
                <w:rFonts w:ascii="Times New Roman" w:eastAsia="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Neznáma, bude definovaná po monitoringu stavu populácie v území</w:t>
            </w:r>
          </w:p>
        </w:tc>
        <w:tc>
          <w:tcPr>
            <w:tcW w:w="3969" w:type="dxa"/>
            <w:tcBorders>
              <w:top w:val="nil"/>
              <w:left w:val="nil"/>
              <w:bottom w:val="single" w:sz="4" w:space="0" w:color="auto"/>
              <w:right w:val="single" w:sz="4" w:space="0" w:color="auto"/>
            </w:tcBorders>
            <w:shd w:val="clear" w:color="auto" w:fill="auto"/>
            <w:noWrap/>
            <w:vAlign w:val="center"/>
            <w:hideMark/>
          </w:tcPr>
          <w:p w:rsidR="003B7476" w:rsidRPr="00652926" w:rsidRDefault="003B7476" w:rsidP="0048166E">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48166E" w:rsidRPr="00652926" w:rsidTr="003B7476">
        <w:trPr>
          <w:trHeight w:val="845"/>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48166E" w:rsidRPr="00652926" w:rsidRDefault="0048166E" w:rsidP="0048166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340" w:type="dxa"/>
            <w:tcBorders>
              <w:top w:val="nil"/>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hideMark/>
          </w:tcPr>
          <w:p w:rsidR="0048166E" w:rsidRPr="00652926" w:rsidRDefault="0048166E" w:rsidP="0048166E">
            <w:pPr>
              <w:spacing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3969" w:type="dxa"/>
            <w:tcBorders>
              <w:top w:val="nil"/>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48166E" w:rsidRPr="00652926" w:rsidTr="003B7476">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48166E" w:rsidRPr="00652926" w:rsidRDefault="0048166E" w:rsidP="0048166E">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340" w:type="dxa"/>
            <w:tcBorders>
              <w:top w:val="nil"/>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01" w:type="dxa"/>
            <w:tcBorders>
              <w:top w:val="nil"/>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3969" w:type="dxa"/>
            <w:tcBorders>
              <w:top w:val="nil"/>
              <w:left w:val="nil"/>
              <w:bottom w:val="single" w:sz="4" w:space="0" w:color="auto"/>
              <w:right w:val="single" w:sz="4" w:space="0" w:color="auto"/>
            </w:tcBorders>
            <w:shd w:val="clear" w:color="auto" w:fill="auto"/>
            <w:noWrap/>
            <w:vAlign w:val="bottom"/>
            <w:hideMark/>
          </w:tcPr>
          <w:p w:rsidR="0048166E" w:rsidRPr="00652926" w:rsidRDefault="0048166E" w:rsidP="0048166E">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48166E" w:rsidRPr="00652926" w:rsidTr="003B7476">
        <w:trPr>
          <w:trHeight w:val="355"/>
        </w:trPr>
        <w:tc>
          <w:tcPr>
            <w:tcW w:w="2488" w:type="dxa"/>
            <w:tcBorders>
              <w:top w:val="nil"/>
              <w:left w:val="single" w:sz="4" w:space="0" w:color="auto"/>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01" w:type="dxa"/>
            <w:tcBorders>
              <w:top w:val="nil"/>
              <w:left w:val="nil"/>
              <w:bottom w:val="single" w:sz="4" w:space="0" w:color="auto"/>
              <w:right w:val="single" w:sz="4" w:space="0" w:color="auto"/>
            </w:tcBorders>
            <w:shd w:val="clear" w:color="auto" w:fill="auto"/>
            <w:vAlign w:val="center"/>
            <w:hideMark/>
          </w:tcPr>
          <w:p w:rsidR="0048166E" w:rsidRPr="00652926" w:rsidRDefault="0048166E" w:rsidP="0048166E">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3969" w:type="dxa"/>
            <w:tcBorders>
              <w:top w:val="nil"/>
              <w:left w:val="nil"/>
              <w:bottom w:val="single" w:sz="4" w:space="0" w:color="auto"/>
              <w:right w:val="single" w:sz="4" w:space="0" w:color="auto"/>
            </w:tcBorders>
            <w:shd w:val="clear" w:color="auto" w:fill="auto"/>
            <w:vAlign w:val="bottom"/>
            <w:hideMark/>
          </w:tcPr>
          <w:p w:rsidR="0048166E" w:rsidRPr="00652926" w:rsidRDefault="0048166E" w:rsidP="0048166E">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rsidR="0048166E" w:rsidRDefault="0048166E" w:rsidP="0048166E">
      <w:pPr>
        <w:spacing w:line="240" w:lineRule="auto"/>
        <w:jc w:val="both"/>
        <w:rPr>
          <w:rFonts w:ascii="Times New Roman" w:hAnsi="Times New Roman" w:cs="Times New Roman"/>
          <w:color w:val="000000"/>
        </w:rPr>
      </w:pPr>
    </w:p>
    <w:p w:rsidR="002B4644" w:rsidRPr="0081610B" w:rsidRDefault="002B4644" w:rsidP="002B4644">
      <w:pPr>
        <w:pStyle w:val="Zkladntext"/>
        <w:widowControl w:val="0"/>
        <w:jc w:val="left"/>
        <w:rPr>
          <w:b w:val="0"/>
        </w:rPr>
      </w:pPr>
      <w:r w:rsidRPr="0081610B">
        <w:rPr>
          <w:b w:val="0"/>
          <w:color w:val="000000"/>
        </w:rPr>
        <w:t xml:space="preserve">Zlepšenie stavu druhu </w:t>
      </w:r>
      <w:r w:rsidRPr="00DC2750">
        <w:rPr>
          <w:i/>
        </w:rPr>
        <w:t>Cottus gobio</w:t>
      </w:r>
      <w:r w:rsidRPr="0081610B">
        <w:rPr>
          <w:b w:val="0"/>
        </w:rPr>
        <w:t xml:space="preserve"> </w:t>
      </w:r>
      <w:r w:rsidRPr="0081610B">
        <w:rPr>
          <w:b w:val="0"/>
          <w:color w:val="000000"/>
        </w:rPr>
        <w:t>za</w:t>
      </w:r>
      <w:r w:rsidRPr="0081610B">
        <w:rPr>
          <w:b w:val="0"/>
          <w:bCs w:val="0"/>
          <w:shd w:val="clear" w:color="auto" w:fill="FFFFFF"/>
        </w:rPr>
        <w:t xml:space="preserve"> </w:t>
      </w:r>
      <w:r w:rsidRPr="0081610B">
        <w:rPr>
          <w:b w:val="0"/>
          <w:color w:val="000000"/>
        </w:rPr>
        <w:t>splnenia nasledovných atribútov:</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581"/>
        <w:gridCol w:w="1442"/>
        <w:gridCol w:w="1130"/>
        <w:gridCol w:w="5001"/>
      </w:tblGrid>
      <w:tr w:rsidR="002B4644" w:rsidRPr="00DC2750" w:rsidTr="00F91108">
        <w:trPr>
          <w:trHeight w:val="437"/>
          <w:jc w:val="center"/>
        </w:trPr>
        <w:tc>
          <w:tcPr>
            <w:tcW w:w="1581" w:type="dxa"/>
            <w:tcMar>
              <w:top w:w="100" w:type="dxa"/>
              <w:left w:w="100" w:type="dxa"/>
              <w:bottom w:w="100" w:type="dxa"/>
              <w:right w:w="100" w:type="dxa"/>
            </w:tcMar>
          </w:tcPr>
          <w:p w:rsidR="002B4644" w:rsidRPr="00DC2750" w:rsidRDefault="002B4644" w:rsidP="00F91108">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Parameter</w:t>
            </w:r>
          </w:p>
        </w:tc>
        <w:tc>
          <w:tcPr>
            <w:tcW w:w="1442" w:type="dxa"/>
            <w:tcMar>
              <w:top w:w="100" w:type="dxa"/>
              <w:left w:w="100" w:type="dxa"/>
              <w:bottom w:w="100" w:type="dxa"/>
              <w:right w:w="100" w:type="dxa"/>
            </w:tcMar>
          </w:tcPr>
          <w:p w:rsidR="002B4644" w:rsidRPr="00DC2750" w:rsidRDefault="002B4644" w:rsidP="00F91108">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 xml:space="preserve">Merateľnosť </w:t>
            </w:r>
          </w:p>
        </w:tc>
        <w:tc>
          <w:tcPr>
            <w:tcW w:w="1130" w:type="dxa"/>
            <w:tcMar>
              <w:top w:w="100" w:type="dxa"/>
              <w:left w:w="100" w:type="dxa"/>
              <w:bottom w:w="100" w:type="dxa"/>
              <w:right w:w="100" w:type="dxa"/>
            </w:tcMar>
          </w:tcPr>
          <w:p w:rsidR="002B4644" w:rsidRPr="00DC2750" w:rsidRDefault="002B4644" w:rsidP="00F91108">
            <w:pPr>
              <w:widowControl w:val="0"/>
              <w:spacing w:line="240" w:lineRule="auto"/>
              <w:rPr>
                <w:rFonts w:ascii="Times New Roman" w:hAnsi="Times New Roman" w:cs="Times New Roman"/>
                <w:b/>
                <w:sz w:val="18"/>
                <w:szCs w:val="18"/>
              </w:rPr>
            </w:pPr>
            <w:r w:rsidRPr="00DC2750">
              <w:rPr>
                <w:rFonts w:ascii="Times New Roman" w:hAnsi="Times New Roman" w:cs="Times New Roman"/>
                <w:b/>
                <w:color w:val="000000"/>
                <w:sz w:val="18"/>
                <w:szCs w:val="18"/>
              </w:rPr>
              <w:t>Cieľová hodnota</w:t>
            </w:r>
          </w:p>
        </w:tc>
        <w:tc>
          <w:tcPr>
            <w:tcW w:w="5001" w:type="dxa"/>
            <w:tcMar>
              <w:top w:w="100" w:type="dxa"/>
              <w:left w:w="100" w:type="dxa"/>
              <w:bottom w:w="100" w:type="dxa"/>
              <w:right w:w="100" w:type="dxa"/>
            </w:tcMar>
          </w:tcPr>
          <w:p w:rsidR="002B4644" w:rsidRPr="00DC2750" w:rsidRDefault="002B4644" w:rsidP="00F91108">
            <w:pPr>
              <w:widowControl w:val="0"/>
              <w:spacing w:line="240" w:lineRule="auto"/>
              <w:rPr>
                <w:rFonts w:ascii="Times New Roman" w:hAnsi="Times New Roman" w:cs="Times New Roman"/>
                <w:b/>
                <w:sz w:val="18"/>
                <w:szCs w:val="18"/>
              </w:rPr>
            </w:pPr>
            <w:r w:rsidRPr="00DC2750">
              <w:rPr>
                <w:rFonts w:ascii="Times New Roman" w:eastAsia="Times New Roman" w:hAnsi="Times New Roman" w:cs="Times New Roman"/>
                <w:b/>
                <w:color w:val="000000"/>
                <w:sz w:val="18"/>
                <w:szCs w:val="18"/>
                <w:lang w:eastAsia="sk-SK"/>
              </w:rPr>
              <w:t>Doplnkové informácie</w:t>
            </w:r>
          </w:p>
        </w:tc>
      </w:tr>
      <w:tr w:rsidR="002B4644" w:rsidRPr="00DC2750" w:rsidTr="00F91108">
        <w:trPr>
          <w:trHeight w:val="225"/>
          <w:jc w:val="center"/>
        </w:trPr>
        <w:tc>
          <w:tcPr>
            <w:tcW w:w="1581"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Veľkosť populácie</w:t>
            </w:r>
          </w:p>
        </w:tc>
        <w:tc>
          <w:tcPr>
            <w:tcW w:w="1442"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Relatívna početnosť druhu na 100 m monitorované-ho úseku toku </w:t>
            </w:r>
          </w:p>
        </w:tc>
        <w:tc>
          <w:tcPr>
            <w:tcW w:w="1130" w:type="dxa"/>
            <w:tcMar>
              <w:top w:w="100" w:type="dxa"/>
              <w:left w:w="100" w:type="dxa"/>
              <w:bottom w:w="100" w:type="dxa"/>
              <w:right w:w="100" w:type="dxa"/>
            </w:tcMar>
            <w:vAlign w:val="center"/>
          </w:tcPr>
          <w:p w:rsidR="002B4644" w:rsidRPr="00DC2750" w:rsidRDefault="002B4644" w:rsidP="002B4644">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Min. </w:t>
            </w:r>
            <w:r>
              <w:rPr>
                <w:rFonts w:ascii="Times New Roman" w:hAnsi="Times New Roman" w:cs="Times New Roman"/>
                <w:sz w:val="18"/>
                <w:szCs w:val="18"/>
              </w:rPr>
              <w:t>2</w:t>
            </w:r>
          </w:p>
        </w:tc>
        <w:tc>
          <w:tcPr>
            <w:tcW w:w="5001" w:type="dxa"/>
            <w:tcMar>
              <w:top w:w="100" w:type="dxa"/>
              <w:left w:w="100" w:type="dxa"/>
              <w:bottom w:w="100" w:type="dxa"/>
              <w:right w:w="100" w:type="dxa"/>
            </w:tcMar>
            <w:vAlign w:val="center"/>
          </w:tcPr>
          <w:p w:rsidR="002B4644" w:rsidRPr="00DC2750" w:rsidRDefault="002B4644" w:rsidP="002B4644">
            <w:pPr>
              <w:spacing w:line="240" w:lineRule="auto"/>
              <w:rPr>
                <w:rFonts w:ascii="Times New Roman" w:hAnsi="Times New Roman" w:cs="Times New Roman"/>
                <w:sz w:val="18"/>
                <w:szCs w:val="18"/>
              </w:rPr>
            </w:pPr>
            <w:r>
              <w:rPr>
                <w:rFonts w:ascii="Times New Roman" w:hAnsi="Times New Roman" w:cs="Times New Roman"/>
                <w:color w:val="000000"/>
                <w:sz w:val="18"/>
                <w:szCs w:val="18"/>
              </w:rPr>
              <w:t>Udržiavané zastúpenie min.2 jedince</w:t>
            </w:r>
            <w:r w:rsidRPr="00DC2750">
              <w:rPr>
                <w:rFonts w:ascii="Times New Roman" w:hAnsi="Times New Roman" w:cs="Times New Roman"/>
                <w:color w:val="000000"/>
                <w:sz w:val="18"/>
                <w:szCs w:val="18"/>
              </w:rPr>
              <w:t xml:space="preserve"> na monitorovaný úsek.</w:t>
            </w:r>
            <w:r w:rsidRPr="00DC2750">
              <w:rPr>
                <w:rFonts w:ascii="Times New Roman" w:hAnsi="Times New Roman" w:cs="Times New Roman"/>
                <w:sz w:val="18"/>
                <w:szCs w:val="18"/>
              </w:rPr>
              <w:t xml:space="preserve"> </w:t>
            </w:r>
            <w:r w:rsidRPr="00DC2750">
              <w:rPr>
                <w:rFonts w:ascii="Times New Roman" w:hAnsi="Times New Roman" w:cs="Times New Roman"/>
                <w:sz w:val="18"/>
                <w:szCs w:val="18"/>
                <w:lang w:eastAsia="sk-SK"/>
              </w:rPr>
              <w:t>Je potrebný opakovaný monitoring stav</w:t>
            </w:r>
            <w:r>
              <w:rPr>
                <w:rFonts w:ascii="Times New Roman" w:hAnsi="Times New Roman" w:cs="Times New Roman"/>
                <w:sz w:val="18"/>
                <w:szCs w:val="18"/>
                <w:lang w:eastAsia="sk-SK"/>
              </w:rPr>
              <w:t>u populácie druhu, početnosť v SDF je odhadovaná na 100 až 500 jedincov v UEV.</w:t>
            </w:r>
          </w:p>
        </w:tc>
      </w:tr>
      <w:tr w:rsidR="002B4644" w:rsidRPr="00DC2750" w:rsidTr="00F91108">
        <w:trPr>
          <w:trHeight w:val="225"/>
          <w:jc w:val="center"/>
        </w:trPr>
        <w:tc>
          <w:tcPr>
            <w:tcW w:w="1581"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Zastúpenie vhodných mikro a mezohabitatov v hodnotenom úseku toku </w:t>
            </w:r>
          </w:p>
        </w:tc>
        <w:tc>
          <w:tcPr>
            <w:tcW w:w="1442"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 na 1 km toku</w:t>
            </w:r>
          </w:p>
        </w:tc>
        <w:tc>
          <w:tcPr>
            <w:tcW w:w="1130"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&gt; 70</w:t>
            </w:r>
          </w:p>
        </w:tc>
        <w:tc>
          <w:tcPr>
            <w:tcW w:w="5001"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Jedná sa o reofilný bentický druh, obývajúci horské až podhorské toky s členitým balvanitým dnom a chladnou vodou bohatou na obsah kyslíka. Ukrýva sa pod väčšími balvanmi. </w:t>
            </w:r>
          </w:p>
        </w:tc>
      </w:tr>
      <w:tr w:rsidR="002B4644" w:rsidRPr="00DC2750" w:rsidTr="00F91108">
        <w:trPr>
          <w:trHeight w:val="225"/>
          <w:jc w:val="center"/>
        </w:trPr>
        <w:tc>
          <w:tcPr>
            <w:tcW w:w="1581"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 xml:space="preserve">Podiel prirodzených úkrytov v toku na dĺžku vodného útvaru </w:t>
            </w:r>
          </w:p>
        </w:tc>
        <w:tc>
          <w:tcPr>
            <w:tcW w:w="1442"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 na 1 km toku</w:t>
            </w:r>
          </w:p>
          <w:p w:rsidR="002B4644" w:rsidRPr="00DC2750" w:rsidRDefault="002B4644" w:rsidP="00F91108">
            <w:pPr>
              <w:spacing w:line="240" w:lineRule="auto"/>
              <w:rPr>
                <w:rFonts w:ascii="Times New Roman" w:hAnsi="Times New Roman" w:cs="Times New Roman"/>
                <w:sz w:val="18"/>
                <w:szCs w:val="18"/>
              </w:rPr>
            </w:pPr>
          </w:p>
        </w:tc>
        <w:tc>
          <w:tcPr>
            <w:tcW w:w="1130"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&gt; 5</w:t>
            </w:r>
          </w:p>
        </w:tc>
        <w:tc>
          <w:tcPr>
            <w:tcW w:w="5001" w:type="dxa"/>
            <w:shd w:val="clear" w:color="auto" w:fill="auto"/>
            <w:tcMar>
              <w:top w:w="100" w:type="dxa"/>
              <w:left w:w="100" w:type="dxa"/>
              <w:bottom w:w="100" w:type="dxa"/>
              <w:right w:w="100" w:type="dxa"/>
            </w:tcMar>
            <w:vAlign w:val="center"/>
          </w:tcPr>
          <w:p w:rsidR="002B4644" w:rsidRPr="00DC2750" w:rsidRDefault="002B4644" w:rsidP="00F91108">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p>
        </w:tc>
      </w:tr>
      <w:tr w:rsidR="002B4644" w:rsidRPr="00DC2750" w:rsidTr="00F91108">
        <w:trPr>
          <w:trHeight w:val="225"/>
          <w:jc w:val="center"/>
        </w:trPr>
        <w:tc>
          <w:tcPr>
            <w:tcW w:w="1581"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Pokryvnosť stromovej vegetácie na brehoch</w:t>
            </w:r>
          </w:p>
        </w:tc>
        <w:tc>
          <w:tcPr>
            <w:tcW w:w="1442"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w:t>
            </w:r>
          </w:p>
        </w:tc>
        <w:tc>
          <w:tcPr>
            <w:tcW w:w="1130"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 80</w:t>
            </w:r>
          </w:p>
        </w:tc>
        <w:tc>
          <w:tcPr>
            <w:tcW w:w="5001" w:type="dxa"/>
            <w:tcMar>
              <w:top w:w="100" w:type="dxa"/>
              <w:left w:w="100" w:type="dxa"/>
              <w:bottom w:w="100" w:type="dxa"/>
              <w:right w:w="100" w:type="dxa"/>
            </w:tcMar>
            <w:vAlign w:val="center"/>
          </w:tcPr>
          <w:p w:rsidR="002B4644" w:rsidRPr="00DC2750" w:rsidRDefault="002B4644" w:rsidP="00F91108">
            <w:pPr>
              <w:spacing w:line="240" w:lineRule="auto"/>
              <w:ind w:left="29"/>
              <w:rPr>
                <w:rFonts w:ascii="Times New Roman" w:hAnsi="Times New Roman" w:cs="Times New Roman"/>
                <w:sz w:val="18"/>
                <w:szCs w:val="18"/>
              </w:rPr>
            </w:pPr>
            <w:r w:rsidRPr="00DC2750">
              <w:rPr>
                <w:rFonts w:ascii="Times New Roman" w:hAnsi="Times New Roman" w:cs="Times New Roman"/>
                <w:sz w:val="18"/>
                <w:szCs w:val="18"/>
              </w:rPr>
              <w:t>Druh uprednostňuje stromami zatienené prírode blízke úseky podhorských riek. Stromová brehová vegetácia slúži ako ochranná clona pred nadmerným prehrievaním vody.</w:t>
            </w:r>
          </w:p>
        </w:tc>
      </w:tr>
      <w:tr w:rsidR="002B4644" w:rsidRPr="00DC2750" w:rsidTr="00F91108">
        <w:trPr>
          <w:trHeight w:val="397"/>
          <w:jc w:val="center"/>
        </w:trPr>
        <w:tc>
          <w:tcPr>
            <w:tcW w:w="1581" w:type="dxa"/>
            <w:tcMar>
              <w:top w:w="100" w:type="dxa"/>
              <w:left w:w="100" w:type="dxa"/>
              <w:bottom w:w="100" w:type="dxa"/>
              <w:right w:w="100" w:type="dxa"/>
            </w:tcMar>
            <w:vAlign w:val="center"/>
          </w:tcPr>
          <w:p w:rsidR="002B4644" w:rsidRPr="00DC2750" w:rsidRDefault="002B4644" w:rsidP="00F91108">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 xml:space="preserve">Kvalita vody  </w:t>
            </w:r>
          </w:p>
        </w:tc>
        <w:tc>
          <w:tcPr>
            <w:tcW w:w="1442" w:type="dxa"/>
            <w:tcMar>
              <w:top w:w="100" w:type="dxa"/>
              <w:left w:w="100" w:type="dxa"/>
              <w:bottom w:w="100" w:type="dxa"/>
              <w:right w:w="100" w:type="dxa"/>
            </w:tcMar>
            <w:vAlign w:val="center"/>
          </w:tcPr>
          <w:p w:rsidR="002B4644" w:rsidRPr="00DC2750" w:rsidRDefault="002B4644" w:rsidP="00F91108">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Monitoring kvality povrchových vôd (SHMU)</w:t>
            </w:r>
          </w:p>
        </w:tc>
        <w:tc>
          <w:tcPr>
            <w:tcW w:w="1130" w:type="dxa"/>
            <w:tcMar>
              <w:top w:w="100" w:type="dxa"/>
              <w:left w:w="100" w:type="dxa"/>
              <w:bottom w:w="100" w:type="dxa"/>
              <w:right w:w="100" w:type="dxa"/>
            </w:tcMar>
            <w:vAlign w:val="center"/>
          </w:tcPr>
          <w:p w:rsidR="002B4644" w:rsidRPr="00DC2750" w:rsidRDefault="002B4644" w:rsidP="00F91108">
            <w:pPr>
              <w:rPr>
                <w:rFonts w:ascii="Times New Roman" w:hAnsi="Times New Roman" w:cs="Times New Roman"/>
                <w:sz w:val="18"/>
                <w:szCs w:val="18"/>
              </w:rPr>
            </w:pPr>
            <w:r w:rsidRPr="00DC2750">
              <w:rPr>
                <w:rFonts w:ascii="Times New Roman" w:hAnsi="Times New Roman" w:cs="Times New Roman"/>
                <w:sz w:val="18"/>
                <w:szCs w:val="18"/>
              </w:rPr>
              <w:t xml:space="preserve">vyhovujúce </w:t>
            </w:r>
          </w:p>
        </w:tc>
        <w:tc>
          <w:tcPr>
            <w:tcW w:w="5001" w:type="dxa"/>
            <w:tcMar>
              <w:top w:w="100" w:type="dxa"/>
              <w:left w:w="100" w:type="dxa"/>
              <w:bottom w:w="100" w:type="dxa"/>
              <w:right w:w="100" w:type="dxa"/>
            </w:tcMar>
            <w:vAlign w:val="center"/>
          </w:tcPr>
          <w:p w:rsidR="002B4644" w:rsidRPr="00DC2750" w:rsidRDefault="002B4644" w:rsidP="002B4644">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Druh je citlivý na znečistenie </w:t>
            </w:r>
            <w:r w:rsidRPr="00DC2750">
              <w:rPr>
                <w:rFonts w:ascii="Times New Roman" w:hAnsi="Times New Roman" w:cs="Times New Roman"/>
                <w:sz w:val="18"/>
                <w:szCs w:val="18"/>
              </w:rPr>
              <w:t>a pomerne náročný na kvalitu vody, z hľadiska teploty, obsahu kyslíka, chemických i biologických ukazovateľov. V zmysle výsledkov sle</w:t>
            </w:r>
            <w:r>
              <w:rPr>
                <w:rFonts w:ascii="Times New Roman" w:hAnsi="Times New Roman" w:cs="Times New Roman"/>
                <w:sz w:val="18"/>
                <w:szCs w:val="18"/>
              </w:rPr>
              <w:t>dovani stavu kvality vody v tokoch</w:t>
            </w:r>
            <w:r w:rsidRPr="00DC2750">
              <w:rPr>
                <w:rFonts w:ascii="Times New Roman" w:hAnsi="Times New Roman" w:cs="Times New Roman"/>
                <w:sz w:val="18"/>
                <w:szCs w:val="18"/>
              </w:rPr>
              <w:t xml:space="preserve"> sa vyžaduje zachovanie stavu vyhovujúce v zmysle </w:t>
            </w:r>
            <w:r w:rsidRPr="00DC2750">
              <w:rPr>
                <w:rFonts w:ascii="Times New Roman" w:hAnsi="Times New Roman" w:cs="Times New Roman"/>
                <w:sz w:val="18"/>
                <w:szCs w:val="18"/>
              </w:rPr>
              <w:lastRenderedPageBreak/>
              <w:t>platných metodík na hodnotenie stavu kvality povrchových vôd (</w:t>
            </w:r>
            <w:hyperlink r:id="rId5" w:history="1">
              <w:r w:rsidRPr="00DC2750">
                <w:rPr>
                  <w:rStyle w:val="Hypertextovprepojenie"/>
                  <w:rFonts w:ascii="Times New Roman" w:hAnsi="Times New Roman"/>
                  <w:sz w:val="18"/>
                  <w:szCs w:val="18"/>
                </w:rPr>
                <w:t>http://www.shmu.sk/sk/?page=1&amp;id=kvalita_povrchovych_vod</w:t>
              </w:r>
            </w:hyperlink>
            <w:r w:rsidRPr="00DC2750">
              <w:rPr>
                <w:rFonts w:ascii="Times New Roman" w:hAnsi="Times New Roman" w:cs="Times New Roman"/>
                <w:sz w:val="18"/>
                <w:szCs w:val="18"/>
              </w:rPr>
              <w:t xml:space="preserve">). </w:t>
            </w:r>
          </w:p>
        </w:tc>
      </w:tr>
      <w:tr w:rsidR="003B7476" w:rsidRPr="00DC2750" w:rsidTr="00F91108">
        <w:trPr>
          <w:trHeight w:val="397"/>
          <w:jc w:val="center"/>
        </w:trPr>
        <w:tc>
          <w:tcPr>
            <w:tcW w:w="1581" w:type="dxa"/>
            <w:tcMar>
              <w:top w:w="100" w:type="dxa"/>
              <w:left w:w="100" w:type="dxa"/>
              <w:bottom w:w="100" w:type="dxa"/>
              <w:right w:w="100" w:type="dxa"/>
            </w:tcMar>
            <w:vAlign w:val="center"/>
          </w:tcPr>
          <w:p w:rsidR="003B7476" w:rsidRPr="00DC2750" w:rsidRDefault="003B7476" w:rsidP="00F91108">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lastRenderedPageBreak/>
              <w:t>Pozdĺžna kontinuita toku (eliminácia narušenia pozdĺžnej kontinuity)</w:t>
            </w:r>
          </w:p>
        </w:tc>
        <w:tc>
          <w:tcPr>
            <w:tcW w:w="1442" w:type="dxa"/>
            <w:tcMar>
              <w:top w:w="100" w:type="dxa"/>
              <w:left w:w="100" w:type="dxa"/>
              <w:bottom w:w="100" w:type="dxa"/>
              <w:right w:w="100" w:type="dxa"/>
            </w:tcMar>
            <w:vAlign w:val="center"/>
          </w:tcPr>
          <w:p w:rsidR="003B7476" w:rsidRPr="00DC2750" w:rsidRDefault="003B7476" w:rsidP="000E3C64">
            <w:pPr>
              <w:spacing w:line="240" w:lineRule="auto"/>
              <w:ind w:left="22"/>
              <w:rPr>
                <w:rFonts w:ascii="Times New Roman" w:hAnsi="Times New Roman" w:cs="Times New Roman"/>
                <w:sz w:val="18"/>
                <w:szCs w:val="18"/>
              </w:rPr>
            </w:pPr>
            <w:r w:rsidRPr="00DC2750">
              <w:rPr>
                <w:rFonts w:ascii="Times New Roman" w:hAnsi="Times New Roman" w:cs="Times New Roman"/>
                <w:sz w:val="18"/>
                <w:szCs w:val="18"/>
              </w:rPr>
              <w:t>Počet spriechodnených migračných prekážok</w:t>
            </w:r>
          </w:p>
        </w:tc>
        <w:tc>
          <w:tcPr>
            <w:tcW w:w="1130" w:type="dxa"/>
            <w:tcMar>
              <w:top w:w="100" w:type="dxa"/>
              <w:left w:w="100" w:type="dxa"/>
              <w:bottom w:w="100" w:type="dxa"/>
              <w:right w:w="100" w:type="dxa"/>
            </w:tcMar>
            <w:vAlign w:val="center"/>
          </w:tcPr>
          <w:p w:rsidR="003B7476" w:rsidRPr="005A3849" w:rsidRDefault="003B7476" w:rsidP="000E3C64">
            <w:pPr>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0</w:t>
            </w:r>
          </w:p>
        </w:tc>
        <w:tc>
          <w:tcPr>
            <w:tcW w:w="5001" w:type="dxa"/>
            <w:tcMar>
              <w:top w:w="100" w:type="dxa"/>
              <w:left w:w="100" w:type="dxa"/>
              <w:bottom w:w="100" w:type="dxa"/>
              <w:right w:w="100" w:type="dxa"/>
            </w:tcMar>
            <w:vAlign w:val="center"/>
          </w:tcPr>
          <w:p w:rsidR="003B7476" w:rsidRPr="005A3849" w:rsidRDefault="003B7476" w:rsidP="000E3C64">
            <w:pPr>
              <w:spacing w:line="240" w:lineRule="auto"/>
              <w:ind w:left="29"/>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 xml:space="preserve">Na úseku toku nie je v súčasnosti žiadna migračná bariéra. </w:t>
            </w:r>
          </w:p>
        </w:tc>
      </w:tr>
      <w:tr w:rsidR="002B4644" w:rsidRPr="00DC2750" w:rsidTr="00F91108">
        <w:trPr>
          <w:trHeight w:val="397"/>
          <w:jc w:val="center"/>
        </w:trPr>
        <w:tc>
          <w:tcPr>
            <w:tcW w:w="1581"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Dominancia nepôvodných a inváznych druhov rýb v ichtyocenóze</w:t>
            </w:r>
          </w:p>
        </w:tc>
        <w:tc>
          <w:tcPr>
            <w:tcW w:w="1442"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w:t>
            </w:r>
          </w:p>
        </w:tc>
        <w:tc>
          <w:tcPr>
            <w:tcW w:w="1130" w:type="dxa"/>
            <w:tcMar>
              <w:top w:w="100" w:type="dxa"/>
              <w:left w:w="100" w:type="dxa"/>
              <w:bottom w:w="100" w:type="dxa"/>
              <w:right w:w="100" w:type="dxa"/>
            </w:tcMar>
            <w:vAlign w:val="center"/>
          </w:tcPr>
          <w:p w:rsidR="002B4644" w:rsidRPr="00DC2750" w:rsidRDefault="002B4644" w:rsidP="00F91108">
            <w:pPr>
              <w:spacing w:line="240" w:lineRule="auto"/>
              <w:rPr>
                <w:rFonts w:ascii="Times New Roman" w:hAnsi="Times New Roman" w:cs="Times New Roman"/>
                <w:sz w:val="18"/>
                <w:szCs w:val="18"/>
              </w:rPr>
            </w:pPr>
            <w:r w:rsidRPr="00DC2750">
              <w:rPr>
                <w:rFonts w:ascii="Times New Roman" w:hAnsi="Times New Roman" w:cs="Times New Roman"/>
                <w:sz w:val="18"/>
                <w:szCs w:val="18"/>
              </w:rPr>
              <w:t>0-1 %</w:t>
            </w:r>
          </w:p>
        </w:tc>
        <w:tc>
          <w:tcPr>
            <w:tcW w:w="5001" w:type="dxa"/>
            <w:tcMar>
              <w:top w:w="100" w:type="dxa"/>
              <w:left w:w="100" w:type="dxa"/>
              <w:bottom w:w="100" w:type="dxa"/>
              <w:right w:w="100" w:type="dxa"/>
            </w:tcMar>
            <w:vAlign w:val="center"/>
          </w:tcPr>
          <w:p w:rsidR="002B4644" w:rsidRPr="00DC2750" w:rsidRDefault="002B4644" w:rsidP="00F91108">
            <w:pPr>
              <w:spacing w:line="240" w:lineRule="auto"/>
              <w:ind w:left="29"/>
              <w:rPr>
                <w:rFonts w:ascii="Times New Roman" w:hAnsi="Times New Roman" w:cs="Times New Roman"/>
                <w:color w:val="000000"/>
                <w:sz w:val="18"/>
                <w:szCs w:val="18"/>
              </w:rPr>
            </w:pPr>
            <w:r w:rsidRPr="00DC2750">
              <w:rPr>
                <w:rFonts w:ascii="Times New Roman" w:hAnsi="Times New Roman" w:cs="Times New Roman"/>
                <w:color w:val="000000"/>
                <w:sz w:val="18"/>
                <w:szCs w:val="18"/>
              </w:rPr>
              <w:t>Minimálne zastúpenie nepôvodných druhov rýb. Je potrebné monitorovať výskyt nepôvodných druhov, ako aj ich vplyv na ichtyocenózu</w:t>
            </w:r>
            <w:r w:rsidRPr="00DC2750">
              <w:rPr>
                <w:rFonts w:ascii="Times New Roman" w:hAnsi="Times New Roman" w:cs="Times New Roman"/>
                <w:sz w:val="18"/>
                <w:szCs w:val="18"/>
              </w:rPr>
              <w:t xml:space="preserve">. </w:t>
            </w:r>
          </w:p>
        </w:tc>
      </w:tr>
    </w:tbl>
    <w:p w:rsidR="002B4644" w:rsidRPr="00EF3712" w:rsidRDefault="002B4644" w:rsidP="00C60C78">
      <w:pPr>
        <w:pStyle w:val="Zkladntext"/>
        <w:widowControl w:val="0"/>
        <w:spacing w:after="120"/>
        <w:ind w:left="360"/>
        <w:jc w:val="both"/>
        <w:rPr>
          <w:b w:val="0"/>
          <w:i/>
          <w:color w:val="000000"/>
        </w:rPr>
      </w:pPr>
    </w:p>
    <w:p w:rsidR="0048166E" w:rsidRPr="00802A9C" w:rsidRDefault="0048166E" w:rsidP="0048166E">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tblPr>
      <w:tblGrid>
        <w:gridCol w:w="1843"/>
        <w:gridCol w:w="1418"/>
        <w:gridCol w:w="2331"/>
        <w:gridCol w:w="3969"/>
      </w:tblGrid>
      <w:tr w:rsidR="0048166E" w:rsidTr="0048166E">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48166E" w:rsidRPr="003B7476" w:rsidRDefault="0048166E" w:rsidP="0048166E">
            <w:pPr>
              <w:spacing w:line="240" w:lineRule="auto"/>
              <w:jc w:val="both"/>
              <w:rPr>
                <w:rFonts w:ascii="Times New Roman" w:hAnsi="Times New Roman" w:cs="Times New Roman"/>
                <w:b/>
                <w:sz w:val="20"/>
                <w:szCs w:val="20"/>
                <w:lang w:eastAsia="sk-SK"/>
              </w:rPr>
            </w:pPr>
            <w:r w:rsidRPr="003B747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48166E" w:rsidRPr="003B7476" w:rsidRDefault="0048166E" w:rsidP="0048166E">
            <w:pPr>
              <w:spacing w:line="240" w:lineRule="auto"/>
              <w:jc w:val="center"/>
              <w:rPr>
                <w:rFonts w:ascii="Times New Roman" w:hAnsi="Times New Roman" w:cs="Times New Roman"/>
                <w:b/>
                <w:sz w:val="20"/>
                <w:szCs w:val="20"/>
                <w:lang w:eastAsia="sk-SK"/>
              </w:rPr>
            </w:pPr>
            <w:r w:rsidRPr="003B7476">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rsidR="0048166E" w:rsidRPr="003B7476" w:rsidRDefault="0048166E" w:rsidP="0048166E">
            <w:pPr>
              <w:spacing w:line="240" w:lineRule="auto"/>
              <w:jc w:val="center"/>
              <w:rPr>
                <w:rFonts w:ascii="Times New Roman" w:hAnsi="Times New Roman" w:cs="Times New Roman"/>
                <w:b/>
                <w:sz w:val="20"/>
                <w:szCs w:val="20"/>
                <w:lang w:eastAsia="sk-SK"/>
              </w:rPr>
            </w:pPr>
            <w:r w:rsidRPr="003B7476">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rsidR="0048166E" w:rsidRPr="003B7476" w:rsidRDefault="0048166E" w:rsidP="0048166E">
            <w:pPr>
              <w:spacing w:line="240" w:lineRule="auto"/>
              <w:jc w:val="both"/>
              <w:rPr>
                <w:rFonts w:ascii="Times New Roman" w:hAnsi="Times New Roman" w:cs="Times New Roman"/>
                <w:b/>
                <w:sz w:val="20"/>
                <w:szCs w:val="20"/>
                <w:lang w:eastAsia="sk-SK"/>
              </w:rPr>
            </w:pPr>
            <w:r w:rsidRPr="003B7476">
              <w:rPr>
                <w:rFonts w:ascii="Times New Roman" w:hAnsi="Times New Roman" w:cs="Times New Roman"/>
                <w:b/>
                <w:sz w:val="20"/>
                <w:szCs w:val="20"/>
                <w:lang w:eastAsia="sk-SK"/>
              </w:rPr>
              <w:t>Doplnkové informácie</w:t>
            </w:r>
          </w:p>
        </w:tc>
      </w:tr>
      <w:tr w:rsidR="003B7476" w:rsidTr="0048166E">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100</w:t>
            </w:r>
          </w:p>
        </w:tc>
        <w:tc>
          <w:tcPr>
            <w:tcW w:w="3969"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20 až 100 jedincov v rámci celého ÚEV na zimoviskách), je potrebný monitoring stavu populácie druhu.</w:t>
            </w:r>
          </w:p>
        </w:tc>
      </w:tr>
      <w:tr w:rsidR="003B7476" w:rsidTr="0048166E">
        <w:trPr>
          <w:trHeight w:val="930"/>
        </w:trPr>
        <w:tc>
          <w:tcPr>
            <w:tcW w:w="1843" w:type="dxa"/>
            <w:tcBorders>
              <w:top w:val="nil"/>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rsidR="003B7476" w:rsidRPr="005A3849" w:rsidRDefault="003B7476" w:rsidP="000E3C64">
            <w:pPr>
              <w:spacing w:line="240" w:lineRule="auto"/>
              <w:jc w:val="center"/>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0</w:t>
            </w:r>
          </w:p>
        </w:tc>
        <w:tc>
          <w:tcPr>
            <w:tcW w:w="3969" w:type="dxa"/>
            <w:tcBorders>
              <w:top w:val="nil"/>
              <w:left w:val="nil"/>
              <w:bottom w:val="single" w:sz="4" w:space="0" w:color="auto"/>
              <w:right w:val="single" w:sz="4" w:space="0" w:color="auto"/>
            </w:tcBorders>
            <w:vAlign w:val="center"/>
            <w:hideMark/>
          </w:tcPr>
          <w:p w:rsidR="003B7476" w:rsidRPr="006E2639"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neevidujeme </w:t>
            </w:r>
            <w:r w:rsidRPr="006E2639">
              <w:rPr>
                <w:rFonts w:ascii="Times New Roman" w:hAnsi="Times New Roman" w:cs="Times New Roman"/>
                <w:sz w:val="20"/>
                <w:szCs w:val="20"/>
                <w:lang w:eastAsia="sk-SK"/>
              </w:rPr>
              <w:t>známe zimoviská</w:t>
            </w:r>
            <w:r>
              <w:rPr>
                <w:rFonts w:ascii="Times New Roman" w:hAnsi="Times New Roman" w:cs="Times New Roman"/>
                <w:sz w:val="20"/>
                <w:szCs w:val="20"/>
                <w:lang w:eastAsia="sk-SK"/>
              </w:rPr>
              <w:t xml:space="preserve"> uvedeného druhu.</w:t>
            </w:r>
          </w:p>
        </w:tc>
      </w:tr>
      <w:tr w:rsidR="003B7476" w:rsidTr="0048166E">
        <w:trPr>
          <w:trHeight w:val="930"/>
        </w:trPr>
        <w:tc>
          <w:tcPr>
            <w:tcW w:w="1843" w:type="dxa"/>
            <w:tcBorders>
              <w:top w:val="nil"/>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rsidR="003B7476" w:rsidRPr="005A3849" w:rsidRDefault="003B7476" w:rsidP="000E3C64">
            <w:pPr>
              <w:spacing w:line="240" w:lineRule="auto"/>
              <w:jc w:val="center"/>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Neznáma, bude definovaná po monitoringu stavu populácie v území</w:t>
            </w:r>
          </w:p>
        </w:tc>
        <w:tc>
          <w:tcPr>
            <w:tcW w:w="3969" w:type="dxa"/>
            <w:tcBorders>
              <w:top w:val="nil"/>
              <w:left w:val="nil"/>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rsidR="0048166E" w:rsidRDefault="0048166E" w:rsidP="0048166E">
      <w:pPr>
        <w:rPr>
          <w:rFonts w:ascii="Times New Roman" w:hAnsi="Times New Roman"/>
        </w:rPr>
      </w:pPr>
    </w:p>
    <w:p w:rsidR="005A155E" w:rsidRPr="00652926" w:rsidRDefault="005A155E" w:rsidP="003B7476">
      <w:pPr>
        <w:pStyle w:val="Zkladntext"/>
        <w:widowControl w:val="0"/>
        <w:spacing w:after="12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313"/>
        <w:gridCol w:w="2546"/>
        <w:gridCol w:w="1706"/>
        <w:gridCol w:w="3823"/>
      </w:tblGrid>
      <w:tr w:rsidR="003B7476" w:rsidRPr="00652926" w:rsidTr="00F91108">
        <w:tc>
          <w:tcPr>
            <w:tcW w:w="1313" w:type="dxa"/>
            <w:tcMar>
              <w:top w:w="100" w:type="dxa"/>
              <w:left w:w="100" w:type="dxa"/>
              <w:bottom w:w="100" w:type="dxa"/>
              <w:right w:w="100" w:type="dxa"/>
            </w:tcMar>
            <w:hideMark/>
          </w:tcPr>
          <w:p w:rsidR="003B7476" w:rsidRPr="003B7476" w:rsidRDefault="003B7476" w:rsidP="000E3C64">
            <w:pPr>
              <w:widowControl w:val="0"/>
              <w:spacing w:line="240" w:lineRule="auto"/>
              <w:jc w:val="both"/>
              <w:rPr>
                <w:rFonts w:ascii="Times New Roman" w:hAnsi="Times New Roman" w:cs="Times New Roman"/>
                <w:b/>
                <w:sz w:val="18"/>
                <w:szCs w:val="18"/>
              </w:rPr>
            </w:pPr>
            <w:r w:rsidRPr="003B7476">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rsidR="003B7476" w:rsidRPr="003B7476" w:rsidRDefault="003B7476" w:rsidP="000E3C64">
            <w:pPr>
              <w:widowControl w:val="0"/>
              <w:spacing w:line="240" w:lineRule="auto"/>
              <w:jc w:val="both"/>
              <w:rPr>
                <w:rFonts w:ascii="Times New Roman" w:hAnsi="Times New Roman" w:cs="Times New Roman"/>
                <w:b/>
                <w:sz w:val="18"/>
                <w:szCs w:val="18"/>
              </w:rPr>
            </w:pPr>
            <w:r w:rsidRPr="003B7476">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rsidR="003B7476" w:rsidRPr="003B7476" w:rsidRDefault="003B7476" w:rsidP="000E3C64">
            <w:pPr>
              <w:widowControl w:val="0"/>
              <w:spacing w:line="240" w:lineRule="auto"/>
              <w:jc w:val="both"/>
              <w:rPr>
                <w:rFonts w:ascii="Times New Roman" w:hAnsi="Times New Roman" w:cs="Times New Roman"/>
                <w:b/>
                <w:sz w:val="18"/>
                <w:szCs w:val="18"/>
              </w:rPr>
            </w:pPr>
            <w:r w:rsidRPr="003B7476">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rsidR="003B7476" w:rsidRPr="003B7476" w:rsidRDefault="003B7476" w:rsidP="000E3C64">
            <w:pPr>
              <w:widowControl w:val="0"/>
              <w:spacing w:line="240" w:lineRule="auto"/>
              <w:jc w:val="both"/>
              <w:rPr>
                <w:rFonts w:ascii="Times New Roman" w:hAnsi="Times New Roman" w:cs="Times New Roman"/>
                <w:b/>
                <w:sz w:val="18"/>
                <w:szCs w:val="18"/>
              </w:rPr>
            </w:pPr>
            <w:r w:rsidRPr="003B7476">
              <w:rPr>
                <w:rFonts w:ascii="Times New Roman" w:hAnsi="Times New Roman"/>
                <w:b/>
                <w:color w:val="000000"/>
                <w:sz w:val="20"/>
                <w:szCs w:val="20"/>
              </w:rPr>
              <w:t>Poznámky/Doplňujúce informácie</w:t>
            </w:r>
          </w:p>
        </w:tc>
      </w:tr>
      <w:tr w:rsidR="003B7476" w:rsidRPr="00652926" w:rsidTr="00F91108">
        <w:trPr>
          <w:trHeight w:val="435"/>
        </w:trPr>
        <w:tc>
          <w:tcPr>
            <w:tcW w:w="1313" w:type="dxa"/>
            <w:tcMar>
              <w:top w:w="100" w:type="dxa"/>
              <w:left w:w="100" w:type="dxa"/>
              <w:bottom w:w="100" w:type="dxa"/>
              <w:right w:w="100" w:type="dxa"/>
            </w:tcMar>
            <w:hideMark/>
          </w:tcPr>
          <w:p w:rsidR="003B7476" w:rsidRPr="00652926" w:rsidRDefault="003B7476" w:rsidP="000E3C64">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rsidR="003B7476" w:rsidRPr="00652926" w:rsidRDefault="003B7476" w:rsidP="000E3C64">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rsidR="003B7476" w:rsidRPr="00652926" w:rsidRDefault="003B7476" w:rsidP="000E3C6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Viac ako 5 zaznamenaných pobytových znakov na 1 km úseku toku</w:t>
            </w:r>
          </w:p>
        </w:tc>
        <w:tc>
          <w:tcPr>
            <w:tcW w:w="3823" w:type="dxa"/>
            <w:tcMar>
              <w:top w:w="100" w:type="dxa"/>
              <w:left w:w="100" w:type="dxa"/>
              <w:bottom w:w="100" w:type="dxa"/>
              <w:right w:w="100" w:type="dxa"/>
            </w:tcMar>
            <w:hideMark/>
          </w:tcPr>
          <w:p w:rsidR="003B7476" w:rsidRPr="00652926" w:rsidRDefault="003B7476" w:rsidP="003B7476">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na </w:t>
            </w:r>
            <w:r>
              <w:rPr>
                <w:rFonts w:ascii="Times New Roman" w:eastAsia="Calibri" w:hAnsi="Times New Roman" w:cs="Times New Roman"/>
                <w:sz w:val="18"/>
                <w:szCs w:val="18"/>
                <w:lang w:eastAsia="en-US"/>
              </w:rPr>
              <w:t>7</w:t>
            </w:r>
            <w:r w:rsidRPr="00652926">
              <w:rPr>
                <w:rFonts w:ascii="Times New Roman" w:eastAsia="Calibri" w:hAnsi="Times New Roman" w:cs="Times New Roman"/>
                <w:sz w:val="18"/>
                <w:szCs w:val="18"/>
                <w:lang w:eastAsia="en-US"/>
              </w:rPr>
              <w:t xml:space="preserve"> až </w:t>
            </w:r>
            <w:r>
              <w:rPr>
                <w:rFonts w:ascii="Times New Roman" w:eastAsia="Calibri" w:hAnsi="Times New Roman" w:cs="Times New Roman"/>
                <w:sz w:val="18"/>
                <w:szCs w:val="18"/>
                <w:lang w:eastAsia="en-US"/>
              </w:rPr>
              <w:t>19</w:t>
            </w:r>
            <w:r w:rsidRPr="00652926">
              <w:rPr>
                <w:rFonts w:ascii="Times New Roman" w:eastAsia="Calibri" w:hAnsi="Times New Roman" w:cs="Times New Roman"/>
                <w:sz w:val="18"/>
                <w:szCs w:val="18"/>
                <w:lang w:eastAsia="en-US"/>
              </w:rPr>
              <w:t xml:space="preserve"> jedincov. </w:t>
            </w:r>
          </w:p>
        </w:tc>
      </w:tr>
      <w:tr w:rsidR="003B7476" w:rsidRPr="00652926" w:rsidTr="00F91108">
        <w:tc>
          <w:tcPr>
            <w:tcW w:w="1313" w:type="dxa"/>
            <w:tcMar>
              <w:top w:w="100" w:type="dxa"/>
              <w:left w:w="100" w:type="dxa"/>
              <w:bottom w:w="100" w:type="dxa"/>
              <w:right w:w="100" w:type="dxa"/>
            </w:tcMar>
            <w:hideMark/>
          </w:tcPr>
          <w:p w:rsidR="003B7476" w:rsidRPr="00652926" w:rsidRDefault="003B7476" w:rsidP="000E3C6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rsidR="003B7476" w:rsidRPr="00652926" w:rsidRDefault="003B7476" w:rsidP="000E3C6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rsidR="003B7476" w:rsidRPr="005A3849" w:rsidRDefault="003B7476" w:rsidP="000E3C64">
            <w:pPr>
              <w:widowControl w:val="0"/>
              <w:spacing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8,7</w:t>
            </w:r>
            <w:r w:rsidRPr="005A3849">
              <w:rPr>
                <w:rFonts w:ascii="Times New Roman" w:hAnsi="Times New Roman" w:cs="Times New Roman"/>
                <w:color w:val="000000" w:themeColor="text1"/>
                <w:sz w:val="18"/>
                <w:szCs w:val="18"/>
              </w:rPr>
              <w:t xml:space="preserve"> km</w:t>
            </w:r>
          </w:p>
        </w:tc>
        <w:tc>
          <w:tcPr>
            <w:tcW w:w="3823" w:type="dxa"/>
            <w:tcMar>
              <w:top w:w="100" w:type="dxa"/>
              <w:left w:w="100" w:type="dxa"/>
              <w:bottom w:w="100" w:type="dxa"/>
              <w:right w:w="100" w:type="dxa"/>
            </w:tcMar>
            <w:hideMark/>
          </w:tcPr>
          <w:p w:rsidR="003B7476" w:rsidRPr="00652926" w:rsidRDefault="003B7476" w:rsidP="000E3C64">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3B7476" w:rsidRPr="00652926" w:rsidTr="00F91108">
        <w:tc>
          <w:tcPr>
            <w:tcW w:w="1313" w:type="dxa"/>
            <w:tcMar>
              <w:top w:w="100" w:type="dxa"/>
              <w:left w:w="100" w:type="dxa"/>
              <w:bottom w:w="100" w:type="dxa"/>
              <w:right w:w="100" w:type="dxa"/>
            </w:tcMar>
          </w:tcPr>
          <w:p w:rsidR="003B7476" w:rsidRDefault="003B7476" w:rsidP="000E3C6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rsidR="003B7476" w:rsidRDefault="003B7476" w:rsidP="000E3C6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rsidR="003B7476" w:rsidRPr="005A3849" w:rsidRDefault="003B7476" w:rsidP="000E3C64">
            <w:pPr>
              <w:widowControl w:val="0"/>
              <w:spacing w:line="240" w:lineRule="auto"/>
              <w:jc w:val="both"/>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0</w:t>
            </w:r>
          </w:p>
        </w:tc>
        <w:tc>
          <w:tcPr>
            <w:tcW w:w="3823" w:type="dxa"/>
            <w:tcMar>
              <w:top w:w="100" w:type="dxa"/>
              <w:left w:w="100" w:type="dxa"/>
              <w:bottom w:w="100" w:type="dxa"/>
              <w:right w:w="100" w:type="dxa"/>
            </w:tcMar>
          </w:tcPr>
          <w:p w:rsidR="003B7476" w:rsidRDefault="003B7476" w:rsidP="000E3C6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3B7476" w:rsidRPr="00652926" w:rsidTr="00F91108">
        <w:tc>
          <w:tcPr>
            <w:tcW w:w="1313" w:type="dxa"/>
            <w:tcMar>
              <w:top w:w="100" w:type="dxa"/>
              <w:left w:w="100" w:type="dxa"/>
              <w:bottom w:w="100" w:type="dxa"/>
              <w:right w:w="100" w:type="dxa"/>
            </w:tcMar>
            <w:hideMark/>
          </w:tcPr>
          <w:p w:rsidR="003B7476" w:rsidRPr="00652926" w:rsidRDefault="003B7476" w:rsidP="000E3C6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rsidR="003B7476" w:rsidRPr="00652926" w:rsidRDefault="003B7476" w:rsidP="000E3C64">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rsidR="003B7476" w:rsidRPr="00652926" w:rsidRDefault="003B7476" w:rsidP="000E3C64">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rsidR="003B7476" w:rsidRPr="00652926" w:rsidRDefault="003B7476" w:rsidP="000E3C64">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6"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tc>
      </w:tr>
    </w:tbl>
    <w:p w:rsidR="005A155E" w:rsidRDefault="005A155E" w:rsidP="005A155E">
      <w:pPr>
        <w:pStyle w:val="Zkladntext"/>
        <w:widowControl w:val="0"/>
        <w:spacing w:after="120"/>
        <w:jc w:val="both"/>
        <w:rPr>
          <w:b w:val="0"/>
        </w:rPr>
      </w:pPr>
    </w:p>
    <w:p w:rsidR="00C60C78" w:rsidRDefault="00C60C78" w:rsidP="006E2639">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738"/>
        <w:gridCol w:w="1867"/>
        <w:gridCol w:w="1640"/>
        <w:gridCol w:w="3969"/>
      </w:tblGrid>
      <w:tr w:rsidR="00C60C78" w:rsidRPr="000362A0" w:rsidTr="003B7476">
        <w:tc>
          <w:tcPr>
            <w:tcW w:w="1738" w:type="dxa"/>
            <w:tcMar>
              <w:top w:w="100" w:type="dxa"/>
              <w:left w:w="100" w:type="dxa"/>
              <w:bottom w:w="100" w:type="dxa"/>
              <w:right w:w="100" w:type="dxa"/>
            </w:tcMar>
            <w:hideMark/>
          </w:tcPr>
          <w:p w:rsidR="00C60C78" w:rsidRPr="000362A0" w:rsidRDefault="003B7476" w:rsidP="00C60C78">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1640"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969"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3B7476" w:rsidRPr="000362A0" w:rsidTr="003B7476">
        <w:trPr>
          <w:trHeight w:val="435"/>
        </w:trPr>
        <w:tc>
          <w:tcPr>
            <w:tcW w:w="1738" w:type="dxa"/>
            <w:tcMar>
              <w:top w:w="100" w:type="dxa"/>
              <w:left w:w="100" w:type="dxa"/>
              <w:bottom w:w="100" w:type="dxa"/>
              <w:right w:w="100" w:type="dxa"/>
            </w:tcMar>
            <w:hideMark/>
          </w:tcPr>
          <w:p w:rsidR="003B7476" w:rsidRPr="000362A0" w:rsidRDefault="003B7476" w:rsidP="000E3C64">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rsidR="003B7476" w:rsidRPr="000362A0" w:rsidRDefault="003B7476" w:rsidP="000E3C64">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1640" w:type="dxa"/>
            <w:tcMar>
              <w:top w:w="100" w:type="dxa"/>
              <w:left w:w="100" w:type="dxa"/>
              <w:bottom w:w="100" w:type="dxa"/>
              <w:right w:w="100" w:type="dxa"/>
            </w:tcMar>
            <w:hideMark/>
          </w:tcPr>
          <w:p w:rsidR="003B7476" w:rsidRPr="000362A0" w:rsidRDefault="003B7476" w:rsidP="000E3C64">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 10</w:t>
            </w:r>
          </w:p>
        </w:tc>
        <w:tc>
          <w:tcPr>
            <w:tcW w:w="3969" w:type="dxa"/>
            <w:tcMar>
              <w:top w:w="100" w:type="dxa"/>
              <w:left w:w="100" w:type="dxa"/>
              <w:bottom w:w="100" w:type="dxa"/>
              <w:right w:w="100" w:type="dxa"/>
            </w:tcMar>
            <w:hideMark/>
          </w:tcPr>
          <w:p w:rsidR="003B7476" w:rsidRPr="000362A0" w:rsidRDefault="003B7476" w:rsidP="000E3C64">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Odhadnutý po</w:t>
            </w:r>
            <w:r>
              <w:rPr>
                <w:rFonts w:ascii="Times New Roman" w:hAnsi="Times New Roman" w:cs="Times New Roman"/>
                <w:sz w:val="18"/>
                <w:szCs w:val="18"/>
              </w:rPr>
              <w:t>čet jedincov v súčasnosti 5 – 15</w:t>
            </w:r>
            <w:r>
              <w:rPr>
                <w:rFonts w:ascii="Times New Roman" w:hAnsi="Times New Roman" w:cs="Times New Roman"/>
                <w:sz w:val="18"/>
                <w:szCs w:val="18"/>
              </w:rPr>
              <w:t>, potrebné zvýšenie početnosti populácie</w:t>
            </w:r>
          </w:p>
        </w:tc>
      </w:tr>
      <w:tr w:rsidR="003B7476" w:rsidRPr="000362A0" w:rsidTr="003B7476">
        <w:tc>
          <w:tcPr>
            <w:tcW w:w="1738" w:type="dxa"/>
            <w:tcMar>
              <w:top w:w="100" w:type="dxa"/>
              <w:left w:w="100" w:type="dxa"/>
              <w:bottom w:w="100" w:type="dxa"/>
              <w:right w:w="100" w:type="dxa"/>
            </w:tcMar>
            <w:hideMark/>
          </w:tcPr>
          <w:p w:rsidR="003B7476" w:rsidRPr="005A3849" w:rsidRDefault="003B7476" w:rsidP="000E3C64">
            <w:pPr>
              <w:widowControl w:val="0"/>
              <w:spacing w:line="240" w:lineRule="auto"/>
              <w:rPr>
                <w:rFonts w:ascii="Times New Roman" w:hAnsi="Times New Roman" w:cs="Times New Roman"/>
                <w:color w:val="000000" w:themeColor="text1"/>
                <w:sz w:val="18"/>
                <w:szCs w:val="18"/>
                <w:vertAlign w:val="superscript"/>
              </w:rPr>
            </w:pPr>
            <w:r w:rsidRPr="005A3849">
              <w:rPr>
                <w:rFonts w:ascii="Times New Roman" w:hAnsi="Times New Roman" w:cs="Times New Roman"/>
                <w:color w:val="000000" w:themeColor="text1"/>
                <w:sz w:val="18"/>
                <w:szCs w:val="18"/>
              </w:rPr>
              <w:t>Veľkosť biotopu</w:t>
            </w:r>
          </w:p>
        </w:tc>
        <w:tc>
          <w:tcPr>
            <w:tcW w:w="1867" w:type="dxa"/>
            <w:tcMar>
              <w:top w:w="100" w:type="dxa"/>
              <w:left w:w="100" w:type="dxa"/>
              <w:bottom w:w="100" w:type="dxa"/>
              <w:right w:w="100" w:type="dxa"/>
            </w:tcMar>
            <w:hideMark/>
          </w:tcPr>
          <w:p w:rsidR="003B7476" w:rsidRPr="005A3849" w:rsidRDefault="003B7476" w:rsidP="000E3C64">
            <w:pPr>
              <w:widowControl w:val="0"/>
              <w:spacing w:line="240" w:lineRule="auto"/>
              <w:jc w:val="center"/>
              <w:rPr>
                <w:rFonts w:ascii="Times New Roman" w:hAnsi="Times New Roman" w:cs="Times New Roman"/>
                <w:color w:val="000000" w:themeColor="text1"/>
                <w:sz w:val="18"/>
                <w:szCs w:val="18"/>
                <w:lang/>
              </w:rPr>
            </w:pPr>
            <w:r w:rsidRPr="005A3849">
              <w:rPr>
                <w:rFonts w:ascii="Times New Roman" w:hAnsi="Times New Roman" w:cs="Times New Roman"/>
                <w:color w:val="000000" w:themeColor="text1"/>
                <w:sz w:val="18"/>
                <w:szCs w:val="18"/>
              </w:rPr>
              <w:t>ha</w:t>
            </w:r>
          </w:p>
        </w:tc>
        <w:tc>
          <w:tcPr>
            <w:tcW w:w="1640" w:type="dxa"/>
            <w:tcMar>
              <w:top w:w="100" w:type="dxa"/>
              <w:left w:w="100" w:type="dxa"/>
              <w:bottom w:w="100" w:type="dxa"/>
              <w:right w:w="100" w:type="dxa"/>
            </w:tcMar>
            <w:hideMark/>
          </w:tcPr>
          <w:p w:rsidR="003B7476" w:rsidRPr="005A3849" w:rsidRDefault="003B7476" w:rsidP="003B7476">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7</w:t>
            </w:r>
            <w:r>
              <w:rPr>
                <w:rFonts w:ascii="Times New Roman" w:hAnsi="Times New Roman" w:cs="Times New Roman"/>
                <w:color w:val="000000" w:themeColor="text1"/>
                <w:sz w:val="18"/>
                <w:szCs w:val="18"/>
              </w:rPr>
              <w:t>382</w:t>
            </w:r>
          </w:p>
        </w:tc>
        <w:tc>
          <w:tcPr>
            <w:tcW w:w="3969" w:type="dxa"/>
            <w:tcMar>
              <w:top w:w="100" w:type="dxa"/>
              <w:left w:w="100" w:type="dxa"/>
              <w:bottom w:w="100" w:type="dxa"/>
              <w:right w:w="100" w:type="dxa"/>
            </w:tcMar>
            <w:hideMark/>
          </w:tcPr>
          <w:p w:rsidR="003B7476" w:rsidRPr="005A3849" w:rsidRDefault="003B7476" w:rsidP="000E3C64">
            <w:pPr>
              <w:widowControl w:val="0"/>
              <w:spacing w:line="240" w:lineRule="auto"/>
              <w:rPr>
                <w:rFonts w:ascii="Times New Roman" w:hAnsi="Times New Roman" w:cs="Times New Roman"/>
                <w:color w:val="000000" w:themeColor="text1"/>
                <w:sz w:val="18"/>
                <w:szCs w:val="18"/>
                <w:vertAlign w:val="superscript"/>
              </w:rPr>
            </w:pPr>
            <w:r w:rsidRPr="005A3849">
              <w:rPr>
                <w:rFonts w:ascii="Times New Roman" w:hAnsi="Times New Roman" w:cs="Times New Roman"/>
                <w:color w:val="000000" w:themeColor="text1"/>
                <w:sz w:val="18"/>
                <w:szCs w:val="18"/>
              </w:rPr>
              <w:t xml:space="preserve">Výmera potenciálneho biotopu je určená na celé územie ÚEV. </w:t>
            </w:r>
          </w:p>
        </w:tc>
      </w:tr>
      <w:tr w:rsidR="003B7476" w:rsidRPr="000362A0" w:rsidTr="003B7476">
        <w:trPr>
          <w:trHeight w:val="371"/>
        </w:trPr>
        <w:tc>
          <w:tcPr>
            <w:tcW w:w="1738" w:type="dxa"/>
            <w:tcMar>
              <w:top w:w="100" w:type="dxa"/>
              <w:left w:w="100" w:type="dxa"/>
              <w:bottom w:w="100" w:type="dxa"/>
              <w:right w:w="100" w:type="dxa"/>
            </w:tcMar>
          </w:tcPr>
          <w:p w:rsidR="003B7476" w:rsidRPr="005A3849" w:rsidRDefault="003B7476" w:rsidP="000E3C64">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lastRenderedPageBreak/>
              <w:t>Podiel lesov starších ako 60 rokov</w:t>
            </w:r>
          </w:p>
        </w:tc>
        <w:tc>
          <w:tcPr>
            <w:tcW w:w="1867" w:type="dxa"/>
            <w:tcMar>
              <w:top w:w="100" w:type="dxa"/>
              <w:left w:w="100" w:type="dxa"/>
              <w:bottom w:w="100" w:type="dxa"/>
              <w:right w:w="100" w:type="dxa"/>
            </w:tcMar>
          </w:tcPr>
          <w:p w:rsidR="003B7476" w:rsidRPr="005A3849" w:rsidRDefault="003B7476" w:rsidP="000E3C64">
            <w:pPr>
              <w:widowControl w:val="0"/>
              <w:spacing w:line="240" w:lineRule="auto"/>
              <w:jc w:val="center"/>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 xml:space="preserve">% </w:t>
            </w:r>
          </w:p>
        </w:tc>
        <w:tc>
          <w:tcPr>
            <w:tcW w:w="1640" w:type="dxa"/>
            <w:tcMar>
              <w:top w:w="100" w:type="dxa"/>
              <w:left w:w="100" w:type="dxa"/>
              <w:bottom w:w="100" w:type="dxa"/>
              <w:right w:w="100" w:type="dxa"/>
            </w:tcMar>
          </w:tcPr>
          <w:p w:rsidR="003B7476" w:rsidRPr="005A3849" w:rsidRDefault="003B7476" w:rsidP="000E3C64">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 xml:space="preserve">Minimálny podiel 70% </w:t>
            </w:r>
          </w:p>
          <w:p w:rsidR="003B7476" w:rsidRPr="005A3849" w:rsidRDefault="003B7476" w:rsidP="000E3C64">
            <w:pPr>
              <w:widowControl w:val="0"/>
              <w:spacing w:line="240" w:lineRule="auto"/>
              <w:rPr>
                <w:rFonts w:ascii="Times New Roman" w:hAnsi="Times New Roman" w:cs="Times New Roman"/>
                <w:color w:val="000000" w:themeColor="text1"/>
                <w:sz w:val="18"/>
                <w:szCs w:val="18"/>
                <w:lang/>
              </w:rPr>
            </w:pPr>
          </w:p>
        </w:tc>
        <w:tc>
          <w:tcPr>
            <w:tcW w:w="3969" w:type="dxa"/>
            <w:tcMar>
              <w:top w:w="100" w:type="dxa"/>
              <w:left w:w="100" w:type="dxa"/>
              <w:bottom w:w="100" w:type="dxa"/>
              <w:right w:w="100" w:type="dxa"/>
            </w:tcMar>
          </w:tcPr>
          <w:p w:rsidR="003B7476" w:rsidRPr="005A3849" w:rsidRDefault="003B7476" w:rsidP="000E3C64">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Lesy dôležité pre trvalú existenciu druhu.</w:t>
            </w:r>
          </w:p>
          <w:p w:rsidR="003B7476" w:rsidRPr="005A3849" w:rsidRDefault="003B7476" w:rsidP="000E3C64">
            <w:pPr>
              <w:widowControl w:val="0"/>
              <w:spacing w:line="240" w:lineRule="auto"/>
              <w:rPr>
                <w:rFonts w:ascii="Times New Roman" w:hAnsi="Times New Roman" w:cs="Times New Roman"/>
                <w:color w:val="000000" w:themeColor="text1"/>
                <w:sz w:val="18"/>
                <w:szCs w:val="18"/>
              </w:rPr>
            </w:pPr>
          </w:p>
        </w:tc>
      </w:tr>
      <w:tr w:rsidR="003B7476" w:rsidRPr="000362A0" w:rsidTr="003B7476">
        <w:trPr>
          <w:trHeight w:val="371"/>
        </w:trPr>
        <w:tc>
          <w:tcPr>
            <w:tcW w:w="1738" w:type="dxa"/>
            <w:tcMar>
              <w:top w:w="100" w:type="dxa"/>
              <w:left w:w="100" w:type="dxa"/>
              <w:bottom w:w="100" w:type="dxa"/>
              <w:right w:w="100" w:type="dxa"/>
            </w:tcMar>
          </w:tcPr>
          <w:p w:rsidR="003B7476" w:rsidRPr="005A3849" w:rsidRDefault="003B7476" w:rsidP="000E3C64">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Prepojenosť populácií (migrácia)</w:t>
            </w:r>
          </w:p>
        </w:tc>
        <w:tc>
          <w:tcPr>
            <w:tcW w:w="1867" w:type="dxa"/>
            <w:tcMar>
              <w:top w:w="100" w:type="dxa"/>
              <w:left w:w="100" w:type="dxa"/>
              <w:bottom w:w="100" w:type="dxa"/>
              <w:right w:w="100" w:type="dxa"/>
            </w:tcMar>
          </w:tcPr>
          <w:p w:rsidR="003B7476" w:rsidRPr="005A3849" w:rsidRDefault="003B7476" w:rsidP="000E3C64">
            <w:pPr>
              <w:widowControl w:val="0"/>
              <w:spacing w:line="240" w:lineRule="auto"/>
              <w:jc w:val="center"/>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 xml:space="preserve">Existencia migračných koridorov </w:t>
            </w:r>
          </w:p>
        </w:tc>
        <w:tc>
          <w:tcPr>
            <w:tcW w:w="1640" w:type="dxa"/>
            <w:tcMar>
              <w:top w:w="100" w:type="dxa"/>
              <w:left w:w="100" w:type="dxa"/>
              <w:bottom w:w="100" w:type="dxa"/>
              <w:right w:w="100" w:type="dxa"/>
            </w:tcMar>
          </w:tcPr>
          <w:p w:rsidR="003B7476" w:rsidRPr="005A3849" w:rsidRDefault="003B7476" w:rsidP="000E3C64">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 xml:space="preserve">Zachované všetky migračné migračné koridory </w:t>
            </w:r>
          </w:p>
        </w:tc>
        <w:tc>
          <w:tcPr>
            <w:tcW w:w="3969" w:type="dxa"/>
            <w:tcMar>
              <w:top w:w="100" w:type="dxa"/>
              <w:left w:w="100" w:type="dxa"/>
              <w:bottom w:w="100" w:type="dxa"/>
              <w:right w:w="100" w:type="dxa"/>
            </w:tcMar>
          </w:tcPr>
          <w:p w:rsidR="003B7476" w:rsidRPr="005A3849" w:rsidRDefault="003B7476" w:rsidP="003B7476">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Umožnené prepojenie populácií s</w:t>
            </w:r>
            <w:r>
              <w:rPr>
                <w:rFonts w:ascii="Times New Roman" w:hAnsi="Times New Roman" w:cs="Times New Roman"/>
                <w:color w:val="000000" w:themeColor="text1"/>
                <w:sz w:val="18"/>
                <w:szCs w:val="18"/>
              </w:rPr>
              <w:t xml:space="preserve"> UEV </w:t>
            </w:r>
            <w:r w:rsidRPr="005A3849">
              <w:rPr>
                <w:rFonts w:ascii="Times New Roman" w:hAnsi="Times New Roman" w:cs="Times New Roman"/>
                <w:color w:val="000000" w:themeColor="text1"/>
                <w:sz w:val="18"/>
                <w:szCs w:val="18"/>
              </w:rPr>
              <w:t>0834 Ľadonhora, 0642 Javornícky Hrebeň, 0657 Malý Polom, 0252 Malá Fatra, 0251 Zázrivské lazy, 0256 Strážovské vrchy a hraničné UEV ČR a PL</w:t>
            </w:r>
          </w:p>
        </w:tc>
      </w:tr>
    </w:tbl>
    <w:p w:rsidR="003B7476" w:rsidRDefault="003B7476" w:rsidP="002104EF">
      <w:pPr>
        <w:pStyle w:val="Zkladntext"/>
        <w:widowControl w:val="0"/>
        <w:spacing w:after="120"/>
        <w:jc w:val="both"/>
        <w:rPr>
          <w:b w:val="0"/>
        </w:rPr>
      </w:pPr>
      <w:bookmarkStart w:id="0" w:name="_GoBack"/>
      <w:bookmarkEnd w:id="0"/>
    </w:p>
    <w:p w:rsidR="00C60C78" w:rsidRDefault="00C60C78" w:rsidP="002104EF">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268"/>
        <w:gridCol w:w="1337"/>
        <w:gridCol w:w="2207"/>
        <w:gridCol w:w="3402"/>
      </w:tblGrid>
      <w:tr w:rsidR="00C60C78" w:rsidRPr="000362A0" w:rsidTr="00DC3906">
        <w:tc>
          <w:tcPr>
            <w:tcW w:w="2268" w:type="dxa"/>
            <w:tcMar>
              <w:top w:w="100" w:type="dxa"/>
              <w:left w:w="100" w:type="dxa"/>
              <w:bottom w:w="100" w:type="dxa"/>
              <w:right w:w="100" w:type="dxa"/>
            </w:tcMar>
            <w:hideMark/>
          </w:tcPr>
          <w:p w:rsidR="00C60C78" w:rsidRPr="000362A0" w:rsidRDefault="003B7476" w:rsidP="00C60C78">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337"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3B7476" w:rsidRPr="000362A0" w:rsidTr="00DC3906">
        <w:trPr>
          <w:trHeight w:val="435"/>
        </w:trPr>
        <w:tc>
          <w:tcPr>
            <w:tcW w:w="2268" w:type="dxa"/>
            <w:tcMar>
              <w:top w:w="100" w:type="dxa"/>
              <w:left w:w="100" w:type="dxa"/>
              <w:bottom w:w="100" w:type="dxa"/>
              <w:right w:w="100" w:type="dxa"/>
            </w:tcMar>
            <w:hideMark/>
          </w:tcPr>
          <w:p w:rsidR="003B7476" w:rsidRPr="000362A0" w:rsidRDefault="003B7476" w:rsidP="000E3C64">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tcMar>
              <w:top w:w="100" w:type="dxa"/>
              <w:left w:w="100" w:type="dxa"/>
              <w:bottom w:w="100" w:type="dxa"/>
              <w:right w:w="100" w:type="dxa"/>
            </w:tcMar>
            <w:hideMark/>
          </w:tcPr>
          <w:p w:rsidR="003B7476" w:rsidRPr="000362A0" w:rsidRDefault="003B7476" w:rsidP="000E3C64">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rsidR="003B7476" w:rsidRPr="000362A0" w:rsidRDefault="003B7476" w:rsidP="000E3C64">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5</w:t>
            </w:r>
          </w:p>
        </w:tc>
        <w:tc>
          <w:tcPr>
            <w:tcW w:w="3402" w:type="dxa"/>
            <w:tcMar>
              <w:top w:w="100" w:type="dxa"/>
              <w:left w:w="100" w:type="dxa"/>
              <w:bottom w:w="100" w:type="dxa"/>
              <w:right w:w="100" w:type="dxa"/>
            </w:tcMar>
            <w:hideMark/>
          </w:tcPr>
          <w:p w:rsidR="003B7476" w:rsidRPr="000362A0" w:rsidRDefault="003B7476" w:rsidP="000E3C64">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Odhadnutý počet jedincov v súčasnosti 1 - 5, potrebné zvýšenie početnosti populácie</w:t>
            </w:r>
          </w:p>
        </w:tc>
      </w:tr>
      <w:tr w:rsidR="003B7476" w:rsidRPr="000362A0" w:rsidTr="00DC3906">
        <w:tc>
          <w:tcPr>
            <w:tcW w:w="2268" w:type="dxa"/>
            <w:tcMar>
              <w:top w:w="100" w:type="dxa"/>
              <w:left w:w="100" w:type="dxa"/>
              <w:bottom w:w="100" w:type="dxa"/>
              <w:right w:w="100" w:type="dxa"/>
            </w:tcMar>
            <w:hideMark/>
          </w:tcPr>
          <w:p w:rsidR="003B7476" w:rsidRPr="000362A0" w:rsidRDefault="003B7476" w:rsidP="000E3C64">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tcMar>
              <w:top w:w="100" w:type="dxa"/>
              <w:left w:w="100" w:type="dxa"/>
              <w:bottom w:w="100" w:type="dxa"/>
              <w:right w:w="100" w:type="dxa"/>
            </w:tcMar>
            <w:hideMark/>
          </w:tcPr>
          <w:p w:rsidR="003B7476" w:rsidRPr="000362A0" w:rsidRDefault="003B7476" w:rsidP="000E3C64">
            <w:pPr>
              <w:widowControl w:val="0"/>
              <w:spacing w:line="240" w:lineRule="auto"/>
              <w:jc w:val="center"/>
              <w:rPr>
                <w:rFonts w:ascii="Times New Roman" w:hAnsi="Times New Roman" w:cs="Times New Roman"/>
                <w:sz w:val="18"/>
                <w:szCs w:val="18"/>
                <w:lang/>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rsidR="003B7476" w:rsidRPr="005A3849" w:rsidRDefault="003B7476" w:rsidP="000E3C64">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7</w:t>
            </w:r>
            <w:r>
              <w:rPr>
                <w:rFonts w:ascii="Times New Roman" w:hAnsi="Times New Roman" w:cs="Times New Roman"/>
                <w:color w:val="000000" w:themeColor="text1"/>
                <w:sz w:val="18"/>
                <w:szCs w:val="18"/>
              </w:rPr>
              <w:t>382</w:t>
            </w:r>
          </w:p>
        </w:tc>
        <w:tc>
          <w:tcPr>
            <w:tcW w:w="3402" w:type="dxa"/>
            <w:tcMar>
              <w:top w:w="100" w:type="dxa"/>
              <w:left w:w="100" w:type="dxa"/>
              <w:bottom w:w="100" w:type="dxa"/>
              <w:right w:w="100" w:type="dxa"/>
            </w:tcMar>
            <w:hideMark/>
          </w:tcPr>
          <w:p w:rsidR="003B7476" w:rsidRPr="005A3849" w:rsidRDefault="003B7476" w:rsidP="000E3C64">
            <w:pPr>
              <w:widowControl w:val="0"/>
              <w:spacing w:line="240" w:lineRule="auto"/>
              <w:rPr>
                <w:rFonts w:ascii="Times New Roman" w:hAnsi="Times New Roman" w:cs="Times New Roman"/>
                <w:color w:val="000000" w:themeColor="text1"/>
                <w:sz w:val="18"/>
                <w:szCs w:val="18"/>
                <w:vertAlign w:val="superscript"/>
              </w:rPr>
            </w:pPr>
            <w:r w:rsidRPr="005A3849">
              <w:rPr>
                <w:rFonts w:ascii="Times New Roman" w:hAnsi="Times New Roman" w:cs="Times New Roman"/>
                <w:color w:val="000000" w:themeColor="text1"/>
                <w:sz w:val="18"/>
                <w:szCs w:val="18"/>
              </w:rPr>
              <w:t xml:space="preserve">Výmera potenciálneho biotopu je stanovená v starších lesoch, nie v holinách a monokultúrnych porastoch. </w:t>
            </w:r>
          </w:p>
        </w:tc>
      </w:tr>
      <w:tr w:rsidR="003B7476" w:rsidRPr="000362A0" w:rsidTr="00DC3906">
        <w:tc>
          <w:tcPr>
            <w:tcW w:w="2268" w:type="dxa"/>
            <w:tcMar>
              <w:top w:w="100" w:type="dxa"/>
              <w:left w:w="100" w:type="dxa"/>
              <w:bottom w:w="100" w:type="dxa"/>
              <w:right w:w="100" w:type="dxa"/>
            </w:tcMar>
          </w:tcPr>
          <w:p w:rsidR="003B7476" w:rsidRPr="000362A0" w:rsidRDefault="003B7476" w:rsidP="000E3C64">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tcMar>
              <w:top w:w="100" w:type="dxa"/>
              <w:left w:w="100" w:type="dxa"/>
              <w:bottom w:w="100" w:type="dxa"/>
              <w:right w:w="100" w:type="dxa"/>
            </w:tcMar>
          </w:tcPr>
          <w:p w:rsidR="003B7476" w:rsidRPr="000362A0" w:rsidRDefault="003B7476" w:rsidP="000E3C64">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rsidR="003B7476" w:rsidRPr="005A3849" w:rsidRDefault="003B7476" w:rsidP="000E3C64">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 xml:space="preserve">Zachované všetky migračné migračné koridory </w:t>
            </w:r>
          </w:p>
        </w:tc>
        <w:tc>
          <w:tcPr>
            <w:tcW w:w="3402" w:type="dxa"/>
            <w:tcMar>
              <w:top w:w="100" w:type="dxa"/>
              <w:left w:w="100" w:type="dxa"/>
              <w:bottom w:w="100" w:type="dxa"/>
              <w:right w:w="100" w:type="dxa"/>
            </w:tcMar>
          </w:tcPr>
          <w:p w:rsidR="003B7476" w:rsidRPr="005A3849" w:rsidRDefault="003B7476" w:rsidP="003B7476">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Umožnené prepojenie populácií s UEV 0834 Ľadonhora, 0642 Javornícky Hrebeň, 0657 Malý Polom, 0252 Malá Fatra, 0251 Zázrivské lazy, 0256 Strážovské vrchy a hraničné UEV ČR a PL</w:t>
            </w:r>
          </w:p>
        </w:tc>
      </w:tr>
    </w:tbl>
    <w:p w:rsidR="002B384F" w:rsidRDefault="002B384F" w:rsidP="004C1BD8">
      <w:pPr>
        <w:pStyle w:val="Zkladntext"/>
        <w:widowControl w:val="0"/>
        <w:spacing w:after="120"/>
        <w:jc w:val="both"/>
        <w:rPr>
          <w:b w:val="0"/>
        </w:rPr>
      </w:pPr>
    </w:p>
    <w:p w:rsidR="003B7476" w:rsidRPr="004C1BD8" w:rsidRDefault="003B7476" w:rsidP="003B7476">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738"/>
        <w:gridCol w:w="1867"/>
        <w:gridCol w:w="2207"/>
        <w:gridCol w:w="3402"/>
      </w:tblGrid>
      <w:tr w:rsidR="003B7476" w:rsidRPr="000362A0" w:rsidTr="000E3C64">
        <w:tc>
          <w:tcPr>
            <w:tcW w:w="1738" w:type="dxa"/>
            <w:tcMar>
              <w:top w:w="100" w:type="dxa"/>
              <w:left w:w="100" w:type="dxa"/>
              <w:bottom w:w="100" w:type="dxa"/>
              <w:right w:w="100" w:type="dxa"/>
            </w:tcMar>
            <w:hideMark/>
          </w:tcPr>
          <w:p w:rsidR="003B7476" w:rsidRPr="000362A0" w:rsidRDefault="003B7476" w:rsidP="000E3C64">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867" w:type="dxa"/>
            <w:tcMar>
              <w:top w:w="100" w:type="dxa"/>
              <w:left w:w="100" w:type="dxa"/>
              <w:bottom w:w="100" w:type="dxa"/>
              <w:right w:w="100" w:type="dxa"/>
            </w:tcMar>
            <w:hideMark/>
          </w:tcPr>
          <w:p w:rsidR="003B7476" w:rsidRPr="000362A0" w:rsidRDefault="003B7476" w:rsidP="000E3C64">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rsidR="003B7476" w:rsidRPr="000362A0" w:rsidRDefault="003B7476" w:rsidP="000E3C64">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rsidR="003B7476" w:rsidRPr="000362A0" w:rsidRDefault="003B7476" w:rsidP="000E3C64">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3B7476" w:rsidRPr="000362A0" w:rsidTr="000E3C64">
        <w:trPr>
          <w:trHeight w:val="435"/>
        </w:trPr>
        <w:tc>
          <w:tcPr>
            <w:tcW w:w="1738" w:type="dxa"/>
            <w:tcMar>
              <w:top w:w="100" w:type="dxa"/>
              <w:left w:w="100" w:type="dxa"/>
              <w:bottom w:w="100" w:type="dxa"/>
              <w:right w:w="100" w:type="dxa"/>
            </w:tcMar>
            <w:hideMark/>
          </w:tcPr>
          <w:p w:rsidR="003B7476" w:rsidRPr="000362A0" w:rsidRDefault="003B7476" w:rsidP="000E3C64">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rsidR="003B7476" w:rsidRPr="000362A0" w:rsidRDefault="003B7476" w:rsidP="000E3C64">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rsidR="003B7476" w:rsidRPr="005A155E" w:rsidRDefault="003B7476" w:rsidP="000E3C64">
            <w:pPr>
              <w:widowControl w:val="0"/>
              <w:spacing w:line="240" w:lineRule="auto"/>
              <w:jc w:val="center"/>
              <w:rPr>
                <w:rFonts w:ascii="Times New Roman" w:hAnsi="Times New Roman" w:cs="Times New Roman"/>
                <w:sz w:val="20"/>
                <w:szCs w:val="20"/>
              </w:rPr>
            </w:pPr>
            <w:r w:rsidRPr="005A155E">
              <w:rPr>
                <w:rFonts w:ascii="Times New Roman" w:hAnsi="Times New Roman" w:cs="Times New Roman"/>
                <w:sz w:val="20"/>
                <w:szCs w:val="20"/>
              </w:rPr>
              <w:t>5</w:t>
            </w:r>
          </w:p>
        </w:tc>
        <w:tc>
          <w:tcPr>
            <w:tcW w:w="3402" w:type="dxa"/>
            <w:tcMar>
              <w:top w:w="100" w:type="dxa"/>
              <w:left w:w="100" w:type="dxa"/>
              <w:bottom w:w="100" w:type="dxa"/>
              <w:right w:w="100" w:type="dxa"/>
            </w:tcMar>
            <w:hideMark/>
          </w:tcPr>
          <w:p w:rsidR="003B7476" w:rsidRPr="000362A0" w:rsidRDefault="003B7476" w:rsidP="000E3C64">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je 2 - 5. </w:t>
            </w:r>
          </w:p>
        </w:tc>
      </w:tr>
      <w:tr w:rsidR="003B7476" w:rsidRPr="000362A0" w:rsidTr="000E3C64">
        <w:tc>
          <w:tcPr>
            <w:tcW w:w="1738" w:type="dxa"/>
            <w:tcMar>
              <w:top w:w="100" w:type="dxa"/>
              <w:left w:w="100" w:type="dxa"/>
              <w:bottom w:w="100" w:type="dxa"/>
              <w:right w:w="100" w:type="dxa"/>
            </w:tcMar>
            <w:hideMark/>
          </w:tcPr>
          <w:p w:rsidR="003B7476" w:rsidRPr="000362A0" w:rsidRDefault="003B7476" w:rsidP="000E3C64">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rsidR="003B7476" w:rsidRPr="000362A0" w:rsidRDefault="003B7476" w:rsidP="000E3C64">
            <w:pPr>
              <w:widowControl w:val="0"/>
              <w:spacing w:line="240" w:lineRule="auto"/>
              <w:jc w:val="center"/>
              <w:rPr>
                <w:rFonts w:ascii="Times New Roman" w:hAnsi="Times New Roman" w:cs="Times New Roman"/>
                <w:sz w:val="18"/>
                <w:szCs w:val="18"/>
                <w:lang/>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rsidR="003B7476" w:rsidRPr="005A3849" w:rsidRDefault="003B7476" w:rsidP="000E3C64">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7000</w:t>
            </w:r>
          </w:p>
        </w:tc>
        <w:tc>
          <w:tcPr>
            <w:tcW w:w="3402" w:type="dxa"/>
            <w:tcMar>
              <w:top w:w="100" w:type="dxa"/>
              <w:left w:w="100" w:type="dxa"/>
              <w:bottom w:w="100" w:type="dxa"/>
              <w:right w:w="100" w:type="dxa"/>
            </w:tcMar>
            <w:hideMark/>
          </w:tcPr>
          <w:p w:rsidR="003B7476" w:rsidRPr="005A3849" w:rsidRDefault="003B7476" w:rsidP="000E3C64">
            <w:pPr>
              <w:widowControl w:val="0"/>
              <w:spacing w:line="240" w:lineRule="auto"/>
              <w:rPr>
                <w:rFonts w:ascii="Times New Roman" w:hAnsi="Times New Roman" w:cs="Times New Roman"/>
                <w:color w:val="000000" w:themeColor="text1"/>
                <w:sz w:val="18"/>
                <w:szCs w:val="18"/>
                <w:vertAlign w:val="superscript"/>
              </w:rPr>
            </w:pPr>
            <w:r w:rsidRPr="005A3849">
              <w:rPr>
                <w:rFonts w:ascii="Times New Roman" w:hAnsi="Times New Roman" w:cs="Times New Roman"/>
                <w:color w:val="000000" w:themeColor="text1"/>
                <w:sz w:val="18"/>
                <w:szCs w:val="18"/>
              </w:rPr>
              <w:t xml:space="preserve">výmera potenciálneho biotopu </w:t>
            </w:r>
          </w:p>
        </w:tc>
      </w:tr>
      <w:tr w:rsidR="003B7476" w:rsidRPr="000362A0" w:rsidTr="000E3C64">
        <w:tc>
          <w:tcPr>
            <w:tcW w:w="1738" w:type="dxa"/>
            <w:tcMar>
              <w:top w:w="100" w:type="dxa"/>
              <w:left w:w="100" w:type="dxa"/>
              <w:bottom w:w="100" w:type="dxa"/>
              <w:right w:w="100" w:type="dxa"/>
            </w:tcMar>
          </w:tcPr>
          <w:p w:rsidR="003B7476" w:rsidRPr="000362A0" w:rsidRDefault="003B7476" w:rsidP="000E3C64">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rsidR="003B7476" w:rsidRPr="000362A0" w:rsidRDefault="003B7476" w:rsidP="000E3C64">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rsidR="003B7476" w:rsidRPr="005A3849" w:rsidRDefault="003B7476" w:rsidP="000E3C64">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 xml:space="preserve">Zachované všetky migračné migračné koridory </w:t>
            </w:r>
          </w:p>
        </w:tc>
        <w:tc>
          <w:tcPr>
            <w:tcW w:w="3402" w:type="dxa"/>
            <w:tcMar>
              <w:top w:w="100" w:type="dxa"/>
              <w:left w:w="100" w:type="dxa"/>
              <w:bottom w:w="100" w:type="dxa"/>
              <w:right w:w="100" w:type="dxa"/>
            </w:tcMar>
          </w:tcPr>
          <w:p w:rsidR="003B7476" w:rsidRPr="005A3849" w:rsidRDefault="003B7476" w:rsidP="003B7476">
            <w:pPr>
              <w:widowControl w:val="0"/>
              <w:spacing w:line="240" w:lineRule="auto"/>
              <w:rPr>
                <w:rFonts w:ascii="Times New Roman" w:hAnsi="Times New Roman" w:cs="Times New Roman"/>
                <w:color w:val="000000" w:themeColor="text1"/>
                <w:sz w:val="18"/>
                <w:szCs w:val="18"/>
              </w:rPr>
            </w:pPr>
            <w:r w:rsidRPr="005A3849">
              <w:rPr>
                <w:rFonts w:ascii="Times New Roman" w:hAnsi="Times New Roman" w:cs="Times New Roman"/>
                <w:color w:val="000000" w:themeColor="text1"/>
                <w:sz w:val="18"/>
                <w:szCs w:val="18"/>
              </w:rPr>
              <w:t>Umožnené prepojenie populácií s UEV 0834 Ľadonhora, 0642 Javornícky Hrebeň, 0657 Malý Polom, 0252 Malá Fatra, 0251 Zázrivské lazy, 0256 Strážovské vrchy a hraničné UEV ČR a PL</w:t>
            </w:r>
          </w:p>
        </w:tc>
      </w:tr>
    </w:tbl>
    <w:p w:rsidR="003B7476" w:rsidRDefault="003B7476" w:rsidP="003B7476">
      <w:pPr>
        <w:pStyle w:val="Zkladntext"/>
        <w:widowControl w:val="0"/>
        <w:spacing w:after="120"/>
        <w:jc w:val="both"/>
        <w:rPr>
          <w:b w:val="0"/>
          <w:i/>
        </w:rPr>
      </w:pPr>
    </w:p>
    <w:p w:rsidR="003B7476" w:rsidRPr="00802A9C" w:rsidRDefault="003B7476" w:rsidP="003B7476">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Buxbaumia viridis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tblPr>
      <w:tblGrid>
        <w:gridCol w:w="1828"/>
        <w:gridCol w:w="1496"/>
        <w:gridCol w:w="1686"/>
        <w:gridCol w:w="4204"/>
      </w:tblGrid>
      <w:tr w:rsidR="003B7476" w:rsidTr="000E3C64">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96"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686"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04"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3B7476" w:rsidTr="000E3C64">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96"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identifikovaných kmeňov (mŕtveho dreva) s výskytom druhu</w:t>
            </w:r>
          </w:p>
        </w:tc>
        <w:tc>
          <w:tcPr>
            <w:tcW w:w="1686"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4204" w:type="dxa"/>
            <w:tcBorders>
              <w:top w:val="single" w:sz="4" w:space="0" w:color="auto"/>
              <w:left w:val="nil"/>
              <w:bottom w:val="single" w:sz="4" w:space="0" w:color="auto"/>
              <w:right w:val="single" w:sz="4" w:space="0" w:color="auto"/>
            </w:tcBorders>
            <w:vAlign w:val="center"/>
            <w:hideMark/>
          </w:tcPr>
          <w:p w:rsidR="003B7476" w:rsidRPr="005A3849" w:rsidRDefault="003B7476" w:rsidP="000E3C64">
            <w:pPr>
              <w:spacing w:line="240" w:lineRule="auto"/>
              <w:jc w:val="both"/>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Potrebný monitoring populácie druhu, v súčasnosti evidovaná na 2 lokalitách</w:t>
            </w:r>
            <w:r>
              <w:rPr>
                <w:rFonts w:ascii="Times New Roman" w:hAnsi="Times New Roman" w:cs="Times New Roman"/>
                <w:color w:val="000000" w:themeColor="text1"/>
                <w:sz w:val="20"/>
                <w:szCs w:val="20"/>
                <w:lang w:eastAsia="sk-SK"/>
              </w:rPr>
              <w:t xml:space="preserve"> s výskytom druhu na</w:t>
            </w:r>
            <w:r w:rsidRPr="005A3849">
              <w:rPr>
                <w:rFonts w:ascii="Times New Roman" w:hAnsi="Times New Roman" w:cs="Times New Roman"/>
                <w:color w:val="000000" w:themeColor="text1"/>
                <w:sz w:val="20"/>
                <w:szCs w:val="20"/>
                <w:lang w:eastAsia="sk-SK"/>
              </w:rPr>
              <w:t xml:space="preserve"> kmeňoch (početnosť do 5 záznamov) </w:t>
            </w:r>
          </w:p>
        </w:tc>
      </w:tr>
      <w:tr w:rsidR="003B7476" w:rsidTr="000E3C64">
        <w:trPr>
          <w:trHeight w:val="930"/>
        </w:trPr>
        <w:tc>
          <w:tcPr>
            <w:tcW w:w="1828" w:type="dxa"/>
            <w:tcBorders>
              <w:top w:val="nil"/>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96" w:type="dxa"/>
            <w:tcBorders>
              <w:top w:val="nil"/>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686" w:type="dxa"/>
            <w:tcBorders>
              <w:top w:val="nil"/>
              <w:left w:val="nil"/>
              <w:bottom w:val="single" w:sz="4" w:space="0" w:color="auto"/>
              <w:right w:val="single" w:sz="4" w:space="0" w:color="auto"/>
            </w:tcBorders>
            <w:vAlign w:val="center"/>
          </w:tcPr>
          <w:p w:rsidR="003B7476" w:rsidRPr="005A3849" w:rsidRDefault="003B7476" w:rsidP="000E3C64">
            <w:pPr>
              <w:spacing w:line="240" w:lineRule="auto"/>
              <w:jc w:val="center"/>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 xml:space="preserve">1 </w:t>
            </w:r>
          </w:p>
        </w:tc>
        <w:tc>
          <w:tcPr>
            <w:tcW w:w="4204" w:type="dxa"/>
            <w:tcBorders>
              <w:top w:val="nil"/>
              <w:left w:val="nil"/>
              <w:bottom w:val="single" w:sz="4" w:space="0" w:color="auto"/>
              <w:right w:val="single" w:sz="4" w:space="0" w:color="auto"/>
            </w:tcBorders>
            <w:vAlign w:val="center"/>
            <w:hideMark/>
          </w:tcPr>
          <w:p w:rsidR="003B7476" w:rsidRPr="005A3849" w:rsidRDefault="003B7476" w:rsidP="000E3C64">
            <w:pPr>
              <w:spacing w:line="240" w:lineRule="auto"/>
              <w:jc w:val="both"/>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Identifikovať nové lokality s výskytom druhu, udržať podmienky s pralesovými lesnými biotopmi</w:t>
            </w:r>
          </w:p>
        </w:tc>
      </w:tr>
      <w:tr w:rsidR="003B7476" w:rsidTr="000E3C64">
        <w:trPr>
          <w:trHeight w:val="930"/>
        </w:trPr>
        <w:tc>
          <w:tcPr>
            <w:tcW w:w="1828" w:type="dxa"/>
            <w:tcBorders>
              <w:top w:val="nil"/>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 – výskyt mŕtveho dreva v lesných porastoch</w:t>
            </w:r>
          </w:p>
        </w:tc>
        <w:tc>
          <w:tcPr>
            <w:tcW w:w="1496" w:type="dxa"/>
            <w:tcBorders>
              <w:top w:val="nil"/>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686" w:type="dxa"/>
            <w:tcBorders>
              <w:top w:val="nil"/>
              <w:left w:val="nil"/>
              <w:bottom w:val="single" w:sz="4" w:space="0" w:color="auto"/>
              <w:right w:val="single" w:sz="4" w:space="0" w:color="auto"/>
            </w:tcBorders>
            <w:vAlign w:val="bottom"/>
            <w:hideMark/>
          </w:tcPr>
          <w:p w:rsidR="003B7476" w:rsidRPr="00775056" w:rsidRDefault="003B7476" w:rsidP="000E3C64">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rsidR="003B7476" w:rsidRPr="00775056" w:rsidRDefault="003B7476" w:rsidP="000E3C64">
            <w:pPr>
              <w:spacing w:line="240" w:lineRule="auto"/>
              <w:jc w:val="center"/>
              <w:rPr>
                <w:rFonts w:ascii="Times New Roman" w:hAnsi="Times New Roman" w:cs="Times New Roman"/>
                <w:color w:val="000000"/>
                <w:sz w:val="18"/>
                <w:szCs w:val="18"/>
              </w:rPr>
            </w:pPr>
          </w:p>
          <w:p w:rsidR="003B7476" w:rsidRDefault="003B7476" w:rsidP="000E3C64">
            <w:pPr>
              <w:spacing w:line="240" w:lineRule="auto"/>
              <w:jc w:val="center"/>
              <w:rPr>
                <w:rFonts w:ascii="Times New Roman" w:hAnsi="Times New Roman" w:cs="Times New Roman"/>
                <w:sz w:val="20"/>
                <w:szCs w:val="20"/>
                <w:lang w:eastAsia="sk-SK"/>
              </w:rPr>
            </w:pPr>
            <w:r w:rsidRPr="00775056">
              <w:rPr>
                <w:rFonts w:ascii="Times New Roman" w:hAnsi="Times New Roman" w:cs="Times New Roman"/>
                <w:color w:val="000000"/>
                <w:sz w:val="18"/>
                <w:szCs w:val="18"/>
              </w:rPr>
              <w:t>rovnomerne po celej ploche</w:t>
            </w:r>
          </w:p>
        </w:tc>
        <w:tc>
          <w:tcPr>
            <w:tcW w:w="4204" w:type="dxa"/>
            <w:tcBorders>
              <w:top w:val="nil"/>
              <w:left w:val="nil"/>
              <w:bottom w:val="single" w:sz="4" w:space="0" w:color="auto"/>
              <w:right w:val="single" w:sz="4" w:space="0" w:color="auto"/>
            </w:tcBorders>
            <w:vAlign w:val="bottom"/>
            <w:hideMark/>
          </w:tcPr>
          <w:p w:rsidR="003B7476" w:rsidRPr="00775056" w:rsidRDefault="003B7476" w:rsidP="000E3C64">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rsidR="003B7476" w:rsidRPr="00316496" w:rsidRDefault="003B7476" w:rsidP="000E3C64">
            <w:pPr>
              <w:spacing w:line="240" w:lineRule="auto"/>
              <w:jc w:val="both"/>
              <w:rPr>
                <w:rFonts w:ascii="Times New Roman" w:hAnsi="Times New Roman" w:cs="Times New Roman"/>
                <w:i/>
                <w:sz w:val="20"/>
                <w:szCs w:val="20"/>
                <w:lang w:eastAsia="sk-SK"/>
              </w:rPr>
            </w:pPr>
          </w:p>
        </w:tc>
      </w:tr>
    </w:tbl>
    <w:p w:rsidR="003B7476" w:rsidRDefault="003B7476" w:rsidP="003B7476">
      <w:pPr>
        <w:pStyle w:val="Zkladntext"/>
        <w:widowControl w:val="0"/>
        <w:spacing w:after="120"/>
        <w:jc w:val="both"/>
        <w:rPr>
          <w:b w:val="0"/>
          <w:i/>
        </w:rPr>
      </w:pPr>
    </w:p>
    <w:p w:rsidR="003B7476" w:rsidRDefault="003B7476" w:rsidP="003B7476">
      <w:pPr>
        <w:pStyle w:val="Zkladntext"/>
        <w:widowControl w:val="0"/>
        <w:spacing w:after="120"/>
        <w:jc w:val="both"/>
      </w:pPr>
      <w:r>
        <w:rPr>
          <w:b w:val="0"/>
        </w:rPr>
        <w:lastRenderedPageBreak/>
        <w:t xml:space="preserve">Zlepšenie stavu druhu </w:t>
      </w:r>
      <w:r>
        <w:rPr>
          <w:i/>
        </w:rPr>
        <w:t xml:space="preserve">Campanulla serrata </w:t>
      </w:r>
      <w:r w:rsidRPr="00510442">
        <w:rPr>
          <w:b w:val="0"/>
        </w:rPr>
        <w:t>za splnenia nasledovných atribútov.</w:t>
      </w:r>
    </w:p>
    <w:tbl>
      <w:tblPr>
        <w:tblW w:w="9214" w:type="dxa"/>
        <w:tblInd w:w="-68" w:type="dxa"/>
        <w:tblCellMar>
          <w:left w:w="70" w:type="dxa"/>
          <w:right w:w="70" w:type="dxa"/>
        </w:tblCellMar>
        <w:tblLook w:val="00A0"/>
      </w:tblPr>
      <w:tblGrid>
        <w:gridCol w:w="1843"/>
        <w:gridCol w:w="1418"/>
        <w:gridCol w:w="1701"/>
        <w:gridCol w:w="4252"/>
      </w:tblGrid>
      <w:tr w:rsidR="003B7476" w:rsidTr="000E3C64">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3B7476" w:rsidTr="000E3C64">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rsidR="003B7476" w:rsidRPr="005A3849" w:rsidRDefault="003B7476" w:rsidP="000E3C64">
            <w:pPr>
              <w:spacing w:line="240" w:lineRule="auto"/>
              <w:jc w:val="center"/>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Viac ako 6000</w:t>
            </w:r>
          </w:p>
        </w:tc>
        <w:tc>
          <w:tcPr>
            <w:tcW w:w="4252" w:type="dxa"/>
            <w:tcBorders>
              <w:top w:val="single" w:sz="4" w:space="0" w:color="auto"/>
              <w:left w:val="nil"/>
              <w:bottom w:val="single" w:sz="4" w:space="0" w:color="auto"/>
              <w:right w:val="single" w:sz="4" w:space="0" w:color="auto"/>
            </w:tcBorders>
            <w:vAlign w:val="center"/>
            <w:hideMark/>
          </w:tcPr>
          <w:p w:rsidR="003B7476" w:rsidRPr="005A3849" w:rsidRDefault="003B7476" w:rsidP="000E3C64">
            <w:pPr>
              <w:spacing w:line="240" w:lineRule="auto"/>
              <w:jc w:val="both"/>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Zvýšenie populácie druhu, v súčasnosti je evidovaných 6000 jedincov druhu</w:t>
            </w:r>
          </w:p>
        </w:tc>
      </w:tr>
      <w:tr w:rsidR="003B7476" w:rsidTr="000E3C64">
        <w:trPr>
          <w:trHeight w:val="930"/>
        </w:trPr>
        <w:tc>
          <w:tcPr>
            <w:tcW w:w="1843" w:type="dxa"/>
            <w:tcBorders>
              <w:top w:val="nil"/>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rsidR="003B7476" w:rsidRPr="005A3849" w:rsidRDefault="003B7476" w:rsidP="000E3C64">
            <w:pPr>
              <w:spacing w:line="240" w:lineRule="auto"/>
              <w:jc w:val="center"/>
              <w:rPr>
                <w:rFonts w:ascii="Times New Roman" w:hAnsi="Times New Roman" w:cs="Times New Roman"/>
                <w:color w:val="000000" w:themeColor="text1"/>
                <w:sz w:val="20"/>
                <w:szCs w:val="20"/>
                <w:lang w:eastAsia="sk-SK"/>
              </w:rPr>
            </w:pPr>
            <w:r>
              <w:rPr>
                <w:rFonts w:ascii="Times New Roman" w:hAnsi="Times New Roman" w:cs="Times New Roman"/>
                <w:color w:val="000000" w:themeColor="text1"/>
                <w:sz w:val="20"/>
                <w:szCs w:val="20"/>
                <w:lang w:eastAsia="sk-SK"/>
              </w:rPr>
              <w:t>61</w:t>
            </w:r>
          </w:p>
        </w:tc>
        <w:tc>
          <w:tcPr>
            <w:tcW w:w="4252" w:type="dxa"/>
            <w:tcBorders>
              <w:top w:val="nil"/>
              <w:left w:val="nil"/>
              <w:bottom w:val="single" w:sz="4" w:space="0" w:color="auto"/>
              <w:right w:val="single" w:sz="4" w:space="0" w:color="auto"/>
            </w:tcBorders>
            <w:vAlign w:val="center"/>
            <w:hideMark/>
          </w:tcPr>
          <w:p w:rsidR="003B7476" w:rsidRPr="005A3849" w:rsidRDefault="003B7476" w:rsidP="000E3C64">
            <w:pPr>
              <w:spacing w:line="240" w:lineRule="auto"/>
              <w:jc w:val="both"/>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Udržať súčasnú výmeru biotopu druhu</w:t>
            </w:r>
          </w:p>
        </w:tc>
      </w:tr>
      <w:tr w:rsidR="003B7476" w:rsidTr="000E3C64">
        <w:trPr>
          <w:trHeight w:val="930"/>
        </w:trPr>
        <w:tc>
          <w:tcPr>
            <w:tcW w:w="1843" w:type="dxa"/>
            <w:tcBorders>
              <w:top w:val="nil"/>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rsidR="003B7476" w:rsidRPr="00B3170C" w:rsidRDefault="003B7476" w:rsidP="000E3C64">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Hypericum maculatum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Achillea millefolium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Festuca rubra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Nardus stricta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Phleum pratense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vulgare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Lotus corniculatus, Agrostis capillaris, Knautia arvensis, Trisetum flavescens, </w:t>
            </w:r>
          </w:p>
        </w:tc>
      </w:tr>
      <w:tr w:rsidR="003B7476" w:rsidTr="000E3C64">
        <w:trPr>
          <w:trHeight w:val="930"/>
        </w:trPr>
        <w:tc>
          <w:tcPr>
            <w:tcW w:w="1843" w:type="dxa"/>
            <w:tcBorders>
              <w:top w:val="single" w:sz="4" w:space="0" w:color="auto"/>
              <w:left w:val="single" w:sz="4" w:space="0" w:color="auto"/>
              <w:bottom w:val="single" w:sz="4" w:space="0" w:color="auto"/>
              <w:right w:val="single" w:sz="4" w:space="0" w:color="auto"/>
            </w:tcBorders>
            <w:vAlign w:val="center"/>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rsidR="003B7476" w:rsidRDefault="003B7476" w:rsidP="000E3C6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rsidR="003B7476" w:rsidRPr="00E534A1" w:rsidRDefault="003B7476" w:rsidP="000E3C64">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rsidR="003B7476" w:rsidRDefault="003B7476" w:rsidP="003B7476">
      <w:pPr>
        <w:pStyle w:val="Zkladntext"/>
        <w:widowControl w:val="0"/>
        <w:spacing w:after="120"/>
        <w:jc w:val="both"/>
        <w:rPr>
          <w:b w:val="0"/>
          <w:i/>
        </w:rPr>
      </w:pPr>
    </w:p>
    <w:p w:rsidR="003B7476" w:rsidRPr="00802A9C" w:rsidRDefault="003B7476" w:rsidP="003B7476">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Tozzia carpathica </w:t>
      </w:r>
      <w:r>
        <w:rPr>
          <w:rFonts w:ascii="Times New Roman" w:hAnsi="Times New Roman" w:cs="Times New Roman"/>
          <w:color w:val="000000"/>
          <w:lang w:eastAsia="sk-SK"/>
        </w:rPr>
        <w:t>za splnenia nasledovných atribútov.</w:t>
      </w:r>
    </w:p>
    <w:tbl>
      <w:tblPr>
        <w:tblW w:w="9419" w:type="dxa"/>
        <w:tblInd w:w="-68" w:type="dxa"/>
        <w:tblCellMar>
          <w:left w:w="70" w:type="dxa"/>
          <w:right w:w="70" w:type="dxa"/>
        </w:tblCellMar>
        <w:tblLook w:val="00A0"/>
      </w:tblPr>
      <w:tblGrid>
        <w:gridCol w:w="1843"/>
        <w:gridCol w:w="1418"/>
        <w:gridCol w:w="1055"/>
        <w:gridCol w:w="5103"/>
      </w:tblGrid>
      <w:tr w:rsidR="003B7476" w:rsidTr="000E3C64">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055"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3B7476" w:rsidTr="000E3C64">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055" w:type="dxa"/>
            <w:tcBorders>
              <w:top w:val="single" w:sz="4" w:space="0" w:color="auto"/>
              <w:left w:val="nil"/>
              <w:bottom w:val="single" w:sz="4" w:space="0" w:color="auto"/>
              <w:right w:val="single" w:sz="4" w:space="0" w:color="auto"/>
            </w:tcBorders>
            <w:vAlign w:val="center"/>
            <w:hideMark/>
          </w:tcPr>
          <w:p w:rsidR="003B7476" w:rsidRPr="005A3849" w:rsidRDefault="003B7476" w:rsidP="000E3C64">
            <w:pPr>
              <w:spacing w:line="240" w:lineRule="auto"/>
              <w:jc w:val="center"/>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Min. 120</w:t>
            </w:r>
          </w:p>
        </w:tc>
        <w:tc>
          <w:tcPr>
            <w:tcW w:w="5103" w:type="dxa"/>
            <w:tcBorders>
              <w:top w:val="single" w:sz="4" w:space="0" w:color="auto"/>
              <w:left w:val="nil"/>
              <w:bottom w:val="single" w:sz="4" w:space="0" w:color="auto"/>
              <w:right w:val="single" w:sz="4" w:space="0" w:color="auto"/>
            </w:tcBorders>
            <w:vAlign w:val="center"/>
            <w:hideMark/>
          </w:tcPr>
          <w:p w:rsidR="003B7476" w:rsidRPr="005A3849" w:rsidRDefault="003B7476" w:rsidP="000E3C64">
            <w:pPr>
              <w:spacing w:line="240" w:lineRule="auto"/>
              <w:jc w:val="both"/>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Potrebné zvýšenie početnosti populácie druhu, v súčasnosti sa odhaduje veľkosť 50 až 100 jedincov v rámci celého ÚEV.</w:t>
            </w:r>
          </w:p>
        </w:tc>
      </w:tr>
      <w:tr w:rsidR="003B7476" w:rsidTr="000E3C64">
        <w:trPr>
          <w:trHeight w:val="423"/>
        </w:trPr>
        <w:tc>
          <w:tcPr>
            <w:tcW w:w="1843" w:type="dxa"/>
            <w:tcBorders>
              <w:top w:val="nil"/>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055" w:type="dxa"/>
            <w:tcBorders>
              <w:top w:val="nil"/>
              <w:left w:val="nil"/>
              <w:bottom w:val="single" w:sz="4" w:space="0" w:color="auto"/>
              <w:right w:val="single" w:sz="4" w:space="0" w:color="auto"/>
            </w:tcBorders>
            <w:vAlign w:val="center"/>
          </w:tcPr>
          <w:p w:rsidR="003B7476" w:rsidRPr="005A3849" w:rsidRDefault="003B7476" w:rsidP="000E3C64">
            <w:pPr>
              <w:spacing w:line="240" w:lineRule="auto"/>
              <w:jc w:val="center"/>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2,5</w:t>
            </w:r>
          </w:p>
        </w:tc>
        <w:tc>
          <w:tcPr>
            <w:tcW w:w="5103" w:type="dxa"/>
            <w:tcBorders>
              <w:top w:val="nil"/>
              <w:left w:val="nil"/>
              <w:bottom w:val="single" w:sz="4" w:space="0" w:color="auto"/>
              <w:right w:val="single" w:sz="4" w:space="0" w:color="auto"/>
            </w:tcBorders>
            <w:vAlign w:val="center"/>
            <w:hideMark/>
          </w:tcPr>
          <w:p w:rsidR="003B7476" w:rsidRPr="005A3849" w:rsidRDefault="003B7476" w:rsidP="000E3C64">
            <w:pPr>
              <w:spacing w:line="240" w:lineRule="auto"/>
              <w:jc w:val="both"/>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Udržať súčasnú výmeru biotopu druhu</w:t>
            </w:r>
          </w:p>
        </w:tc>
      </w:tr>
      <w:tr w:rsidR="003B7476" w:rsidTr="000E3C64">
        <w:trPr>
          <w:trHeight w:val="930"/>
        </w:trPr>
        <w:tc>
          <w:tcPr>
            <w:tcW w:w="1843" w:type="dxa"/>
            <w:tcBorders>
              <w:top w:val="nil"/>
              <w:left w:val="single" w:sz="4" w:space="0" w:color="auto"/>
              <w:bottom w:val="single" w:sz="4" w:space="0" w:color="auto"/>
              <w:right w:val="single" w:sz="4" w:space="0" w:color="auto"/>
            </w:tcBorders>
            <w:vAlign w:val="center"/>
            <w:hideMark/>
          </w:tcPr>
          <w:p w:rsidR="003B7476" w:rsidRDefault="003B7476" w:rsidP="000E3C6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3B7476" w:rsidRDefault="003B7476" w:rsidP="000E3C6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055" w:type="dxa"/>
            <w:tcBorders>
              <w:top w:val="nil"/>
              <w:left w:val="nil"/>
              <w:bottom w:val="single" w:sz="4" w:space="0" w:color="auto"/>
              <w:right w:val="single" w:sz="4" w:space="0" w:color="auto"/>
            </w:tcBorders>
            <w:vAlign w:val="center"/>
            <w:hideMark/>
          </w:tcPr>
          <w:p w:rsidR="003B7476" w:rsidRPr="005A3849" w:rsidRDefault="003B7476" w:rsidP="000E3C64">
            <w:pPr>
              <w:spacing w:line="240" w:lineRule="auto"/>
              <w:jc w:val="center"/>
              <w:rPr>
                <w:rFonts w:ascii="Times New Roman" w:hAnsi="Times New Roman" w:cs="Times New Roman"/>
                <w:color w:val="000000" w:themeColor="text1"/>
                <w:sz w:val="20"/>
                <w:szCs w:val="20"/>
                <w:lang w:eastAsia="sk-SK"/>
              </w:rPr>
            </w:pPr>
            <w:r w:rsidRPr="005A3849">
              <w:rPr>
                <w:rFonts w:ascii="Times New Roman" w:hAnsi="Times New Roman" w:cs="Times New Roman"/>
                <w:color w:val="000000" w:themeColor="text1"/>
                <w:sz w:val="20"/>
                <w:szCs w:val="20"/>
                <w:lang w:eastAsia="sk-SK"/>
              </w:rPr>
              <w:t>Min. 5 druhov</w:t>
            </w:r>
          </w:p>
        </w:tc>
        <w:tc>
          <w:tcPr>
            <w:tcW w:w="5103" w:type="dxa"/>
            <w:tcBorders>
              <w:top w:val="nil"/>
              <w:left w:val="nil"/>
              <w:bottom w:val="single" w:sz="4" w:space="0" w:color="auto"/>
              <w:right w:val="single" w:sz="4" w:space="0" w:color="auto"/>
            </w:tcBorders>
            <w:vAlign w:val="center"/>
            <w:hideMark/>
          </w:tcPr>
          <w:p w:rsidR="003B7476" w:rsidRPr="005A3849" w:rsidRDefault="003B7476" w:rsidP="000E3C64">
            <w:pPr>
              <w:spacing w:line="240" w:lineRule="auto"/>
              <w:jc w:val="both"/>
              <w:rPr>
                <w:rFonts w:ascii="Times New Roman" w:hAnsi="Times New Roman" w:cs="Times New Roman"/>
                <w:i/>
                <w:color w:val="000000" w:themeColor="text1"/>
                <w:sz w:val="20"/>
                <w:szCs w:val="20"/>
                <w:lang w:eastAsia="sk-SK"/>
              </w:rPr>
            </w:pPr>
            <w:r w:rsidRPr="005A3849">
              <w:rPr>
                <w:rFonts w:ascii="Times New Roman" w:hAnsi="Times New Roman" w:cs="Times New Roman"/>
                <w:i/>
                <w:color w:val="000000" w:themeColor="text1"/>
                <w:sz w:val="19"/>
                <w:szCs w:val="19"/>
                <w:shd w:val="clear" w:color="auto" w:fill="FAFBFA"/>
              </w:rPr>
              <w:t>Tussilago farfara, Stellaria nemorum, Ranunculus repens, Petasites albus, Petasites kablikianus, Myosotis scorpioides, Leucanthemum vulgare, Chrysosplenium alternifolium, Chaerophyllum hirsutum, Chaerophyllum aromaticum</w:t>
            </w:r>
          </w:p>
        </w:tc>
      </w:tr>
    </w:tbl>
    <w:p w:rsidR="003B7476" w:rsidRDefault="003B7476" w:rsidP="003B7476">
      <w:pPr>
        <w:pStyle w:val="Zkladntext"/>
        <w:widowControl w:val="0"/>
        <w:spacing w:after="120"/>
        <w:jc w:val="both"/>
        <w:rPr>
          <w:b w:val="0"/>
          <w:i/>
        </w:rPr>
      </w:pPr>
    </w:p>
    <w:p w:rsidR="005A155E" w:rsidRDefault="005A155E" w:rsidP="003B7476">
      <w:pPr>
        <w:pStyle w:val="Zkladntext"/>
        <w:widowControl w:val="0"/>
        <w:spacing w:after="120"/>
        <w:jc w:val="both"/>
        <w:rPr>
          <w:b w:val="0"/>
          <w:i/>
        </w:rPr>
      </w:pPr>
    </w:p>
    <w:sectPr w:rsidR="005A155E" w:rsidSect="003C2459">
      <w:pgSz w:w="11907" w:h="16840" w:code="9"/>
      <w:pgMar w:top="1134" w:right="1418" w:bottom="851" w:left="1418" w:header="709" w:footer="680" w:gutter="0"/>
      <w:cols w:space="708"/>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9A0B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a Mútňanová">
    <w15:presenceInfo w15:providerId="None" w15:userId="Marta Mútňan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rsids>
    <w:rsidRoot w:val="003C2459"/>
    <w:rsid w:val="000070AE"/>
    <w:rsid w:val="0001518F"/>
    <w:rsid w:val="0002231E"/>
    <w:rsid w:val="00024F35"/>
    <w:rsid w:val="000302C7"/>
    <w:rsid w:val="00032289"/>
    <w:rsid w:val="00034AE7"/>
    <w:rsid w:val="00052428"/>
    <w:rsid w:val="00086B26"/>
    <w:rsid w:val="00090147"/>
    <w:rsid w:val="000A0F1F"/>
    <w:rsid w:val="000A53DA"/>
    <w:rsid w:val="000B494B"/>
    <w:rsid w:val="000C35EE"/>
    <w:rsid w:val="000D3ACB"/>
    <w:rsid w:val="000D4C17"/>
    <w:rsid w:val="000E5829"/>
    <w:rsid w:val="000F08DC"/>
    <w:rsid w:val="000F140B"/>
    <w:rsid w:val="000F15B6"/>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D51FF"/>
    <w:rsid w:val="001F7DC2"/>
    <w:rsid w:val="00201434"/>
    <w:rsid w:val="00201FFE"/>
    <w:rsid w:val="002104EF"/>
    <w:rsid w:val="002147C9"/>
    <w:rsid w:val="00241989"/>
    <w:rsid w:val="00247CEF"/>
    <w:rsid w:val="00257424"/>
    <w:rsid w:val="00260D76"/>
    <w:rsid w:val="0027001C"/>
    <w:rsid w:val="002716FE"/>
    <w:rsid w:val="002822A5"/>
    <w:rsid w:val="00286C9F"/>
    <w:rsid w:val="0029101B"/>
    <w:rsid w:val="00291970"/>
    <w:rsid w:val="00294945"/>
    <w:rsid w:val="002A6A4E"/>
    <w:rsid w:val="002B384F"/>
    <w:rsid w:val="002B3C46"/>
    <w:rsid w:val="002B4644"/>
    <w:rsid w:val="002D311A"/>
    <w:rsid w:val="002F1DF1"/>
    <w:rsid w:val="002F2ED0"/>
    <w:rsid w:val="002F7BBC"/>
    <w:rsid w:val="0031424B"/>
    <w:rsid w:val="003302C8"/>
    <w:rsid w:val="00342CE7"/>
    <w:rsid w:val="00344403"/>
    <w:rsid w:val="00346369"/>
    <w:rsid w:val="00354686"/>
    <w:rsid w:val="003564D4"/>
    <w:rsid w:val="00362332"/>
    <w:rsid w:val="00366DB1"/>
    <w:rsid w:val="00371953"/>
    <w:rsid w:val="003776EF"/>
    <w:rsid w:val="00384E08"/>
    <w:rsid w:val="00386192"/>
    <w:rsid w:val="003A3884"/>
    <w:rsid w:val="003B34B6"/>
    <w:rsid w:val="003B552D"/>
    <w:rsid w:val="003B627A"/>
    <w:rsid w:val="003B7476"/>
    <w:rsid w:val="003C2090"/>
    <w:rsid w:val="003C2459"/>
    <w:rsid w:val="003D3424"/>
    <w:rsid w:val="003F5557"/>
    <w:rsid w:val="003F71B7"/>
    <w:rsid w:val="00402048"/>
    <w:rsid w:val="00403089"/>
    <w:rsid w:val="00410FDB"/>
    <w:rsid w:val="004234CB"/>
    <w:rsid w:val="00437F58"/>
    <w:rsid w:val="004502A3"/>
    <w:rsid w:val="00455620"/>
    <w:rsid w:val="00460393"/>
    <w:rsid w:val="0046690B"/>
    <w:rsid w:val="0047109F"/>
    <w:rsid w:val="004767B7"/>
    <w:rsid w:val="0048166E"/>
    <w:rsid w:val="00485650"/>
    <w:rsid w:val="0048574A"/>
    <w:rsid w:val="00493071"/>
    <w:rsid w:val="004969DA"/>
    <w:rsid w:val="004B4835"/>
    <w:rsid w:val="004B59B0"/>
    <w:rsid w:val="004C1BD8"/>
    <w:rsid w:val="004C5D19"/>
    <w:rsid w:val="004E6C10"/>
    <w:rsid w:val="004F232E"/>
    <w:rsid w:val="004F6CBA"/>
    <w:rsid w:val="005007DD"/>
    <w:rsid w:val="00506BD5"/>
    <w:rsid w:val="00547EDE"/>
    <w:rsid w:val="00552897"/>
    <w:rsid w:val="00553C56"/>
    <w:rsid w:val="00555FDD"/>
    <w:rsid w:val="00567493"/>
    <w:rsid w:val="00576006"/>
    <w:rsid w:val="00582857"/>
    <w:rsid w:val="0058523C"/>
    <w:rsid w:val="00586551"/>
    <w:rsid w:val="005A05E9"/>
    <w:rsid w:val="005A155E"/>
    <w:rsid w:val="005A3D0C"/>
    <w:rsid w:val="005A3E44"/>
    <w:rsid w:val="005B0663"/>
    <w:rsid w:val="005B7DA8"/>
    <w:rsid w:val="005C1397"/>
    <w:rsid w:val="005C5A74"/>
    <w:rsid w:val="005E0AC7"/>
    <w:rsid w:val="00613454"/>
    <w:rsid w:val="00622104"/>
    <w:rsid w:val="00626A09"/>
    <w:rsid w:val="0062795D"/>
    <w:rsid w:val="0064147B"/>
    <w:rsid w:val="00645F5F"/>
    <w:rsid w:val="00651377"/>
    <w:rsid w:val="00652933"/>
    <w:rsid w:val="00653B45"/>
    <w:rsid w:val="0066146B"/>
    <w:rsid w:val="00681F42"/>
    <w:rsid w:val="00685CDF"/>
    <w:rsid w:val="00686099"/>
    <w:rsid w:val="0069367E"/>
    <w:rsid w:val="006A7FF1"/>
    <w:rsid w:val="006B1634"/>
    <w:rsid w:val="006C0E08"/>
    <w:rsid w:val="006D5E23"/>
    <w:rsid w:val="006E2639"/>
    <w:rsid w:val="007015D4"/>
    <w:rsid w:val="00707499"/>
    <w:rsid w:val="00715E45"/>
    <w:rsid w:val="00722E6A"/>
    <w:rsid w:val="00727610"/>
    <w:rsid w:val="00731313"/>
    <w:rsid w:val="00731CAD"/>
    <w:rsid w:val="00735411"/>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E459E"/>
    <w:rsid w:val="007E604B"/>
    <w:rsid w:val="007F7A92"/>
    <w:rsid w:val="00802A9C"/>
    <w:rsid w:val="00807BA2"/>
    <w:rsid w:val="00813456"/>
    <w:rsid w:val="0082510D"/>
    <w:rsid w:val="008341E1"/>
    <w:rsid w:val="008343C9"/>
    <w:rsid w:val="00836ADE"/>
    <w:rsid w:val="008451CF"/>
    <w:rsid w:val="008606FF"/>
    <w:rsid w:val="00867CB1"/>
    <w:rsid w:val="00872553"/>
    <w:rsid w:val="00891E37"/>
    <w:rsid w:val="00891FD6"/>
    <w:rsid w:val="008A2031"/>
    <w:rsid w:val="008A37C1"/>
    <w:rsid w:val="008B115B"/>
    <w:rsid w:val="008B352B"/>
    <w:rsid w:val="008C03FB"/>
    <w:rsid w:val="008C1F5A"/>
    <w:rsid w:val="008C7D99"/>
    <w:rsid w:val="008E014A"/>
    <w:rsid w:val="008E1527"/>
    <w:rsid w:val="008F0D59"/>
    <w:rsid w:val="00912626"/>
    <w:rsid w:val="00920153"/>
    <w:rsid w:val="009230BF"/>
    <w:rsid w:val="009473DF"/>
    <w:rsid w:val="00951614"/>
    <w:rsid w:val="009571F2"/>
    <w:rsid w:val="009614A8"/>
    <w:rsid w:val="00961F3E"/>
    <w:rsid w:val="00962279"/>
    <w:rsid w:val="00990354"/>
    <w:rsid w:val="009947E2"/>
    <w:rsid w:val="009948F6"/>
    <w:rsid w:val="009A5B90"/>
    <w:rsid w:val="009B0621"/>
    <w:rsid w:val="009B7E2B"/>
    <w:rsid w:val="009C53B8"/>
    <w:rsid w:val="009D1C8C"/>
    <w:rsid w:val="009E02C4"/>
    <w:rsid w:val="009E03C2"/>
    <w:rsid w:val="00A1487C"/>
    <w:rsid w:val="00A156DD"/>
    <w:rsid w:val="00A20785"/>
    <w:rsid w:val="00A22209"/>
    <w:rsid w:val="00A455BC"/>
    <w:rsid w:val="00AA7ABF"/>
    <w:rsid w:val="00AC2AC0"/>
    <w:rsid w:val="00AC77FB"/>
    <w:rsid w:val="00AD0193"/>
    <w:rsid w:val="00AD03A7"/>
    <w:rsid w:val="00AE0B49"/>
    <w:rsid w:val="00AE4272"/>
    <w:rsid w:val="00AE6C2D"/>
    <w:rsid w:val="00AF3064"/>
    <w:rsid w:val="00AF498E"/>
    <w:rsid w:val="00AF5EF4"/>
    <w:rsid w:val="00B02BEF"/>
    <w:rsid w:val="00B035A7"/>
    <w:rsid w:val="00B13020"/>
    <w:rsid w:val="00B14339"/>
    <w:rsid w:val="00B14E7C"/>
    <w:rsid w:val="00B31B3C"/>
    <w:rsid w:val="00B47CC0"/>
    <w:rsid w:val="00B668A7"/>
    <w:rsid w:val="00B83296"/>
    <w:rsid w:val="00B856A2"/>
    <w:rsid w:val="00B960E4"/>
    <w:rsid w:val="00BA15D7"/>
    <w:rsid w:val="00BB3162"/>
    <w:rsid w:val="00BB4BFD"/>
    <w:rsid w:val="00BB6404"/>
    <w:rsid w:val="00BC1AA8"/>
    <w:rsid w:val="00BC2408"/>
    <w:rsid w:val="00BC7E07"/>
    <w:rsid w:val="00BD6C68"/>
    <w:rsid w:val="00BE3E35"/>
    <w:rsid w:val="00BF167C"/>
    <w:rsid w:val="00C01360"/>
    <w:rsid w:val="00C04BBF"/>
    <w:rsid w:val="00C20D29"/>
    <w:rsid w:val="00C31382"/>
    <w:rsid w:val="00C329BB"/>
    <w:rsid w:val="00C36ADC"/>
    <w:rsid w:val="00C41BF5"/>
    <w:rsid w:val="00C448C0"/>
    <w:rsid w:val="00C5187F"/>
    <w:rsid w:val="00C60C78"/>
    <w:rsid w:val="00C64382"/>
    <w:rsid w:val="00C76BD3"/>
    <w:rsid w:val="00C76ED1"/>
    <w:rsid w:val="00C80345"/>
    <w:rsid w:val="00C8062F"/>
    <w:rsid w:val="00C80ABC"/>
    <w:rsid w:val="00C82B3E"/>
    <w:rsid w:val="00C94B05"/>
    <w:rsid w:val="00CA01FC"/>
    <w:rsid w:val="00CC031A"/>
    <w:rsid w:val="00CC34CB"/>
    <w:rsid w:val="00CF3016"/>
    <w:rsid w:val="00CF3AB6"/>
    <w:rsid w:val="00CF57E4"/>
    <w:rsid w:val="00D029EB"/>
    <w:rsid w:val="00D11D5A"/>
    <w:rsid w:val="00D12282"/>
    <w:rsid w:val="00D232DC"/>
    <w:rsid w:val="00D33C1D"/>
    <w:rsid w:val="00D3463D"/>
    <w:rsid w:val="00D42108"/>
    <w:rsid w:val="00D63747"/>
    <w:rsid w:val="00D67A86"/>
    <w:rsid w:val="00D71C47"/>
    <w:rsid w:val="00D74DEC"/>
    <w:rsid w:val="00D830B0"/>
    <w:rsid w:val="00D92646"/>
    <w:rsid w:val="00DA527B"/>
    <w:rsid w:val="00DA5BD4"/>
    <w:rsid w:val="00DC3906"/>
    <w:rsid w:val="00DC4EAA"/>
    <w:rsid w:val="00DC746C"/>
    <w:rsid w:val="00DD7BDA"/>
    <w:rsid w:val="00DF51EA"/>
    <w:rsid w:val="00DF58DF"/>
    <w:rsid w:val="00DF67B7"/>
    <w:rsid w:val="00E07FF1"/>
    <w:rsid w:val="00E11F14"/>
    <w:rsid w:val="00E1627A"/>
    <w:rsid w:val="00E21F33"/>
    <w:rsid w:val="00E316BD"/>
    <w:rsid w:val="00E328AF"/>
    <w:rsid w:val="00E362B4"/>
    <w:rsid w:val="00E61890"/>
    <w:rsid w:val="00E726B7"/>
    <w:rsid w:val="00E72E84"/>
    <w:rsid w:val="00E76188"/>
    <w:rsid w:val="00E846AE"/>
    <w:rsid w:val="00EA781E"/>
    <w:rsid w:val="00EB1BEA"/>
    <w:rsid w:val="00EC667E"/>
    <w:rsid w:val="00ED2F91"/>
    <w:rsid w:val="00F031B8"/>
    <w:rsid w:val="00F133CE"/>
    <w:rsid w:val="00F17982"/>
    <w:rsid w:val="00F3116E"/>
    <w:rsid w:val="00F363B6"/>
    <w:rsid w:val="00F410A3"/>
    <w:rsid w:val="00F762FE"/>
    <w:rsid w:val="00F910DB"/>
    <w:rsid w:val="00F91108"/>
    <w:rsid w:val="00F9346A"/>
    <w:rsid w:val="00F9735A"/>
    <w:rsid w:val="00FA021F"/>
    <w:rsid w:val="00FA18DF"/>
    <w:rsid w:val="00FA66FD"/>
    <w:rsid w:val="00FB34EF"/>
    <w:rsid w:val="00FD64EA"/>
    <w:rsid w:val="00FE0DD9"/>
    <w:rsid w:val="00FE454A"/>
    <w:rsid w:val="00FE4C52"/>
    <w:rsid w:val="00FE5860"/>
    <w:rsid w:val="00FE630E"/>
    <w:rsid w:val="00FF534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50683868">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59154914">
      <w:bodyDiv w:val="1"/>
      <w:marLeft w:val="0"/>
      <w:marRight w:val="0"/>
      <w:marTop w:val="0"/>
      <w:marBottom w:val="0"/>
      <w:divBdr>
        <w:top w:val="none" w:sz="0" w:space="0" w:color="auto"/>
        <w:left w:val="none" w:sz="0" w:space="0" w:color="auto"/>
        <w:bottom w:val="none" w:sz="0" w:space="0" w:color="auto"/>
        <w:right w:val="none" w:sz="0" w:space="0" w:color="auto"/>
      </w:divBdr>
    </w:div>
    <w:div w:id="505511257">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730962158">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20187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sk/?page=1&amp;id=kvalita_povrchovych_vod" TargetMode="Externa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4651</Words>
  <Characters>26514</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creator>Hajdu</dc:creator>
  <cp:lastModifiedBy>Mutnanova</cp:lastModifiedBy>
  <cp:revision>2</cp:revision>
  <dcterms:created xsi:type="dcterms:W3CDTF">2024-01-22T13:45:00Z</dcterms:created>
  <dcterms:modified xsi:type="dcterms:W3CDTF">2024-01-22T13:45:00Z</dcterms:modified>
</cp:coreProperties>
</file>