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468" w:rsidRPr="00C00468" w:rsidRDefault="00C00468" w:rsidP="00C00468">
      <w:pPr>
        <w:pStyle w:val="Bezriadkovania"/>
        <w:rPr>
          <w:rStyle w:val="Nadpis3Char"/>
          <w:rFonts w:ascii="Times New Roman" w:eastAsiaTheme="minorHAnsi" w:hAnsi="Times New Roman" w:cs="Times New Roman"/>
          <w:b/>
          <w:color w:val="000000" w:themeColor="text1"/>
        </w:rPr>
      </w:pPr>
      <w:r w:rsidRPr="00C00468">
        <w:rPr>
          <w:rFonts w:ascii="Times New Roman" w:hAnsi="Times New Roman" w:cs="Times New Roman"/>
          <w:b/>
          <w:sz w:val="24"/>
          <w:szCs w:val="24"/>
        </w:rPr>
        <w:t>C</w:t>
      </w:r>
      <w:r w:rsidRPr="00C00468">
        <w:rPr>
          <w:rFonts w:ascii="Times New Roman" w:hAnsi="Times New Roman" w:cs="Times New Roman"/>
          <w:b/>
          <w:sz w:val="24"/>
          <w:szCs w:val="24"/>
        </w:rPr>
        <w:t xml:space="preserve">iele ochrany </w:t>
      </w:r>
      <w:r w:rsidRPr="00C00468">
        <w:rPr>
          <w:rStyle w:val="Nadpis3Char"/>
          <w:rFonts w:ascii="Times New Roman" w:eastAsiaTheme="minorHAnsi" w:hAnsi="Times New Roman" w:cs="Times New Roman"/>
          <w:b/>
          <w:color w:val="000000" w:themeColor="text1"/>
        </w:rPr>
        <w:t>SKUEV0284 Teplické stráne</w:t>
      </w:r>
    </w:p>
    <w:p w:rsidR="00C00468" w:rsidRPr="00FA68E1" w:rsidRDefault="00C00468" w:rsidP="00C00468">
      <w:pPr>
        <w:rPr>
          <w:rFonts w:ascii="Times New Roman" w:hAnsi="Times New Roman" w:cs="Times New Roman"/>
          <w:b/>
          <w:sz w:val="24"/>
          <w:szCs w:val="24"/>
        </w:rPr>
      </w:pPr>
      <w:bookmarkStart w:id="0" w:name="_GoBack"/>
      <w:bookmarkEnd w:id="0"/>
    </w:p>
    <w:p w:rsidR="00C00468" w:rsidRPr="00FA68E1" w:rsidRDefault="00C00468" w:rsidP="00C00468">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C00468" w:rsidRPr="00FA68E1" w:rsidTr="00EF3711">
        <w:trPr>
          <w:jc w:val="center"/>
        </w:trPr>
        <w:tc>
          <w:tcPr>
            <w:tcW w:w="1696"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C00468" w:rsidRPr="00FA68E1" w:rsidTr="00EF3711">
        <w:trPr>
          <w:trHeight w:val="275"/>
          <w:jc w:val="center"/>
        </w:trPr>
        <w:tc>
          <w:tcPr>
            <w:tcW w:w="1696"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19,85</w:t>
            </w:r>
          </w:p>
        </w:tc>
        <w:tc>
          <w:tcPr>
            <w:tcW w:w="5128"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C00468" w:rsidRPr="00FA68E1" w:rsidTr="00EF3711">
        <w:trPr>
          <w:trHeight w:val="179"/>
          <w:jc w:val="center"/>
        </w:trPr>
        <w:tc>
          <w:tcPr>
            <w:tcW w:w="1696"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C00468" w:rsidRPr="00FA68E1" w:rsidRDefault="00C00468" w:rsidP="00EF3711">
            <w:pPr>
              <w:widowControl w:val="0"/>
              <w:tabs>
                <w:tab w:val="left" w:pos="1323"/>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C00468" w:rsidRPr="00FA68E1" w:rsidRDefault="00C00468" w:rsidP="00EF3711">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C00468" w:rsidRPr="00FA68E1" w:rsidRDefault="00C00468" w:rsidP="00EF3711">
            <w:pPr>
              <w:tabs>
                <w:tab w:val="left" w:pos="3302"/>
              </w:tabs>
              <w:jc w:val="both"/>
              <w:rPr>
                <w:rFonts w:ascii="Times New Roman" w:hAnsi="Times New Roman" w:cs="Times New Roman"/>
                <w:sz w:val="20"/>
                <w:szCs w:val="20"/>
              </w:rPr>
            </w:pPr>
          </w:p>
          <w:p w:rsidR="00C00468" w:rsidRPr="00FA68E1" w:rsidRDefault="00C00468" w:rsidP="00EF3711">
            <w:pPr>
              <w:autoSpaceDE w:val="0"/>
              <w:autoSpaceDN w:val="0"/>
              <w:adjustRightInd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&lt;20%,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 Q. 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p w:rsidR="00C00468" w:rsidRPr="00FA68E1" w:rsidRDefault="00C00468" w:rsidP="00EF3711">
            <w:pPr>
              <w:autoSpaceDE w:val="0"/>
              <w:autoSpaceDN w:val="0"/>
              <w:adjustRightInd w:val="0"/>
              <w:spacing w:line="240" w:lineRule="auto"/>
              <w:rPr>
                <w:rFonts w:ascii="Times New Roman" w:hAnsi="Times New Roman" w:cs="Times New Roman"/>
                <w:sz w:val="20"/>
                <w:szCs w:val="20"/>
              </w:rPr>
            </w:pPr>
          </w:p>
          <w:p w:rsidR="00C00468" w:rsidRPr="00FA68E1" w:rsidRDefault="00C00468" w:rsidP="00EF3711">
            <w:pPr>
              <w:widowControl w:val="0"/>
              <w:tabs>
                <w:tab w:val="left" w:pos="1311"/>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5. lvs – </w:t>
            </w:r>
            <w:r w:rsidRPr="00FA68E1">
              <w:rPr>
                <w:rFonts w:ascii="Times New Roman" w:hAnsi="Times New Roman" w:cs="Times New Roman"/>
                <w:b/>
                <w:i/>
                <w:sz w:val="20"/>
                <w:szCs w:val="20"/>
              </w:rPr>
              <w:t xml:space="preserve">Abies alba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A. pseudoplatanus,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Picea abies &lt;25%, 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C00468" w:rsidRPr="00FA68E1" w:rsidRDefault="00C00468" w:rsidP="00EF3711">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C00468" w:rsidRPr="00FA68E1" w:rsidTr="00EF3711">
        <w:trPr>
          <w:trHeight w:val="173"/>
          <w:jc w:val="center"/>
        </w:trPr>
        <w:tc>
          <w:tcPr>
            <w:tcW w:w="1696"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C00468" w:rsidRPr="00FA68E1" w:rsidRDefault="00C00468" w:rsidP="00EF3711">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C00468" w:rsidRPr="00FA68E1" w:rsidTr="00EF3711">
        <w:trPr>
          <w:trHeight w:val="114"/>
          <w:jc w:val="center"/>
        </w:trPr>
        <w:tc>
          <w:tcPr>
            <w:tcW w:w="1696"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rsidR="00C00468" w:rsidRPr="00FA68E1" w:rsidRDefault="00C00468" w:rsidP="00EF3711">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C00468" w:rsidRPr="00FA68E1" w:rsidTr="00EF3711">
        <w:trPr>
          <w:trHeight w:val="114"/>
          <w:jc w:val="center"/>
        </w:trPr>
        <w:tc>
          <w:tcPr>
            <w:tcW w:w="1696"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lastRenderedPageBreak/>
              <w:t xml:space="preserve">Mŕtve drevo </w:t>
            </w:r>
          </w:p>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rsidR="00C00468" w:rsidRPr="00FA68E1" w:rsidRDefault="00C00468"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C00468" w:rsidRPr="00FA68E1" w:rsidRDefault="00C00468" w:rsidP="00EF3711">
            <w:pPr>
              <w:spacing w:line="240" w:lineRule="auto"/>
              <w:rPr>
                <w:rFonts w:ascii="Times New Roman" w:hAnsi="Times New Roman" w:cs="Times New Roman"/>
                <w:sz w:val="20"/>
                <w:szCs w:val="20"/>
              </w:rPr>
            </w:pPr>
          </w:p>
        </w:tc>
      </w:tr>
    </w:tbl>
    <w:p w:rsidR="00C00468" w:rsidRPr="00FA68E1" w:rsidRDefault="00C00468" w:rsidP="00C00468">
      <w:pPr>
        <w:spacing w:line="240" w:lineRule="auto"/>
        <w:rPr>
          <w:rFonts w:ascii="Times New Roman" w:hAnsi="Times New Roman" w:cs="Times New Roman"/>
        </w:rPr>
      </w:pPr>
    </w:p>
    <w:p w:rsidR="00C00468" w:rsidRPr="00FA68E1" w:rsidRDefault="00C00468" w:rsidP="00C00468">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C00468" w:rsidRPr="00FA68E1" w:rsidTr="00EF3711">
        <w:trPr>
          <w:trHeight w:val="458"/>
          <w:jc w:val="center"/>
        </w:trPr>
        <w:tc>
          <w:tcPr>
            <w:tcW w:w="1696"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C00468" w:rsidRPr="00FA68E1" w:rsidTr="00EF3711">
        <w:trPr>
          <w:trHeight w:val="86"/>
          <w:jc w:val="center"/>
        </w:trPr>
        <w:tc>
          <w:tcPr>
            <w:tcW w:w="1696"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17,12</w:t>
            </w:r>
          </w:p>
        </w:tc>
        <w:tc>
          <w:tcPr>
            <w:tcW w:w="5245"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C00468" w:rsidRPr="00FA68E1" w:rsidTr="00EF3711">
        <w:trPr>
          <w:trHeight w:val="179"/>
          <w:jc w:val="center"/>
        </w:trPr>
        <w:tc>
          <w:tcPr>
            <w:tcW w:w="1696"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C00468" w:rsidRPr="00FA68E1" w:rsidRDefault="00C00468" w:rsidP="00EF3711">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C00468" w:rsidRPr="00FA68E1" w:rsidRDefault="00C00468" w:rsidP="00EF3711">
            <w:pPr>
              <w:widowControl w:val="0"/>
              <w:tabs>
                <w:tab w:val="left" w:pos="1282"/>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1.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 C.</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mahaleb,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cordata,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laevis,</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Ulmus minor</w:t>
            </w:r>
            <w:r w:rsidRPr="00FA68E1">
              <w:rPr>
                <w:rFonts w:ascii="Times New Roman" w:hAnsi="Times New Roman" w:cs="Times New Roman"/>
                <w:sz w:val="20"/>
                <w:szCs w:val="20"/>
              </w:rPr>
              <w:t>.</w:t>
            </w:r>
          </w:p>
          <w:p w:rsidR="00C00468" w:rsidRPr="00FA68E1" w:rsidRDefault="00C00468" w:rsidP="00EF3711">
            <w:pPr>
              <w:widowControl w:val="0"/>
              <w:tabs>
                <w:tab w:val="left" w:pos="1282"/>
                <w:tab w:val="left" w:pos="2026"/>
              </w:tabs>
              <w:autoSpaceDE w:val="0"/>
              <w:autoSpaceDN w:val="0"/>
              <w:spacing w:line="240" w:lineRule="auto"/>
              <w:jc w:val="both"/>
              <w:rPr>
                <w:rFonts w:ascii="Times New Roman" w:hAnsi="Times New Roman" w:cs="Times New Roman"/>
                <w:sz w:val="20"/>
                <w:szCs w:val="20"/>
              </w:rPr>
            </w:pPr>
          </w:p>
          <w:p w:rsidR="00C00468" w:rsidRPr="00FA68E1" w:rsidRDefault="00C00468" w:rsidP="00EF3711">
            <w:pPr>
              <w:widowControl w:val="0"/>
              <w:tabs>
                <w:tab w:val="left" w:pos="1260"/>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C00468" w:rsidRPr="00FA68E1" w:rsidRDefault="00C00468" w:rsidP="00EF3711">
            <w:pPr>
              <w:widowControl w:val="0"/>
              <w:tabs>
                <w:tab w:val="left" w:pos="1260"/>
                <w:tab w:val="left" w:pos="2026"/>
              </w:tabs>
              <w:autoSpaceDE w:val="0"/>
              <w:autoSpaceDN w:val="0"/>
              <w:spacing w:line="240" w:lineRule="auto"/>
              <w:jc w:val="both"/>
              <w:rPr>
                <w:rFonts w:ascii="Times New Roman" w:hAnsi="Times New Roman" w:cs="Times New Roman"/>
                <w:sz w:val="20"/>
                <w:szCs w:val="20"/>
              </w:rPr>
            </w:pPr>
          </w:p>
          <w:p w:rsidR="00C00468" w:rsidRPr="00FA68E1" w:rsidRDefault="00C00468" w:rsidP="00EF3711">
            <w:pPr>
              <w:widowControl w:val="0"/>
              <w:tabs>
                <w:tab w:val="left" w:pos="1320"/>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C00468" w:rsidRPr="00FA68E1" w:rsidRDefault="00C00468" w:rsidP="00EF3711">
            <w:pPr>
              <w:widowControl w:val="0"/>
              <w:tabs>
                <w:tab w:val="left" w:pos="1320"/>
                <w:tab w:val="left" w:pos="2026"/>
              </w:tabs>
              <w:autoSpaceDE w:val="0"/>
              <w:autoSpaceDN w:val="0"/>
              <w:spacing w:line="240" w:lineRule="auto"/>
              <w:jc w:val="both"/>
              <w:rPr>
                <w:rFonts w:ascii="Times New Roman" w:hAnsi="Times New Roman" w:cs="Times New Roman"/>
                <w:sz w:val="20"/>
                <w:szCs w:val="20"/>
              </w:rPr>
            </w:pPr>
          </w:p>
          <w:p w:rsidR="00C00468" w:rsidRPr="00FA68E1" w:rsidRDefault="00C00468" w:rsidP="00EF3711">
            <w:pPr>
              <w:widowControl w:val="0"/>
              <w:tabs>
                <w:tab w:val="left" w:pos="1306"/>
                <w:tab w:val="left" w:pos="2026"/>
              </w:tabs>
              <w:autoSpaceDE w:val="0"/>
              <w:autoSpaceDN w:val="0"/>
              <w:spacing w:line="240" w:lineRule="auto"/>
              <w:jc w:val="both"/>
              <w:rPr>
                <w:rFonts w:ascii="Times New Roman" w:hAnsi="Times New Roman" w:cs="Times New Roman"/>
                <w:b/>
                <w:i/>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 xml:space="preserve">Abies alba &lt;20%, Acer campestre, </w:t>
            </w:r>
            <w:r w:rsidRPr="00FA68E1">
              <w:rPr>
                <w:rFonts w:ascii="Times New Roman" w:hAnsi="Times New Roman" w:cs="Times New Roman"/>
                <w:b/>
                <w:i/>
                <w:sz w:val="20"/>
                <w:szCs w:val="20"/>
              </w:rPr>
              <w:t>A.platanoides, A. pseudoplatanus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3"/>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cordata,</w:t>
            </w:r>
          </w:p>
          <w:p w:rsidR="00C00468" w:rsidRPr="00FA68E1" w:rsidRDefault="00C00468" w:rsidP="00EF3711">
            <w:pPr>
              <w:tabs>
                <w:tab w:val="left" w:pos="2026"/>
              </w:tabs>
              <w:jc w:val="both"/>
              <w:rPr>
                <w:rFonts w:ascii="Times New Roman" w:hAnsi="Times New Roman" w:cs="Times New Roman"/>
                <w:sz w:val="20"/>
                <w:szCs w:val="20"/>
              </w:rPr>
            </w:pPr>
            <w:r w:rsidRPr="00FA68E1">
              <w:rPr>
                <w:rFonts w:ascii="Times New Roman" w:hAnsi="Times New Roman" w:cs="Times New Roman"/>
                <w:b/>
                <w:i/>
                <w:sz w:val="20"/>
                <w:szCs w:val="20"/>
              </w:rPr>
              <w:t>T.</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platyphyllos,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C00468" w:rsidRPr="00FA68E1" w:rsidRDefault="00C00468" w:rsidP="00EF3711">
            <w:pPr>
              <w:tabs>
                <w:tab w:val="left" w:pos="2026"/>
              </w:tabs>
              <w:jc w:val="both"/>
              <w:rPr>
                <w:rFonts w:ascii="Times New Roman" w:hAnsi="Times New Roman" w:cs="Times New Roman"/>
                <w:sz w:val="20"/>
                <w:szCs w:val="20"/>
              </w:rPr>
            </w:pPr>
          </w:p>
          <w:p w:rsidR="00C00468" w:rsidRPr="00FA68E1" w:rsidRDefault="00C00468" w:rsidP="00EF3711">
            <w:pPr>
              <w:widowControl w:val="0"/>
              <w:tabs>
                <w:tab w:val="left" w:pos="1301"/>
                <w:tab w:val="left" w:pos="2026"/>
              </w:tabs>
              <w:autoSpaceDE w:val="0"/>
              <w:autoSpaceDN w:val="0"/>
              <w:spacing w:line="240" w:lineRule="auto"/>
              <w:jc w:val="both"/>
              <w:rPr>
                <w:rFonts w:ascii="Times New Roman" w:hAnsi="Times New Roman" w:cs="Times New Roman"/>
                <w:sz w:val="24"/>
              </w:rPr>
            </w:pPr>
            <w:r w:rsidRPr="00FA68E1">
              <w:rPr>
                <w:rFonts w:ascii="Times New Roman" w:hAnsi="Times New Roman" w:cs="Times New Roman"/>
                <w:sz w:val="20"/>
                <w:szCs w:val="20"/>
              </w:rPr>
              <w:t xml:space="preserve">5. lvs – </w:t>
            </w:r>
            <w:r w:rsidRPr="00FA68E1">
              <w:rPr>
                <w:rFonts w:ascii="Times New Roman" w:hAnsi="Times New Roman" w:cs="Times New Roman"/>
                <w:b/>
                <w:i/>
                <w:sz w:val="20"/>
                <w:szCs w:val="20"/>
              </w:rPr>
              <w:t xml:space="preserve">Abies alba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w:t>
            </w:r>
            <w:r w:rsidRPr="00FA68E1">
              <w:rPr>
                <w:rFonts w:ascii="Times New Roman" w:hAnsi="Times New Roman" w:cs="Times New Roman"/>
                <w:b/>
                <w:i/>
                <w:sz w:val="20"/>
                <w:szCs w:val="20"/>
              </w:rPr>
              <w:t>A. pseudoplatanus, Fagus sylvatica</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Fraxinus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excelsior</w:t>
            </w:r>
            <w:r w:rsidRPr="00FA68E1">
              <w:rPr>
                <w:rFonts w:ascii="Times New Roman" w:hAnsi="Times New Roman" w:cs="Times New Roman"/>
                <w:i/>
                <w:sz w:val="20"/>
                <w:szCs w:val="20"/>
              </w:rPr>
              <w:t>, Larix decidua &lt;10%, Picea abies &lt;15%, 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 &lt;10%,</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Taxus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baccata , Tilia cordata,</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C00468" w:rsidRPr="00FA68E1" w:rsidRDefault="00C00468" w:rsidP="00EF3711">
            <w:pPr>
              <w:spacing w:line="240" w:lineRule="auto"/>
              <w:rPr>
                <w:rFonts w:ascii="Times New Roman" w:hAnsi="Times New Roman" w:cs="Times New Roman"/>
                <w:sz w:val="20"/>
                <w:szCs w:val="20"/>
              </w:rPr>
            </w:pPr>
          </w:p>
        </w:tc>
      </w:tr>
      <w:tr w:rsidR="00C00468" w:rsidRPr="00FA68E1" w:rsidTr="00EF3711">
        <w:trPr>
          <w:trHeight w:val="173"/>
          <w:jc w:val="center"/>
        </w:trPr>
        <w:tc>
          <w:tcPr>
            <w:tcW w:w="1696"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C00468" w:rsidRPr="00FA68E1" w:rsidRDefault="00C00468" w:rsidP="00EF3711">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C00468" w:rsidRPr="00FA68E1" w:rsidRDefault="00C00468" w:rsidP="00EF3711">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C00468" w:rsidRPr="00FA68E1" w:rsidRDefault="00C00468" w:rsidP="00EF3711">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C00468" w:rsidRPr="00FA68E1" w:rsidTr="00EF3711">
        <w:trPr>
          <w:trHeight w:val="114"/>
          <w:jc w:val="center"/>
        </w:trPr>
        <w:tc>
          <w:tcPr>
            <w:tcW w:w="1696"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C00468" w:rsidRPr="00FA68E1" w:rsidTr="00EF3711">
        <w:trPr>
          <w:trHeight w:val="565"/>
          <w:jc w:val="center"/>
        </w:trPr>
        <w:tc>
          <w:tcPr>
            <w:tcW w:w="1696"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5245" w:type="dxa"/>
            <w:tcMar>
              <w:top w:w="100" w:type="dxa"/>
              <w:left w:w="100" w:type="dxa"/>
              <w:bottom w:w="100" w:type="dxa"/>
              <w:right w:w="100" w:type="dxa"/>
            </w:tcMar>
            <w:vAlign w:val="center"/>
          </w:tcPr>
          <w:p w:rsidR="00C00468" w:rsidRPr="00FA68E1" w:rsidRDefault="00C00468"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C00468" w:rsidRPr="00FA68E1" w:rsidRDefault="00C00468" w:rsidP="00C00468">
      <w:pPr>
        <w:pStyle w:val="Zkladntext"/>
        <w:widowControl w:val="0"/>
        <w:jc w:val="left"/>
        <w:rPr>
          <w:b w:val="0"/>
          <w:color w:val="000000"/>
        </w:rPr>
      </w:pPr>
    </w:p>
    <w:p w:rsidR="00C00468" w:rsidRPr="00FA68E1" w:rsidRDefault="00C00468" w:rsidP="00C00468">
      <w:pPr>
        <w:pStyle w:val="Zkladntext"/>
        <w:widowControl w:val="0"/>
        <w:jc w:val="left"/>
        <w:rPr>
          <w:b w:val="0"/>
          <w:color w:val="000000"/>
        </w:rPr>
      </w:pPr>
    </w:p>
    <w:p w:rsidR="00C00468" w:rsidRPr="00FA68E1" w:rsidRDefault="00C00468" w:rsidP="00C00468">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p w:rsidR="00C00468" w:rsidRPr="00FA68E1" w:rsidRDefault="00C00468" w:rsidP="00C00468">
      <w:pPr>
        <w:spacing w:line="240" w:lineRule="auto"/>
        <w:rPr>
          <w:rFonts w:ascii="Times New Roman" w:hAnsi="Times New Roman" w:cs="Times New Roman"/>
          <w:color w:val="000000"/>
          <w:sz w:val="24"/>
          <w:szCs w:val="24"/>
        </w:rPr>
      </w:pP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403"/>
        <w:gridCol w:w="1432"/>
        <w:gridCol w:w="4121"/>
      </w:tblGrid>
      <w:tr w:rsidR="00C00468" w:rsidRPr="00FA68E1" w:rsidTr="00EF3711">
        <w:trPr>
          <w:jc w:val="center"/>
        </w:trPr>
        <w:tc>
          <w:tcPr>
            <w:tcW w:w="2420" w:type="dxa"/>
            <w:tcMar>
              <w:top w:w="100" w:type="dxa"/>
              <w:left w:w="100" w:type="dxa"/>
              <w:bottom w:w="100" w:type="dxa"/>
              <w:right w:w="100" w:type="dxa"/>
            </w:tcMar>
          </w:tcPr>
          <w:p w:rsidR="00C00468" w:rsidRPr="00FA68E1" w:rsidRDefault="00C00468"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03" w:type="dxa"/>
            <w:tcMar>
              <w:top w:w="100" w:type="dxa"/>
              <w:left w:w="100" w:type="dxa"/>
              <w:bottom w:w="100" w:type="dxa"/>
              <w:right w:w="100" w:type="dxa"/>
            </w:tcMar>
          </w:tcPr>
          <w:p w:rsidR="00C00468" w:rsidRPr="00FA68E1" w:rsidRDefault="00C00468"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32" w:type="dxa"/>
            <w:tcMar>
              <w:top w:w="100" w:type="dxa"/>
              <w:left w:w="100" w:type="dxa"/>
              <w:bottom w:w="100" w:type="dxa"/>
              <w:right w:w="100" w:type="dxa"/>
            </w:tcMar>
          </w:tcPr>
          <w:p w:rsidR="00C00468" w:rsidRPr="00FA68E1" w:rsidRDefault="00C00468"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121" w:type="dxa"/>
            <w:tcMar>
              <w:top w:w="100" w:type="dxa"/>
              <w:left w:w="100" w:type="dxa"/>
              <w:bottom w:w="100" w:type="dxa"/>
              <w:right w:w="100" w:type="dxa"/>
            </w:tcMar>
          </w:tcPr>
          <w:p w:rsidR="00C00468" w:rsidRPr="00FA68E1" w:rsidRDefault="00C00468"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C00468" w:rsidRPr="00FA68E1" w:rsidTr="00EF3711">
        <w:trPr>
          <w:trHeight w:val="825"/>
          <w:jc w:val="center"/>
        </w:trPr>
        <w:tc>
          <w:tcPr>
            <w:tcW w:w="2420"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03" w:type="dxa"/>
            <w:tcMar>
              <w:top w:w="100" w:type="dxa"/>
              <w:left w:w="100" w:type="dxa"/>
              <w:bottom w:w="100" w:type="dxa"/>
              <w:right w:w="100" w:type="dxa"/>
            </w:tcMar>
            <w:vAlign w:val="center"/>
          </w:tcPr>
          <w:p w:rsidR="00C00468" w:rsidRPr="00FA68E1" w:rsidRDefault="00C00468"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432" w:type="dxa"/>
            <w:tcMar>
              <w:top w:w="100" w:type="dxa"/>
              <w:left w:w="100" w:type="dxa"/>
              <w:bottom w:w="100" w:type="dxa"/>
              <w:right w:w="100" w:type="dxa"/>
            </w:tcMar>
            <w:vAlign w:val="center"/>
          </w:tcPr>
          <w:p w:rsidR="00C00468" w:rsidRPr="00FA68E1" w:rsidRDefault="00C00468"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111,02</w:t>
            </w:r>
          </w:p>
        </w:tc>
        <w:tc>
          <w:tcPr>
            <w:tcW w:w="4121" w:type="dxa"/>
            <w:tcMar>
              <w:top w:w="100" w:type="dxa"/>
              <w:left w:w="100" w:type="dxa"/>
              <w:bottom w:w="100" w:type="dxa"/>
              <w:right w:w="100" w:type="dxa"/>
            </w:tcMar>
            <w:vAlign w:val="center"/>
          </w:tcPr>
          <w:p w:rsidR="00C00468" w:rsidRPr="00FA68E1" w:rsidRDefault="00C00468"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C00468" w:rsidRPr="00FA68E1" w:rsidTr="00EF3711">
        <w:trPr>
          <w:trHeight w:val="179"/>
          <w:jc w:val="center"/>
        </w:trPr>
        <w:tc>
          <w:tcPr>
            <w:tcW w:w="2420" w:type="dxa"/>
            <w:tcMar>
              <w:top w:w="100" w:type="dxa"/>
              <w:left w:w="100" w:type="dxa"/>
              <w:bottom w:w="100" w:type="dxa"/>
              <w:right w:w="100" w:type="dxa"/>
            </w:tcMa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03" w:type="dxa"/>
            <w:tcMar>
              <w:top w:w="100" w:type="dxa"/>
              <w:left w:w="100" w:type="dxa"/>
              <w:bottom w:w="100" w:type="dxa"/>
              <w:right w:w="100" w:type="dxa"/>
            </w:tcMar>
          </w:tcPr>
          <w:p w:rsidR="00C00468" w:rsidRPr="00FA68E1" w:rsidRDefault="00C00468" w:rsidP="00EF3711">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32" w:type="dxa"/>
            <w:tcMar>
              <w:top w:w="100" w:type="dxa"/>
              <w:left w:w="100" w:type="dxa"/>
              <w:bottom w:w="100" w:type="dxa"/>
              <w:right w:w="100" w:type="dxa"/>
            </w:tcMar>
          </w:tcPr>
          <w:p w:rsidR="00C00468" w:rsidRPr="00FA68E1" w:rsidRDefault="00C00468" w:rsidP="00EF3711">
            <w:pPr>
              <w:spacing w:line="240" w:lineRule="auto"/>
              <w:jc w:val="center"/>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C00468" w:rsidRPr="00FA68E1" w:rsidRDefault="00C00468" w:rsidP="00EF3711">
            <w:pPr>
              <w:spacing w:line="240" w:lineRule="auto"/>
              <w:jc w:val="center"/>
              <w:rPr>
                <w:rFonts w:ascii="Times New Roman" w:hAnsi="Times New Roman" w:cs="Times New Roman"/>
                <w:sz w:val="20"/>
                <w:szCs w:val="20"/>
                <w:vertAlign w:val="superscript"/>
              </w:rPr>
            </w:pPr>
          </w:p>
        </w:tc>
        <w:tc>
          <w:tcPr>
            <w:tcW w:w="4121" w:type="dxa"/>
            <w:tcMar>
              <w:top w:w="100" w:type="dxa"/>
              <w:left w:w="100" w:type="dxa"/>
              <w:bottom w:w="100" w:type="dxa"/>
              <w:right w:w="100" w:type="dxa"/>
            </w:tcMa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C00468" w:rsidRPr="00FA68E1" w:rsidRDefault="00C00468" w:rsidP="00EF3711">
            <w:pPr>
              <w:jc w:val="both"/>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C00468" w:rsidRPr="00FA68E1" w:rsidRDefault="00C00468" w:rsidP="00EF3711">
            <w:pPr>
              <w:spacing w:line="275" w:lineRule="exact"/>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C00468" w:rsidRPr="00FA68E1" w:rsidRDefault="00C00468" w:rsidP="00EF3711">
            <w:pPr>
              <w:autoSpaceDE w:val="0"/>
              <w:autoSpaceDN w:val="0"/>
              <w:adjustRightInd w:val="0"/>
              <w:jc w:val="both"/>
              <w:rPr>
                <w:rFonts w:ascii="Times New Roman" w:hAnsi="Times New Roman" w:cs="Times New Roman"/>
                <w:sz w:val="20"/>
                <w:szCs w:val="20"/>
              </w:rPr>
            </w:pPr>
          </w:p>
          <w:p w:rsidR="00C00468" w:rsidRPr="00FA68E1" w:rsidRDefault="00C00468" w:rsidP="00EF3711">
            <w:pPr>
              <w:spacing w:line="240" w:lineRule="auto"/>
              <w:jc w:val="both"/>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C00468" w:rsidRPr="00FA68E1" w:rsidTr="00EF3711">
        <w:trPr>
          <w:trHeight w:val="173"/>
          <w:jc w:val="center"/>
        </w:trPr>
        <w:tc>
          <w:tcPr>
            <w:tcW w:w="2420" w:type="dxa"/>
            <w:tcMar>
              <w:top w:w="100" w:type="dxa"/>
              <w:left w:w="100" w:type="dxa"/>
              <w:bottom w:w="100" w:type="dxa"/>
              <w:right w:w="100" w:type="dxa"/>
            </w:tcMa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03" w:type="dxa"/>
            <w:shd w:val="clear" w:color="auto" w:fill="auto"/>
            <w:tcMar>
              <w:top w:w="100" w:type="dxa"/>
              <w:left w:w="100" w:type="dxa"/>
              <w:bottom w:w="100" w:type="dxa"/>
              <w:right w:w="100" w:type="dxa"/>
            </w:tcMar>
          </w:tcPr>
          <w:p w:rsidR="00C00468" w:rsidRPr="00FA68E1" w:rsidRDefault="00C00468"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32" w:type="dxa"/>
            <w:shd w:val="clear" w:color="auto" w:fill="auto"/>
            <w:tcMar>
              <w:top w:w="100" w:type="dxa"/>
              <w:left w:w="100" w:type="dxa"/>
              <w:bottom w:w="100" w:type="dxa"/>
              <w:right w:w="100" w:type="dxa"/>
            </w:tcMar>
          </w:tcPr>
          <w:p w:rsidR="00C00468" w:rsidRPr="00FA68E1" w:rsidRDefault="00C00468"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3</w:t>
            </w:r>
          </w:p>
        </w:tc>
        <w:tc>
          <w:tcPr>
            <w:tcW w:w="4121" w:type="dxa"/>
            <w:tcMar>
              <w:top w:w="100" w:type="dxa"/>
              <w:left w:w="100" w:type="dxa"/>
              <w:bottom w:w="100" w:type="dxa"/>
              <w:right w:w="100" w:type="dxa"/>
            </w:tcMar>
          </w:tcPr>
          <w:p w:rsidR="00C00468" w:rsidRPr="00FA68E1" w:rsidRDefault="00C00468" w:rsidP="00EF3711">
            <w:pPr>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C00468" w:rsidRPr="00FA68E1" w:rsidRDefault="00C00468" w:rsidP="00EF3711">
            <w:pPr>
              <w:spacing w:line="240" w:lineRule="auto"/>
              <w:jc w:val="both"/>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C00468" w:rsidRPr="00FA68E1" w:rsidTr="00EF3711">
        <w:trPr>
          <w:trHeight w:val="114"/>
          <w:jc w:val="center"/>
        </w:trPr>
        <w:tc>
          <w:tcPr>
            <w:tcW w:w="2420"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03" w:type="dxa"/>
            <w:tcMar>
              <w:top w:w="100" w:type="dxa"/>
              <w:left w:w="100" w:type="dxa"/>
              <w:bottom w:w="100" w:type="dxa"/>
              <w:right w:w="100" w:type="dxa"/>
            </w:tcMar>
            <w:vAlign w:val="center"/>
          </w:tcPr>
          <w:p w:rsidR="00C00468" w:rsidRPr="00FA68E1" w:rsidRDefault="00C00468" w:rsidP="00EF3711">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432" w:type="dxa"/>
            <w:tcMar>
              <w:top w:w="100" w:type="dxa"/>
              <w:left w:w="100" w:type="dxa"/>
              <w:bottom w:w="100" w:type="dxa"/>
              <w:right w:w="100" w:type="dxa"/>
            </w:tcMar>
          </w:tcPr>
          <w:p w:rsidR="00C00468" w:rsidRPr="00FA68E1" w:rsidRDefault="00C00468"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121" w:type="dxa"/>
            <w:tcMar>
              <w:top w:w="100" w:type="dxa"/>
              <w:left w:w="100" w:type="dxa"/>
              <w:bottom w:w="100" w:type="dxa"/>
              <w:right w:w="100" w:type="dxa"/>
            </w:tcMar>
            <w:vAlign w:val="center"/>
          </w:tcPr>
          <w:p w:rsidR="00C00468" w:rsidRPr="00FA68E1" w:rsidRDefault="00C00468" w:rsidP="00EF3711">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C00468" w:rsidRPr="00FA68E1" w:rsidTr="00EF3711">
        <w:trPr>
          <w:trHeight w:val="114"/>
          <w:jc w:val="center"/>
        </w:trPr>
        <w:tc>
          <w:tcPr>
            <w:tcW w:w="2420"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03" w:type="dxa"/>
            <w:tcMar>
              <w:top w:w="100" w:type="dxa"/>
              <w:left w:w="100" w:type="dxa"/>
              <w:bottom w:w="100" w:type="dxa"/>
              <w:right w:w="100" w:type="dxa"/>
            </w:tcMar>
            <w:vAlign w:val="center"/>
          </w:tcPr>
          <w:p w:rsidR="00C00468" w:rsidRPr="00FA68E1" w:rsidRDefault="00C00468" w:rsidP="00EF3711">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432" w:type="dxa"/>
            <w:tcMar>
              <w:top w:w="100" w:type="dxa"/>
              <w:left w:w="100" w:type="dxa"/>
              <w:bottom w:w="100" w:type="dxa"/>
              <w:right w:w="100" w:type="dxa"/>
            </w:tcMar>
          </w:tcPr>
          <w:p w:rsidR="00C00468" w:rsidRPr="00FA68E1" w:rsidRDefault="00C00468"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20</w:t>
            </w:r>
          </w:p>
          <w:p w:rsidR="00C00468" w:rsidRPr="00FA68E1" w:rsidRDefault="00C00468" w:rsidP="00EF3711">
            <w:pPr>
              <w:spacing w:line="240" w:lineRule="auto"/>
              <w:jc w:val="center"/>
              <w:rPr>
                <w:rFonts w:ascii="Times New Roman" w:hAnsi="Times New Roman" w:cs="Times New Roman"/>
                <w:sz w:val="20"/>
                <w:szCs w:val="20"/>
              </w:rPr>
            </w:pPr>
          </w:p>
          <w:p w:rsidR="00C00468" w:rsidRPr="00FA68E1" w:rsidRDefault="00C00468"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121" w:type="dxa"/>
            <w:tcMar>
              <w:top w:w="100" w:type="dxa"/>
              <w:left w:w="100" w:type="dxa"/>
              <w:bottom w:w="100" w:type="dxa"/>
              <w:right w:w="100" w:type="dxa"/>
            </w:tcMar>
            <w:vAlign w:val="center"/>
          </w:tcPr>
          <w:p w:rsidR="00C00468" w:rsidRPr="00FA68E1" w:rsidRDefault="00C00468"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C00468" w:rsidRPr="00FA68E1" w:rsidRDefault="00C00468" w:rsidP="00C00468">
      <w:pPr>
        <w:spacing w:line="240" w:lineRule="auto"/>
        <w:rPr>
          <w:rFonts w:ascii="Times New Roman" w:hAnsi="Times New Roman" w:cs="Times New Roman"/>
          <w:color w:val="000000"/>
          <w:sz w:val="24"/>
          <w:szCs w:val="24"/>
        </w:rPr>
      </w:pPr>
    </w:p>
    <w:p w:rsidR="00C00468" w:rsidRPr="00FA68E1" w:rsidRDefault="00C00468" w:rsidP="00C00468">
      <w:pPr>
        <w:pStyle w:val="Zkladntext"/>
        <w:widowControl w:val="0"/>
        <w:jc w:val="left"/>
        <w:rPr>
          <w:b w:val="0"/>
          <w:color w:val="000000"/>
          <w:shd w:val="clear" w:color="auto" w:fill="FFFFFF"/>
        </w:rPr>
      </w:pPr>
      <w:r w:rsidRPr="00FA68E1">
        <w:rPr>
          <w:b w:val="0"/>
          <w:color w:val="000000"/>
        </w:rPr>
        <w:t>Udržanie priaznivého stavu biotopu</w:t>
      </w:r>
      <w:r w:rsidRPr="00FA68E1">
        <w:rPr>
          <w:color w:val="000000"/>
        </w:rPr>
        <w:t xml:space="preserve"> Ls2.2 </w:t>
      </w:r>
      <w:r w:rsidRPr="00FA68E1">
        <w:rPr>
          <w:bCs w:val="0"/>
          <w:color w:val="000000"/>
          <w:shd w:val="clear" w:color="auto" w:fill="FFFFFF"/>
        </w:rPr>
        <w:t>(</w:t>
      </w:r>
      <w:r w:rsidRPr="00FA68E1">
        <w:rPr>
          <w:color w:val="000000"/>
          <w:lang w:eastAsia="sk-SK"/>
        </w:rPr>
        <w:t>91G0*</w:t>
      </w:r>
      <w:r w:rsidRPr="00FA68E1">
        <w:rPr>
          <w:bCs w:val="0"/>
          <w:color w:val="000000"/>
          <w:shd w:val="clear" w:color="auto" w:fill="FFFFFF"/>
        </w:rPr>
        <w:t xml:space="preserve">) Karpatské a panónske dubovo-hrabové lesy </w:t>
      </w:r>
      <w:r w:rsidRPr="00FA68E1">
        <w:rPr>
          <w:b w:val="0"/>
          <w:color w:val="000000"/>
        </w:rPr>
        <w:t>za splnenia nasledovných atribútov</w:t>
      </w:r>
      <w:r w:rsidRPr="00FA68E1">
        <w:rPr>
          <w:b w:val="0"/>
          <w:color w:val="000000"/>
          <w:shd w:val="clear" w:color="auto" w:fill="FFFFFF"/>
        </w:rPr>
        <w:t xml:space="preserve">: </w:t>
      </w:r>
    </w:p>
    <w:p w:rsidR="00C00468" w:rsidRPr="00FA68E1" w:rsidRDefault="00C00468" w:rsidP="00C00468">
      <w:pPr>
        <w:rPr>
          <w:rFonts w:ascii="Times New Roman" w:hAnsi="Times New Roman" w:cs="Times New Roman"/>
        </w:rPr>
      </w:pPr>
    </w:p>
    <w:tbl>
      <w:tblPr>
        <w:tblW w:w="52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72"/>
        <w:gridCol w:w="1768"/>
        <w:gridCol w:w="1587"/>
        <w:gridCol w:w="4095"/>
      </w:tblGrid>
      <w:tr w:rsidR="00C00468" w:rsidRPr="00FA68E1" w:rsidTr="00EF3711">
        <w:trPr>
          <w:jc w:val="center"/>
        </w:trPr>
        <w:tc>
          <w:tcPr>
            <w:tcW w:w="1942" w:type="dxa"/>
            <w:tcMar>
              <w:top w:w="100" w:type="dxa"/>
              <w:left w:w="100" w:type="dxa"/>
              <w:bottom w:w="100" w:type="dxa"/>
              <w:right w:w="100" w:type="dxa"/>
            </w:tcMar>
          </w:tcPr>
          <w:p w:rsidR="00C00468" w:rsidRPr="00FA68E1" w:rsidRDefault="00C00468" w:rsidP="00EF3711">
            <w:pPr>
              <w:widowControl w:val="0"/>
              <w:spacing w:line="240" w:lineRule="auto"/>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657" w:type="dxa"/>
            <w:tcMar>
              <w:top w:w="100" w:type="dxa"/>
              <w:left w:w="100" w:type="dxa"/>
              <w:bottom w:w="100" w:type="dxa"/>
              <w:right w:w="100" w:type="dxa"/>
            </w:tcMar>
          </w:tcPr>
          <w:p w:rsidR="00C00468" w:rsidRPr="00FA68E1" w:rsidRDefault="00C00468" w:rsidP="00EF3711">
            <w:pPr>
              <w:widowControl w:val="0"/>
              <w:spacing w:line="240" w:lineRule="auto"/>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Merateľnosť</w:t>
            </w:r>
          </w:p>
        </w:tc>
        <w:tc>
          <w:tcPr>
            <w:tcW w:w="1488" w:type="dxa"/>
            <w:tcMar>
              <w:top w:w="100" w:type="dxa"/>
              <w:left w:w="100" w:type="dxa"/>
              <w:bottom w:w="100" w:type="dxa"/>
              <w:right w:w="100" w:type="dxa"/>
            </w:tcMar>
          </w:tcPr>
          <w:p w:rsidR="00C00468" w:rsidRPr="00FA68E1" w:rsidRDefault="00C00468" w:rsidP="00EF3711">
            <w:pPr>
              <w:widowControl w:val="0"/>
              <w:spacing w:line="240" w:lineRule="auto"/>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3839" w:type="dxa"/>
            <w:tcMar>
              <w:top w:w="100" w:type="dxa"/>
              <w:left w:w="100" w:type="dxa"/>
              <w:bottom w:w="100" w:type="dxa"/>
              <w:right w:w="100" w:type="dxa"/>
            </w:tcMar>
          </w:tcPr>
          <w:p w:rsidR="00C00468" w:rsidRPr="00FA68E1" w:rsidRDefault="00C00468" w:rsidP="00EF3711">
            <w:pPr>
              <w:widowControl w:val="0"/>
              <w:spacing w:line="240" w:lineRule="auto"/>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Doplnkové informácie</w:t>
            </w:r>
          </w:p>
        </w:tc>
      </w:tr>
      <w:tr w:rsidR="00C00468" w:rsidRPr="00FA68E1" w:rsidTr="00EF3711">
        <w:trPr>
          <w:trHeight w:val="270"/>
          <w:jc w:val="center"/>
        </w:trPr>
        <w:tc>
          <w:tcPr>
            <w:tcW w:w="1942" w:type="dxa"/>
            <w:tcMar>
              <w:top w:w="100" w:type="dxa"/>
              <w:left w:w="100" w:type="dxa"/>
              <w:bottom w:w="100" w:type="dxa"/>
              <w:right w:w="100" w:type="dxa"/>
            </w:tcMar>
          </w:tcPr>
          <w:p w:rsidR="00C00468" w:rsidRPr="00FA68E1" w:rsidRDefault="00C00468" w:rsidP="00EF3711">
            <w:pPr>
              <w:widowControl w:val="0"/>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Výmera biotopu </w:t>
            </w:r>
          </w:p>
        </w:tc>
        <w:tc>
          <w:tcPr>
            <w:tcW w:w="1657" w:type="dxa"/>
            <w:tcMar>
              <w:top w:w="100" w:type="dxa"/>
              <w:left w:w="100" w:type="dxa"/>
              <w:bottom w:w="100" w:type="dxa"/>
              <w:right w:w="100" w:type="dxa"/>
            </w:tcMar>
          </w:tcPr>
          <w:p w:rsidR="00C00468" w:rsidRPr="00FA68E1" w:rsidRDefault="00C00468" w:rsidP="00EF3711">
            <w:pPr>
              <w:widowControl w:val="0"/>
              <w:spacing w:line="240" w:lineRule="auto"/>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ha</w:t>
            </w:r>
          </w:p>
        </w:tc>
        <w:tc>
          <w:tcPr>
            <w:tcW w:w="1488" w:type="dxa"/>
            <w:tcMar>
              <w:top w:w="100" w:type="dxa"/>
              <w:left w:w="100" w:type="dxa"/>
              <w:bottom w:w="100" w:type="dxa"/>
              <w:right w:w="100" w:type="dxa"/>
            </w:tcMar>
          </w:tcPr>
          <w:p w:rsidR="00C00468" w:rsidRPr="00FA68E1" w:rsidRDefault="00C00468" w:rsidP="00EF3711">
            <w:pPr>
              <w:widowControl w:val="0"/>
              <w:spacing w:line="240" w:lineRule="auto"/>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5,63</w:t>
            </w:r>
          </w:p>
        </w:tc>
        <w:tc>
          <w:tcPr>
            <w:tcW w:w="3839" w:type="dxa"/>
            <w:tcMar>
              <w:top w:w="100" w:type="dxa"/>
              <w:left w:w="100" w:type="dxa"/>
              <w:bottom w:w="100" w:type="dxa"/>
              <w:right w:w="100" w:type="dxa"/>
            </w:tcMar>
          </w:tcPr>
          <w:p w:rsidR="00C00468" w:rsidRPr="00FA68E1" w:rsidRDefault="00C00468" w:rsidP="00EF3711">
            <w:pPr>
              <w:widowControl w:val="0"/>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Udržanie existujúcej výmery biotopu na výmere 5,6 ha.</w:t>
            </w:r>
          </w:p>
        </w:tc>
      </w:tr>
      <w:tr w:rsidR="00C00468" w:rsidRPr="00FA68E1" w:rsidTr="00EF3711">
        <w:trPr>
          <w:trHeight w:val="179"/>
          <w:jc w:val="center"/>
        </w:trPr>
        <w:tc>
          <w:tcPr>
            <w:tcW w:w="1942" w:type="dxa"/>
            <w:tcMar>
              <w:top w:w="100" w:type="dxa"/>
              <w:left w:w="100" w:type="dxa"/>
              <w:bottom w:w="100" w:type="dxa"/>
              <w:right w:w="100" w:type="dxa"/>
            </w:tcMar>
          </w:tcPr>
          <w:p w:rsidR="00C00468" w:rsidRPr="00FA68E1" w:rsidRDefault="00C0046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drevín</w:t>
            </w:r>
          </w:p>
        </w:tc>
        <w:tc>
          <w:tcPr>
            <w:tcW w:w="1657" w:type="dxa"/>
            <w:tcMar>
              <w:top w:w="100" w:type="dxa"/>
              <w:left w:w="100" w:type="dxa"/>
              <w:bottom w:w="100" w:type="dxa"/>
              <w:right w:w="100" w:type="dxa"/>
            </w:tcMar>
          </w:tcPr>
          <w:p w:rsidR="00C00468" w:rsidRPr="00FA68E1" w:rsidRDefault="00C0046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Percento pokrytia / ha</w:t>
            </w:r>
          </w:p>
        </w:tc>
        <w:tc>
          <w:tcPr>
            <w:tcW w:w="1488" w:type="dxa"/>
            <w:tcMar>
              <w:top w:w="100" w:type="dxa"/>
              <w:left w:w="100" w:type="dxa"/>
              <w:bottom w:w="100" w:type="dxa"/>
              <w:right w:w="100" w:type="dxa"/>
            </w:tcMar>
          </w:tcPr>
          <w:p w:rsidR="00C00468" w:rsidRPr="00FA68E1" w:rsidRDefault="00C00468" w:rsidP="00EF3711">
            <w:pPr>
              <w:spacing w:line="240" w:lineRule="auto"/>
              <w:jc w:val="center"/>
              <w:rPr>
                <w:rFonts w:ascii="Times New Roman" w:hAnsi="Times New Roman" w:cs="Times New Roman"/>
                <w:color w:val="000000"/>
                <w:sz w:val="20"/>
                <w:szCs w:val="20"/>
                <w:highlight w:val="yellow"/>
              </w:rPr>
            </w:pPr>
            <w:r w:rsidRPr="00FA68E1">
              <w:rPr>
                <w:rFonts w:ascii="Times New Roman" w:hAnsi="Times New Roman" w:cs="Times New Roman"/>
                <w:color w:val="000000"/>
                <w:sz w:val="20"/>
                <w:szCs w:val="20"/>
              </w:rPr>
              <w:t>najmenej 80 %</w:t>
            </w:r>
          </w:p>
          <w:p w:rsidR="00C00468" w:rsidRPr="00FA68E1" w:rsidRDefault="00C00468" w:rsidP="00EF3711">
            <w:pPr>
              <w:spacing w:line="240" w:lineRule="auto"/>
              <w:jc w:val="center"/>
              <w:rPr>
                <w:rFonts w:ascii="Times New Roman" w:hAnsi="Times New Roman" w:cs="Times New Roman"/>
                <w:color w:val="000000"/>
                <w:sz w:val="20"/>
                <w:szCs w:val="20"/>
              </w:rPr>
            </w:pPr>
          </w:p>
        </w:tc>
        <w:tc>
          <w:tcPr>
            <w:tcW w:w="3839" w:type="dxa"/>
            <w:tcMar>
              <w:top w:w="100" w:type="dxa"/>
              <w:left w:w="100" w:type="dxa"/>
              <w:bottom w:w="100" w:type="dxa"/>
              <w:right w:w="100" w:type="dxa"/>
            </w:tcMar>
          </w:tcPr>
          <w:p w:rsidR="00C00468" w:rsidRPr="00FA68E1" w:rsidRDefault="00C0046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Charakteristická druhová skladba:</w:t>
            </w:r>
          </w:p>
          <w:p w:rsidR="00C00468" w:rsidRPr="00FA68E1" w:rsidRDefault="00C00468" w:rsidP="00EF3711">
            <w:pPr>
              <w:ind w:right="-12"/>
              <w:jc w:val="both"/>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angustifolia </w:t>
            </w:r>
            <w:r w:rsidRPr="00FA68E1">
              <w:rPr>
                <w:rFonts w:ascii="Times New Roman" w:hAnsi="Times New Roman" w:cs="Times New Roman"/>
                <w:sz w:val="20"/>
                <w:szCs w:val="20"/>
              </w:rPr>
              <w:t xml:space="preserve">subsp. </w:t>
            </w:r>
            <w:r w:rsidRPr="00FA68E1">
              <w:rPr>
                <w:rFonts w:ascii="Times New Roman" w:hAnsi="Times New Roman" w:cs="Times New Roman"/>
                <w:i/>
                <w:sz w:val="20"/>
                <w:szCs w:val="20"/>
              </w:rPr>
              <w:t>danubialis, F.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Q. petraea </w:t>
            </w:r>
            <w:r w:rsidRPr="00FA68E1">
              <w:rPr>
                <w:rFonts w:ascii="Times New Roman" w:hAnsi="Times New Roman" w:cs="Times New Roman"/>
                <w:sz w:val="20"/>
                <w:szCs w:val="20"/>
              </w:rPr>
              <w:t>agg*</w:t>
            </w:r>
            <w:r w:rsidRPr="00FA68E1">
              <w:rPr>
                <w:rFonts w:ascii="Times New Roman" w:hAnsi="Times New Roman" w:cs="Times New Roman"/>
                <w:i/>
                <w:sz w:val="20"/>
                <w:szCs w:val="20"/>
              </w:rPr>
              <w:t>, Q. pubescens*</w:t>
            </w:r>
            <w:r w:rsidRPr="00FA68E1">
              <w:rPr>
                <w:rFonts w:ascii="Times New Roman" w:hAnsi="Times New Roman" w:cs="Times New Roman"/>
                <w:i/>
                <w:spacing w:val="-57"/>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b/>
                <w:i/>
                <w:sz w:val="20"/>
                <w:szCs w:val="20"/>
              </w:rPr>
              <w:t xml:space="preserve">Q. robur </w:t>
            </w:r>
            <w:r w:rsidRPr="00FA68E1">
              <w:rPr>
                <w:rFonts w:ascii="Times New Roman" w:hAnsi="Times New Roman" w:cs="Times New Roman"/>
                <w:b/>
                <w:sz w:val="20"/>
                <w:szCs w:val="20"/>
              </w:rPr>
              <w:t>agg*</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 xml:space="preserve">Populus alba,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 platyphyllos, Ulmus 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C00468" w:rsidRPr="00FA68E1" w:rsidRDefault="00C00468" w:rsidP="00EF3711">
            <w:pPr>
              <w:spacing w:line="275" w:lineRule="exact"/>
              <w:ind w:right="-12"/>
              <w:jc w:val="both"/>
              <w:rPr>
                <w:rFonts w:ascii="Times New Roman" w:hAnsi="Times New Roman" w:cs="Times New Roman"/>
                <w:i/>
                <w:sz w:val="20"/>
                <w:szCs w:val="20"/>
              </w:rPr>
            </w:pP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7"/>
                <w:sz w:val="20"/>
                <w:szCs w:val="20"/>
              </w:rPr>
              <w:t xml:space="preserve"> </w:t>
            </w:r>
            <w:r w:rsidRPr="00FA68E1">
              <w:rPr>
                <w:rFonts w:ascii="Times New Roman" w:hAnsi="Times New Roman" w:cs="Times New Roman"/>
                <w:b/>
                <w:i/>
                <w:sz w:val="20"/>
                <w:szCs w:val="20"/>
              </w:rPr>
              <w:t>robur</w:t>
            </w:r>
            <w:r w:rsidRPr="00FA68E1">
              <w:rPr>
                <w:rFonts w:ascii="Times New Roman" w:hAnsi="Times New Roman" w:cs="Times New Roman"/>
                <w:b/>
                <w:i/>
                <w:spacing w:val="7"/>
                <w:sz w:val="20"/>
                <w:szCs w:val="20"/>
              </w:rPr>
              <w:t xml:space="preserve"> </w:t>
            </w:r>
            <w:r w:rsidRPr="00FA68E1">
              <w:rPr>
                <w:rFonts w:ascii="Times New Roman" w:hAnsi="Times New Roman" w:cs="Times New Roman"/>
                <w:sz w:val="20"/>
                <w:szCs w:val="20"/>
              </w:rPr>
              <w:t>a/alebo</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Quercus</w:t>
            </w:r>
            <w:r w:rsidRPr="00FA68E1">
              <w:rPr>
                <w:rFonts w:ascii="Times New Roman" w:hAnsi="Times New Roman" w:cs="Times New Roman"/>
                <w:i/>
                <w:spacing w:val="7"/>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6"/>
                <w:sz w:val="20"/>
                <w:szCs w:val="20"/>
              </w:rPr>
              <w:t xml:space="preserve">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Quercus</w:t>
            </w:r>
            <w:r w:rsidRPr="00FA68E1">
              <w:rPr>
                <w:rFonts w:ascii="Times New Roman" w:hAnsi="Times New Roman" w:cs="Times New Roman"/>
                <w:i/>
                <w:spacing w:val="6"/>
                <w:sz w:val="20"/>
                <w:szCs w:val="20"/>
              </w:rPr>
              <w:t xml:space="preserve"> </w:t>
            </w:r>
            <w:r w:rsidRPr="00FA68E1">
              <w:rPr>
                <w:rFonts w:ascii="Times New Roman" w:hAnsi="Times New Roman" w:cs="Times New Roman"/>
                <w:i/>
                <w:sz w:val="20"/>
                <w:szCs w:val="20"/>
              </w:rPr>
              <w:t>pubescens</w:t>
            </w:r>
            <w:r w:rsidRPr="00FA68E1">
              <w:rPr>
                <w:rFonts w:ascii="Times New Roman" w:hAnsi="Times New Roman" w:cs="Times New Roman"/>
                <w:i/>
                <w:spacing w:val="6"/>
                <w:sz w:val="20"/>
                <w:szCs w:val="20"/>
              </w:rPr>
              <w:t xml:space="preserve"> </w:t>
            </w:r>
            <w:r w:rsidRPr="00FA68E1">
              <w:rPr>
                <w:rFonts w:ascii="Times New Roman" w:hAnsi="Times New Roman" w:cs="Times New Roman"/>
                <w:sz w:val="20"/>
                <w:szCs w:val="20"/>
              </w:rPr>
              <w:t>a/alebo</w:t>
            </w:r>
            <w:r w:rsidRPr="00FA68E1">
              <w:rPr>
                <w:rFonts w:ascii="Times New Roman" w:hAnsi="Times New Roman" w:cs="Times New Roman"/>
                <w:spacing w:val="6"/>
                <w:sz w:val="20"/>
                <w:szCs w:val="20"/>
              </w:rPr>
              <w:t xml:space="preserve"> </w:t>
            </w:r>
            <w:r w:rsidRPr="00FA68E1">
              <w:rPr>
                <w:rFonts w:ascii="Times New Roman" w:hAnsi="Times New Roman" w:cs="Times New Roman"/>
                <w:i/>
                <w:sz w:val="20"/>
                <w:szCs w:val="20"/>
              </w:rPr>
              <w:t>Quercus</w:t>
            </w:r>
            <w:r w:rsidRPr="00FA68E1">
              <w:rPr>
                <w:rFonts w:ascii="Times New Roman" w:hAnsi="Times New Roman" w:cs="Times New Roman"/>
                <w:i/>
                <w:spacing w:val="7"/>
                <w:sz w:val="20"/>
                <w:szCs w:val="20"/>
              </w:rPr>
              <w:t xml:space="preserve"> </w:t>
            </w:r>
            <w:r w:rsidRPr="00FA68E1">
              <w:rPr>
                <w:rFonts w:ascii="Times New Roman" w:hAnsi="Times New Roman" w:cs="Times New Roman"/>
                <w:i/>
                <w:sz w:val="20"/>
                <w:szCs w:val="20"/>
              </w:rPr>
              <w:t>cerris</w:t>
            </w:r>
          </w:p>
          <w:p w:rsidR="00C00468" w:rsidRPr="00FA68E1" w:rsidRDefault="00C00468" w:rsidP="00EF3711">
            <w:pPr>
              <w:pStyle w:val="Zkladntext"/>
              <w:ind w:right="-12"/>
              <w:jc w:val="both"/>
              <w:rPr>
                <w:sz w:val="20"/>
                <w:szCs w:val="20"/>
              </w:rPr>
            </w:pPr>
            <w:r w:rsidRPr="00FA68E1">
              <w:rPr>
                <w:sz w:val="20"/>
                <w:szCs w:val="20"/>
              </w:rPr>
              <w:t>minimálne</w:t>
            </w:r>
            <w:r w:rsidRPr="00FA68E1">
              <w:rPr>
                <w:spacing w:val="-2"/>
                <w:sz w:val="20"/>
                <w:szCs w:val="20"/>
              </w:rPr>
              <w:t xml:space="preserve"> </w:t>
            </w:r>
            <w:r w:rsidRPr="00FA68E1">
              <w:rPr>
                <w:sz w:val="20"/>
                <w:szCs w:val="20"/>
              </w:rPr>
              <w:t>30%)</w:t>
            </w:r>
          </w:p>
          <w:p w:rsidR="00C00468" w:rsidRPr="00FA68E1" w:rsidRDefault="00C00468" w:rsidP="00EF3711">
            <w:pPr>
              <w:pStyle w:val="Zkladntext"/>
              <w:jc w:val="both"/>
              <w:rPr>
                <w:sz w:val="20"/>
                <w:szCs w:val="20"/>
              </w:rPr>
            </w:pPr>
          </w:p>
          <w:p w:rsidR="00C00468" w:rsidRPr="00FA68E1" w:rsidRDefault="00C00468" w:rsidP="00EF3711">
            <w:pPr>
              <w:spacing w:line="240" w:lineRule="auto"/>
              <w:rPr>
                <w:rFonts w:ascii="Times New Roman" w:hAnsi="Times New Roman" w:cs="Times New Roman"/>
                <w:i/>
                <w:color w:val="000000"/>
                <w:sz w:val="20"/>
                <w:szCs w:val="20"/>
              </w:rPr>
            </w:pPr>
            <w:r w:rsidRPr="00FA68E1">
              <w:rPr>
                <w:rFonts w:ascii="Times New Roman" w:hAnsi="Times New Roman" w:cs="Times New Roman"/>
                <w:b/>
                <w:color w:val="000000"/>
                <w:sz w:val="20"/>
                <w:szCs w:val="20"/>
              </w:rPr>
              <w:t>Pozn.:</w:t>
            </w:r>
            <w:r w:rsidRPr="00FA68E1">
              <w:rPr>
                <w:rFonts w:ascii="Times New Roman" w:hAnsi="Times New Roman" w:cs="Times New Roman"/>
                <w:color w:val="000000"/>
                <w:sz w:val="20"/>
                <w:szCs w:val="20"/>
              </w:rPr>
              <w:t xml:space="preserve"> </w:t>
            </w:r>
            <w:r w:rsidRPr="00FA68E1">
              <w:rPr>
                <w:rFonts w:ascii="Times New Roman" w:hAnsi="Times New Roman" w:cs="Times New Roman"/>
                <w:i/>
                <w:color w:val="000000"/>
                <w:sz w:val="20"/>
                <w:szCs w:val="20"/>
              </w:rPr>
              <w:t>Hrubším typom písma sú vyznačené dominantné druhy biotopu</w:t>
            </w:r>
          </w:p>
        </w:tc>
      </w:tr>
      <w:tr w:rsidR="00C00468" w:rsidRPr="00FA68E1" w:rsidTr="00EF3711">
        <w:trPr>
          <w:trHeight w:val="173"/>
          <w:jc w:val="center"/>
        </w:trPr>
        <w:tc>
          <w:tcPr>
            <w:tcW w:w="1942" w:type="dxa"/>
            <w:tcMar>
              <w:top w:w="100" w:type="dxa"/>
              <w:left w:w="100" w:type="dxa"/>
              <w:bottom w:w="100" w:type="dxa"/>
              <w:right w:w="100" w:type="dxa"/>
            </w:tcMar>
          </w:tcPr>
          <w:p w:rsidR="00C00468" w:rsidRPr="00FA68E1" w:rsidRDefault="00C0046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Zastúpenie charakteristických druhov synúzie podrastu </w:t>
            </w:r>
          </w:p>
        </w:tc>
        <w:tc>
          <w:tcPr>
            <w:tcW w:w="1657" w:type="dxa"/>
            <w:shd w:val="clear" w:color="auto" w:fill="auto"/>
            <w:tcMar>
              <w:top w:w="100" w:type="dxa"/>
              <w:left w:w="100" w:type="dxa"/>
              <w:bottom w:w="100" w:type="dxa"/>
              <w:right w:w="100" w:type="dxa"/>
            </w:tcMar>
          </w:tcPr>
          <w:p w:rsidR="00C00468" w:rsidRPr="00FA68E1" w:rsidRDefault="00C0046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Počet druhov / ha</w:t>
            </w:r>
          </w:p>
        </w:tc>
        <w:tc>
          <w:tcPr>
            <w:tcW w:w="1488" w:type="dxa"/>
            <w:shd w:val="clear" w:color="auto" w:fill="auto"/>
            <w:tcMar>
              <w:top w:w="100" w:type="dxa"/>
              <w:left w:w="100" w:type="dxa"/>
              <w:bottom w:w="100" w:type="dxa"/>
              <w:right w:w="100" w:type="dxa"/>
            </w:tcMar>
          </w:tcPr>
          <w:p w:rsidR="00C00468" w:rsidRPr="00FA68E1" w:rsidRDefault="00C00468" w:rsidP="00EF3711">
            <w:pPr>
              <w:spacing w:line="240" w:lineRule="auto"/>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najmenej 3</w:t>
            </w:r>
          </w:p>
        </w:tc>
        <w:tc>
          <w:tcPr>
            <w:tcW w:w="3839" w:type="dxa"/>
            <w:tcMar>
              <w:top w:w="100" w:type="dxa"/>
              <w:left w:w="100" w:type="dxa"/>
              <w:bottom w:w="100" w:type="dxa"/>
              <w:right w:w="100" w:type="dxa"/>
            </w:tcMar>
          </w:tcPr>
          <w:p w:rsidR="00C00468" w:rsidRPr="00FA68E1" w:rsidRDefault="00C00468"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Charakteristická druhová skladba:</w:t>
            </w:r>
          </w:p>
          <w:p w:rsidR="00C00468" w:rsidRPr="00FA68E1" w:rsidRDefault="00C00468" w:rsidP="00EF3711">
            <w:pPr>
              <w:spacing w:line="240" w:lineRule="auto"/>
              <w:jc w:val="both"/>
              <w:rPr>
                <w:rFonts w:ascii="Times New Roman" w:hAnsi="Times New Roman" w:cs="Times New Roman"/>
                <w:i/>
                <w:color w:val="000000"/>
                <w:sz w:val="20"/>
                <w:szCs w:val="20"/>
              </w:rPr>
            </w:pPr>
            <w:r w:rsidRPr="00FA68E1">
              <w:rPr>
                <w:rFonts w:ascii="Times New Roman" w:hAnsi="Times New Roman" w:cs="Times New Roman"/>
                <w:i/>
                <w:color w:val="000000"/>
                <w:sz w:val="20"/>
                <w:szCs w:val="20"/>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C00468" w:rsidRPr="00FA68E1" w:rsidTr="00EF3711">
        <w:trPr>
          <w:trHeight w:val="114"/>
          <w:jc w:val="center"/>
        </w:trPr>
        <w:tc>
          <w:tcPr>
            <w:tcW w:w="1942" w:type="dxa"/>
            <w:tcMar>
              <w:top w:w="100" w:type="dxa"/>
              <w:left w:w="100" w:type="dxa"/>
              <w:bottom w:w="100" w:type="dxa"/>
              <w:right w:w="100" w:type="dxa"/>
            </w:tcMar>
          </w:tcPr>
          <w:p w:rsidR="00C00468" w:rsidRPr="00FA68E1" w:rsidRDefault="00C0046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w:t>
            </w:r>
          </w:p>
        </w:tc>
        <w:tc>
          <w:tcPr>
            <w:tcW w:w="1657" w:type="dxa"/>
            <w:tcMar>
              <w:top w:w="100" w:type="dxa"/>
              <w:left w:w="100" w:type="dxa"/>
              <w:bottom w:w="100" w:type="dxa"/>
              <w:right w:w="100" w:type="dxa"/>
            </w:tcMar>
          </w:tcPr>
          <w:p w:rsidR="00C00468" w:rsidRPr="00FA68E1" w:rsidRDefault="00C0046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Percento  (%) pokrytia / ha</w:t>
            </w:r>
          </w:p>
        </w:tc>
        <w:tc>
          <w:tcPr>
            <w:tcW w:w="1488" w:type="dxa"/>
            <w:tcMar>
              <w:top w:w="100" w:type="dxa"/>
              <w:left w:w="100" w:type="dxa"/>
              <w:bottom w:w="100" w:type="dxa"/>
              <w:right w:w="100" w:type="dxa"/>
            </w:tcMar>
          </w:tcPr>
          <w:p w:rsidR="00C00468" w:rsidRPr="00FA68E1" w:rsidRDefault="00C00468" w:rsidP="00EF3711">
            <w:pPr>
              <w:spacing w:line="240" w:lineRule="auto"/>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3839" w:type="dxa"/>
            <w:tcMar>
              <w:top w:w="100" w:type="dxa"/>
              <w:left w:w="100" w:type="dxa"/>
              <w:bottom w:w="100" w:type="dxa"/>
              <w:right w:w="100" w:type="dxa"/>
            </w:tcMar>
            <w:vAlign w:val="bottom"/>
          </w:tcPr>
          <w:p w:rsidR="00C00468" w:rsidRPr="00FA68E1" w:rsidRDefault="00C00468"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Minimálne zastúpenie inváznych alebo nepôvodných druhov drevín v biotope (</w:t>
            </w:r>
            <w:r w:rsidRPr="00FA68E1">
              <w:rPr>
                <w:rFonts w:ascii="Times New Roman" w:hAnsi="Times New Roman" w:cs="Times New Roman"/>
                <w:i/>
                <w:color w:val="000000"/>
                <w:sz w:val="20"/>
                <w:szCs w:val="20"/>
              </w:rPr>
              <w:t>Negundo aceroides, Ailanthus altissima, Robinia pseudoacacia</w:t>
            </w:r>
            <w:r w:rsidRPr="00FA68E1">
              <w:rPr>
                <w:rFonts w:ascii="Times New Roman" w:hAnsi="Times New Roman" w:cs="Times New Roman"/>
                <w:color w:val="000000"/>
                <w:sz w:val="20"/>
                <w:szCs w:val="20"/>
              </w:rPr>
              <w:t>) a bylín (</w:t>
            </w:r>
            <w:r w:rsidRPr="00FA68E1">
              <w:rPr>
                <w:rFonts w:ascii="Times New Roman" w:hAnsi="Times New Roman" w:cs="Times New Roman"/>
                <w:i/>
                <w:color w:val="000000"/>
                <w:sz w:val="20"/>
                <w:szCs w:val="20"/>
              </w:rPr>
              <w:t>Aster sp., Solidago giganthea</w:t>
            </w:r>
            <w:r w:rsidRPr="00FA68E1">
              <w:rPr>
                <w:rFonts w:ascii="Times New Roman" w:hAnsi="Times New Roman" w:cs="Times New Roman"/>
                <w:color w:val="000000"/>
                <w:sz w:val="20"/>
                <w:szCs w:val="20"/>
              </w:rPr>
              <w:t>)</w:t>
            </w:r>
          </w:p>
        </w:tc>
      </w:tr>
      <w:tr w:rsidR="00C00468" w:rsidRPr="00FA68E1" w:rsidTr="00EF3711">
        <w:trPr>
          <w:trHeight w:val="114"/>
          <w:jc w:val="center"/>
        </w:trPr>
        <w:tc>
          <w:tcPr>
            <w:tcW w:w="1942" w:type="dxa"/>
            <w:tcMar>
              <w:top w:w="100" w:type="dxa"/>
              <w:left w:w="100" w:type="dxa"/>
              <w:bottom w:w="100" w:type="dxa"/>
              <w:right w:w="100" w:type="dxa"/>
            </w:tcMar>
          </w:tcPr>
          <w:p w:rsidR="00C00468" w:rsidRPr="00FA68E1" w:rsidRDefault="00C0046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Odumreté drevo (stojace, ležiace kmene stromov hlavnej úrovne s limitnou hrúbkou d</w:t>
            </w:r>
            <w:r w:rsidRPr="00FA68E1">
              <w:rPr>
                <w:rFonts w:ascii="Times New Roman" w:hAnsi="Times New Roman" w:cs="Times New Roman"/>
                <w:color w:val="000000"/>
                <w:sz w:val="20"/>
                <w:szCs w:val="20"/>
                <w:vertAlign w:val="subscript"/>
              </w:rPr>
              <w:t>1,3</w:t>
            </w:r>
            <w:r w:rsidRPr="00FA68E1">
              <w:rPr>
                <w:rFonts w:ascii="Times New Roman" w:hAnsi="Times New Roman" w:cs="Times New Roman"/>
                <w:color w:val="000000"/>
                <w:sz w:val="20"/>
                <w:szCs w:val="20"/>
              </w:rPr>
              <w:t xml:space="preserve"> najmenej 50 cm)</w:t>
            </w:r>
          </w:p>
        </w:tc>
        <w:tc>
          <w:tcPr>
            <w:tcW w:w="1657" w:type="dxa"/>
            <w:tcMar>
              <w:top w:w="100" w:type="dxa"/>
              <w:left w:w="100" w:type="dxa"/>
              <w:bottom w:w="100" w:type="dxa"/>
              <w:right w:w="100" w:type="dxa"/>
            </w:tcMar>
          </w:tcPr>
          <w:p w:rsidR="00C00468" w:rsidRPr="00FA68E1" w:rsidRDefault="00C0046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488" w:type="dxa"/>
            <w:tcMar>
              <w:top w:w="100" w:type="dxa"/>
              <w:left w:w="100" w:type="dxa"/>
              <w:bottom w:w="100" w:type="dxa"/>
              <w:right w:w="100" w:type="dxa"/>
            </w:tcMar>
          </w:tcPr>
          <w:p w:rsidR="00C00468" w:rsidRPr="00FA68E1" w:rsidRDefault="00C00468" w:rsidP="00EF3711">
            <w:pPr>
              <w:spacing w:line="240" w:lineRule="auto"/>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najmenej 40</w:t>
            </w:r>
          </w:p>
          <w:p w:rsidR="00C00468" w:rsidRPr="00FA68E1" w:rsidRDefault="00C00468" w:rsidP="00EF3711">
            <w:pPr>
              <w:spacing w:line="240" w:lineRule="auto"/>
              <w:jc w:val="center"/>
              <w:rPr>
                <w:rFonts w:ascii="Times New Roman" w:hAnsi="Times New Roman" w:cs="Times New Roman"/>
                <w:color w:val="000000"/>
                <w:sz w:val="20"/>
                <w:szCs w:val="20"/>
              </w:rPr>
            </w:pPr>
          </w:p>
          <w:p w:rsidR="00C00468" w:rsidRPr="00FA68E1" w:rsidRDefault="00C00468" w:rsidP="00EF3711">
            <w:pPr>
              <w:spacing w:line="240" w:lineRule="auto"/>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rovnomerne po celej ploche</w:t>
            </w:r>
            <w:r w:rsidRPr="00FA68E1">
              <w:rPr>
                <w:rFonts w:ascii="Times New Roman" w:hAnsi="Times New Roman" w:cs="Times New Roman"/>
                <w:color w:val="000000"/>
                <w:sz w:val="20"/>
                <w:szCs w:val="20"/>
              </w:rPr>
              <w:tab/>
            </w:r>
          </w:p>
        </w:tc>
        <w:tc>
          <w:tcPr>
            <w:tcW w:w="3839" w:type="dxa"/>
            <w:tcMar>
              <w:top w:w="100" w:type="dxa"/>
              <w:left w:w="100" w:type="dxa"/>
              <w:bottom w:w="100" w:type="dxa"/>
              <w:right w:w="100" w:type="dxa"/>
            </w:tcMar>
            <w:vAlign w:val="bottom"/>
          </w:tcPr>
          <w:p w:rsidR="00C00468" w:rsidRPr="00FA68E1" w:rsidRDefault="00C00468"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Prítomnosť odumretého dreva udržiavaná na ploche biotopu v danom objeme.</w:t>
            </w:r>
          </w:p>
          <w:p w:rsidR="00C00468" w:rsidRPr="00FA68E1" w:rsidRDefault="00C00468" w:rsidP="00EF3711">
            <w:pPr>
              <w:spacing w:line="240" w:lineRule="auto"/>
              <w:rPr>
                <w:rFonts w:ascii="Times New Roman" w:hAnsi="Times New Roman" w:cs="Times New Roman"/>
                <w:color w:val="000000"/>
                <w:sz w:val="20"/>
                <w:szCs w:val="20"/>
              </w:rPr>
            </w:pPr>
          </w:p>
        </w:tc>
      </w:tr>
    </w:tbl>
    <w:p w:rsidR="00C00468" w:rsidRPr="00FA68E1" w:rsidRDefault="00C00468" w:rsidP="00C00468">
      <w:pPr>
        <w:spacing w:line="240" w:lineRule="auto"/>
        <w:rPr>
          <w:rFonts w:ascii="Times New Roman" w:hAnsi="Times New Roman" w:cs="Times New Roman"/>
          <w:color w:val="000000"/>
          <w:sz w:val="24"/>
          <w:szCs w:val="24"/>
        </w:rPr>
      </w:pPr>
    </w:p>
    <w:p w:rsidR="00C00468" w:rsidRPr="00FA68E1" w:rsidRDefault="00C00468" w:rsidP="00C0046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p w:rsidR="00C00468" w:rsidRPr="00FA68E1" w:rsidRDefault="00C00468" w:rsidP="00C00468">
      <w:pPr>
        <w:rPr>
          <w:rFonts w:ascii="Times New Roman" w:hAnsi="Times New Roman" w:cs="Times New Roman"/>
          <w:sz w:val="20"/>
          <w:szCs w:val="20"/>
        </w:rPr>
      </w:pPr>
    </w:p>
    <w:tbl>
      <w:tblPr>
        <w:tblW w:w="5424" w:type="pct"/>
        <w:tblInd w:w="-289" w:type="dxa"/>
        <w:tblLayout w:type="fixed"/>
        <w:tblCellMar>
          <w:left w:w="70" w:type="dxa"/>
          <w:right w:w="70" w:type="dxa"/>
        </w:tblCellMar>
        <w:tblLook w:val="04A0" w:firstRow="1" w:lastRow="0" w:firstColumn="1" w:lastColumn="0" w:noHBand="0" w:noVBand="1"/>
      </w:tblPr>
      <w:tblGrid>
        <w:gridCol w:w="1706"/>
        <w:gridCol w:w="1281"/>
        <w:gridCol w:w="1422"/>
        <w:gridCol w:w="5421"/>
      </w:tblGrid>
      <w:tr w:rsidR="00C00468" w:rsidRPr="00FA68E1" w:rsidTr="00EF3711">
        <w:trPr>
          <w:trHeight w:val="290"/>
        </w:trPr>
        <w:tc>
          <w:tcPr>
            <w:tcW w:w="1599" w:type="dxa"/>
            <w:tcBorders>
              <w:top w:val="single" w:sz="4" w:space="0" w:color="auto"/>
              <w:left w:val="single" w:sz="4" w:space="0" w:color="auto"/>
              <w:bottom w:val="single" w:sz="4" w:space="0" w:color="auto"/>
              <w:right w:val="single" w:sz="4" w:space="0" w:color="auto"/>
            </w:tcBorders>
            <w:shd w:val="clear" w:color="auto" w:fill="auto"/>
          </w:tcPr>
          <w:p w:rsidR="00C00468" w:rsidRPr="00FA68E1" w:rsidRDefault="00C00468"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201" w:type="dxa"/>
            <w:tcBorders>
              <w:top w:val="single" w:sz="4" w:space="0" w:color="auto"/>
              <w:left w:val="nil"/>
              <w:bottom w:val="single" w:sz="4" w:space="0" w:color="auto"/>
              <w:right w:val="single" w:sz="4" w:space="0" w:color="auto"/>
            </w:tcBorders>
            <w:shd w:val="clear" w:color="auto" w:fill="auto"/>
          </w:tcPr>
          <w:p w:rsidR="00C00468" w:rsidRPr="00FA68E1" w:rsidRDefault="00C00468"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333" w:type="dxa"/>
            <w:tcBorders>
              <w:top w:val="single" w:sz="4" w:space="0" w:color="auto"/>
              <w:left w:val="nil"/>
              <w:bottom w:val="single" w:sz="4" w:space="0" w:color="auto"/>
              <w:right w:val="single" w:sz="4" w:space="0" w:color="auto"/>
            </w:tcBorders>
            <w:shd w:val="clear" w:color="auto" w:fill="auto"/>
          </w:tcPr>
          <w:p w:rsidR="00C00468" w:rsidRPr="00FA68E1" w:rsidRDefault="00C00468" w:rsidP="00EF3711">
            <w:pPr>
              <w:spacing w:line="240" w:lineRule="auto"/>
              <w:jc w:val="center"/>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5082" w:type="dxa"/>
            <w:tcBorders>
              <w:top w:val="single" w:sz="4" w:space="0" w:color="auto"/>
              <w:left w:val="nil"/>
              <w:bottom w:val="single" w:sz="4" w:space="0" w:color="auto"/>
              <w:right w:val="single" w:sz="4" w:space="0" w:color="auto"/>
            </w:tcBorders>
            <w:shd w:val="clear" w:color="auto" w:fill="auto"/>
          </w:tcPr>
          <w:p w:rsidR="00C00468" w:rsidRPr="00FA68E1" w:rsidRDefault="00C00468"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C00468" w:rsidRPr="00FA68E1" w:rsidTr="00EF3711">
        <w:trPr>
          <w:trHeight w:val="290"/>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0,0084</w:t>
            </w:r>
          </w:p>
        </w:tc>
        <w:tc>
          <w:tcPr>
            <w:tcW w:w="5082"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C00468" w:rsidRPr="00FA68E1" w:rsidTr="00EF3711">
        <w:trPr>
          <w:trHeight w:val="2900"/>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201"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333"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5082"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C00468" w:rsidRPr="00FA68E1" w:rsidRDefault="00C0046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C00468" w:rsidRPr="00FA68E1" w:rsidTr="00EF3711">
        <w:trPr>
          <w:trHeight w:val="290"/>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201"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333"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5082"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30%, krovinová  a drevinová etáž zapojená max. na 15%.</w:t>
            </w:r>
          </w:p>
        </w:tc>
      </w:tr>
      <w:tr w:rsidR="00C00468" w:rsidRPr="00FA68E1" w:rsidTr="00EF3711">
        <w:trPr>
          <w:trHeight w:val="850"/>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C00468" w:rsidRPr="00FA68E1" w:rsidRDefault="00C00468"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201"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333"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5082"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C00468" w:rsidRPr="00FA68E1" w:rsidRDefault="00C00468" w:rsidP="00C00468">
      <w:pPr>
        <w:rPr>
          <w:rFonts w:ascii="Times New Roman" w:hAnsi="Times New Roman" w:cs="Times New Roman"/>
          <w:sz w:val="20"/>
          <w:szCs w:val="20"/>
        </w:rPr>
      </w:pPr>
    </w:p>
    <w:p w:rsidR="00C00468" w:rsidRPr="00FA68E1" w:rsidRDefault="00C00468" w:rsidP="00C00468">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4961"/>
      </w:tblGrid>
      <w:tr w:rsidR="00C00468" w:rsidRPr="00FA68E1" w:rsidTr="00EF3711">
        <w:trPr>
          <w:trHeight w:val="305"/>
        </w:trPr>
        <w:tc>
          <w:tcPr>
            <w:tcW w:w="1702" w:type="dxa"/>
            <w:shd w:val="clear" w:color="auto" w:fill="FFFFFF"/>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961" w:type="dxa"/>
            <w:shd w:val="clear" w:color="auto" w:fill="FFFFFF"/>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C00468" w:rsidRPr="00FA68E1" w:rsidTr="00EF3711">
        <w:trPr>
          <w:trHeight w:val="290"/>
        </w:trPr>
        <w:tc>
          <w:tcPr>
            <w:tcW w:w="1702"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0,16</w:t>
            </w:r>
          </w:p>
        </w:tc>
        <w:tc>
          <w:tcPr>
            <w:tcW w:w="4961"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C00468" w:rsidRPr="00FA68E1" w:rsidTr="00EF3711">
        <w:trPr>
          <w:trHeight w:val="2900"/>
        </w:trPr>
        <w:tc>
          <w:tcPr>
            <w:tcW w:w="1702"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417"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961"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C00468" w:rsidRPr="00FA68E1" w:rsidTr="00EF3711">
        <w:trPr>
          <w:trHeight w:val="290"/>
        </w:trPr>
        <w:tc>
          <w:tcPr>
            <w:tcW w:w="1702"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961"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C00468" w:rsidRPr="00FA68E1" w:rsidTr="00EF3711">
        <w:trPr>
          <w:trHeight w:val="850"/>
        </w:trPr>
        <w:tc>
          <w:tcPr>
            <w:tcW w:w="1702"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417"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961"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C00468" w:rsidRPr="00FA68E1" w:rsidRDefault="00C00468" w:rsidP="00C00468">
      <w:pPr>
        <w:spacing w:line="240" w:lineRule="auto"/>
        <w:rPr>
          <w:rFonts w:ascii="Times New Roman" w:hAnsi="Times New Roman" w:cs="Times New Roman"/>
          <w:color w:val="000000"/>
          <w:sz w:val="20"/>
          <w:szCs w:val="20"/>
        </w:rPr>
      </w:pPr>
    </w:p>
    <w:p w:rsidR="00C00468" w:rsidRPr="00FA68E1" w:rsidRDefault="00C00468" w:rsidP="00C0046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276"/>
        <w:gridCol w:w="1417"/>
        <w:gridCol w:w="5196"/>
      </w:tblGrid>
      <w:tr w:rsidR="00C00468" w:rsidRPr="00FA68E1" w:rsidTr="00EF3711">
        <w:trPr>
          <w:trHeight w:val="705"/>
        </w:trPr>
        <w:tc>
          <w:tcPr>
            <w:tcW w:w="1657" w:type="dxa"/>
            <w:shd w:val="clear" w:color="auto" w:fill="auto"/>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6" w:type="dxa"/>
            <w:shd w:val="clear" w:color="auto" w:fill="auto"/>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C00468" w:rsidRPr="00FA68E1" w:rsidTr="00EF3711">
        <w:trPr>
          <w:trHeight w:val="290"/>
        </w:trPr>
        <w:tc>
          <w:tcPr>
            <w:tcW w:w="1657"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11,65</w:t>
            </w:r>
          </w:p>
        </w:tc>
        <w:tc>
          <w:tcPr>
            <w:tcW w:w="5196"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C00468" w:rsidRPr="00FA68E1" w:rsidTr="00EF3711">
        <w:trPr>
          <w:trHeight w:val="563"/>
        </w:trPr>
        <w:tc>
          <w:tcPr>
            <w:tcW w:w="1657"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C00468" w:rsidRPr="00FA68E1" w:rsidTr="00EF3711">
        <w:trPr>
          <w:trHeight w:val="290"/>
        </w:trPr>
        <w:tc>
          <w:tcPr>
            <w:tcW w:w="1657"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C00468" w:rsidRPr="00FA68E1" w:rsidTr="00EF3711">
        <w:trPr>
          <w:trHeight w:val="404"/>
        </w:trPr>
        <w:tc>
          <w:tcPr>
            <w:tcW w:w="1657"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417"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6"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C00468" w:rsidRPr="00FA68E1" w:rsidRDefault="00C00468" w:rsidP="00C00468">
      <w:pPr>
        <w:spacing w:line="240" w:lineRule="auto"/>
        <w:rPr>
          <w:rFonts w:ascii="Times New Roman" w:hAnsi="Times New Roman" w:cs="Times New Roman"/>
          <w:color w:val="000000"/>
          <w:sz w:val="24"/>
          <w:szCs w:val="24"/>
        </w:rPr>
      </w:pPr>
    </w:p>
    <w:p w:rsidR="00C00468" w:rsidRPr="00FA68E1" w:rsidRDefault="00C00468" w:rsidP="00C0046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424" w:type="pct"/>
        <w:tblInd w:w="-289" w:type="dxa"/>
        <w:tblLayout w:type="fixed"/>
        <w:tblCellMar>
          <w:left w:w="70" w:type="dxa"/>
          <w:right w:w="70" w:type="dxa"/>
        </w:tblCellMar>
        <w:tblLook w:val="04A0" w:firstRow="1" w:lastRow="0" w:firstColumn="1" w:lastColumn="0" w:noHBand="0" w:noVBand="1"/>
      </w:tblPr>
      <w:tblGrid>
        <w:gridCol w:w="1705"/>
        <w:gridCol w:w="1281"/>
        <w:gridCol w:w="1422"/>
        <w:gridCol w:w="5422"/>
      </w:tblGrid>
      <w:tr w:rsidR="00C00468" w:rsidRPr="00FA68E1" w:rsidTr="00EF3711">
        <w:trPr>
          <w:trHeight w:val="290"/>
        </w:trPr>
        <w:tc>
          <w:tcPr>
            <w:tcW w:w="1598" w:type="dxa"/>
            <w:tcBorders>
              <w:top w:val="single" w:sz="4" w:space="0" w:color="auto"/>
              <w:left w:val="single" w:sz="4" w:space="0" w:color="auto"/>
              <w:bottom w:val="single" w:sz="4" w:space="0" w:color="auto"/>
              <w:right w:val="single" w:sz="4" w:space="0" w:color="auto"/>
            </w:tcBorders>
            <w:shd w:val="clear" w:color="auto" w:fill="auto"/>
          </w:tcPr>
          <w:p w:rsidR="00C00468" w:rsidRPr="00FA68E1" w:rsidRDefault="00C00468"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201" w:type="dxa"/>
            <w:tcBorders>
              <w:top w:val="single" w:sz="4" w:space="0" w:color="auto"/>
              <w:left w:val="nil"/>
              <w:bottom w:val="single" w:sz="4" w:space="0" w:color="auto"/>
              <w:right w:val="single" w:sz="4" w:space="0" w:color="auto"/>
            </w:tcBorders>
            <w:shd w:val="clear" w:color="auto" w:fill="auto"/>
          </w:tcPr>
          <w:p w:rsidR="00C00468" w:rsidRPr="00FA68E1" w:rsidRDefault="00C00468"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333" w:type="dxa"/>
            <w:tcBorders>
              <w:top w:val="single" w:sz="4" w:space="0" w:color="auto"/>
              <w:left w:val="nil"/>
              <w:bottom w:val="single" w:sz="4" w:space="0" w:color="auto"/>
              <w:right w:val="single" w:sz="4" w:space="0" w:color="auto"/>
            </w:tcBorders>
            <w:shd w:val="clear" w:color="auto" w:fill="auto"/>
          </w:tcPr>
          <w:p w:rsidR="00C00468" w:rsidRPr="00FA68E1" w:rsidRDefault="00C00468" w:rsidP="00EF3711">
            <w:pPr>
              <w:spacing w:line="240" w:lineRule="auto"/>
              <w:jc w:val="center"/>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5083" w:type="dxa"/>
            <w:tcBorders>
              <w:top w:val="single" w:sz="4" w:space="0" w:color="auto"/>
              <w:left w:val="nil"/>
              <w:bottom w:val="single" w:sz="4" w:space="0" w:color="auto"/>
              <w:right w:val="single" w:sz="4" w:space="0" w:color="auto"/>
            </w:tcBorders>
            <w:shd w:val="clear" w:color="auto" w:fill="auto"/>
          </w:tcPr>
          <w:p w:rsidR="00C00468" w:rsidRPr="00FA68E1" w:rsidRDefault="00C00468"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C00468" w:rsidRPr="00FA68E1" w:rsidTr="00EF3711">
        <w:trPr>
          <w:trHeight w:val="290"/>
        </w:trPr>
        <w:tc>
          <w:tcPr>
            <w:tcW w:w="1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p>
        </w:tc>
        <w:tc>
          <w:tcPr>
            <w:tcW w:w="1201" w:type="dxa"/>
            <w:tcBorders>
              <w:top w:val="single" w:sz="4" w:space="0" w:color="auto"/>
              <w:left w:val="nil"/>
              <w:bottom w:val="single" w:sz="4" w:space="0" w:color="auto"/>
              <w:right w:val="single" w:sz="4" w:space="0" w:color="auto"/>
            </w:tcBorders>
            <w:shd w:val="clear" w:color="auto" w:fill="auto"/>
            <w:vAlign w:val="bottom"/>
            <w:hideMark/>
          </w:tcPr>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333" w:type="dxa"/>
            <w:tcBorders>
              <w:top w:val="single" w:sz="4" w:space="0" w:color="auto"/>
              <w:left w:val="nil"/>
              <w:bottom w:val="single" w:sz="4" w:space="0" w:color="auto"/>
              <w:right w:val="single" w:sz="4" w:space="0" w:color="auto"/>
            </w:tcBorders>
            <w:shd w:val="clear" w:color="auto" w:fill="auto"/>
            <w:vAlign w:val="bottom"/>
          </w:tcPr>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themeColor="text1"/>
                <w:sz w:val="20"/>
                <w:szCs w:val="20"/>
              </w:rPr>
              <w:t>0,2126</w:t>
            </w:r>
          </w:p>
        </w:tc>
        <w:tc>
          <w:tcPr>
            <w:tcW w:w="5083" w:type="dxa"/>
            <w:tcBorders>
              <w:top w:val="single" w:sz="4" w:space="0" w:color="auto"/>
              <w:left w:val="nil"/>
              <w:bottom w:val="single" w:sz="4" w:space="0" w:color="auto"/>
              <w:right w:val="single" w:sz="4" w:space="0" w:color="auto"/>
            </w:tcBorders>
            <w:shd w:val="clear" w:color="auto" w:fill="auto"/>
            <w:vAlign w:val="bottom"/>
            <w:hideMark/>
          </w:tcPr>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C00468" w:rsidRPr="00FA68E1" w:rsidTr="00EF3711">
        <w:trPr>
          <w:trHeight w:val="1408"/>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201"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333"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5083"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both"/>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C00468" w:rsidRPr="00FA68E1" w:rsidTr="00EF3711">
        <w:trPr>
          <w:trHeight w:val="290"/>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201"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333"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5083"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C00468" w:rsidRPr="00FA68E1" w:rsidTr="00EF3711">
        <w:trPr>
          <w:trHeight w:val="850"/>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201"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pokrytia/16 m2</w:t>
            </w:r>
          </w:p>
        </w:tc>
        <w:tc>
          <w:tcPr>
            <w:tcW w:w="1333"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5083"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C00468" w:rsidRPr="00FA68E1" w:rsidRDefault="00C00468" w:rsidP="00C00468">
      <w:pPr>
        <w:rPr>
          <w:rFonts w:ascii="Times New Roman" w:hAnsi="Times New Roman" w:cs="Times New Roman"/>
          <w:sz w:val="20"/>
          <w:szCs w:val="20"/>
        </w:rPr>
      </w:pPr>
    </w:p>
    <w:p w:rsidR="00C00468" w:rsidRPr="00FA68E1" w:rsidRDefault="00C00468" w:rsidP="00C00468">
      <w:pPr>
        <w:spacing w:line="240" w:lineRule="auto"/>
        <w:rPr>
          <w:rFonts w:ascii="Times New Roman" w:hAnsi="Times New Roman" w:cs="Times New Roman"/>
          <w:sz w:val="20"/>
          <w:szCs w:val="20"/>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5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6"/>
        <w:gridCol w:w="1281"/>
        <w:gridCol w:w="1422"/>
        <w:gridCol w:w="5572"/>
      </w:tblGrid>
      <w:tr w:rsidR="00C00468" w:rsidRPr="00FA68E1" w:rsidTr="00EF3711">
        <w:trPr>
          <w:trHeight w:val="705"/>
        </w:trPr>
        <w:tc>
          <w:tcPr>
            <w:tcW w:w="1599" w:type="dxa"/>
            <w:shd w:val="clear" w:color="auto" w:fill="FFFFFF"/>
            <w:hideMark/>
          </w:tcPr>
          <w:p w:rsidR="00C00468" w:rsidRPr="00FA68E1" w:rsidRDefault="00C00468"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201" w:type="dxa"/>
            <w:shd w:val="clear" w:color="auto" w:fill="FFFFFF"/>
            <w:hideMark/>
          </w:tcPr>
          <w:p w:rsidR="00C00468" w:rsidRPr="00FA68E1" w:rsidRDefault="00C00468"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333" w:type="dxa"/>
            <w:shd w:val="clear" w:color="auto" w:fill="FFFFFF"/>
            <w:hideMark/>
          </w:tcPr>
          <w:p w:rsidR="00C00468" w:rsidRPr="00FA68E1" w:rsidRDefault="00C00468" w:rsidP="00EF3711">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5223" w:type="dxa"/>
            <w:shd w:val="clear" w:color="auto" w:fill="FFFFFF"/>
            <w:hideMark/>
          </w:tcPr>
          <w:p w:rsidR="00C00468" w:rsidRPr="00FA68E1" w:rsidRDefault="00C00468"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C00468" w:rsidRPr="00FA68E1" w:rsidTr="00EF3711">
        <w:trPr>
          <w:trHeight w:val="290"/>
        </w:trPr>
        <w:tc>
          <w:tcPr>
            <w:tcW w:w="1599" w:type="dxa"/>
            <w:shd w:val="clear" w:color="auto" w:fill="FFFFFF"/>
            <w:vAlign w:val="bottom"/>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01" w:type="dxa"/>
            <w:shd w:val="clear" w:color="auto" w:fill="FFFFFF"/>
            <w:vAlign w:val="bottom"/>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333" w:type="dxa"/>
            <w:shd w:val="clear" w:color="auto" w:fill="FFFFFF"/>
            <w:vAlign w:val="bottom"/>
          </w:tcPr>
          <w:p w:rsidR="00C00468" w:rsidRPr="00FA68E1" w:rsidRDefault="00C0046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5,6217</w:t>
            </w:r>
          </w:p>
        </w:tc>
        <w:tc>
          <w:tcPr>
            <w:tcW w:w="5223" w:type="dxa"/>
            <w:shd w:val="clear" w:color="auto" w:fill="FFFFFF"/>
            <w:vAlign w:val="bottom"/>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C00468" w:rsidRPr="00FA68E1" w:rsidTr="00EF3711">
        <w:trPr>
          <w:trHeight w:val="699"/>
        </w:trPr>
        <w:tc>
          <w:tcPr>
            <w:tcW w:w="1599"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01"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333"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5223"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C00468" w:rsidRPr="00FA68E1" w:rsidTr="00EF3711">
        <w:trPr>
          <w:trHeight w:val="290"/>
        </w:trPr>
        <w:tc>
          <w:tcPr>
            <w:tcW w:w="1599"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01"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333"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5223"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C00468" w:rsidRPr="00FA68E1" w:rsidTr="00EF3711">
        <w:trPr>
          <w:trHeight w:val="850"/>
        </w:trPr>
        <w:tc>
          <w:tcPr>
            <w:tcW w:w="1599"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201"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333"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223" w:type="dxa"/>
            <w:shd w:val="clear" w:color="auto" w:fill="FFFFFF"/>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C00468" w:rsidRPr="00FA68E1" w:rsidRDefault="00C00468" w:rsidP="00C00468">
      <w:pPr>
        <w:rPr>
          <w:rFonts w:ascii="Times New Roman" w:hAnsi="Times New Roman" w:cs="Times New Roman"/>
          <w:sz w:val="20"/>
          <w:szCs w:val="20"/>
        </w:rPr>
      </w:pPr>
    </w:p>
    <w:p w:rsidR="00C00468" w:rsidRPr="00FA68E1" w:rsidRDefault="00C00468" w:rsidP="00C0046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Zlepšenie stavu biotopu</w:t>
      </w:r>
      <w:r w:rsidRPr="00FA68E1">
        <w:rPr>
          <w:rFonts w:ascii="Times New Roman" w:hAnsi="Times New Roman" w:cs="Times New Roman"/>
          <w:b/>
          <w:color w:val="000000"/>
          <w:sz w:val="24"/>
          <w:szCs w:val="24"/>
        </w:rPr>
        <w:t xml:space="preserve"> Lk1 (6510) Nížinné a podhorské kosné lúky</w:t>
      </w:r>
      <w:r w:rsidRPr="00FA68E1">
        <w:rPr>
          <w:rFonts w:ascii="Times New Roman" w:hAnsi="Times New Roman" w:cs="Times New Roman"/>
          <w:color w:val="000000"/>
          <w:sz w:val="24"/>
          <w:szCs w:val="24"/>
        </w:rPr>
        <w:t xml:space="preserve"> za splnenia nasledovných atribútov:</w:t>
      </w:r>
    </w:p>
    <w:tbl>
      <w:tblPr>
        <w:tblW w:w="9356"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103"/>
      </w:tblGrid>
      <w:tr w:rsidR="00C00468"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5103" w:type="dxa"/>
            <w:tcBorders>
              <w:top w:val="single" w:sz="4" w:space="0" w:color="auto"/>
              <w:left w:val="nil"/>
              <w:bottom w:val="single" w:sz="4" w:space="0" w:color="auto"/>
              <w:right w:val="single" w:sz="4" w:space="0" w:color="auto"/>
            </w:tcBorders>
            <w:shd w:val="clear" w:color="auto" w:fill="auto"/>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C00468"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1,75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C00468" w:rsidRPr="00FA68E1" w:rsidTr="00EF3711">
        <w:trPr>
          <w:trHeight w:val="699"/>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5103"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C00468" w:rsidRPr="00FA68E1" w:rsidTr="00EF37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03"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C00468" w:rsidRPr="00FA68E1" w:rsidTr="00EF37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5103"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C00468" w:rsidRPr="00FA68E1" w:rsidRDefault="00C00468" w:rsidP="00C0046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4961"/>
      </w:tblGrid>
      <w:tr w:rsidR="00C00468" w:rsidRPr="00FA68E1" w:rsidTr="00EF3711">
        <w:trPr>
          <w:trHeight w:val="482"/>
        </w:trPr>
        <w:tc>
          <w:tcPr>
            <w:tcW w:w="1702" w:type="dxa"/>
            <w:shd w:val="clear" w:color="auto" w:fill="auto"/>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961" w:type="dxa"/>
            <w:shd w:val="clear" w:color="auto" w:fill="auto"/>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C00468" w:rsidRPr="00FA68E1" w:rsidTr="00EF3711">
        <w:trPr>
          <w:trHeight w:val="290"/>
        </w:trPr>
        <w:tc>
          <w:tcPr>
            <w:tcW w:w="1702"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1,7071</w:t>
            </w:r>
          </w:p>
        </w:tc>
        <w:tc>
          <w:tcPr>
            <w:tcW w:w="4961"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w:t>
            </w:r>
          </w:p>
        </w:tc>
      </w:tr>
      <w:tr w:rsidR="00C00468" w:rsidRPr="00FA68E1" w:rsidTr="00EF3711">
        <w:trPr>
          <w:trHeight w:val="290"/>
        </w:trPr>
        <w:tc>
          <w:tcPr>
            <w:tcW w:w="1702"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961"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C00468" w:rsidRPr="00FA68E1" w:rsidTr="00EF3711">
        <w:trPr>
          <w:trHeight w:val="290"/>
        </w:trPr>
        <w:tc>
          <w:tcPr>
            <w:tcW w:w="1702"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961"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C00468" w:rsidRPr="00FA68E1" w:rsidTr="00EF3711">
        <w:trPr>
          <w:trHeight w:val="290"/>
        </w:trPr>
        <w:tc>
          <w:tcPr>
            <w:tcW w:w="1702"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961"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C00468" w:rsidRPr="00FA68E1" w:rsidRDefault="00C00468" w:rsidP="00C00468">
      <w:pPr>
        <w:spacing w:line="240" w:lineRule="auto"/>
        <w:rPr>
          <w:rFonts w:ascii="Times New Roman" w:eastAsia="Times New Roman" w:hAnsi="Times New Roman" w:cs="Times New Roman"/>
          <w:sz w:val="20"/>
          <w:szCs w:val="20"/>
          <w:lang w:eastAsia="sk-SK"/>
        </w:rPr>
      </w:pPr>
    </w:p>
    <w:p w:rsidR="00C00468" w:rsidRPr="00FA68E1" w:rsidRDefault="00C00468" w:rsidP="00C0046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4961"/>
      </w:tblGrid>
      <w:tr w:rsidR="00C00468" w:rsidRPr="00FA68E1" w:rsidTr="00EF3711">
        <w:trPr>
          <w:trHeight w:val="448"/>
        </w:trPr>
        <w:tc>
          <w:tcPr>
            <w:tcW w:w="1702" w:type="dxa"/>
            <w:shd w:val="clear" w:color="auto" w:fill="auto"/>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961" w:type="dxa"/>
            <w:shd w:val="clear" w:color="auto" w:fill="auto"/>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C00468" w:rsidRPr="00FA68E1" w:rsidTr="00EF3711">
        <w:trPr>
          <w:trHeight w:val="290"/>
        </w:trPr>
        <w:tc>
          <w:tcPr>
            <w:tcW w:w="1702"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417"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961" w:type="dxa"/>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C00468" w:rsidRPr="00FA68E1" w:rsidTr="00EF3711">
        <w:trPr>
          <w:trHeight w:val="290"/>
        </w:trPr>
        <w:tc>
          <w:tcPr>
            <w:tcW w:w="1702"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17"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961" w:type="dxa"/>
            <w:shd w:val="clear" w:color="auto" w:fill="auto"/>
            <w:vAlign w:val="center"/>
          </w:tcPr>
          <w:p w:rsidR="00C00468" w:rsidRPr="00FA68E1" w:rsidRDefault="00C00468"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C00468" w:rsidRPr="00FA68E1" w:rsidRDefault="00C00468" w:rsidP="00C00468">
      <w:pPr>
        <w:spacing w:line="240" w:lineRule="auto"/>
        <w:rPr>
          <w:rFonts w:ascii="Times New Roman" w:hAnsi="Times New Roman" w:cs="Times New Roman"/>
          <w:color w:val="000000"/>
          <w:sz w:val="24"/>
          <w:szCs w:val="24"/>
        </w:rPr>
      </w:pPr>
    </w:p>
    <w:p w:rsidR="00C00468" w:rsidRPr="00FA68E1" w:rsidRDefault="00C00468" w:rsidP="00C00468">
      <w:pPr>
        <w:spacing w:line="240" w:lineRule="auto"/>
        <w:rPr>
          <w:rFonts w:ascii="Times New Roman" w:hAnsi="Times New Roman" w:cs="Times New Roman"/>
          <w:color w:val="000000"/>
          <w:sz w:val="24"/>
          <w:szCs w:val="24"/>
        </w:rPr>
      </w:pPr>
    </w:p>
    <w:p w:rsidR="00C00468" w:rsidRPr="00FA68E1" w:rsidRDefault="00C00468" w:rsidP="00C00468">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7"/>
        <w:gridCol w:w="1483"/>
        <w:gridCol w:w="1320"/>
        <w:gridCol w:w="5335"/>
      </w:tblGrid>
      <w:tr w:rsidR="00C00468" w:rsidRPr="00FA68E1" w:rsidTr="00EF3711">
        <w:trPr>
          <w:trHeight w:val="355"/>
        </w:trPr>
        <w:tc>
          <w:tcPr>
            <w:tcW w:w="1547" w:type="dxa"/>
            <w:tcBorders>
              <w:top w:val="single" w:sz="4" w:space="0" w:color="auto"/>
              <w:left w:val="single" w:sz="4" w:space="0" w:color="auto"/>
              <w:bottom w:val="single" w:sz="4" w:space="0" w:color="auto"/>
              <w:right w:val="single" w:sz="4" w:space="0" w:color="auto"/>
            </w:tcBorders>
            <w:hideMark/>
          </w:tcPr>
          <w:p w:rsidR="00C00468" w:rsidRPr="00FA68E1" w:rsidRDefault="00C00468"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3" w:type="dxa"/>
            <w:tcBorders>
              <w:top w:val="single" w:sz="4" w:space="0" w:color="auto"/>
              <w:left w:val="nil"/>
              <w:bottom w:val="single" w:sz="4" w:space="0" w:color="auto"/>
              <w:right w:val="single" w:sz="4" w:space="0" w:color="auto"/>
            </w:tcBorders>
            <w:hideMark/>
          </w:tcPr>
          <w:p w:rsidR="00C00468" w:rsidRPr="00FA68E1" w:rsidRDefault="00C00468"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320" w:type="dxa"/>
            <w:tcBorders>
              <w:top w:val="single" w:sz="4" w:space="0" w:color="auto"/>
              <w:left w:val="nil"/>
              <w:bottom w:val="single" w:sz="4" w:space="0" w:color="auto"/>
              <w:right w:val="single" w:sz="4" w:space="0" w:color="auto"/>
            </w:tcBorders>
            <w:hideMark/>
          </w:tcPr>
          <w:p w:rsidR="00C00468" w:rsidRPr="00FA68E1" w:rsidRDefault="00C00468"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335" w:type="dxa"/>
            <w:tcBorders>
              <w:top w:val="single" w:sz="4" w:space="0" w:color="auto"/>
              <w:left w:val="nil"/>
              <w:bottom w:val="single" w:sz="4" w:space="0" w:color="auto"/>
              <w:right w:val="single" w:sz="4" w:space="0" w:color="auto"/>
            </w:tcBorders>
            <w:hideMark/>
          </w:tcPr>
          <w:p w:rsidR="00C00468" w:rsidRPr="00FA68E1" w:rsidRDefault="00C00468"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C00468" w:rsidRPr="00FA68E1" w:rsidTr="00EF3711">
        <w:trPr>
          <w:trHeight w:val="274"/>
        </w:trPr>
        <w:tc>
          <w:tcPr>
            <w:tcW w:w="1547" w:type="dxa"/>
            <w:tcBorders>
              <w:top w:val="single" w:sz="4" w:space="0" w:color="auto"/>
              <w:left w:val="single" w:sz="4" w:space="0" w:color="auto"/>
              <w:bottom w:val="single" w:sz="4" w:space="0" w:color="auto"/>
              <w:right w:val="single" w:sz="4" w:space="0" w:color="auto"/>
            </w:tcBorders>
            <w:vAlign w:val="center"/>
            <w:hideMark/>
          </w:tcPr>
          <w:p w:rsidR="00C00468" w:rsidRPr="00FA68E1" w:rsidRDefault="00C0046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83" w:type="dxa"/>
            <w:tcBorders>
              <w:top w:val="single" w:sz="4" w:space="0" w:color="auto"/>
              <w:left w:val="nil"/>
              <w:bottom w:val="single" w:sz="4" w:space="0" w:color="auto"/>
              <w:right w:val="single" w:sz="4" w:space="0" w:color="auto"/>
            </w:tcBorders>
            <w:vAlign w:val="center"/>
            <w:hideMark/>
          </w:tcPr>
          <w:p w:rsidR="00C00468" w:rsidRPr="00FA68E1" w:rsidRDefault="00C0046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320" w:type="dxa"/>
            <w:tcBorders>
              <w:top w:val="single" w:sz="4" w:space="0" w:color="auto"/>
              <w:left w:val="nil"/>
              <w:bottom w:val="single" w:sz="4" w:space="0" w:color="auto"/>
              <w:right w:val="single" w:sz="4" w:space="0" w:color="auto"/>
            </w:tcBorders>
            <w:vAlign w:val="center"/>
            <w:hideMark/>
          </w:tcPr>
          <w:p w:rsidR="00C00468" w:rsidRPr="00FA68E1" w:rsidRDefault="00C0046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w:t>
            </w:r>
          </w:p>
        </w:tc>
        <w:tc>
          <w:tcPr>
            <w:tcW w:w="5335" w:type="dxa"/>
            <w:tcBorders>
              <w:top w:val="single" w:sz="4" w:space="0" w:color="auto"/>
              <w:left w:val="nil"/>
              <w:bottom w:val="single" w:sz="4" w:space="0" w:color="auto"/>
              <w:right w:val="single" w:sz="4" w:space="0" w:color="auto"/>
            </w:tcBorders>
            <w:vAlign w:val="center"/>
            <w:hideMark/>
          </w:tcPr>
          <w:p w:rsidR="00C00468" w:rsidRPr="00FA68E1" w:rsidRDefault="00C0046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500 až 1000 jedincov. </w:t>
            </w:r>
          </w:p>
        </w:tc>
      </w:tr>
      <w:tr w:rsidR="00C00468" w:rsidRPr="00FA68E1" w:rsidTr="00EF3711">
        <w:trPr>
          <w:trHeight w:val="285"/>
        </w:trPr>
        <w:tc>
          <w:tcPr>
            <w:tcW w:w="1547" w:type="dxa"/>
            <w:tcBorders>
              <w:top w:val="nil"/>
              <w:left w:val="single" w:sz="4" w:space="0" w:color="auto"/>
              <w:bottom w:val="single" w:sz="4" w:space="0" w:color="auto"/>
              <w:right w:val="single" w:sz="4" w:space="0" w:color="auto"/>
            </w:tcBorders>
            <w:vAlign w:val="center"/>
            <w:hideMark/>
          </w:tcPr>
          <w:p w:rsidR="00C00468" w:rsidRPr="00FA68E1" w:rsidRDefault="00C0046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rsidR="00C00468" w:rsidRPr="00FA68E1" w:rsidRDefault="00C0046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320" w:type="dxa"/>
            <w:tcBorders>
              <w:top w:val="nil"/>
              <w:left w:val="nil"/>
              <w:bottom w:val="single" w:sz="4" w:space="0" w:color="auto"/>
              <w:right w:val="single" w:sz="4" w:space="0" w:color="auto"/>
            </w:tcBorders>
            <w:vAlign w:val="center"/>
          </w:tcPr>
          <w:p w:rsidR="00C00468" w:rsidRPr="00FA68E1" w:rsidRDefault="00C0046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w:t>
            </w:r>
          </w:p>
        </w:tc>
        <w:tc>
          <w:tcPr>
            <w:tcW w:w="5335" w:type="dxa"/>
            <w:tcBorders>
              <w:top w:val="nil"/>
              <w:left w:val="nil"/>
              <w:bottom w:val="single" w:sz="4" w:space="0" w:color="auto"/>
              <w:right w:val="single" w:sz="4" w:space="0" w:color="auto"/>
            </w:tcBorders>
            <w:vAlign w:val="center"/>
            <w:hideMark/>
          </w:tcPr>
          <w:p w:rsidR="00C00468" w:rsidRPr="00FA68E1" w:rsidRDefault="00C00468"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C00468" w:rsidRPr="00FA68E1" w:rsidTr="00EF3711">
        <w:trPr>
          <w:trHeight w:val="930"/>
        </w:trPr>
        <w:tc>
          <w:tcPr>
            <w:tcW w:w="1547" w:type="dxa"/>
            <w:tcBorders>
              <w:top w:val="nil"/>
              <w:left w:val="single" w:sz="4" w:space="0" w:color="auto"/>
              <w:bottom w:val="single" w:sz="4" w:space="0" w:color="auto"/>
              <w:right w:val="single" w:sz="4" w:space="0" w:color="auto"/>
            </w:tcBorders>
            <w:vAlign w:val="center"/>
            <w:hideMark/>
          </w:tcPr>
          <w:p w:rsidR="00C00468" w:rsidRPr="00FA68E1" w:rsidRDefault="00C00468"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rsidR="00C00468" w:rsidRPr="00FA68E1" w:rsidRDefault="00C00468"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320" w:type="dxa"/>
            <w:tcBorders>
              <w:top w:val="nil"/>
              <w:left w:val="nil"/>
              <w:bottom w:val="single" w:sz="4" w:space="0" w:color="auto"/>
              <w:right w:val="single" w:sz="4" w:space="0" w:color="auto"/>
            </w:tcBorders>
            <w:vAlign w:val="center"/>
            <w:hideMark/>
          </w:tcPr>
          <w:p w:rsidR="00C00468" w:rsidRPr="00FA68E1" w:rsidRDefault="00C00468"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5335" w:type="dxa"/>
            <w:tcBorders>
              <w:top w:val="nil"/>
              <w:left w:val="nil"/>
              <w:bottom w:val="single" w:sz="4" w:space="0" w:color="auto"/>
              <w:right w:val="single" w:sz="4" w:space="0" w:color="auto"/>
            </w:tcBorders>
            <w:vAlign w:val="center"/>
          </w:tcPr>
          <w:p w:rsidR="00C00468" w:rsidRPr="00FA68E1" w:rsidRDefault="00C00468" w:rsidP="00EF3711">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C00468" w:rsidRPr="00FA68E1" w:rsidTr="00EF3711">
        <w:trPr>
          <w:trHeight w:val="237"/>
        </w:trPr>
        <w:tc>
          <w:tcPr>
            <w:tcW w:w="1547" w:type="dxa"/>
            <w:tcBorders>
              <w:top w:val="single" w:sz="4" w:space="0" w:color="auto"/>
              <w:left w:val="single" w:sz="4" w:space="0" w:color="auto"/>
              <w:bottom w:val="single" w:sz="4" w:space="0" w:color="auto"/>
              <w:right w:val="single" w:sz="4" w:space="0" w:color="auto"/>
            </w:tcBorders>
            <w:vAlign w:val="center"/>
          </w:tcPr>
          <w:p w:rsidR="00C00468" w:rsidRPr="00FA68E1" w:rsidRDefault="00C00468"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rsidR="00C00468" w:rsidRPr="00FA68E1" w:rsidRDefault="00C00468"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320" w:type="dxa"/>
            <w:tcBorders>
              <w:top w:val="single" w:sz="4" w:space="0" w:color="auto"/>
              <w:left w:val="nil"/>
              <w:bottom w:val="single" w:sz="4" w:space="0" w:color="auto"/>
              <w:right w:val="single" w:sz="4" w:space="0" w:color="auto"/>
            </w:tcBorders>
            <w:vAlign w:val="center"/>
          </w:tcPr>
          <w:p w:rsidR="00C00468" w:rsidRPr="00FA68E1" w:rsidRDefault="00C00468"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5335" w:type="dxa"/>
            <w:tcBorders>
              <w:top w:val="single" w:sz="4" w:space="0" w:color="auto"/>
              <w:left w:val="nil"/>
              <w:bottom w:val="single" w:sz="4" w:space="0" w:color="auto"/>
              <w:right w:val="single" w:sz="4" w:space="0" w:color="auto"/>
            </w:tcBorders>
            <w:vAlign w:val="center"/>
          </w:tcPr>
          <w:p w:rsidR="00C00468" w:rsidRPr="00FA68E1" w:rsidRDefault="00C00468" w:rsidP="00EF3711">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C00468" w:rsidRPr="00FA68E1" w:rsidTr="00EF3711">
        <w:trPr>
          <w:trHeight w:val="237"/>
        </w:trPr>
        <w:tc>
          <w:tcPr>
            <w:tcW w:w="1547" w:type="dxa"/>
            <w:tcBorders>
              <w:top w:val="single" w:sz="4" w:space="0" w:color="auto"/>
              <w:left w:val="single" w:sz="4" w:space="0" w:color="auto"/>
              <w:bottom w:val="single" w:sz="4" w:space="0" w:color="auto"/>
              <w:right w:val="single" w:sz="4" w:space="0" w:color="auto"/>
            </w:tcBorders>
            <w:vAlign w:val="center"/>
          </w:tcPr>
          <w:p w:rsidR="00C00468" w:rsidRPr="00FA68E1" w:rsidRDefault="00C00468"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rsidR="00C00468" w:rsidRPr="00FA68E1" w:rsidRDefault="00C00468"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320" w:type="dxa"/>
            <w:tcBorders>
              <w:top w:val="single" w:sz="4" w:space="0" w:color="auto"/>
              <w:left w:val="nil"/>
              <w:bottom w:val="single" w:sz="4" w:space="0" w:color="auto"/>
              <w:right w:val="single" w:sz="4" w:space="0" w:color="auto"/>
            </w:tcBorders>
            <w:vAlign w:val="center"/>
          </w:tcPr>
          <w:p w:rsidR="00C00468" w:rsidRPr="00FA68E1" w:rsidRDefault="00C00468"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5335" w:type="dxa"/>
            <w:tcBorders>
              <w:top w:val="single" w:sz="4" w:space="0" w:color="auto"/>
              <w:left w:val="nil"/>
              <w:bottom w:val="single" w:sz="4" w:space="0" w:color="auto"/>
              <w:right w:val="single" w:sz="4" w:space="0" w:color="auto"/>
            </w:tcBorders>
            <w:vAlign w:val="center"/>
          </w:tcPr>
          <w:p w:rsidR="00C00468" w:rsidRPr="00FA68E1" w:rsidRDefault="00C00468" w:rsidP="00EF3711">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C00468" w:rsidRPr="00FA68E1" w:rsidRDefault="00C00468" w:rsidP="00C00468">
      <w:pPr>
        <w:rPr>
          <w:rFonts w:ascii="Times New Roman" w:hAnsi="Times New Roman" w:cs="Times New Roman"/>
        </w:rPr>
      </w:pPr>
    </w:p>
    <w:p w:rsidR="00C00468" w:rsidRPr="00FA68E1" w:rsidRDefault="00C00468" w:rsidP="00C00468">
      <w:pPr>
        <w:pStyle w:val="Zkladntext"/>
        <w:widowControl w:val="0"/>
        <w:jc w:val="left"/>
        <w:rPr>
          <w:b w:val="0"/>
        </w:rPr>
      </w:pPr>
      <w:r w:rsidRPr="00FA68E1">
        <w:rPr>
          <w:b w:val="0"/>
        </w:rPr>
        <w:t xml:space="preserve">Zlepšenie stavu druhu </w:t>
      </w:r>
      <w:r w:rsidRPr="00FA68E1">
        <w:rPr>
          <w:i/>
        </w:rPr>
        <w:t xml:space="preserve">Dracocephalum austriacum </w:t>
      </w:r>
      <w:r w:rsidRPr="00FA68E1">
        <w:rPr>
          <w:b w:val="0"/>
        </w:rPr>
        <w:t>za splnenia nasledovných atribútov:</w:t>
      </w:r>
    </w:p>
    <w:p w:rsidR="00C00468" w:rsidRPr="00FA68E1" w:rsidRDefault="00C00468" w:rsidP="00C00468">
      <w:pPr>
        <w:pStyle w:val="Zkladntext"/>
        <w:widowControl w:val="0"/>
        <w:jc w:val="left"/>
        <w:rPr>
          <w:b w:val="0"/>
        </w:rPr>
      </w:pPr>
    </w:p>
    <w:tbl>
      <w:tblPr>
        <w:tblW w:w="5398" w:type="pct"/>
        <w:tblInd w:w="-289" w:type="dxa"/>
        <w:tblCellMar>
          <w:left w:w="70" w:type="dxa"/>
          <w:right w:w="70" w:type="dxa"/>
        </w:tblCellMar>
        <w:tblLook w:val="00A0" w:firstRow="1" w:lastRow="0" w:firstColumn="1" w:lastColumn="0" w:noHBand="0" w:noVBand="0"/>
      </w:tblPr>
      <w:tblGrid>
        <w:gridCol w:w="1560"/>
        <w:gridCol w:w="1418"/>
        <w:gridCol w:w="1417"/>
        <w:gridCol w:w="5388"/>
      </w:tblGrid>
      <w:tr w:rsidR="00C00468" w:rsidRPr="00FA68E1" w:rsidTr="00EF3711">
        <w:trPr>
          <w:trHeight w:val="355"/>
        </w:trPr>
        <w:tc>
          <w:tcPr>
            <w:tcW w:w="1560" w:type="dxa"/>
            <w:tcBorders>
              <w:top w:val="single" w:sz="4" w:space="0" w:color="auto"/>
              <w:left w:val="single" w:sz="4" w:space="0" w:color="auto"/>
              <w:bottom w:val="single" w:sz="4" w:space="0" w:color="auto"/>
              <w:right w:val="single" w:sz="4" w:space="0" w:color="auto"/>
            </w:tcBorders>
            <w:hideMark/>
          </w:tcPr>
          <w:p w:rsidR="00C00468" w:rsidRPr="00FA68E1" w:rsidRDefault="00C00468" w:rsidP="00EF3711">
            <w:pPr>
              <w:spacing w:after="0"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hideMark/>
          </w:tcPr>
          <w:p w:rsidR="00C00468" w:rsidRPr="00FA68E1" w:rsidRDefault="00C00468" w:rsidP="00EF3711">
            <w:pPr>
              <w:spacing w:after="0"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417" w:type="dxa"/>
            <w:tcBorders>
              <w:top w:val="single" w:sz="4" w:space="0" w:color="auto"/>
              <w:left w:val="nil"/>
              <w:bottom w:val="single" w:sz="4" w:space="0" w:color="auto"/>
              <w:right w:val="single" w:sz="4" w:space="0" w:color="auto"/>
            </w:tcBorders>
            <w:hideMark/>
          </w:tcPr>
          <w:p w:rsidR="00C00468" w:rsidRPr="00FA68E1" w:rsidRDefault="00C00468" w:rsidP="00EF3711">
            <w:pPr>
              <w:spacing w:after="0"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hideMark/>
          </w:tcPr>
          <w:p w:rsidR="00C00468" w:rsidRPr="00FA68E1" w:rsidRDefault="00C00468" w:rsidP="00EF3711">
            <w:pPr>
              <w:spacing w:after="0"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C00468" w:rsidRPr="00FA68E1" w:rsidTr="00EF3711">
        <w:trPr>
          <w:trHeight w:val="274"/>
        </w:trPr>
        <w:tc>
          <w:tcPr>
            <w:tcW w:w="1560" w:type="dxa"/>
            <w:tcBorders>
              <w:top w:val="single" w:sz="4" w:space="0" w:color="auto"/>
              <w:left w:val="single" w:sz="4" w:space="0" w:color="auto"/>
              <w:bottom w:val="single" w:sz="4" w:space="0" w:color="auto"/>
              <w:right w:val="single" w:sz="4" w:space="0" w:color="auto"/>
            </w:tcBorders>
            <w:vAlign w:val="center"/>
            <w:hideMark/>
          </w:tcPr>
          <w:p w:rsidR="00C00468" w:rsidRPr="00FA68E1" w:rsidRDefault="00C00468" w:rsidP="00EF3711">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C00468" w:rsidRPr="00FA68E1" w:rsidRDefault="00C00468" w:rsidP="00EF3711">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C00468" w:rsidRPr="00FA68E1" w:rsidRDefault="00C00468" w:rsidP="00EF3711">
            <w:pPr>
              <w:spacing w:after="0"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w:t>
            </w:r>
          </w:p>
        </w:tc>
        <w:tc>
          <w:tcPr>
            <w:tcW w:w="5387" w:type="dxa"/>
            <w:tcBorders>
              <w:top w:val="single" w:sz="4" w:space="0" w:color="auto"/>
              <w:left w:val="nil"/>
              <w:bottom w:val="single" w:sz="4" w:space="0" w:color="auto"/>
              <w:right w:val="single" w:sz="4" w:space="0" w:color="auto"/>
            </w:tcBorders>
            <w:vAlign w:val="center"/>
            <w:hideMark/>
          </w:tcPr>
          <w:p w:rsidR="00C00468" w:rsidRPr="00FA68E1" w:rsidRDefault="00C00468" w:rsidP="00EF3711">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úrovni min. 10 jedincov (v závislosti od variability početnosti populácie v rámci jednotlivých rokov).</w:t>
            </w:r>
          </w:p>
          <w:p w:rsidR="00C00468" w:rsidRPr="00FA68E1" w:rsidRDefault="00C00468" w:rsidP="00EF3711">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je početnost evidovaná v rozmedzí od 10 do 100 jedincov.</w:t>
            </w:r>
          </w:p>
        </w:tc>
      </w:tr>
      <w:tr w:rsidR="00C00468" w:rsidRPr="00FA68E1" w:rsidTr="00EF3711">
        <w:trPr>
          <w:trHeight w:val="930"/>
        </w:trPr>
        <w:tc>
          <w:tcPr>
            <w:tcW w:w="1560" w:type="dxa"/>
            <w:tcBorders>
              <w:top w:val="nil"/>
              <w:left w:val="single" w:sz="4" w:space="0" w:color="auto"/>
              <w:bottom w:val="single" w:sz="4" w:space="0" w:color="auto"/>
              <w:right w:val="single" w:sz="4" w:space="0" w:color="auto"/>
            </w:tcBorders>
            <w:vAlign w:val="center"/>
            <w:hideMark/>
          </w:tcPr>
          <w:p w:rsidR="00C00468" w:rsidRPr="00FA68E1" w:rsidRDefault="00C00468" w:rsidP="00EF3711">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C00468" w:rsidRPr="00FA68E1" w:rsidRDefault="00C00468" w:rsidP="00EF3711">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ha</w:t>
            </w:r>
          </w:p>
        </w:tc>
        <w:tc>
          <w:tcPr>
            <w:tcW w:w="1417" w:type="dxa"/>
            <w:tcBorders>
              <w:top w:val="nil"/>
              <w:left w:val="nil"/>
              <w:bottom w:val="single" w:sz="4" w:space="0" w:color="auto"/>
              <w:right w:val="single" w:sz="4" w:space="0" w:color="auto"/>
            </w:tcBorders>
            <w:vAlign w:val="center"/>
          </w:tcPr>
          <w:p w:rsidR="00C00468" w:rsidRPr="00FA68E1" w:rsidRDefault="00C00468" w:rsidP="00EF3711">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0,5</w:t>
            </w:r>
          </w:p>
        </w:tc>
        <w:tc>
          <w:tcPr>
            <w:tcW w:w="5387" w:type="dxa"/>
            <w:tcBorders>
              <w:top w:val="nil"/>
              <w:left w:val="nil"/>
              <w:bottom w:val="single" w:sz="4" w:space="0" w:color="auto"/>
              <w:right w:val="single" w:sz="4" w:space="0" w:color="auto"/>
            </w:tcBorders>
            <w:vAlign w:val="center"/>
            <w:hideMark/>
          </w:tcPr>
          <w:p w:rsidR="00C00468" w:rsidRPr="00FA68E1" w:rsidRDefault="00C00468" w:rsidP="00EF3711">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C00468" w:rsidRPr="00FA68E1" w:rsidTr="00EF3711">
        <w:trPr>
          <w:trHeight w:val="930"/>
        </w:trPr>
        <w:tc>
          <w:tcPr>
            <w:tcW w:w="1560" w:type="dxa"/>
            <w:tcBorders>
              <w:top w:val="nil"/>
              <w:left w:val="single" w:sz="4" w:space="0" w:color="auto"/>
              <w:bottom w:val="single" w:sz="4" w:space="0" w:color="auto"/>
              <w:right w:val="single" w:sz="4" w:space="0" w:color="auto"/>
            </w:tcBorders>
            <w:vAlign w:val="center"/>
            <w:hideMark/>
          </w:tcPr>
          <w:p w:rsidR="00C00468" w:rsidRPr="00FA68E1" w:rsidRDefault="00C00468" w:rsidP="00EF3711">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C00468" w:rsidRPr="00FA68E1" w:rsidRDefault="00C00468" w:rsidP="00EF3711">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417" w:type="dxa"/>
            <w:tcBorders>
              <w:top w:val="nil"/>
              <w:left w:val="nil"/>
              <w:bottom w:val="single" w:sz="4" w:space="0" w:color="auto"/>
              <w:right w:val="single" w:sz="4" w:space="0" w:color="auto"/>
            </w:tcBorders>
            <w:vAlign w:val="center"/>
            <w:hideMark/>
          </w:tcPr>
          <w:p w:rsidR="00C00468" w:rsidRPr="00FA68E1" w:rsidRDefault="00C00468" w:rsidP="00EF3711">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5387" w:type="dxa"/>
            <w:tcBorders>
              <w:top w:val="nil"/>
              <w:left w:val="nil"/>
              <w:bottom w:val="single" w:sz="4" w:space="0" w:color="auto"/>
              <w:right w:val="single" w:sz="4" w:space="0" w:color="auto"/>
            </w:tcBorders>
            <w:vAlign w:val="center"/>
          </w:tcPr>
          <w:p w:rsidR="00C00468" w:rsidRPr="00FA68E1" w:rsidRDefault="00C00468" w:rsidP="00EF3711">
            <w:pPr>
              <w:spacing w:after="0"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Anthyllis vulneraria, Carex humilis, Colymbada scabiosa, Corothamnus procumbens, Cyanus triumfettii, Erysimum odoratum, Festuca pallens, Helianthemum nummularium agg., Chamaecytisus hirsutus, Melica ciliata, Polygonatum odoratum, Pulsatilla grandis, Stachys recta, Teucrium chamaedrys, Teucrium montanum, Thesium linophyllon, Tithymalus cyparissias, Vincetoxicum hirundinaria</w:t>
            </w:r>
          </w:p>
        </w:tc>
      </w:tr>
      <w:tr w:rsidR="00C00468" w:rsidRPr="00FA68E1" w:rsidTr="00EF3711">
        <w:trPr>
          <w:trHeight w:val="930"/>
        </w:trPr>
        <w:tc>
          <w:tcPr>
            <w:tcW w:w="1560" w:type="dxa"/>
            <w:tcBorders>
              <w:top w:val="single" w:sz="4" w:space="0" w:color="auto"/>
              <w:left w:val="single" w:sz="4" w:space="0" w:color="auto"/>
              <w:bottom w:val="single" w:sz="4" w:space="0" w:color="auto"/>
              <w:right w:val="single" w:sz="4" w:space="0" w:color="auto"/>
            </w:tcBorders>
            <w:vAlign w:val="center"/>
          </w:tcPr>
          <w:p w:rsidR="00C00468" w:rsidRPr="00FA68E1" w:rsidRDefault="00C00468" w:rsidP="00EF3711">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C00468" w:rsidRPr="00FA68E1" w:rsidRDefault="00C00468" w:rsidP="00EF3711">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417" w:type="dxa"/>
            <w:tcBorders>
              <w:top w:val="single" w:sz="4" w:space="0" w:color="auto"/>
              <w:left w:val="nil"/>
              <w:bottom w:val="single" w:sz="4" w:space="0" w:color="auto"/>
              <w:right w:val="single" w:sz="4" w:space="0" w:color="auto"/>
            </w:tcBorders>
            <w:vAlign w:val="center"/>
          </w:tcPr>
          <w:p w:rsidR="00C00468" w:rsidRPr="00FA68E1" w:rsidRDefault="00C00468" w:rsidP="00EF3711">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15 % drevín</w:t>
            </w:r>
          </w:p>
        </w:tc>
        <w:tc>
          <w:tcPr>
            <w:tcW w:w="5387" w:type="dxa"/>
            <w:tcBorders>
              <w:top w:val="single" w:sz="4" w:space="0" w:color="auto"/>
              <w:left w:val="nil"/>
              <w:bottom w:val="single" w:sz="4" w:space="0" w:color="auto"/>
              <w:right w:val="single" w:sz="4" w:space="0" w:color="auto"/>
            </w:tcBorders>
            <w:vAlign w:val="center"/>
          </w:tcPr>
          <w:p w:rsidR="00C00468" w:rsidRPr="00FA68E1" w:rsidRDefault="00C00468" w:rsidP="00EF3711">
            <w:pPr>
              <w:spacing w:after="0" w:line="240" w:lineRule="auto"/>
              <w:rPr>
                <w:rFonts w:ascii="Times New Roman" w:hAnsi="Times New Roman" w:cs="Times New Roman"/>
                <w:color w:val="000000" w:themeColor="text1"/>
                <w:sz w:val="19"/>
                <w:szCs w:val="19"/>
                <w:shd w:val="clear" w:color="auto" w:fill="FAFBFA"/>
              </w:rPr>
            </w:pPr>
            <w:r w:rsidRPr="00FA68E1">
              <w:rPr>
                <w:rFonts w:ascii="Times New Roman" w:hAnsi="Times New Roman" w:cs="Times New Roman"/>
                <w:color w:val="000000" w:themeColor="text1"/>
                <w:sz w:val="19"/>
                <w:szCs w:val="19"/>
                <w:shd w:val="clear" w:color="auto" w:fill="FAFBFA"/>
              </w:rPr>
              <w:t>Minimálne zastúpenie sukcesie na nelesných lokalitách druhu</w:t>
            </w:r>
          </w:p>
        </w:tc>
      </w:tr>
      <w:tr w:rsidR="00C00468" w:rsidRPr="00FA68E1" w:rsidTr="00EF3711">
        <w:trPr>
          <w:trHeight w:val="930"/>
        </w:trPr>
        <w:tc>
          <w:tcPr>
            <w:tcW w:w="1560" w:type="dxa"/>
            <w:tcBorders>
              <w:top w:val="single" w:sz="4" w:space="0" w:color="auto"/>
              <w:left w:val="single" w:sz="4" w:space="0" w:color="auto"/>
              <w:bottom w:val="single" w:sz="4" w:space="0" w:color="auto"/>
              <w:right w:val="single" w:sz="4" w:space="0" w:color="auto"/>
            </w:tcBorders>
          </w:tcPr>
          <w:p w:rsidR="00C00468" w:rsidRPr="00FA68E1" w:rsidRDefault="00C00468" w:rsidP="00EF3711">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Zastúpenie alochtónnych druhov/inváznych druhov drevín</w:t>
            </w:r>
          </w:p>
        </w:tc>
        <w:tc>
          <w:tcPr>
            <w:tcW w:w="1418" w:type="dxa"/>
            <w:tcBorders>
              <w:top w:val="single" w:sz="4" w:space="0" w:color="auto"/>
              <w:left w:val="nil"/>
              <w:bottom w:val="single" w:sz="4" w:space="0" w:color="auto"/>
              <w:right w:val="single" w:sz="4" w:space="0" w:color="auto"/>
            </w:tcBorders>
          </w:tcPr>
          <w:p w:rsidR="00C00468" w:rsidRPr="00FA68E1" w:rsidRDefault="00C00468" w:rsidP="00EF3711">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417" w:type="dxa"/>
            <w:tcBorders>
              <w:top w:val="single" w:sz="4" w:space="0" w:color="auto"/>
              <w:left w:val="nil"/>
              <w:bottom w:val="single" w:sz="4" w:space="0" w:color="auto"/>
              <w:right w:val="single" w:sz="4" w:space="0" w:color="auto"/>
            </w:tcBorders>
          </w:tcPr>
          <w:p w:rsidR="00C00468" w:rsidRPr="00FA68E1" w:rsidRDefault="00C00468" w:rsidP="00EF3711">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Menej ako 1</w:t>
            </w:r>
          </w:p>
        </w:tc>
        <w:tc>
          <w:tcPr>
            <w:tcW w:w="5387" w:type="dxa"/>
            <w:tcBorders>
              <w:top w:val="single" w:sz="4" w:space="0" w:color="auto"/>
              <w:left w:val="nil"/>
              <w:bottom w:val="single" w:sz="4" w:space="0" w:color="auto"/>
              <w:right w:val="single" w:sz="4" w:space="0" w:color="auto"/>
            </w:tcBorders>
            <w:vAlign w:val="center"/>
          </w:tcPr>
          <w:p w:rsidR="00C00468" w:rsidRPr="00FA68E1" w:rsidRDefault="00C00468" w:rsidP="00EF3711">
            <w:pPr>
              <w:spacing w:after="0" w:line="240" w:lineRule="auto"/>
              <w:rPr>
                <w:rFonts w:ascii="Times New Roman" w:hAnsi="Times New Roman" w:cs="Times New Roman"/>
                <w:color w:val="000000" w:themeColor="text1"/>
                <w:sz w:val="19"/>
                <w:szCs w:val="19"/>
                <w:shd w:val="clear" w:color="auto" w:fill="FAFBFA"/>
              </w:rPr>
            </w:pPr>
            <w:r w:rsidRPr="00FA68E1">
              <w:rPr>
                <w:rFonts w:ascii="Times New Roman" w:hAnsi="Times New Roman" w:cs="Times New Roman"/>
                <w:color w:val="000000" w:themeColor="text1"/>
                <w:sz w:val="20"/>
                <w:szCs w:val="20"/>
                <w:shd w:val="clear" w:color="auto" w:fill="FAFBFA"/>
              </w:rPr>
              <w:t>Minimálne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C00468" w:rsidRPr="00FA68E1" w:rsidRDefault="00C00468" w:rsidP="00C00468">
      <w:pPr>
        <w:pStyle w:val="Zkladntext"/>
        <w:widowControl w:val="0"/>
        <w:jc w:val="left"/>
      </w:pPr>
    </w:p>
    <w:p w:rsidR="00C00468" w:rsidRPr="00FA68E1" w:rsidRDefault="00C00468" w:rsidP="00C00468">
      <w:pPr>
        <w:pStyle w:val="Zkladntext"/>
        <w:widowControl w:val="0"/>
        <w:jc w:val="left"/>
        <w:rPr>
          <w:b w:val="0"/>
        </w:rPr>
      </w:pPr>
      <w:r w:rsidRPr="00FA68E1">
        <w:rPr>
          <w:b w:val="0"/>
        </w:rPr>
        <w:t xml:space="preserve">Zachovanie priaznivého stavu druhu </w:t>
      </w:r>
      <w:r w:rsidRPr="00FA68E1">
        <w:rPr>
          <w:i/>
        </w:rPr>
        <w:t xml:space="preserve">Sadleriana pannonica </w:t>
      </w:r>
      <w:r w:rsidRPr="00FA68E1">
        <w:rPr>
          <w:b w:val="0"/>
        </w:rPr>
        <w:t>za splnenia nasledovných atribútov:</w:t>
      </w:r>
    </w:p>
    <w:p w:rsidR="00C00468" w:rsidRPr="00FA68E1" w:rsidRDefault="00C00468" w:rsidP="00C00468">
      <w:pPr>
        <w:pStyle w:val="Zkladntext"/>
        <w:widowControl w:val="0"/>
        <w:jc w:val="left"/>
        <w:rPr>
          <w:b w:val="0"/>
          <w:color w:val="000000"/>
        </w:rPr>
      </w:pPr>
    </w:p>
    <w:tbl>
      <w:tblPr>
        <w:tblW w:w="5579" w:type="pct"/>
        <w:tblInd w:w="-269" w:type="dxa"/>
        <w:tblCellMar>
          <w:left w:w="70" w:type="dxa"/>
          <w:right w:w="70" w:type="dxa"/>
        </w:tblCellMar>
        <w:tblLook w:val="04A0" w:firstRow="1" w:lastRow="0" w:firstColumn="1" w:lastColumn="0" w:noHBand="0" w:noVBand="1"/>
      </w:tblPr>
      <w:tblGrid>
        <w:gridCol w:w="1166"/>
        <w:gridCol w:w="1352"/>
        <w:gridCol w:w="1564"/>
        <w:gridCol w:w="6029"/>
      </w:tblGrid>
      <w:tr w:rsidR="00C00468" w:rsidRPr="00FA68E1" w:rsidTr="00EF3711">
        <w:trPr>
          <w:trHeight w:val="310"/>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5652"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C00468" w:rsidRPr="00FA68E1" w:rsidTr="00EF3711">
        <w:trPr>
          <w:trHeight w:val="310"/>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100 000</w:t>
            </w:r>
          </w:p>
        </w:tc>
        <w:tc>
          <w:tcPr>
            <w:tcW w:w="5652"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Neznížená hodnota veľkosti populácie v území, v súčasnosti sa pohybuje od 100 000 do 200 000 jedincov.</w:t>
            </w:r>
          </w:p>
        </w:tc>
      </w:tr>
      <w:tr w:rsidR="00C00468" w:rsidRPr="00FA68E1" w:rsidTr="00EF3711">
        <w:trPr>
          <w:trHeight w:val="1307"/>
        </w:trPr>
        <w:tc>
          <w:tcPr>
            <w:tcW w:w="1093" w:type="dxa"/>
            <w:tcBorders>
              <w:top w:val="nil"/>
              <w:left w:val="single" w:sz="4" w:space="0" w:color="auto"/>
              <w:bottom w:val="single" w:sz="4" w:space="0" w:color="auto"/>
              <w:right w:val="single" w:sz="4" w:space="0" w:color="auto"/>
            </w:tcBorders>
            <w:shd w:val="clear" w:color="auto" w:fill="auto"/>
            <w:vAlign w:val="center"/>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kvalita populácie</w:t>
            </w:r>
          </w:p>
        </w:tc>
        <w:tc>
          <w:tcPr>
            <w:tcW w:w="1267" w:type="dxa"/>
            <w:tcBorders>
              <w:top w:val="nil"/>
              <w:left w:val="nil"/>
              <w:bottom w:val="single" w:sz="4" w:space="0" w:color="auto"/>
              <w:right w:val="single" w:sz="4" w:space="0" w:color="auto"/>
            </w:tcBorders>
            <w:shd w:val="clear" w:color="auto" w:fill="auto"/>
            <w:vAlign w:val="center"/>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466" w:type="dxa"/>
            <w:tcBorders>
              <w:top w:val="nil"/>
              <w:left w:val="nil"/>
              <w:bottom w:val="single" w:sz="4" w:space="0" w:color="auto"/>
              <w:right w:val="single" w:sz="4" w:space="0" w:color="auto"/>
            </w:tcBorders>
            <w:shd w:val="clear" w:color="auto" w:fill="auto"/>
            <w:vAlign w:val="center"/>
          </w:tcPr>
          <w:p w:rsidR="00C00468" w:rsidRPr="00FA68E1" w:rsidRDefault="00C00468" w:rsidP="00EF3711">
            <w:pPr>
              <w:spacing w:line="240" w:lineRule="auto"/>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priemer populácie na trvalej monitorovacej ploche v rozsahu 1000 jedincov na lokalite</w:t>
            </w:r>
          </w:p>
        </w:tc>
        <w:tc>
          <w:tcPr>
            <w:tcW w:w="5652" w:type="dxa"/>
            <w:tcBorders>
              <w:top w:val="nil"/>
              <w:left w:val="nil"/>
              <w:bottom w:val="single" w:sz="4" w:space="0" w:color="auto"/>
              <w:right w:val="single" w:sz="4" w:space="0" w:color="auto"/>
            </w:tcBorders>
            <w:shd w:val="clear" w:color="auto" w:fill="auto"/>
            <w:noWrap/>
            <w:vAlign w:val="center"/>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vo vzorke na monitorovacej lokalite</w:t>
            </w:r>
          </w:p>
        </w:tc>
      </w:tr>
      <w:tr w:rsidR="00C00468" w:rsidRPr="00FA68E1" w:rsidTr="00EF3711">
        <w:trPr>
          <w:trHeight w:val="1307"/>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biotopu </w:t>
            </w:r>
          </w:p>
        </w:tc>
        <w:tc>
          <w:tcPr>
            <w:tcW w:w="1267"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66"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0,5</w:t>
            </w:r>
          </w:p>
        </w:tc>
        <w:tc>
          <w:tcPr>
            <w:tcW w:w="5652" w:type="dxa"/>
            <w:tcBorders>
              <w:top w:val="nil"/>
              <w:left w:val="nil"/>
              <w:bottom w:val="single" w:sz="4" w:space="0" w:color="auto"/>
              <w:right w:val="single" w:sz="4" w:space="0" w:color="auto"/>
            </w:tcBorders>
            <w:shd w:val="clear" w:color="auto" w:fill="auto"/>
            <w:noWrap/>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biotop druhu na minimálnej výmere 0,5 ha</w:t>
            </w:r>
          </w:p>
        </w:tc>
      </w:tr>
    </w:tbl>
    <w:p w:rsidR="00C00468" w:rsidRPr="00FA68E1" w:rsidRDefault="00C00468" w:rsidP="00C00468">
      <w:pPr>
        <w:pStyle w:val="Zkladntext"/>
        <w:widowControl w:val="0"/>
        <w:jc w:val="left"/>
        <w:rPr>
          <w:b w:val="0"/>
          <w:color w:val="000000"/>
        </w:rPr>
      </w:pPr>
    </w:p>
    <w:p w:rsidR="00C00468" w:rsidRPr="00FA68E1" w:rsidRDefault="00C00468" w:rsidP="00C00468">
      <w:pPr>
        <w:rPr>
          <w:rFonts w:ascii="Times New Roman" w:hAnsi="Times New Roman" w:cs="Times New Roman"/>
          <w:sz w:val="24"/>
          <w:szCs w:val="24"/>
        </w:rPr>
      </w:pPr>
      <w:r w:rsidRPr="00FA68E1">
        <w:rPr>
          <w:rFonts w:ascii="Times New Roman" w:hAnsi="Times New Roman" w:cs="Times New Roman"/>
          <w:sz w:val="24"/>
          <w:szCs w:val="24"/>
        </w:rPr>
        <w:t xml:space="preserve">Zlepšenie stavu druhu </w:t>
      </w:r>
      <w:r w:rsidRPr="00FA68E1">
        <w:rPr>
          <w:rFonts w:ascii="Times New Roman" w:hAnsi="Times New Roman" w:cs="Times New Roman"/>
          <w:b/>
          <w:i/>
          <w:sz w:val="24"/>
          <w:szCs w:val="24"/>
        </w:rPr>
        <w:t>Lucanus cervus</w:t>
      </w:r>
      <w:r w:rsidRPr="00FA68E1">
        <w:rPr>
          <w:rFonts w:ascii="Times New Roman" w:hAnsi="Times New Roman" w:cs="Times New Roman"/>
          <w:i/>
          <w:sz w:val="24"/>
          <w:szCs w:val="24"/>
        </w:rPr>
        <w:t xml:space="preserve"> </w:t>
      </w:r>
      <w:r w:rsidRPr="00FA68E1">
        <w:rPr>
          <w:rFonts w:ascii="Times New Roman" w:hAnsi="Times New Roman" w:cs="Times New Roman"/>
          <w:sz w:val="24"/>
          <w:szCs w:val="24"/>
        </w:rPr>
        <w:t>za splnenia nasledovných atribútov:</w:t>
      </w:r>
    </w:p>
    <w:tbl>
      <w:tblPr>
        <w:tblW w:w="5565" w:type="pct"/>
        <w:tblInd w:w="-244" w:type="dxa"/>
        <w:tblCellMar>
          <w:left w:w="70" w:type="dxa"/>
          <w:right w:w="70" w:type="dxa"/>
        </w:tblCellMar>
        <w:tblLook w:val="04A0" w:firstRow="1" w:lastRow="0" w:firstColumn="1" w:lastColumn="0" w:noHBand="0" w:noVBand="1"/>
      </w:tblPr>
      <w:tblGrid>
        <w:gridCol w:w="1816"/>
        <w:gridCol w:w="1365"/>
        <w:gridCol w:w="1664"/>
        <w:gridCol w:w="5241"/>
      </w:tblGrid>
      <w:tr w:rsidR="00C00468" w:rsidRPr="00FA68E1" w:rsidTr="00EF3711">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912" w:type="dxa"/>
            <w:tcBorders>
              <w:top w:val="single" w:sz="4" w:space="0" w:color="auto"/>
              <w:left w:val="nil"/>
              <w:bottom w:val="single" w:sz="4" w:space="0" w:color="auto"/>
              <w:right w:val="single" w:sz="4" w:space="0" w:color="auto"/>
            </w:tcBorders>
            <w:shd w:val="clear" w:color="auto" w:fill="auto"/>
            <w:noWrap/>
            <w:vAlign w:val="center"/>
          </w:tcPr>
          <w:p w:rsidR="00C00468" w:rsidRPr="00FA68E1" w:rsidRDefault="00C00468"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C00468" w:rsidRPr="00FA68E1" w:rsidTr="00EF3711">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 strom/ha</w:t>
            </w:r>
          </w:p>
        </w:tc>
        <w:tc>
          <w:tcPr>
            <w:tcW w:w="4912" w:type="dxa"/>
            <w:tcBorders>
              <w:top w:val="single" w:sz="4" w:space="0" w:color="auto"/>
              <w:left w:val="nil"/>
              <w:bottom w:val="single" w:sz="4" w:space="0" w:color="auto"/>
              <w:right w:val="single" w:sz="4" w:space="0" w:color="auto"/>
            </w:tcBorders>
            <w:shd w:val="clear" w:color="auto" w:fill="auto"/>
            <w:noWrap/>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Udržiavaná veľkosť populácie, 500 až 3000  jedincov </w:t>
            </w:r>
          </w:p>
        </w:tc>
      </w:tr>
      <w:tr w:rsidR="00C00468" w:rsidRPr="00FA68E1" w:rsidTr="00EF3711">
        <w:trPr>
          <w:trHeight w:val="4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 výskytu</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100 ha</w:t>
            </w:r>
          </w:p>
        </w:tc>
        <w:tc>
          <w:tcPr>
            <w:tcW w:w="4912" w:type="dxa"/>
            <w:tcBorders>
              <w:top w:val="single" w:sz="4" w:space="0" w:color="auto"/>
              <w:left w:val="nil"/>
              <w:bottom w:val="single" w:sz="4" w:space="0" w:color="auto"/>
              <w:right w:val="single" w:sz="4" w:space="0" w:color="auto"/>
            </w:tcBorders>
            <w:shd w:val="clear" w:color="auto" w:fill="auto"/>
            <w:noWrap/>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Staršie lesy poloprírodného až pralesovitého charakteru. </w:t>
            </w:r>
          </w:p>
        </w:tc>
      </w:tr>
      <w:tr w:rsidR="00C00468" w:rsidRPr="00FA68E1" w:rsidTr="00EF3711">
        <w:trPr>
          <w:trHeight w:val="416"/>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ponechaných starších jedincov drevín nad 80 rokov/ha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 stromov/ha</w:t>
            </w:r>
          </w:p>
        </w:tc>
        <w:tc>
          <w:tcPr>
            <w:tcW w:w="4912"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alebo dosiahnuť považovaný počet stromov na ha.</w:t>
            </w:r>
          </w:p>
        </w:tc>
      </w:tr>
    </w:tbl>
    <w:p w:rsidR="00C00468" w:rsidRPr="00FA68E1" w:rsidRDefault="00C00468" w:rsidP="00C00468">
      <w:pPr>
        <w:rPr>
          <w:rFonts w:ascii="Times New Roman" w:hAnsi="Times New Roman" w:cs="Times New Roman"/>
        </w:rPr>
      </w:pPr>
    </w:p>
    <w:p w:rsidR="00C00468" w:rsidRPr="00FA68E1" w:rsidRDefault="00C00468" w:rsidP="00C00468">
      <w:pPr>
        <w:spacing w:line="240" w:lineRule="auto"/>
        <w:jc w:val="both"/>
        <w:rPr>
          <w:rFonts w:ascii="Times New Roman" w:eastAsia="Times New Roman" w:hAnsi="Times New Roman" w:cs="Times New Roman"/>
          <w:i/>
          <w:color w:val="000000"/>
          <w:lang w:eastAsia="sk-SK"/>
        </w:rPr>
      </w:pPr>
      <w:r w:rsidRPr="00FA68E1">
        <w:rPr>
          <w:rFonts w:ascii="Times New Roman" w:hAnsi="Times New Roman" w:cs="Times New Roman"/>
          <w:color w:val="000000"/>
        </w:rPr>
        <w:t>Zlepšenie stavu druhu</w:t>
      </w:r>
      <w:r w:rsidRPr="00FA68E1">
        <w:rPr>
          <w:rFonts w:ascii="Times New Roman" w:hAnsi="Times New Roman" w:cs="Times New Roman"/>
          <w:b/>
          <w:color w:val="000000"/>
        </w:rPr>
        <w:t xml:space="preserve"> </w:t>
      </w:r>
      <w:r w:rsidRPr="00FA68E1">
        <w:rPr>
          <w:rFonts w:ascii="Times New Roman" w:eastAsia="Times New Roman" w:hAnsi="Times New Roman" w:cs="Times New Roman"/>
          <w:b/>
          <w:i/>
          <w:color w:val="000000"/>
          <w:lang w:eastAsia="sk-SK"/>
        </w:rPr>
        <w:t xml:space="preserve">Bombina variegata </w:t>
      </w:r>
      <w:r w:rsidRPr="00FA68E1">
        <w:rPr>
          <w:rFonts w:ascii="Times New Roman" w:hAnsi="Times New Roman" w:cs="Times New Roman"/>
          <w:color w:val="000000"/>
        </w:rPr>
        <w:t xml:space="preserve">za splnenia nasledovných atribútov: </w:t>
      </w:r>
    </w:p>
    <w:tbl>
      <w:tblPr>
        <w:tblW w:w="9498" w:type="dxa"/>
        <w:tblInd w:w="-289" w:type="dxa"/>
        <w:tblCellMar>
          <w:left w:w="70" w:type="dxa"/>
          <w:right w:w="70" w:type="dxa"/>
        </w:tblCellMar>
        <w:tblLook w:val="04A0" w:firstRow="1" w:lastRow="0" w:firstColumn="1" w:lastColumn="0" w:noHBand="0" w:noVBand="1"/>
      </w:tblPr>
      <w:tblGrid>
        <w:gridCol w:w="2202"/>
        <w:gridCol w:w="1418"/>
        <w:gridCol w:w="1701"/>
        <w:gridCol w:w="4177"/>
      </w:tblGrid>
      <w:tr w:rsidR="00C00468" w:rsidRPr="00FA68E1" w:rsidTr="00EF3711">
        <w:trPr>
          <w:trHeight w:val="810"/>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Cieľová hodnota</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Doplnkové informácie</w:t>
            </w:r>
          </w:p>
        </w:tc>
      </w:tr>
      <w:tr w:rsidR="00C00468" w:rsidRPr="00FA68E1" w:rsidTr="00EF3711">
        <w:trPr>
          <w:trHeight w:val="810"/>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 jedincov</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Odhaduje sa interval veľkosti populácie v území 0 – 10 jedincov (aktuály údaj / z SDF), bude potrebný komplexnejší monitoring populácie druhu.</w:t>
            </w:r>
          </w:p>
        </w:tc>
      </w:tr>
      <w:tr w:rsidR="00C00468" w:rsidRPr="00FA68E1" w:rsidTr="00EF3711">
        <w:trPr>
          <w:trHeight w:val="930"/>
        </w:trPr>
        <w:tc>
          <w:tcPr>
            <w:tcW w:w="2202" w:type="dxa"/>
            <w:tcBorders>
              <w:top w:val="nil"/>
              <w:left w:val="single" w:sz="4" w:space="0" w:color="auto"/>
              <w:bottom w:val="single" w:sz="4" w:space="0" w:color="auto"/>
              <w:right w:val="single" w:sz="4" w:space="0" w:color="auto"/>
            </w:tcBorders>
            <w:shd w:val="clear" w:color="auto" w:fill="auto"/>
            <w:vAlign w:val="center"/>
          </w:tcPr>
          <w:p w:rsidR="00C00468" w:rsidRPr="00FA68E1" w:rsidRDefault="00C00468"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rsidR="00C00468" w:rsidRPr="00FA68E1" w:rsidRDefault="00C0046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rsidR="00C00468" w:rsidRPr="00FA68E1" w:rsidRDefault="00C0046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neznáma</w:t>
            </w:r>
          </w:p>
        </w:tc>
        <w:tc>
          <w:tcPr>
            <w:tcW w:w="4177" w:type="dxa"/>
            <w:tcBorders>
              <w:top w:val="nil"/>
              <w:left w:val="nil"/>
              <w:bottom w:val="single" w:sz="4" w:space="0" w:color="auto"/>
              <w:right w:val="single" w:sz="4" w:space="0" w:color="auto"/>
            </w:tcBorders>
            <w:shd w:val="clear" w:color="auto" w:fill="auto"/>
            <w:vAlign w:val="center"/>
          </w:tcPr>
          <w:p w:rsidR="00C00468" w:rsidRPr="00FA68E1" w:rsidRDefault="00C00468"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C00468" w:rsidRPr="00FA68E1" w:rsidTr="00EF3711">
        <w:trPr>
          <w:trHeight w:val="930"/>
        </w:trPr>
        <w:tc>
          <w:tcPr>
            <w:tcW w:w="2202" w:type="dxa"/>
            <w:tcBorders>
              <w:top w:val="nil"/>
              <w:left w:val="single" w:sz="4" w:space="0" w:color="auto"/>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Min. 5 % lokality </w:t>
            </w:r>
          </w:p>
        </w:tc>
        <w:tc>
          <w:tcPr>
            <w:tcW w:w="4177" w:type="dxa"/>
            <w:tcBorders>
              <w:top w:val="nil"/>
              <w:left w:val="nil"/>
              <w:bottom w:val="single" w:sz="4" w:space="0" w:color="auto"/>
              <w:right w:val="single" w:sz="4" w:space="0" w:color="auto"/>
            </w:tcBorders>
            <w:shd w:val="clear" w:color="auto" w:fill="auto"/>
            <w:vAlign w:val="center"/>
            <w:hideMark/>
          </w:tcPr>
          <w:p w:rsidR="00C00468" w:rsidRPr="00FA68E1" w:rsidRDefault="00C00468"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rsidR="00C00468" w:rsidRPr="00FA68E1" w:rsidRDefault="00C00468" w:rsidP="00C00468">
      <w:pPr>
        <w:rPr>
          <w:rFonts w:ascii="Times New Roman" w:hAnsi="Times New Roman" w:cs="Times New Roman"/>
        </w:rPr>
      </w:pPr>
    </w:p>
    <w:p w:rsidR="00C00468" w:rsidRPr="00FA68E1" w:rsidRDefault="00C00468" w:rsidP="00C0046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498" w:type="dxa"/>
        <w:tblInd w:w="-289" w:type="dxa"/>
        <w:tblLayout w:type="fixed"/>
        <w:tblCellMar>
          <w:left w:w="70" w:type="dxa"/>
          <w:right w:w="70" w:type="dxa"/>
        </w:tblCellMar>
        <w:tblLook w:val="00A0" w:firstRow="1" w:lastRow="0" w:firstColumn="1" w:lastColumn="0" w:noHBand="0" w:noVBand="0"/>
      </w:tblPr>
      <w:tblGrid>
        <w:gridCol w:w="1702"/>
        <w:gridCol w:w="1275"/>
        <w:gridCol w:w="1559"/>
        <w:gridCol w:w="4962"/>
      </w:tblGrid>
      <w:tr w:rsidR="00C00468" w:rsidRPr="00FA68E1" w:rsidTr="00EF3711">
        <w:trPr>
          <w:trHeight w:val="355"/>
        </w:trPr>
        <w:tc>
          <w:tcPr>
            <w:tcW w:w="1702"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962"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C00468" w:rsidRPr="00FA68E1" w:rsidTr="00EF3711">
        <w:trPr>
          <w:trHeight w:val="274"/>
        </w:trPr>
        <w:tc>
          <w:tcPr>
            <w:tcW w:w="1702"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rPr>
            </w:pPr>
            <w:r w:rsidRPr="00FA68E1">
              <w:rPr>
                <w:rFonts w:ascii="Times New Roman" w:hAnsi="Times New Roman" w:cs="Times New Roman"/>
                <w:color w:val="000000"/>
                <w:sz w:val="20"/>
                <w:szCs w:val="20"/>
                <w:lang w:eastAsia="sk-SK"/>
              </w:rPr>
              <w:t>Min 50</w:t>
            </w:r>
          </w:p>
        </w:tc>
        <w:tc>
          <w:tcPr>
            <w:tcW w:w="4962"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rPr>
            </w:pPr>
            <w:r w:rsidRPr="00FA68E1">
              <w:rPr>
                <w:rFonts w:ascii="Times New Roman" w:hAnsi="Times New Roman" w:cs="Times New Roman"/>
                <w:sz w:val="20"/>
                <w:szCs w:val="20"/>
                <w:lang w:eastAsia="sk-SK"/>
              </w:rPr>
              <w:t xml:space="preserve">Odhaduje sa početnosť 20 až 50 jedincov v rámci celého ÚEV. K dôkladnejšiemu poznaniu stavu populácie je však potrebný pravidelný monitoring v reprodukčnom obdoobí, ako aj počas zimovania.   </w:t>
            </w:r>
          </w:p>
        </w:tc>
      </w:tr>
      <w:tr w:rsidR="00C00468" w:rsidRPr="00FA68E1" w:rsidTr="00EF3711">
        <w:trPr>
          <w:trHeight w:val="930"/>
        </w:trPr>
        <w:tc>
          <w:tcPr>
            <w:tcW w:w="1702" w:type="dxa"/>
            <w:tcBorders>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5" w:type="dxa"/>
            <w:tcBorders>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0</w:t>
            </w:r>
          </w:p>
        </w:tc>
        <w:tc>
          <w:tcPr>
            <w:tcW w:w="4962" w:type="dxa"/>
            <w:tcBorders>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rPr>
            </w:pPr>
            <w:r w:rsidRPr="00FA68E1">
              <w:rPr>
                <w:rFonts w:ascii="Times New Roman" w:hAnsi="Times New Roman" w:cs="Times New Roman"/>
                <w:sz w:val="20"/>
                <w:szCs w:val="20"/>
                <w:lang w:eastAsia="sk-SK"/>
              </w:rPr>
              <w:t>V súčasnosti neevidujeme v území žiadne známe zimovisko diskutovaného druhu</w:t>
            </w:r>
          </w:p>
        </w:tc>
      </w:tr>
      <w:tr w:rsidR="00C00468" w:rsidRPr="00FA68E1" w:rsidTr="00EF3711">
        <w:trPr>
          <w:trHeight w:val="930"/>
        </w:trPr>
        <w:tc>
          <w:tcPr>
            <w:tcW w:w="1702" w:type="dxa"/>
            <w:tcBorders>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150</w:t>
            </w:r>
          </w:p>
        </w:tc>
        <w:tc>
          <w:tcPr>
            <w:tcW w:w="4962" w:type="dxa"/>
            <w:tcBorders>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celom území – poskytujú lokality na rozmnožovanie, potravné biotopy a úkrytové biotopy.</w:t>
            </w:r>
          </w:p>
        </w:tc>
      </w:tr>
    </w:tbl>
    <w:p w:rsidR="00C00468" w:rsidRPr="00FA68E1" w:rsidRDefault="00C00468" w:rsidP="00C00468">
      <w:pPr>
        <w:rPr>
          <w:rFonts w:ascii="Times New Roman" w:hAnsi="Times New Roman" w:cs="Times New Roman"/>
        </w:rPr>
      </w:pPr>
    </w:p>
    <w:p w:rsidR="00C00468" w:rsidRPr="00FA68E1" w:rsidRDefault="00C00468" w:rsidP="00C00468">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Miniopterus schreibersii </w:t>
      </w:r>
      <w:r w:rsidRPr="00FA68E1">
        <w:rPr>
          <w:rFonts w:ascii="Times New Roman" w:hAnsi="Times New Roman" w:cs="Times New Roman"/>
          <w:color w:val="000000"/>
          <w:lang w:eastAsia="sk-SK"/>
        </w:rPr>
        <w:t>za splnenia nasledovných atribútov.</w:t>
      </w:r>
    </w:p>
    <w:tbl>
      <w:tblPr>
        <w:tblW w:w="9498" w:type="dxa"/>
        <w:tblInd w:w="-289" w:type="dxa"/>
        <w:tblLayout w:type="fixed"/>
        <w:tblCellMar>
          <w:left w:w="70" w:type="dxa"/>
          <w:right w:w="70" w:type="dxa"/>
        </w:tblCellMar>
        <w:tblLook w:val="00A0" w:firstRow="1" w:lastRow="0" w:firstColumn="1" w:lastColumn="0" w:noHBand="0" w:noVBand="0"/>
      </w:tblPr>
      <w:tblGrid>
        <w:gridCol w:w="2065"/>
        <w:gridCol w:w="1418"/>
        <w:gridCol w:w="2188"/>
        <w:gridCol w:w="3827"/>
      </w:tblGrid>
      <w:tr w:rsidR="00C00468" w:rsidRPr="00FA68E1" w:rsidTr="00EF3711">
        <w:trPr>
          <w:trHeight w:val="355"/>
        </w:trPr>
        <w:tc>
          <w:tcPr>
            <w:tcW w:w="2065"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Parameter</w:t>
            </w:r>
          </w:p>
        </w:tc>
        <w:tc>
          <w:tcPr>
            <w:tcW w:w="1418"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Merateľnosť</w:t>
            </w:r>
          </w:p>
        </w:tc>
        <w:tc>
          <w:tcPr>
            <w:tcW w:w="2188"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Cieľová hodnota</w:t>
            </w:r>
          </w:p>
        </w:tc>
        <w:tc>
          <w:tcPr>
            <w:tcW w:w="3827"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Doplnkové informácie</w:t>
            </w:r>
          </w:p>
        </w:tc>
      </w:tr>
      <w:tr w:rsidR="00C00468" w:rsidRPr="00FA68E1" w:rsidTr="00EF3711">
        <w:trPr>
          <w:trHeight w:val="274"/>
        </w:trPr>
        <w:tc>
          <w:tcPr>
            <w:tcW w:w="2065"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8"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2188"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rPr>
            </w:pPr>
            <w:r w:rsidRPr="00FA68E1">
              <w:rPr>
                <w:rFonts w:ascii="Times New Roman" w:hAnsi="Times New Roman" w:cs="Times New Roman"/>
                <w:color w:val="000000"/>
                <w:sz w:val="20"/>
                <w:szCs w:val="20"/>
                <w:lang w:eastAsia="sk-SK"/>
              </w:rPr>
              <w:t>10</w:t>
            </w:r>
          </w:p>
        </w:tc>
        <w:tc>
          <w:tcPr>
            <w:tcW w:w="3827"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rPr>
            </w:pPr>
            <w:r w:rsidRPr="00FA68E1">
              <w:rPr>
                <w:rFonts w:ascii="Times New Roman" w:hAnsi="Times New Roman" w:cs="Times New Roman"/>
                <w:sz w:val="20"/>
                <w:szCs w:val="20"/>
                <w:lang w:eastAsia="sk-SK"/>
              </w:rPr>
              <w:t xml:space="preserve">Odhaduje sa početnosť 20 až 30 jedincov v rámci celého ÚEV. K dôkladnejšiemu poznaniu stavu populácie je však potrebný pravidelný letný monitoring v lesných biotopoch územia.   </w:t>
            </w:r>
          </w:p>
        </w:tc>
      </w:tr>
      <w:tr w:rsidR="00C00468" w:rsidRPr="00FA68E1" w:rsidTr="00EF3711">
        <w:trPr>
          <w:trHeight w:val="930"/>
        </w:trPr>
        <w:tc>
          <w:tcPr>
            <w:tcW w:w="2065" w:type="dxa"/>
            <w:tcBorders>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8"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2188"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0</w:t>
            </w:r>
          </w:p>
        </w:tc>
        <w:tc>
          <w:tcPr>
            <w:tcW w:w="3827"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v území žiadne známe zimovisko diskutovaného druhu</w:t>
            </w:r>
          </w:p>
        </w:tc>
      </w:tr>
      <w:tr w:rsidR="00C00468" w:rsidRPr="00FA68E1" w:rsidTr="00EF3711">
        <w:trPr>
          <w:trHeight w:val="930"/>
        </w:trPr>
        <w:tc>
          <w:tcPr>
            <w:tcW w:w="2065"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8"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2188"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150</w:t>
            </w:r>
          </w:p>
        </w:tc>
        <w:tc>
          <w:tcPr>
            <w:tcW w:w="3827"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Lesné biotopy v území poskytujú  potravné biotopy pre daný druh netopiera.</w:t>
            </w:r>
          </w:p>
        </w:tc>
      </w:tr>
    </w:tbl>
    <w:p w:rsidR="00C00468" w:rsidRPr="00FA68E1" w:rsidRDefault="00C00468" w:rsidP="00C00468">
      <w:pPr>
        <w:spacing w:line="240" w:lineRule="auto"/>
        <w:rPr>
          <w:rFonts w:ascii="Times New Roman" w:hAnsi="Times New Roman" w:cs="Times New Roman"/>
        </w:rPr>
      </w:pPr>
    </w:p>
    <w:p w:rsidR="00C00468" w:rsidRPr="00FA68E1" w:rsidRDefault="00C00468" w:rsidP="00C00468">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dasycneme </w:t>
      </w:r>
      <w:r w:rsidRPr="00FA68E1">
        <w:rPr>
          <w:rFonts w:ascii="Times New Roman" w:hAnsi="Times New Roman" w:cs="Times New Roman"/>
          <w:color w:val="000000"/>
          <w:lang w:eastAsia="sk-SK"/>
        </w:rPr>
        <w:t>za splnenia nasledovných atribútov.</w:t>
      </w:r>
    </w:p>
    <w:tbl>
      <w:tblPr>
        <w:tblW w:w="9498" w:type="dxa"/>
        <w:tblInd w:w="-289" w:type="dxa"/>
        <w:tblLayout w:type="fixed"/>
        <w:tblCellMar>
          <w:left w:w="70" w:type="dxa"/>
          <w:right w:w="70" w:type="dxa"/>
        </w:tblCellMar>
        <w:tblLook w:val="00A0" w:firstRow="1" w:lastRow="0" w:firstColumn="1" w:lastColumn="0" w:noHBand="0" w:noVBand="0"/>
      </w:tblPr>
      <w:tblGrid>
        <w:gridCol w:w="2065"/>
        <w:gridCol w:w="1418"/>
        <w:gridCol w:w="2188"/>
        <w:gridCol w:w="3827"/>
      </w:tblGrid>
      <w:tr w:rsidR="00C00468" w:rsidRPr="00FA68E1" w:rsidTr="00EF3711">
        <w:trPr>
          <w:trHeight w:val="355"/>
        </w:trPr>
        <w:tc>
          <w:tcPr>
            <w:tcW w:w="2065"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Parameter</w:t>
            </w:r>
          </w:p>
        </w:tc>
        <w:tc>
          <w:tcPr>
            <w:tcW w:w="1418"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Merateľnosť</w:t>
            </w:r>
          </w:p>
        </w:tc>
        <w:tc>
          <w:tcPr>
            <w:tcW w:w="2188"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Cieľová hodnota</w:t>
            </w:r>
          </w:p>
        </w:tc>
        <w:tc>
          <w:tcPr>
            <w:tcW w:w="3827"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Doplnkové informácie</w:t>
            </w:r>
          </w:p>
        </w:tc>
      </w:tr>
      <w:tr w:rsidR="00C00468" w:rsidRPr="00FA68E1" w:rsidTr="00EF3711">
        <w:trPr>
          <w:trHeight w:val="274"/>
        </w:trPr>
        <w:tc>
          <w:tcPr>
            <w:tcW w:w="2065"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8"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2188"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rPr>
            </w:pPr>
            <w:r w:rsidRPr="00FA68E1">
              <w:rPr>
                <w:rFonts w:ascii="Times New Roman" w:hAnsi="Times New Roman" w:cs="Times New Roman"/>
                <w:color w:val="000000"/>
                <w:sz w:val="20"/>
                <w:szCs w:val="20"/>
                <w:lang w:eastAsia="sk-SK"/>
              </w:rPr>
              <w:t>Min. 5</w:t>
            </w:r>
          </w:p>
        </w:tc>
        <w:tc>
          <w:tcPr>
            <w:tcW w:w="3827"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rPr>
            </w:pPr>
            <w:r w:rsidRPr="00FA68E1">
              <w:rPr>
                <w:rFonts w:ascii="Times New Roman" w:hAnsi="Times New Roman" w:cs="Times New Roman"/>
                <w:sz w:val="20"/>
                <w:szCs w:val="20"/>
                <w:lang w:eastAsia="sk-SK"/>
              </w:rPr>
              <w:t xml:space="preserve">Odhaduje sa početnosť 5 až 10 jedincov v rámci celého ÚEV. K dôkladnejšiemu poznaniu stavu populácie je však potrebný pravidelný letný monitoring vo vhodných biotopoch, ako aj kontrola potenciálnych zimovísk. </w:t>
            </w:r>
            <w:r w:rsidRPr="00FA68E1">
              <w:rPr>
                <w:rFonts w:ascii="Times New Roman" w:hAnsi="Times New Roman" w:cs="Times New Roman"/>
                <w:sz w:val="20"/>
                <w:szCs w:val="20"/>
                <w:highlight w:val="yellow"/>
                <w:lang w:eastAsia="sk-SK"/>
              </w:rPr>
              <w:t xml:space="preserve">  </w:t>
            </w:r>
          </w:p>
        </w:tc>
      </w:tr>
      <w:tr w:rsidR="00C00468" w:rsidRPr="00FA68E1" w:rsidTr="00EF3711">
        <w:trPr>
          <w:trHeight w:val="274"/>
        </w:trPr>
        <w:tc>
          <w:tcPr>
            <w:tcW w:w="2065" w:type="dxa"/>
            <w:tcBorders>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8"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2188"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0</w:t>
            </w:r>
          </w:p>
        </w:tc>
        <w:tc>
          <w:tcPr>
            <w:tcW w:w="3827"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v území žiadne známe zimovisko diskutovaného druhu</w:t>
            </w:r>
          </w:p>
        </w:tc>
      </w:tr>
      <w:tr w:rsidR="00C00468" w:rsidRPr="00FA68E1" w:rsidTr="00EF3711">
        <w:trPr>
          <w:trHeight w:val="930"/>
        </w:trPr>
        <w:tc>
          <w:tcPr>
            <w:tcW w:w="2065" w:type="dxa"/>
            <w:tcBorders>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8"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2188"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100</w:t>
            </w:r>
          </w:p>
        </w:tc>
        <w:tc>
          <w:tcPr>
            <w:tcW w:w="3827"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rPr>
            </w:pPr>
            <w:r w:rsidRPr="00FA68E1">
              <w:rPr>
                <w:rFonts w:ascii="Times New Roman" w:eastAsia="Times New Roman" w:hAnsi="Times New Roman" w:cs="Times New Roman"/>
                <w:color w:val="000000"/>
                <w:sz w:val="20"/>
                <w:szCs w:val="20"/>
                <w:lang w:eastAsia="sk-SK"/>
              </w:rPr>
              <w:t>Lesné biotopy v území poskytujú potravné biotopy pre daný druh netopiera.</w:t>
            </w:r>
          </w:p>
        </w:tc>
      </w:tr>
    </w:tbl>
    <w:p w:rsidR="00C00468" w:rsidRPr="00FA68E1" w:rsidRDefault="00C00468" w:rsidP="00C00468">
      <w:pPr>
        <w:pStyle w:val="Zkladntext"/>
        <w:widowControl w:val="0"/>
        <w:spacing w:after="120"/>
        <w:jc w:val="both"/>
        <w:rPr>
          <w:b w:val="0"/>
        </w:rPr>
      </w:pPr>
    </w:p>
    <w:p w:rsidR="00C00468" w:rsidRPr="00FA68E1" w:rsidRDefault="00C00468" w:rsidP="00C00468">
      <w:pPr>
        <w:spacing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emarginatus </w:t>
      </w:r>
      <w:r w:rsidRPr="00FA68E1">
        <w:rPr>
          <w:rFonts w:ascii="Times New Roman" w:hAnsi="Times New Roman" w:cs="Times New Roman"/>
          <w:color w:val="000000"/>
          <w:sz w:val="24"/>
          <w:szCs w:val="24"/>
          <w:lang w:eastAsia="sk-SK"/>
        </w:rPr>
        <w:t>za splnenia nasledovných atribútov:</w:t>
      </w:r>
    </w:p>
    <w:tbl>
      <w:tblPr>
        <w:tblW w:w="5397" w:type="pct"/>
        <w:tblInd w:w="-289" w:type="dxa"/>
        <w:tblLayout w:type="fixed"/>
        <w:tblCellMar>
          <w:left w:w="70" w:type="dxa"/>
          <w:right w:w="70" w:type="dxa"/>
        </w:tblCellMar>
        <w:tblLook w:val="00A0" w:firstRow="1" w:lastRow="0" w:firstColumn="1" w:lastColumn="0" w:noHBand="0" w:noVBand="0"/>
      </w:tblPr>
      <w:tblGrid>
        <w:gridCol w:w="1940"/>
        <w:gridCol w:w="1306"/>
        <w:gridCol w:w="1551"/>
        <w:gridCol w:w="4985"/>
      </w:tblGrid>
      <w:tr w:rsidR="00C00468" w:rsidRPr="00FA68E1" w:rsidTr="00EF3711">
        <w:trPr>
          <w:trHeight w:val="355"/>
        </w:trPr>
        <w:tc>
          <w:tcPr>
            <w:tcW w:w="1940"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Parameter</w:t>
            </w:r>
          </w:p>
        </w:tc>
        <w:tc>
          <w:tcPr>
            <w:tcW w:w="1306"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Merateľnosť</w:t>
            </w:r>
          </w:p>
        </w:tc>
        <w:tc>
          <w:tcPr>
            <w:tcW w:w="1551"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Cieľová hodnota</w:t>
            </w:r>
          </w:p>
        </w:tc>
        <w:tc>
          <w:tcPr>
            <w:tcW w:w="498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Doplnkové informácie</w:t>
            </w:r>
          </w:p>
        </w:tc>
      </w:tr>
      <w:tr w:rsidR="00C00468" w:rsidRPr="00FA68E1" w:rsidTr="00EF3711">
        <w:trPr>
          <w:trHeight w:val="274"/>
        </w:trPr>
        <w:tc>
          <w:tcPr>
            <w:tcW w:w="1940"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306"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51"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rPr>
            </w:pPr>
            <w:r w:rsidRPr="00FA68E1">
              <w:rPr>
                <w:rFonts w:ascii="Times New Roman" w:hAnsi="Times New Roman" w:cs="Times New Roman"/>
                <w:color w:val="000000"/>
                <w:sz w:val="20"/>
                <w:szCs w:val="20"/>
                <w:lang w:eastAsia="sk-SK"/>
              </w:rPr>
              <w:t>100</w:t>
            </w:r>
          </w:p>
        </w:tc>
        <w:tc>
          <w:tcPr>
            <w:tcW w:w="498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 xml:space="preserve">Odhaduje sa početnosť 20 až 70 jedincov v rámci celého ÚEV. K dôkladnejšiemu poznaniu stavu populácie je však potrebný pravidelný letný monitoring v reprodukčnom období vo vhodných biotopoch, ako aj kontrola potenciálnych zimovísk.   </w:t>
            </w:r>
          </w:p>
        </w:tc>
      </w:tr>
      <w:tr w:rsidR="00C00468" w:rsidRPr="00FA68E1" w:rsidTr="00EF3711">
        <w:trPr>
          <w:trHeight w:val="274"/>
        </w:trPr>
        <w:tc>
          <w:tcPr>
            <w:tcW w:w="1940"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306"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počet</w:t>
            </w:r>
          </w:p>
        </w:tc>
        <w:tc>
          <w:tcPr>
            <w:tcW w:w="1551"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0</w:t>
            </w:r>
          </w:p>
        </w:tc>
        <w:tc>
          <w:tcPr>
            <w:tcW w:w="498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v území žiadne známe zimovisko diskutovaného druhu</w:t>
            </w:r>
          </w:p>
        </w:tc>
      </w:tr>
      <w:tr w:rsidR="00C00468" w:rsidRPr="00FA68E1" w:rsidTr="00EF3711">
        <w:trPr>
          <w:trHeight w:val="930"/>
        </w:trPr>
        <w:tc>
          <w:tcPr>
            <w:tcW w:w="1940" w:type="dxa"/>
            <w:tcBorders>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Rozloha potenciálneho potravného (lovného) biotopu </w:t>
            </w:r>
          </w:p>
        </w:tc>
        <w:tc>
          <w:tcPr>
            <w:tcW w:w="1306"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51"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150</w:t>
            </w:r>
          </w:p>
        </w:tc>
        <w:tc>
          <w:tcPr>
            <w:tcW w:w="4985"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Lesné biotopy v území poskytujú  potravné biotopy pre daný druh netopiera.</w:t>
            </w:r>
          </w:p>
        </w:tc>
      </w:tr>
    </w:tbl>
    <w:p w:rsidR="00C00468" w:rsidRPr="00FA68E1" w:rsidRDefault="00C00468" w:rsidP="00C00468">
      <w:pPr>
        <w:rPr>
          <w:rFonts w:ascii="Times New Roman" w:hAnsi="Times New Roman" w:cs="Times New Roman"/>
        </w:rPr>
      </w:pPr>
    </w:p>
    <w:p w:rsidR="00C00468" w:rsidRPr="00FA68E1" w:rsidRDefault="00C00468" w:rsidP="00C00468">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215" w:type="dxa"/>
        <w:tblInd w:w="-289" w:type="dxa"/>
        <w:tblLayout w:type="fixed"/>
        <w:tblCellMar>
          <w:left w:w="70" w:type="dxa"/>
          <w:right w:w="70" w:type="dxa"/>
        </w:tblCellMar>
        <w:tblLook w:val="00A0" w:firstRow="1" w:lastRow="0" w:firstColumn="1" w:lastColumn="0" w:noHBand="0" w:noVBand="0"/>
      </w:tblPr>
      <w:tblGrid>
        <w:gridCol w:w="1702"/>
        <w:gridCol w:w="1275"/>
        <w:gridCol w:w="1559"/>
        <w:gridCol w:w="4679"/>
      </w:tblGrid>
      <w:tr w:rsidR="00C00468" w:rsidRPr="00FA68E1" w:rsidTr="00EF3711">
        <w:trPr>
          <w:trHeight w:val="355"/>
        </w:trPr>
        <w:tc>
          <w:tcPr>
            <w:tcW w:w="1702"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C00468" w:rsidRPr="00FA68E1" w:rsidTr="00EF3711">
        <w:trPr>
          <w:trHeight w:val="274"/>
        </w:trPr>
        <w:tc>
          <w:tcPr>
            <w:tcW w:w="1702"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w:t>
            </w:r>
          </w:p>
        </w:tc>
        <w:tc>
          <w:tcPr>
            <w:tcW w:w="467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Odhaduje sa početnosť 10 až 20 jedincov v rámci celého ÚEV. K dôkladnejšiemu poznaniu stavu populácie je však potrebný pravidelný letný monitoring v reprodukčnom období vo vhodných biotopoch, ako aj kontrola potenciálnych zimovísk.</w:t>
            </w:r>
          </w:p>
        </w:tc>
      </w:tr>
      <w:tr w:rsidR="00C00468" w:rsidRPr="00FA68E1" w:rsidTr="00EF3711">
        <w:trPr>
          <w:trHeight w:val="930"/>
        </w:trPr>
        <w:tc>
          <w:tcPr>
            <w:tcW w:w="1702"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0</w:t>
            </w:r>
          </w:p>
        </w:tc>
        <w:tc>
          <w:tcPr>
            <w:tcW w:w="467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v území žiadne známe zimovisko diskutovaného druhu</w:t>
            </w:r>
          </w:p>
        </w:tc>
      </w:tr>
      <w:tr w:rsidR="00C00468" w:rsidRPr="00FA68E1" w:rsidTr="00EF3711">
        <w:trPr>
          <w:trHeight w:val="930"/>
        </w:trPr>
        <w:tc>
          <w:tcPr>
            <w:tcW w:w="1702"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150</w:t>
            </w:r>
          </w:p>
        </w:tc>
        <w:tc>
          <w:tcPr>
            <w:tcW w:w="467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 xml:space="preserve">Lesné biotopy v území poskytujú  potravné biotopy pre daný druh netopiera. </w:t>
            </w:r>
          </w:p>
        </w:tc>
      </w:tr>
    </w:tbl>
    <w:p w:rsidR="00C00468" w:rsidRPr="00FA68E1" w:rsidRDefault="00C00468" w:rsidP="00C00468">
      <w:pPr>
        <w:spacing w:line="240" w:lineRule="auto"/>
        <w:rPr>
          <w:rFonts w:ascii="Times New Roman" w:hAnsi="Times New Roman" w:cs="Times New Roman"/>
        </w:rPr>
      </w:pPr>
    </w:p>
    <w:p w:rsidR="00C00468" w:rsidRPr="00FA68E1" w:rsidRDefault="00C00468" w:rsidP="00C0046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euryale </w:t>
      </w:r>
      <w:r w:rsidRPr="00FA68E1">
        <w:rPr>
          <w:rFonts w:ascii="Times New Roman" w:hAnsi="Times New Roman" w:cs="Times New Roman"/>
          <w:color w:val="000000"/>
          <w:sz w:val="24"/>
          <w:szCs w:val="24"/>
          <w:lang w:eastAsia="sk-SK"/>
        </w:rPr>
        <w:t>za splnenia nasledovných atribútov:</w:t>
      </w:r>
    </w:p>
    <w:tbl>
      <w:tblPr>
        <w:tblW w:w="5397" w:type="pct"/>
        <w:tblInd w:w="-289" w:type="dxa"/>
        <w:tblLayout w:type="fixed"/>
        <w:tblCellMar>
          <w:left w:w="70" w:type="dxa"/>
          <w:right w:w="70" w:type="dxa"/>
        </w:tblCellMar>
        <w:tblLook w:val="04A0" w:firstRow="1" w:lastRow="0" w:firstColumn="1" w:lastColumn="0" w:noHBand="0" w:noVBand="1"/>
      </w:tblPr>
      <w:tblGrid>
        <w:gridCol w:w="1990"/>
        <w:gridCol w:w="1295"/>
        <w:gridCol w:w="1562"/>
        <w:gridCol w:w="4935"/>
      </w:tblGrid>
      <w:tr w:rsidR="00C00468" w:rsidRPr="00FA68E1" w:rsidTr="00EF3711">
        <w:trPr>
          <w:trHeight w:val="810"/>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Parameter</w:t>
            </w:r>
          </w:p>
        </w:tc>
        <w:tc>
          <w:tcPr>
            <w:tcW w:w="1295" w:type="dxa"/>
            <w:tcBorders>
              <w:top w:val="single" w:sz="4" w:space="0" w:color="000000"/>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Merateľnosť</w:t>
            </w:r>
          </w:p>
        </w:tc>
        <w:tc>
          <w:tcPr>
            <w:tcW w:w="1562" w:type="dxa"/>
            <w:tcBorders>
              <w:top w:val="single" w:sz="4" w:space="0" w:color="000000"/>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Cieľová hodnota</w:t>
            </w:r>
          </w:p>
        </w:tc>
        <w:tc>
          <w:tcPr>
            <w:tcW w:w="4935" w:type="dxa"/>
            <w:tcBorders>
              <w:top w:val="single" w:sz="4" w:space="0" w:color="000000"/>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Doplnkové informácie</w:t>
            </w:r>
          </w:p>
        </w:tc>
      </w:tr>
      <w:tr w:rsidR="00C00468" w:rsidRPr="00FA68E1" w:rsidTr="00EF3711">
        <w:trPr>
          <w:trHeight w:val="810"/>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295" w:type="dxa"/>
            <w:tcBorders>
              <w:top w:val="single" w:sz="4" w:space="0" w:color="000000"/>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562" w:type="dxa"/>
            <w:tcBorders>
              <w:top w:val="single" w:sz="4" w:space="0" w:color="000000"/>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5</w:t>
            </w:r>
          </w:p>
        </w:tc>
        <w:tc>
          <w:tcPr>
            <w:tcW w:w="4935" w:type="dxa"/>
            <w:tcBorders>
              <w:top w:val="single" w:sz="4" w:space="0" w:color="000000"/>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Odhaduje sa početnosť 5 až 10 jedincov v rámci celého ÚEV. K dôkladnejšiemu poznaniu stavu populácie je však potrebný pravidelný letný monitoring v reprodukčnom období vo vhodných biotopoch, ako aj kontrola potenciálnych zimovísk.</w:t>
            </w:r>
          </w:p>
        </w:tc>
      </w:tr>
      <w:tr w:rsidR="00C00468" w:rsidRPr="00FA68E1" w:rsidTr="00EF3711">
        <w:trPr>
          <w:trHeight w:val="810"/>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95" w:type="dxa"/>
            <w:tcBorders>
              <w:top w:val="single" w:sz="4" w:space="0" w:color="000000"/>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center"/>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lang w:eastAsia="sk-SK"/>
              </w:rPr>
              <w:t>počet</w:t>
            </w:r>
          </w:p>
        </w:tc>
        <w:tc>
          <w:tcPr>
            <w:tcW w:w="1562" w:type="dxa"/>
            <w:tcBorders>
              <w:top w:val="single" w:sz="4" w:space="0" w:color="000000"/>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center"/>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w:t>
            </w:r>
          </w:p>
        </w:tc>
        <w:tc>
          <w:tcPr>
            <w:tcW w:w="4935" w:type="dxa"/>
            <w:tcBorders>
              <w:top w:val="single" w:sz="4" w:space="0" w:color="000000"/>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both"/>
              <w:rPr>
                <w:rFonts w:ascii="Times New Roman" w:hAnsi="Times New Roman" w:cs="Times New Roman"/>
              </w:rPr>
            </w:pPr>
            <w:r w:rsidRPr="00FA68E1">
              <w:rPr>
                <w:rFonts w:ascii="Times New Roman" w:eastAsia="Times New Roman" w:hAnsi="Times New Roman" w:cs="Times New Roman"/>
                <w:color w:val="000000"/>
                <w:sz w:val="20"/>
                <w:szCs w:val="20"/>
                <w:lang w:eastAsia="sk-SK"/>
              </w:rPr>
              <w:t>V súčasnosti evidujeme v území jedno známe zimovisko diskutovaného druhu</w:t>
            </w:r>
          </w:p>
        </w:tc>
      </w:tr>
      <w:tr w:rsidR="00C00468" w:rsidRPr="00FA68E1" w:rsidTr="00EF3711">
        <w:trPr>
          <w:trHeight w:val="930"/>
        </w:trPr>
        <w:tc>
          <w:tcPr>
            <w:tcW w:w="1990" w:type="dxa"/>
            <w:tcBorders>
              <w:left w:val="single" w:sz="4" w:space="0" w:color="000000"/>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295" w:type="dxa"/>
            <w:tcBorders>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562" w:type="dxa"/>
            <w:tcBorders>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150</w:t>
            </w:r>
          </w:p>
        </w:tc>
        <w:tc>
          <w:tcPr>
            <w:tcW w:w="4935" w:type="dxa"/>
            <w:tcBorders>
              <w:bottom w:val="single" w:sz="4" w:space="0" w:color="000000"/>
              <w:right w:val="single" w:sz="4" w:space="0" w:color="000000"/>
            </w:tcBorders>
            <w:shd w:val="clear" w:color="auto" w:fill="auto"/>
            <w:vAlign w:val="center"/>
          </w:tcPr>
          <w:p w:rsidR="00C00468" w:rsidRPr="00FA68E1" w:rsidRDefault="00C00468" w:rsidP="00EF3711">
            <w:pPr>
              <w:widowControl w:val="0"/>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Lesné biotopy v území poskytujú potravné biotopy pre daný druh netopiera. </w:t>
            </w:r>
          </w:p>
        </w:tc>
      </w:tr>
    </w:tbl>
    <w:p w:rsidR="00C00468" w:rsidRPr="00FA68E1" w:rsidRDefault="00C00468" w:rsidP="00C00468">
      <w:pPr>
        <w:pStyle w:val="Zkladntext"/>
        <w:widowControl w:val="0"/>
        <w:jc w:val="left"/>
      </w:pPr>
    </w:p>
    <w:p w:rsidR="00C00468" w:rsidRPr="00FA68E1" w:rsidRDefault="00C00468" w:rsidP="00C00468">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215" w:type="dxa"/>
        <w:tblInd w:w="-289" w:type="dxa"/>
        <w:tblLayout w:type="fixed"/>
        <w:tblCellMar>
          <w:left w:w="70" w:type="dxa"/>
          <w:right w:w="70" w:type="dxa"/>
        </w:tblCellMar>
        <w:tblLook w:val="00A0" w:firstRow="1" w:lastRow="0" w:firstColumn="1" w:lastColumn="0" w:noHBand="0" w:noVBand="0"/>
      </w:tblPr>
      <w:tblGrid>
        <w:gridCol w:w="1702"/>
        <w:gridCol w:w="1275"/>
        <w:gridCol w:w="1559"/>
        <w:gridCol w:w="4679"/>
      </w:tblGrid>
      <w:tr w:rsidR="00C00468" w:rsidRPr="00FA68E1" w:rsidTr="00EF3711">
        <w:trPr>
          <w:trHeight w:val="355"/>
        </w:trPr>
        <w:tc>
          <w:tcPr>
            <w:tcW w:w="1702"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C00468" w:rsidRPr="00FA68E1" w:rsidTr="00EF3711">
        <w:trPr>
          <w:trHeight w:val="272"/>
        </w:trPr>
        <w:tc>
          <w:tcPr>
            <w:tcW w:w="1702"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rPr>
            </w:pPr>
            <w:r w:rsidRPr="00FA68E1">
              <w:rPr>
                <w:rFonts w:ascii="Times New Roman" w:hAnsi="Times New Roman" w:cs="Times New Roman"/>
                <w:color w:val="000000"/>
                <w:sz w:val="20"/>
                <w:szCs w:val="20"/>
                <w:lang w:eastAsia="sk-SK"/>
              </w:rPr>
              <w:t>Min 10</w:t>
            </w:r>
          </w:p>
        </w:tc>
        <w:tc>
          <w:tcPr>
            <w:tcW w:w="467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Odhaduje sa početnosť 5 až 10 jedincov v rámci celého ÚEV. K dôkladnejšiemu poznaniu stavu populácie je však potrebný pravidelný letný monitoring v reprodukčnom období vo vhodných biotopoch, ako aj kontrola potenciálnych zimovísk.</w:t>
            </w:r>
          </w:p>
        </w:tc>
      </w:tr>
      <w:tr w:rsidR="00C00468" w:rsidRPr="00FA68E1" w:rsidTr="00EF3711">
        <w:trPr>
          <w:trHeight w:val="422"/>
        </w:trPr>
        <w:tc>
          <w:tcPr>
            <w:tcW w:w="1702"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rPr>
            </w:pPr>
            <w:r w:rsidRPr="00FA68E1">
              <w:rPr>
                <w:rFonts w:ascii="Times New Roman" w:hAnsi="Times New Roman" w:cs="Times New Roman"/>
                <w:color w:val="000000"/>
                <w:sz w:val="20"/>
                <w:szCs w:val="20"/>
                <w:lang w:eastAsia="sk-SK"/>
              </w:rPr>
              <w:t>1</w:t>
            </w:r>
          </w:p>
        </w:tc>
        <w:tc>
          <w:tcPr>
            <w:tcW w:w="467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rPr>
            </w:pPr>
            <w:r w:rsidRPr="00FA68E1">
              <w:rPr>
                <w:rFonts w:ascii="Times New Roman" w:eastAsia="Times New Roman" w:hAnsi="Times New Roman" w:cs="Times New Roman"/>
                <w:color w:val="000000"/>
                <w:sz w:val="20"/>
                <w:szCs w:val="20"/>
                <w:lang w:eastAsia="sk-SK"/>
              </w:rPr>
              <w:t>V súčasnosti evidujeme v území jedno známe zimovisko diskutovaného druhu</w:t>
            </w:r>
          </w:p>
        </w:tc>
      </w:tr>
      <w:tr w:rsidR="00C00468" w:rsidRPr="00FA68E1" w:rsidTr="00EF3711">
        <w:trPr>
          <w:trHeight w:val="422"/>
        </w:trPr>
        <w:tc>
          <w:tcPr>
            <w:tcW w:w="1702"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27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ha</w:t>
            </w:r>
          </w:p>
        </w:tc>
        <w:tc>
          <w:tcPr>
            <w:tcW w:w="155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rPr>
            </w:pPr>
            <w:r w:rsidRPr="00FA68E1">
              <w:rPr>
                <w:rFonts w:ascii="Times New Roman" w:eastAsia="Times New Roman" w:hAnsi="Times New Roman" w:cs="Times New Roman"/>
                <w:color w:val="000000"/>
                <w:sz w:val="20"/>
                <w:szCs w:val="20"/>
                <w:lang w:eastAsia="sk-SK"/>
              </w:rPr>
              <w:t>Min. 150</w:t>
            </w:r>
          </w:p>
        </w:tc>
        <w:tc>
          <w:tcPr>
            <w:tcW w:w="467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 xml:space="preserve">Lesné biotopy v území poskytujú  potravné biotopy pre daný druh netopiera. </w:t>
            </w:r>
          </w:p>
        </w:tc>
      </w:tr>
    </w:tbl>
    <w:p w:rsidR="00C00468" w:rsidRPr="00FA68E1" w:rsidRDefault="00C00468" w:rsidP="00C00468">
      <w:pPr>
        <w:rPr>
          <w:rFonts w:ascii="Times New Roman" w:hAnsi="Times New Roman" w:cs="Times New Roman"/>
        </w:rPr>
      </w:pPr>
    </w:p>
    <w:p w:rsidR="00C00468" w:rsidRPr="00FA68E1" w:rsidRDefault="00C00468" w:rsidP="00C00468">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215" w:type="dxa"/>
        <w:tblInd w:w="-289" w:type="dxa"/>
        <w:tblLayout w:type="fixed"/>
        <w:tblCellMar>
          <w:left w:w="70" w:type="dxa"/>
          <w:right w:w="70" w:type="dxa"/>
        </w:tblCellMar>
        <w:tblLook w:val="00A0" w:firstRow="1" w:lastRow="0" w:firstColumn="1" w:lastColumn="0" w:noHBand="0" w:noVBand="0"/>
      </w:tblPr>
      <w:tblGrid>
        <w:gridCol w:w="1702"/>
        <w:gridCol w:w="1275"/>
        <w:gridCol w:w="1559"/>
        <w:gridCol w:w="4679"/>
      </w:tblGrid>
      <w:tr w:rsidR="00C00468" w:rsidRPr="00FA68E1" w:rsidTr="00EF3711">
        <w:trPr>
          <w:trHeight w:val="355"/>
        </w:trPr>
        <w:tc>
          <w:tcPr>
            <w:tcW w:w="1702"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C00468" w:rsidRPr="00FA68E1" w:rsidTr="00EF3711">
        <w:trPr>
          <w:trHeight w:val="810"/>
        </w:trPr>
        <w:tc>
          <w:tcPr>
            <w:tcW w:w="1702" w:type="dxa"/>
            <w:tcBorders>
              <w:top w:val="single" w:sz="4" w:space="0" w:color="000000"/>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5"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rPr>
            </w:pPr>
            <w:r w:rsidRPr="00FA68E1">
              <w:rPr>
                <w:rFonts w:ascii="Times New Roman" w:hAnsi="Times New Roman" w:cs="Times New Roman"/>
                <w:color w:val="000000"/>
                <w:sz w:val="20"/>
                <w:szCs w:val="20"/>
                <w:lang w:eastAsia="sk-SK"/>
              </w:rPr>
              <w:t>Min. 50</w:t>
            </w:r>
          </w:p>
        </w:tc>
        <w:tc>
          <w:tcPr>
            <w:tcW w:w="4679" w:type="dxa"/>
            <w:tcBorders>
              <w:top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Odhaduje sa početnosť 10 až 50 jedincov v rámci celého ÚEV. K dôkladnejšiemu poznaniu stavu populácie je však potrebný pravidelný letný monitoring v reprodukčnom období vo vhodných biotopoch, ako aj kontrola potenciálnych zimovísk.</w:t>
            </w:r>
          </w:p>
        </w:tc>
      </w:tr>
      <w:tr w:rsidR="00C00468" w:rsidRPr="00FA68E1" w:rsidTr="00EF3711">
        <w:trPr>
          <w:trHeight w:val="930"/>
        </w:trPr>
        <w:tc>
          <w:tcPr>
            <w:tcW w:w="1702" w:type="dxa"/>
            <w:tcBorders>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5" w:type="dxa"/>
            <w:tcBorders>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rPr>
            </w:pPr>
            <w:r w:rsidRPr="00FA68E1">
              <w:rPr>
                <w:rFonts w:ascii="Times New Roman" w:hAnsi="Times New Roman" w:cs="Times New Roman"/>
                <w:color w:val="000000"/>
                <w:sz w:val="20"/>
                <w:szCs w:val="20"/>
                <w:lang w:eastAsia="sk-SK"/>
              </w:rPr>
              <w:t>1</w:t>
            </w:r>
          </w:p>
        </w:tc>
        <w:tc>
          <w:tcPr>
            <w:tcW w:w="4679"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both"/>
              <w:rPr>
                <w:rFonts w:ascii="Times New Roman" w:hAnsi="Times New Roman" w:cs="Times New Roman"/>
              </w:rPr>
            </w:pPr>
            <w:r w:rsidRPr="00FA68E1">
              <w:rPr>
                <w:rFonts w:ascii="Times New Roman" w:eastAsia="Times New Roman" w:hAnsi="Times New Roman" w:cs="Times New Roman"/>
                <w:color w:val="000000"/>
                <w:sz w:val="20"/>
                <w:szCs w:val="20"/>
                <w:lang w:eastAsia="sk-SK"/>
              </w:rPr>
              <w:t>V súčasnosti evidujeme v území jedno známe zimovisko diskutovaného druhu</w:t>
            </w:r>
          </w:p>
        </w:tc>
      </w:tr>
      <w:tr w:rsidR="00C00468" w:rsidRPr="00FA68E1" w:rsidTr="00EF3711">
        <w:trPr>
          <w:trHeight w:val="930"/>
        </w:trPr>
        <w:tc>
          <w:tcPr>
            <w:tcW w:w="1702" w:type="dxa"/>
            <w:tcBorders>
              <w:left w:val="single" w:sz="4" w:space="0" w:color="000000"/>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bottom w:val="single" w:sz="4" w:space="0" w:color="000000"/>
              <w:right w:val="single" w:sz="4" w:space="0" w:color="000000"/>
            </w:tcBorders>
            <w:vAlign w:val="center"/>
          </w:tcPr>
          <w:p w:rsidR="00C00468" w:rsidRPr="00FA68E1" w:rsidRDefault="00C00468" w:rsidP="00EF3711">
            <w:pPr>
              <w:widowControl w:val="0"/>
              <w:spacing w:line="240" w:lineRule="auto"/>
              <w:jc w:val="center"/>
              <w:rPr>
                <w:rFonts w:ascii="Times New Roman" w:hAnsi="Times New Roman" w:cs="Times New Roman"/>
              </w:rPr>
            </w:pPr>
            <w:r w:rsidRPr="00FA68E1">
              <w:rPr>
                <w:rFonts w:ascii="Times New Roman" w:eastAsia="Times New Roman" w:hAnsi="Times New Roman" w:cs="Times New Roman"/>
                <w:color w:val="000000"/>
                <w:sz w:val="20"/>
                <w:szCs w:val="20"/>
                <w:lang w:eastAsia="sk-SK"/>
              </w:rPr>
              <w:t>Min. 150</w:t>
            </w:r>
          </w:p>
        </w:tc>
        <w:tc>
          <w:tcPr>
            <w:tcW w:w="4679" w:type="dxa"/>
            <w:tcBorders>
              <w:bottom w:val="single" w:sz="4" w:space="0" w:color="000000"/>
              <w:right w:val="single" w:sz="4" w:space="0" w:color="000000"/>
            </w:tcBorders>
            <w:vAlign w:val="center"/>
          </w:tcPr>
          <w:p w:rsidR="00C00468" w:rsidRPr="00FA68E1" w:rsidRDefault="00C00468" w:rsidP="00EF3711">
            <w:pPr>
              <w:widowControl w:val="0"/>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 xml:space="preserve">Lesné biotopy v území poskytujú  potravné biotopy pre daný druh netopiera. </w:t>
            </w:r>
          </w:p>
        </w:tc>
      </w:tr>
    </w:tbl>
    <w:p w:rsidR="00C00468" w:rsidRPr="00FA68E1" w:rsidRDefault="00C00468" w:rsidP="00C00468">
      <w:pPr>
        <w:rPr>
          <w:rFonts w:ascii="Times New Roman" w:hAnsi="Times New Roman" w:cs="Times New Roman"/>
        </w:rPr>
      </w:pPr>
    </w:p>
    <w:p w:rsidR="00C00468" w:rsidRPr="00FA68E1" w:rsidRDefault="00C00468" w:rsidP="00C00468">
      <w:pPr>
        <w:rPr>
          <w:rFonts w:ascii="Times New Roman" w:hAnsi="Times New Roman" w:cs="Times New Roman"/>
        </w:rPr>
      </w:pPr>
    </w:p>
    <w:p w:rsidR="00C00468" w:rsidRPr="00FA68E1" w:rsidRDefault="00C00468" w:rsidP="00C00468">
      <w:pPr>
        <w:rPr>
          <w:rFonts w:ascii="Times New Roman" w:hAnsi="Times New Roman" w:cs="Times New Roman"/>
          <w:b/>
          <w:sz w:val="24"/>
          <w:szCs w:val="24"/>
        </w:rPr>
      </w:pPr>
    </w:p>
    <w:p w:rsidR="00C00468" w:rsidRPr="00FA68E1" w:rsidRDefault="00C00468" w:rsidP="00C00468">
      <w:pPr>
        <w:rPr>
          <w:rFonts w:ascii="Times New Roman" w:hAnsi="Times New Roman" w:cs="Times New Roman"/>
          <w:b/>
          <w:sz w:val="24"/>
          <w:szCs w:val="24"/>
        </w:rPr>
      </w:pPr>
    </w:p>
    <w:p w:rsidR="00C00468" w:rsidRPr="00FA68E1" w:rsidRDefault="00C00468" w:rsidP="00C00468">
      <w:pPr>
        <w:rPr>
          <w:rFonts w:ascii="Times New Roman" w:hAnsi="Times New Roman" w:cs="Times New Roman"/>
          <w:b/>
          <w:sz w:val="24"/>
          <w:szCs w:val="24"/>
        </w:rPr>
      </w:pPr>
      <w:r w:rsidRPr="00FA68E1">
        <w:rPr>
          <w:rFonts w:ascii="Times New Roman" w:hAnsi="Times New Roman" w:cs="Times New Roman"/>
          <w:b/>
          <w:sz w:val="24"/>
          <w:szCs w:val="24"/>
        </w:rPr>
        <w:br w:type="page"/>
      </w:r>
    </w:p>
    <w:p w:rsidR="004F7434" w:rsidRDefault="004F7434"/>
    <w:sectPr w:rsidR="004F7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68"/>
    <w:rsid w:val="004F7434"/>
    <w:rsid w:val="00C004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8158"/>
  <w15:chartTrackingRefBased/>
  <w15:docId w15:val="{0F97D4ED-D5BD-4F66-B79F-07CAC55E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0468"/>
  </w:style>
  <w:style w:type="paragraph" w:styleId="Nadpis2">
    <w:name w:val="heading 2"/>
    <w:basedOn w:val="Normlny"/>
    <w:next w:val="Normlny"/>
    <w:link w:val="Nadpis2Char"/>
    <w:uiPriority w:val="9"/>
    <w:unhideWhenUsed/>
    <w:qFormat/>
    <w:rsid w:val="00C004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C004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C0046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C00468"/>
    <w:rPr>
      <w:rFonts w:asciiTheme="majorHAnsi" w:eastAsiaTheme="majorEastAsia" w:hAnsiTheme="majorHAnsi" w:cstheme="majorBidi"/>
      <w:color w:val="1F4D78" w:themeColor="accent1" w:themeShade="7F"/>
      <w:sz w:val="24"/>
      <w:szCs w:val="24"/>
    </w:rPr>
  </w:style>
  <w:style w:type="paragraph" w:styleId="Zkladntext">
    <w:name w:val="Body Text"/>
    <w:basedOn w:val="Normlny"/>
    <w:link w:val="ZkladntextChar"/>
    <w:uiPriority w:val="99"/>
    <w:rsid w:val="00C00468"/>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basedOn w:val="Predvolenpsmoodseku"/>
    <w:link w:val="Zkladntext"/>
    <w:uiPriority w:val="99"/>
    <w:qFormat/>
    <w:rsid w:val="00C00468"/>
    <w:rPr>
      <w:rFonts w:ascii="Times New Roman" w:eastAsia="Times New Roman" w:hAnsi="Times New Roman" w:cs="Times New Roman"/>
      <w:b/>
      <w:bCs/>
      <w:sz w:val="24"/>
      <w:szCs w:val="24"/>
      <w:lang w:eastAsia="zh-CN"/>
    </w:rPr>
  </w:style>
  <w:style w:type="paragraph" w:styleId="Bezriadkovania">
    <w:name w:val="No Spacing"/>
    <w:uiPriority w:val="1"/>
    <w:qFormat/>
    <w:rsid w:val="00C00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4079</Words>
  <Characters>23255</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cp:revision>
  <dcterms:created xsi:type="dcterms:W3CDTF">2023-01-10T14:16:00Z</dcterms:created>
  <dcterms:modified xsi:type="dcterms:W3CDTF">2023-01-10T14:16:00Z</dcterms:modified>
</cp:coreProperties>
</file>