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D00ABA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5431E">
        <w:rPr>
          <w:rFonts w:ascii="Times New Roman" w:hAnsi="Times New Roman" w:cs="Times New Roman"/>
          <w:b/>
          <w:sz w:val="24"/>
          <w:szCs w:val="24"/>
        </w:rPr>
        <w:t>2</w:t>
      </w:r>
      <w:r w:rsidR="00A80AD0">
        <w:rPr>
          <w:rFonts w:ascii="Times New Roman" w:hAnsi="Times New Roman" w:cs="Times New Roman"/>
          <w:b/>
          <w:sz w:val="24"/>
          <w:szCs w:val="24"/>
        </w:rPr>
        <w:t>68</w:t>
      </w:r>
      <w:r w:rsidR="00020324">
        <w:rPr>
          <w:rFonts w:ascii="Times New Roman" w:hAnsi="Times New Roman" w:cs="Times New Roman"/>
          <w:b/>
          <w:sz w:val="24"/>
          <w:szCs w:val="24"/>
        </w:rPr>
        <w:t xml:space="preserve"> </w:t>
      </w:r>
      <w:r w:rsidR="00A80AD0">
        <w:rPr>
          <w:rFonts w:ascii="Times New Roman" w:hAnsi="Times New Roman" w:cs="Times New Roman"/>
          <w:b/>
          <w:sz w:val="24"/>
          <w:szCs w:val="24"/>
        </w:rPr>
        <w:t>Buková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CACB607"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3FE443B6" w14:textId="77777777" w:rsidR="00A80AD0" w:rsidRDefault="00A80AD0" w:rsidP="00A80AD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Lk4</w:t>
      </w:r>
      <w:r w:rsidRPr="00122744">
        <w:rPr>
          <w:rFonts w:ascii="Times New Roman" w:hAnsi="Times New Roman" w:cs="Times New Roman"/>
          <w:b/>
          <w:color w:val="000000"/>
          <w:sz w:val="24"/>
          <w:szCs w:val="24"/>
        </w:rPr>
        <w:t xml:space="preserve"> (6</w:t>
      </w:r>
      <w:r>
        <w:rPr>
          <w:rFonts w:ascii="Times New Roman" w:hAnsi="Times New Roman" w:cs="Times New Roman"/>
          <w:b/>
          <w:color w:val="000000"/>
          <w:sz w:val="24"/>
          <w:szCs w:val="24"/>
        </w:rPr>
        <w:t>41</w:t>
      </w:r>
      <w:r w:rsidRPr="00122744">
        <w:rPr>
          <w:rFonts w:ascii="Times New Roman" w:hAnsi="Times New Roman" w:cs="Times New Roman"/>
          <w:b/>
          <w:color w:val="000000"/>
          <w:sz w:val="24"/>
          <w:szCs w:val="24"/>
        </w:rPr>
        <w:t>0</w:t>
      </w:r>
      <w:r w:rsidRPr="00CF3E6A">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Bezkolencové lúky </w:t>
      </w:r>
      <w:r w:rsidRPr="001D185A">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A80AD0" w:rsidRPr="006875BB" w14:paraId="49D76032" w14:textId="77777777" w:rsidTr="002A4AE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330662F4"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170EE935"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15636E"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7994503E"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Doplnkové informácie</w:t>
            </w:r>
          </w:p>
        </w:tc>
      </w:tr>
      <w:tr w:rsidR="00A80AD0" w:rsidRPr="006875BB" w14:paraId="69F09F5E" w14:textId="77777777" w:rsidTr="002A4AE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39CD"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2C04CEF"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543008" w14:textId="01C3632B"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16C3A07D"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A80AD0" w:rsidRPr="006875BB" w14:paraId="132A7094" w14:textId="77777777" w:rsidTr="002A4AEE">
        <w:trPr>
          <w:trHeight w:val="130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4F1ECFAF"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6C12540C"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počet druhov/16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162F4AA5"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14:paraId="2F4F6034"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 xml:space="preserve">Charakteristické/typické druhové zloženie: </w:t>
            </w:r>
            <w:r w:rsidRPr="00540120">
              <w:rPr>
                <w:rFonts w:ascii="Times New Roman" w:hAnsi="Times New Roman" w:cs="Times New Roman"/>
                <w:i/>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A80AD0" w:rsidRPr="006875BB" w14:paraId="73D7DC4A" w14:textId="77777777" w:rsidTr="002A4AEE">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E2D8E64"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14BC8E1D"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0A4A4B6"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674F9A1B"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Udržané nízke zastúpenie drevín a krovín.</w:t>
            </w:r>
          </w:p>
        </w:tc>
      </w:tr>
      <w:tr w:rsidR="00A80AD0" w:rsidRPr="006875BB" w14:paraId="602A75A0" w14:textId="77777777" w:rsidTr="002A4AEE">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B2B04F5"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7C6A116D"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pokrytia/25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C2B8E6B" w14:textId="77777777" w:rsidR="00A80AD0" w:rsidRPr="006875BB" w:rsidRDefault="00A80AD0"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7E03503F" w14:textId="77777777" w:rsidR="00A80AD0" w:rsidRPr="006875BB" w:rsidRDefault="00A80AD0" w:rsidP="002A4AEE">
            <w:pPr>
              <w:spacing w:line="240" w:lineRule="auto"/>
              <w:rPr>
                <w:rFonts w:ascii="Times New Roman" w:eastAsia="Times New Roman" w:hAnsi="Times New Roman" w:cs="Times New Roman"/>
                <w:i/>
                <w:color w:val="000000"/>
                <w:sz w:val="20"/>
                <w:szCs w:val="20"/>
                <w:lang w:eastAsia="sk-SK"/>
              </w:rPr>
            </w:pPr>
            <w:r w:rsidRPr="006875BB">
              <w:rPr>
                <w:rFonts w:ascii="Times New Roman" w:eastAsia="Times New Roman" w:hAnsi="Times New Roman" w:cs="Times New Roman"/>
                <w:color w:val="000000"/>
                <w:sz w:val="20"/>
                <w:szCs w:val="20"/>
                <w:lang w:eastAsia="sk-SK"/>
              </w:rPr>
              <w:t>Minimálne zastúpenie nepôvodných a sukcesných druhov</w:t>
            </w:r>
            <w:r w:rsidRPr="006875BB">
              <w:rPr>
                <w:rFonts w:ascii="Times New Roman" w:eastAsia="Times New Roman" w:hAnsi="Times New Roman" w:cs="Times New Roman"/>
                <w:i/>
                <w:color w:val="000000"/>
                <w:sz w:val="20"/>
                <w:szCs w:val="20"/>
                <w:lang w:eastAsia="sk-SK"/>
              </w:rPr>
              <w:t xml:space="preserve"> (Impatiens glandulifera, I. parviflora).</w:t>
            </w:r>
          </w:p>
        </w:tc>
      </w:tr>
    </w:tbl>
    <w:p w14:paraId="476C3D6D" w14:textId="77777777" w:rsidR="00A80AD0" w:rsidRDefault="00A80AD0" w:rsidP="00A80AD0">
      <w:pPr>
        <w:spacing w:line="240" w:lineRule="auto"/>
        <w:ind w:left="-284"/>
        <w:rPr>
          <w:rFonts w:ascii="Times New Roman" w:hAnsi="Times New Roman" w:cs="Times New Roman"/>
          <w:color w:val="000000"/>
          <w:sz w:val="24"/>
          <w:szCs w:val="24"/>
        </w:rPr>
      </w:pPr>
    </w:p>
    <w:p w14:paraId="446538A8" w14:textId="451EBE02" w:rsidR="00A80AD0" w:rsidRPr="00775056" w:rsidRDefault="00A80AD0" w:rsidP="00A80AD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A80AD0" w:rsidRPr="0000010E" w14:paraId="5D03B8BC"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A3B562D"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65F1AF"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F5B1CC"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2B2B62D"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80AD0" w:rsidRPr="0000010E" w14:paraId="44122C27"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DCB6"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6A18D9"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47F181" w14:textId="6ADCCDA6"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1,96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8D64D"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A80AD0" w:rsidRPr="0000010E" w14:paraId="057A13A9"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834A864"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72CBE19"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A85A0A5"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3370B26F"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w:t>
            </w:r>
            <w:r w:rsidRPr="00775056">
              <w:rPr>
                <w:rFonts w:ascii="Times New Roman" w:eastAsia="Times New Roman" w:hAnsi="Times New Roman" w:cs="Times New Roman"/>
                <w:i/>
                <w:color w:val="000000"/>
                <w:sz w:val="20"/>
                <w:szCs w:val="20"/>
                <w:lang w:eastAsia="sk-SK"/>
              </w:rPr>
              <w:lastRenderedPageBreak/>
              <w:t>-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A80AD0" w:rsidRPr="0000010E" w14:paraId="635993FF"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50EAE0"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64F5ADC"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1D5D6857"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237890D9"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A80AD0" w:rsidRPr="0000010E" w14:paraId="58A25970"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E8F7C31"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19C6CD8"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9087CD9" w14:textId="77777777" w:rsidR="00A80AD0" w:rsidRPr="00775056" w:rsidRDefault="00A80AD0"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65AA7DA0" w14:textId="77777777" w:rsidR="00A80AD0" w:rsidRPr="00775056" w:rsidRDefault="00A80AD0"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4474D7C9" w14:textId="77777777" w:rsidR="00A80AD0" w:rsidRDefault="00A80AD0" w:rsidP="002E0B34">
      <w:pPr>
        <w:spacing w:line="240" w:lineRule="auto"/>
        <w:ind w:left="-284"/>
        <w:rPr>
          <w:rFonts w:ascii="Times New Roman" w:hAnsi="Times New Roman" w:cs="Times New Roman"/>
          <w:color w:val="000000"/>
          <w:sz w:val="24"/>
          <w:szCs w:val="24"/>
        </w:rPr>
      </w:pPr>
    </w:p>
    <w:p w14:paraId="2D6957FB" w14:textId="574D1D96" w:rsidR="002E0B34" w:rsidRDefault="00A80AD0" w:rsidP="002E0B3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2E0B34">
        <w:rPr>
          <w:rFonts w:ascii="Times New Roman" w:hAnsi="Times New Roman" w:cs="Times New Roman"/>
          <w:color w:val="000000"/>
          <w:sz w:val="24"/>
          <w:szCs w:val="24"/>
        </w:rPr>
        <w:t xml:space="preserve">stavu biotopu </w:t>
      </w:r>
      <w:r w:rsidR="002E0B34" w:rsidRPr="007657C5">
        <w:rPr>
          <w:rFonts w:ascii="Times New Roman" w:hAnsi="Times New Roman" w:cs="Times New Roman"/>
          <w:b/>
          <w:color w:val="000000"/>
          <w:sz w:val="24"/>
          <w:szCs w:val="24"/>
        </w:rPr>
        <w:t>Lk5 (6430) Vysokobylinné spoločenstvá na vlhkých lúkach</w:t>
      </w:r>
      <w:r w:rsidR="002E0B34">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0B34" w:rsidRPr="0000010E" w14:paraId="4CFA532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1128C"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160F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06D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2F7724"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0B34" w:rsidRPr="0000010E" w14:paraId="64FC48E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E0E8"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1EBE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43C5C" w14:textId="3E40E1B1"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A80AD0">
              <w:rPr>
                <w:rFonts w:ascii="Times New Roman" w:eastAsia="Times New Roman" w:hAnsi="Times New Roman" w:cs="Times New Roman"/>
                <w:color w:val="000000"/>
                <w:sz w:val="20"/>
                <w:szCs w:val="20"/>
                <w:lang w:eastAsia="sk-SK"/>
              </w:rPr>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EC72C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0B34" w:rsidRPr="0000010E" w14:paraId="66F45CCA" w14:textId="77777777" w:rsidTr="00AD3455">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86D05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7F37970"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286A3BD"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124472C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2E0B34" w:rsidRPr="0000010E" w14:paraId="4B61DF41" w14:textId="77777777" w:rsidTr="00AD345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88E1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28F167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65DA97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3B636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0B34" w:rsidRPr="0000010E" w14:paraId="20178193" w14:textId="77777777" w:rsidTr="00AD345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BEA33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08876AF"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E3DDB2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60D8798" w14:textId="77777777" w:rsidR="002E0B34" w:rsidRPr="00775056" w:rsidRDefault="002E0B34" w:rsidP="00AD345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9E90F83" w14:textId="77777777" w:rsidR="00FE69A0" w:rsidRDefault="00FE69A0" w:rsidP="00215093">
      <w:pPr>
        <w:spacing w:line="240" w:lineRule="auto"/>
        <w:ind w:left="-284"/>
        <w:rPr>
          <w:rFonts w:ascii="Times New Roman" w:hAnsi="Times New Roman" w:cs="Times New Roman"/>
          <w:color w:val="000000"/>
          <w:sz w:val="24"/>
          <w:szCs w:val="24"/>
        </w:rPr>
      </w:pPr>
    </w:p>
    <w:p w14:paraId="1E42EB4F" w14:textId="53465ED0" w:rsidR="004360D8" w:rsidRDefault="002B4381"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w:t>
      </w:r>
      <w:r w:rsidR="004360D8">
        <w:rPr>
          <w:rFonts w:ascii="Times New Roman" w:hAnsi="Times New Roman" w:cs="Times New Roman"/>
          <w:color w:val="000000"/>
          <w:sz w:val="24"/>
          <w:szCs w:val="24"/>
        </w:rPr>
        <w:t xml:space="preserve"> biotopu </w:t>
      </w:r>
      <w:r w:rsidR="004360D8">
        <w:rPr>
          <w:rFonts w:ascii="Times New Roman" w:hAnsi="Times New Roman" w:cs="Times New Roman"/>
          <w:b/>
          <w:color w:val="000000"/>
          <w:sz w:val="24"/>
          <w:szCs w:val="24"/>
        </w:rPr>
        <w:t>Ra6 (7230</w:t>
      </w:r>
      <w:r w:rsidR="004360D8" w:rsidRPr="007657C5">
        <w:rPr>
          <w:rFonts w:ascii="Times New Roman" w:hAnsi="Times New Roman" w:cs="Times New Roman"/>
          <w:b/>
          <w:color w:val="000000"/>
          <w:sz w:val="24"/>
          <w:szCs w:val="24"/>
        </w:rPr>
        <w:t xml:space="preserve">) </w:t>
      </w:r>
      <w:r w:rsidR="004360D8">
        <w:rPr>
          <w:rFonts w:ascii="Times New Roman" w:hAnsi="Times New Roman" w:cs="Times New Roman"/>
          <w:b/>
          <w:color w:val="000000"/>
          <w:sz w:val="24"/>
          <w:szCs w:val="24"/>
        </w:rPr>
        <w:t xml:space="preserve">Slatiny s vysokým obsahom báz </w:t>
      </w:r>
      <w:r w:rsidR="004360D8">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21873415" w:rsidR="004360D8" w:rsidRPr="00775056" w:rsidRDefault="00A80AD0"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195B4C62" w14:textId="77777777" w:rsidTr="00D566E7">
        <w:trPr>
          <w:trHeight w:val="1124"/>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7D4EDF4" w14:textId="77777777" w:rsidR="004360D8" w:rsidRDefault="004360D8" w:rsidP="002A7164">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Sesleria caerulea, Triglochin palustre, Valeriana dioica, Vaeriana simplicifolia,</w:t>
            </w:r>
          </w:p>
          <w:p w14:paraId="2EB964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B2DD1A5" w:rsidR="00445302" w:rsidRDefault="00445302" w:rsidP="00445302">
      <w:pPr>
        <w:spacing w:line="240" w:lineRule="auto"/>
        <w:rPr>
          <w:rFonts w:ascii="Times New Roman" w:hAnsi="Times New Roman" w:cs="Times New Roman"/>
          <w:color w:val="000000"/>
          <w:sz w:val="24"/>
          <w:szCs w:val="24"/>
        </w:rPr>
      </w:pPr>
    </w:p>
    <w:p w14:paraId="62E09589" w14:textId="77777777" w:rsidR="002D0102" w:rsidRDefault="002D0102" w:rsidP="004451E9">
      <w:pPr>
        <w:spacing w:line="240" w:lineRule="auto"/>
        <w:ind w:left="-284"/>
        <w:rPr>
          <w:rFonts w:ascii="Times New Roman" w:hAnsi="Times New Roman" w:cs="Times New Roman"/>
          <w:color w:val="000000"/>
          <w:sz w:val="24"/>
          <w:szCs w:val="24"/>
        </w:rPr>
      </w:pPr>
    </w:p>
    <w:p w14:paraId="13F72BCC" w14:textId="77777777" w:rsidR="00AA7DE1" w:rsidRPr="004451E9" w:rsidRDefault="00AA7DE1" w:rsidP="00AA7DE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Vertigo angustior </w:t>
      </w:r>
      <w:r w:rsidRPr="009B7A4C">
        <w:rPr>
          <w:rFonts w:ascii="Times New Roman" w:hAnsi="Times New Roman" w:cs="Times New Roman"/>
          <w:color w:val="000000"/>
          <w:sz w:val="24"/>
          <w:szCs w:val="24"/>
        </w:rPr>
        <w:t xml:space="preserve">za splnenia nasledovných atribútov: </w:t>
      </w:r>
    </w:p>
    <w:tbl>
      <w:tblPr>
        <w:tblW w:w="5308" w:type="pct"/>
        <w:tblInd w:w="-269" w:type="dxa"/>
        <w:tblCellMar>
          <w:left w:w="70" w:type="dxa"/>
          <w:right w:w="70" w:type="dxa"/>
        </w:tblCellMar>
        <w:tblLook w:val="04A0" w:firstRow="1" w:lastRow="0" w:firstColumn="1" w:lastColumn="0" w:noHBand="0" w:noVBand="1"/>
      </w:tblPr>
      <w:tblGrid>
        <w:gridCol w:w="1119"/>
        <w:gridCol w:w="1286"/>
        <w:gridCol w:w="2030"/>
        <w:gridCol w:w="5184"/>
      </w:tblGrid>
      <w:tr w:rsidR="00AA7DE1" w:rsidRPr="00EF1797" w14:paraId="774BD90F" w14:textId="77777777" w:rsidTr="00D566E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DBD2" w14:textId="77777777" w:rsidR="00AA7DE1" w:rsidRPr="00EF1797" w:rsidRDefault="00AA7DE1" w:rsidP="002A4AEE">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98CF4C" w14:textId="77777777" w:rsidR="00AA7DE1" w:rsidRPr="00EF1797" w:rsidRDefault="00AA7DE1" w:rsidP="002A4AEE">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E555F70" w14:textId="77777777" w:rsidR="00AA7DE1" w:rsidRPr="00EF1797" w:rsidRDefault="00AA7DE1" w:rsidP="002A4AEE">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Cieľová hodnota</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2C3B3ACF" w14:textId="77777777" w:rsidR="00AA7DE1" w:rsidRPr="00EF1797" w:rsidRDefault="00AA7DE1" w:rsidP="002A4AEE">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Doplnkové informácie</w:t>
            </w:r>
          </w:p>
        </w:tc>
      </w:tr>
      <w:tr w:rsidR="00AA7DE1" w:rsidRPr="00EF1797" w14:paraId="793E719B" w14:textId="77777777" w:rsidTr="00D566E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07B1"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1DAD2DD"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2D83FA8"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najmenej 1500</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3D0EBB91"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Odhadovaná </w:t>
            </w:r>
            <w:r w:rsidRPr="00EF1797">
              <w:rPr>
                <w:rFonts w:ascii="Times New Roman" w:eastAsia="Times New Roman" w:hAnsi="Times New Roman" w:cs="Times New Roman"/>
                <w:color w:val="000000"/>
                <w:sz w:val="20"/>
                <w:szCs w:val="20"/>
                <w:lang w:eastAsia="sk-SK"/>
              </w:rPr>
              <w:t xml:space="preserve">hodnota veľkosti populácie v </w:t>
            </w:r>
            <w:r>
              <w:rPr>
                <w:rFonts w:ascii="Times New Roman" w:eastAsia="Times New Roman" w:hAnsi="Times New Roman" w:cs="Times New Roman"/>
                <w:color w:val="000000"/>
                <w:sz w:val="20"/>
                <w:szCs w:val="20"/>
                <w:lang w:eastAsia="sk-SK"/>
              </w:rPr>
              <w:t>území 1000 - 5000 jedincov, je potrebný monitoring stavu populácie.</w:t>
            </w:r>
          </w:p>
        </w:tc>
      </w:tr>
      <w:tr w:rsidR="00AA7DE1" w:rsidRPr="00EF1797" w14:paraId="3A74607B" w14:textId="77777777" w:rsidTr="00D566E7">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6B994689"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7233E017"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4B28C8F7" w14:textId="77777777" w:rsidR="00AA7DE1" w:rsidRPr="00EF1797" w:rsidRDefault="00AA7DE1" w:rsidP="002A4AEE">
            <w:pPr>
              <w:spacing w:line="240" w:lineRule="auto"/>
              <w:rPr>
                <w:rFonts w:ascii="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priemer populácie na trvalej monitorovacej ploche </w:t>
            </w:r>
            <w:r>
              <w:rPr>
                <w:rFonts w:ascii="Times New Roman" w:eastAsia="Times New Roman" w:hAnsi="Times New Roman" w:cs="Times New Roman"/>
                <w:color w:val="000000"/>
                <w:sz w:val="20"/>
                <w:szCs w:val="20"/>
                <w:lang w:eastAsia="sk-SK"/>
              </w:rPr>
              <w:t>neznámy</w:t>
            </w:r>
          </w:p>
        </w:tc>
        <w:tc>
          <w:tcPr>
            <w:tcW w:w="5184" w:type="dxa"/>
            <w:tcBorders>
              <w:top w:val="nil"/>
              <w:left w:val="nil"/>
              <w:bottom w:val="single" w:sz="4" w:space="0" w:color="auto"/>
              <w:right w:val="single" w:sz="4" w:space="0" w:color="auto"/>
            </w:tcBorders>
            <w:shd w:val="clear" w:color="auto" w:fill="auto"/>
            <w:noWrap/>
            <w:vAlign w:val="center"/>
          </w:tcPr>
          <w:p w14:paraId="76B29A3F" w14:textId="77777777" w:rsidR="00AA7DE1" w:rsidRPr="00EF1797" w:rsidRDefault="00AA7DE1" w:rsidP="002A4AEE">
            <w:pPr>
              <w:spacing w:line="240" w:lineRule="auto"/>
              <w:rPr>
                <w:rFonts w:ascii="Times New Roman" w:hAnsi="Times New Roman" w:cs="Times New Roman"/>
                <w:color w:val="000000"/>
                <w:sz w:val="20"/>
                <w:szCs w:val="20"/>
                <w:lang w:eastAsia="sk-SK"/>
              </w:rPr>
            </w:pPr>
            <w:r w:rsidRPr="00EF1797">
              <w:rPr>
                <w:rFonts w:ascii="Times New Roman" w:hAnsi="Times New Roman" w:cs="Times New Roman"/>
                <w:color w:val="000000"/>
                <w:sz w:val="20"/>
                <w:szCs w:val="20"/>
              </w:rPr>
              <w:t xml:space="preserve">Počet jedincov vo vzorke na monitorovacej lokalite získaných z 12 litrov povrchovej vrstvy pôdu a vegetácie na povrchu </w:t>
            </w:r>
            <w:r>
              <w:rPr>
                <w:rFonts w:ascii="Times New Roman" w:hAnsi="Times New Roman" w:cs="Times New Roman"/>
                <w:color w:val="000000"/>
                <w:sz w:val="20"/>
                <w:szCs w:val="20"/>
              </w:rPr>
              <w:t>– bude upresnený na základe podrobného monitoringu stavu populácie.</w:t>
            </w:r>
          </w:p>
          <w:p w14:paraId="3CD46004"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p>
        </w:tc>
      </w:tr>
      <w:tr w:rsidR="00AA7DE1" w:rsidRPr="00EF1797" w14:paraId="568024F9" w14:textId="77777777" w:rsidTr="00D566E7">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1DA61F29"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09061E85"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4ACD97C0" w14:textId="77777777"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na základe monitoringu stavu populácie</w:t>
            </w:r>
          </w:p>
        </w:tc>
        <w:tc>
          <w:tcPr>
            <w:tcW w:w="5184" w:type="dxa"/>
            <w:tcBorders>
              <w:top w:val="nil"/>
              <w:left w:val="nil"/>
              <w:bottom w:val="single" w:sz="4" w:space="0" w:color="auto"/>
              <w:right w:val="single" w:sz="4" w:space="0" w:color="auto"/>
            </w:tcBorders>
            <w:shd w:val="clear" w:color="auto" w:fill="auto"/>
            <w:noWrap/>
            <w:vAlign w:val="center"/>
            <w:hideMark/>
          </w:tcPr>
          <w:p w14:paraId="4C438CDF" w14:textId="1367A445" w:rsidR="00AA7DE1" w:rsidRPr="00EF1797" w:rsidRDefault="00AA7DE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 zistení rozsahu výskytu druhu za základe monitoringu, bude pot</w:t>
            </w:r>
            <w:r w:rsidR="00540120">
              <w:rPr>
                <w:rFonts w:ascii="Times New Roman" w:eastAsia="Times New Roman" w:hAnsi="Times New Roman" w:cs="Times New Roman"/>
                <w:color w:val="000000"/>
                <w:sz w:val="20"/>
                <w:szCs w:val="20"/>
                <w:lang w:eastAsia="sk-SK"/>
              </w:rPr>
              <w:t>r</w:t>
            </w:r>
            <w:r>
              <w:rPr>
                <w:rFonts w:ascii="Times New Roman" w:eastAsia="Times New Roman" w:hAnsi="Times New Roman" w:cs="Times New Roman"/>
                <w:color w:val="000000"/>
                <w:sz w:val="20"/>
                <w:szCs w:val="20"/>
                <w:lang w:eastAsia="sk-SK"/>
              </w:rPr>
              <w:t xml:space="preserve">ebné </w:t>
            </w:r>
            <w:r w:rsidRPr="00EF1797">
              <w:rPr>
                <w:rFonts w:ascii="Times New Roman" w:eastAsia="Times New Roman" w:hAnsi="Times New Roman" w:cs="Times New Roman"/>
                <w:color w:val="000000"/>
                <w:sz w:val="20"/>
                <w:szCs w:val="20"/>
                <w:lang w:eastAsia="sk-SK"/>
              </w:rPr>
              <w:t xml:space="preserve">zachovať biotop druhu </w:t>
            </w:r>
          </w:p>
        </w:tc>
      </w:tr>
    </w:tbl>
    <w:p w14:paraId="4010AE77" w14:textId="77777777" w:rsidR="00AA7DE1" w:rsidRDefault="00AA7DE1" w:rsidP="00610CD1">
      <w:pPr>
        <w:spacing w:line="240" w:lineRule="auto"/>
        <w:ind w:left="-284"/>
        <w:rPr>
          <w:rFonts w:ascii="Times New Roman" w:hAnsi="Times New Roman" w:cs="Times New Roman"/>
          <w:color w:val="000000"/>
          <w:sz w:val="24"/>
          <w:szCs w:val="24"/>
        </w:rPr>
      </w:pPr>
    </w:p>
    <w:p w14:paraId="11601059" w14:textId="5A3861E7" w:rsidR="00610CD1" w:rsidRPr="00C1688A" w:rsidRDefault="00610CD1" w:rsidP="00610CD1">
      <w:pPr>
        <w:spacing w:line="240" w:lineRule="auto"/>
        <w:ind w:left="-284"/>
        <w:rPr>
          <w:rFonts w:ascii="Times New Roman" w:hAnsi="Times New Roman" w:cs="Times New Roman"/>
          <w:color w:val="000000"/>
          <w:sz w:val="24"/>
          <w:szCs w:val="24"/>
        </w:rPr>
      </w:pPr>
      <w:r w:rsidRPr="00C1688A">
        <w:rPr>
          <w:rFonts w:ascii="Times New Roman" w:hAnsi="Times New Roman" w:cs="Times New Roman"/>
          <w:color w:val="000000"/>
          <w:sz w:val="24"/>
          <w:szCs w:val="24"/>
        </w:rPr>
        <w:t>Z</w:t>
      </w:r>
      <w:r>
        <w:rPr>
          <w:rFonts w:ascii="Times New Roman" w:hAnsi="Times New Roman" w:cs="Times New Roman"/>
          <w:color w:val="000000"/>
          <w:sz w:val="24"/>
          <w:szCs w:val="24"/>
        </w:rPr>
        <w:t xml:space="preserve">lepšenie </w:t>
      </w:r>
      <w:r w:rsidRPr="00C1688A">
        <w:rPr>
          <w:rFonts w:ascii="Times New Roman" w:hAnsi="Times New Roman" w:cs="Times New Roman"/>
          <w:color w:val="000000"/>
          <w:sz w:val="24"/>
          <w:szCs w:val="24"/>
        </w:rPr>
        <w:t xml:space="preserve">stavu druhu </w:t>
      </w:r>
      <w:r w:rsidRPr="00C1688A">
        <w:rPr>
          <w:rFonts w:ascii="Times New Roman" w:hAnsi="Times New Roman" w:cs="Times New Roman"/>
          <w:b/>
          <w:i/>
          <w:color w:val="000000"/>
          <w:sz w:val="24"/>
          <w:szCs w:val="24"/>
        </w:rPr>
        <w:t>Lycaena dispar</w:t>
      </w:r>
      <w:r w:rsidRPr="00C1688A">
        <w:rPr>
          <w:rFonts w:ascii="Times New Roman" w:hAnsi="Times New Roman" w:cs="Times New Roman"/>
          <w:color w:val="000000"/>
          <w:sz w:val="24"/>
          <w:szCs w:val="24"/>
        </w:rPr>
        <w:t xml:space="preserve"> za splnenia nasledovných atribútov:</w:t>
      </w:r>
    </w:p>
    <w:tbl>
      <w:tblPr>
        <w:tblW w:w="5196" w:type="pct"/>
        <w:tblInd w:w="-289" w:type="dxa"/>
        <w:tblCellMar>
          <w:left w:w="70" w:type="dxa"/>
          <w:right w:w="70" w:type="dxa"/>
        </w:tblCellMar>
        <w:tblLook w:val="04A0" w:firstRow="1" w:lastRow="0" w:firstColumn="1" w:lastColumn="0" w:noHBand="0" w:noVBand="1"/>
      </w:tblPr>
      <w:tblGrid>
        <w:gridCol w:w="2056"/>
        <w:gridCol w:w="2360"/>
        <w:gridCol w:w="1702"/>
        <w:gridCol w:w="3298"/>
      </w:tblGrid>
      <w:tr w:rsidR="00610CD1" w:rsidRPr="00C1688A" w14:paraId="30F741CE" w14:textId="77777777" w:rsidTr="00D566E7">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2D5FE80C" w14:textId="77777777" w:rsidR="00610CD1" w:rsidRPr="00C1688A" w:rsidRDefault="00610CD1"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5355D34C" w14:textId="77777777" w:rsidR="00610CD1" w:rsidRPr="00C1688A" w:rsidRDefault="00610CD1"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E97FAA1" w14:textId="77777777" w:rsidR="00610CD1" w:rsidRPr="00C1688A" w:rsidRDefault="00610CD1"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Cieľová hodnota</w:t>
            </w:r>
          </w:p>
        </w:tc>
        <w:tc>
          <w:tcPr>
            <w:tcW w:w="3298" w:type="dxa"/>
            <w:tcBorders>
              <w:top w:val="single" w:sz="4" w:space="0" w:color="auto"/>
              <w:left w:val="nil"/>
              <w:bottom w:val="single" w:sz="4" w:space="0" w:color="auto"/>
              <w:right w:val="single" w:sz="4" w:space="0" w:color="auto"/>
            </w:tcBorders>
            <w:vAlign w:val="center"/>
            <w:hideMark/>
          </w:tcPr>
          <w:p w14:paraId="4776BB2B" w14:textId="77777777" w:rsidR="00610CD1" w:rsidRPr="00C1688A" w:rsidRDefault="00610CD1"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Doplnkové informácie</w:t>
            </w:r>
          </w:p>
        </w:tc>
      </w:tr>
      <w:tr w:rsidR="00610CD1" w:rsidRPr="00C1688A" w14:paraId="2A8B18E5" w14:textId="77777777" w:rsidTr="00D566E7">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18A445DE"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1191ACE"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6B2643C6"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500</w:t>
            </w:r>
          </w:p>
        </w:tc>
        <w:tc>
          <w:tcPr>
            <w:tcW w:w="3298" w:type="dxa"/>
            <w:tcBorders>
              <w:top w:val="single" w:sz="4" w:space="0" w:color="auto"/>
              <w:left w:val="nil"/>
              <w:bottom w:val="single" w:sz="4" w:space="0" w:color="auto"/>
              <w:right w:val="single" w:sz="4" w:space="0" w:color="auto"/>
            </w:tcBorders>
            <w:vAlign w:val="center"/>
            <w:hideMark/>
          </w:tcPr>
          <w:p w14:paraId="3602F559" w14:textId="522CBFE0"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 sa na  100 - 1000</w:t>
            </w:r>
            <w:r w:rsidRPr="00C1688A">
              <w:rPr>
                <w:rFonts w:ascii="Times New Roman" w:eastAsia="Times New Roman" w:hAnsi="Times New Roman" w:cs="Times New Roman"/>
                <w:color w:val="000000"/>
                <w:sz w:val="20"/>
                <w:szCs w:val="20"/>
              </w:rPr>
              <w:t xml:space="preserve"> jedincov</w:t>
            </w:r>
            <w:r>
              <w:rPr>
                <w:rFonts w:ascii="Times New Roman" w:eastAsia="Times New Roman" w:hAnsi="Times New Roman" w:cs="Times New Roman"/>
                <w:color w:val="000000"/>
                <w:sz w:val="20"/>
                <w:szCs w:val="20"/>
              </w:rPr>
              <w:t>, potrebné zvýšenie početnosti populácie</w:t>
            </w:r>
            <w:r w:rsidRPr="00C1688A">
              <w:rPr>
                <w:rFonts w:ascii="Times New Roman" w:eastAsia="Times New Roman" w:hAnsi="Times New Roman" w:cs="Times New Roman"/>
                <w:color w:val="000000"/>
                <w:sz w:val="20"/>
                <w:szCs w:val="20"/>
              </w:rPr>
              <w:t xml:space="preserve"> </w:t>
            </w:r>
          </w:p>
        </w:tc>
      </w:tr>
      <w:tr w:rsidR="00610CD1" w:rsidRPr="00C1688A" w14:paraId="6ED01D0D" w14:textId="77777777" w:rsidTr="00D566E7">
        <w:trPr>
          <w:trHeight w:val="930"/>
        </w:trPr>
        <w:tc>
          <w:tcPr>
            <w:tcW w:w="2056" w:type="dxa"/>
            <w:tcBorders>
              <w:top w:val="nil"/>
              <w:left w:val="single" w:sz="4" w:space="0" w:color="auto"/>
              <w:bottom w:val="single" w:sz="4" w:space="0" w:color="auto"/>
              <w:right w:val="single" w:sz="4" w:space="0" w:color="auto"/>
            </w:tcBorders>
            <w:noWrap/>
            <w:vAlign w:val="center"/>
            <w:hideMark/>
          </w:tcPr>
          <w:p w14:paraId="3546E08F"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7B219FD8" w14:textId="385A63C1" w:rsidR="00610CD1" w:rsidRPr="00C1688A" w:rsidRDefault="00951B17" w:rsidP="00951B17">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53FE0FC3" w14:textId="2532CCA9" w:rsidR="00610CD1" w:rsidRPr="00C1688A" w:rsidRDefault="00540120" w:rsidP="0054012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98" w:type="dxa"/>
            <w:tcBorders>
              <w:top w:val="nil"/>
              <w:left w:val="nil"/>
              <w:bottom w:val="single" w:sz="4" w:space="0" w:color="auto"/>
              <w:right w:val="single" w:sz="4" w:space="0" w:color="auto"/>
            </w:tcBorders>
            <w:vAlign w:val="center"/>
            <w:hideMark/>
          </w:tcPr>
          <w:p w14:paraId="54AF9410" w14:textId="77777777" w:rsidR="00610CD1" w:rsidRPr="00C1688A" w:rsidRDefault="00610CD1" w:rsidP="002A4AEE">
            <w:pPr>
              <w:spacing w:line="240" w:lineRule="auto"/>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nižšie a stredné polohy pozdĺž vodných tokov a brehové porasty s výskytom štiavu (</w:t>
            </w:r>
            <w:r w:rsidRPr="00C1688A">
              <w:rPr>
                <w:rFonts w:ascii="Times New Roman" w:eastAsia="Times New Roman" w:hAnsi="Times New Roman" w:cs="Times New Roman"/>
                <w:i/>
                <w:iCs/>
                <w:color w:val="000000"/>
                <w:sz w:val="20"/>
                <w:szCs w:val="20"/>
              </w:rPr>
              <w:t>Rumex</w:t>
            </w:r>
            <w:r w:rsidRPr="00C1688A">
              <w:rPr>
                <w:rFonts w:ascii="Times New Roman" w:eastAsia="Times New Roman" w:hAnsi="Times New Roman" w:cs="Times New Roman"/>
                <w:color w:val="000000"/>
                <w:sz w:val="20"/>
                <w:szCs w:val="20"/>
              </w:rPr>
              <w:t xml:space="preserve"> sp.)</w:t>
            </w:r>
          </w:p>
        </w:tc>
      </w:tr>
      <w:tr w:rsidR="00610CD1" w:rsidRPr="00C1688A" w14:paraId="7BD6E418" w14:textId="77777777" w:rsidTr="00D566E7">
        <w:trPr>
          <w:trHeight w:val="1550"/>
        </w:trPr>
        <w:tc>
          <w:tcPr>
            <w:tcW w:w="2056" w:type="dxa"/>
            <w:tcBorders>
              <w:top w:val="nil"/>
              <w:left w:val="single" w:sz="4" w:space="0" w:color="auto"/>
              <w:bottom w:val="single" w:sz="4" w:space="0" w:color="auto"/>
              <w:right w:val="single" w:sz="4" w:space="0" w:color="auto"/>
            </w:tcBorders>
            <w:vAlign w:val="center"/>
            <w:hideMark/>
          </w:tcPr>
          <w:p w14:paraId="40F76380"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6DB0EF01"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7CDDA79" w14:textId="77777777" w:rsidR="00610CD1" w:rsidRPr="00C1688A" w:rsidRDefault="00610CD1"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Min. 20 %</w:t>
            </w:r>
          </w:p>
        </w:tc>
        <w:tc>
          <w:tcPr>
            <w:tcW w:w="3298" w:type="dxa"/>
            <w:tcBorders>
              <w:top w:val="nil"/>
              <w:left w:val="nil"/>
              <w:bottom w:val="single" w:sz="4" w:space="0" w:color="auto"/>
              <w:right w:val="single" w:sz="4" w:space="0" w:color="auto"/>
            </w:tcBorders>
            <w:vAlign w:val="center"/>
            <w:hideMark/>
          </w:tcPr>
          <w:p w14:paraId="6F431704" w14:textId="77777777" w:rsidR="00610CD1" w:rsidRPr="00C1688A" w:rsidRDefault="00610CD1" w:rsidP="002A4AEE">
            <w:pPr>
              <w:spacing w:line="240" w:lineRule="auto"/>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14:paraId="2D4F953A" w14:textId="77777777" w:rsidR="00610CD1" w:rsidRDefault="00610CD1" w:rsidP="00916824">
      <w:pPr>
        <w:rPr>
          <w:rFonts w:ascii="Times New Roman" w:hAnsi="Times New Roman" w:cs="Times New Roman"/>
        </w:rPr>
      </w:pPr>
    </w:p>
    <w:p w14:paraId="316D622B" w14:textId="14CD9165" w:rsidR="00916824" w:rsidRDefault="00916824" w:rsidP="00916824">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35" w:type="pct"/>
        <w:tblInd w:w="-239" w:type="dxa"/>
        <w:tblCellMar>
          <w:left w:w="70" w:type="dxa"/>
          <w:right w:w="70" w:type="dxa"/>
        </w:tblCellMar>
        <w:tblLook w:val="04A0" w:firstRow="1" w:lastRow="0" w:firstColumn="1" w:lastColumn="0" w:noHBand="0" w:noVBand="1"/>
      </w:tblPr>
      <w:tblGrid>
        <w:gridCol w:w="2219"/>
        <w:gridCol w:w="1249"/>
        <w:gridCol w:w="2053"/>
        <w:gridCol w:w="3785"/>
      </w:tblGrid>
      <w:tr w:rsidR="00916824" w:rsidRPr="00870D1F" w14:paraId="09136370" w14:textId="77777777" w:rsidTr="00540120">
        <w:trPr>
          <w:trHeight w:val="359"/>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E2EA" w14:textId="77777777" w:rsidR="00916824" w:rsidRPr="00870D1F" w:rsidRDefault="0091682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C1CF5EF" w14:textId="77777777" w:rsidR="00916824" w:rsidRPr="00870D1F" w:rsidRDefault="0091682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E13C43C" w14:textId="77777777" w:rsidR="00916824" w:rsidRPr="00870D1F" w:rsidRDefault="0091682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3785" w:type="dxa"/>
            <w:tcBorders>
              <w:top w:val="single" w:sz="4" w:space="0" w:color="auto"/>
              <w:left w:val="nil"/>
              <w:bottom w:val="single" w:sz="4" w:space="0" w:color="auto"/>
              <w:right w:val="single" w:sz="4" w:space="0" w:color="auto"/>
            </w:tcBorders>
            <w:shd w:val="clear" w:color="auto" w:fill="auto"/>
            <w:vAlign w:val="center"/>
          </w:tcPr>
          <w:p w14:paraId="575C4016" w14:textId="77777777" w:rsidR="00916824" w:rsidRPr="00870D1F" w:rsidRDefault="0091682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16824" w:rsidRPr="00870D1F" w14:paraId="42174A31" w14:textId="77777777" w:rsidTr="00540120">
        <w:trPr>
          <w:trHeight w:val="553"/>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7230"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25B859D"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C219A46" w14:textId="23E6468F" w:rsidR="00916824" w:rsidRPr="00870D1F" w:rsidRDefault="00916824"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100</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14:paraId="202838C9" w14:textId="55C2E42D" w:rsidR="00916824" w:rsidRPr="00870D1F" w:rsidRDefault="00916824" w:rsidP="009168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Zvýšenie početnosti na hornú hranicu, súčasnej, ktorá sa pohybuje od 1 do 100 jedincov</w:t>
            </w:r>
          </w:p>
        </w:tc>
      </w:tr>
      <w:tr w:rsidR="00916824" w:rsidRPr="00870D1F" w14:paraId="524E1E01" w14:textId="77777777" w:rsidTr="00540120">
        <w:trPr>
          <w:trHeight w:val="751"/>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051B"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A7EA557" w14:textId="5744A1FD" w:rsidR="00916824" w:rsidRPr="00870D1F" w:rsidRDefault="00540120"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916824" w:rsidRPr="00870D1F">
              <w:rPr>
                <w:rFonts w:ascii="Times New Roman" w:eastAsia="Times New Roman" w:hAnsi="Times New Roman" w:cs="Times New Roman"/>
                <w:color w:val="000000"/>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799CDDA" w14:textId="5224F843" w:rsidR="00916824" w:rsidRPr="00870D1F" w:rsidRDefault="00540120"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14:paraId="527AF677"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916824" w:rsidRPr="00870D1F" w14:paraId="3FBA5799" w14:textId="77777777" w:rsidTr="00540120">
        <w:trPr>
          <w:trHeight w:val="95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DFFC"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095A954D"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731E5AC6" w14:textId="77777777" w:rsidR="00916824" w:rsidRPr="00870D1F" w:rsidRDefault="0091682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14:paraId="6E8D59C9" w14:textId="0CB72DA1" w:rsidR="00916824" w:rsidRPr="00870D1F" w:rsidRDefault="00916824" w:rsidP="00D566E7">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Výskyt medonosných druhov – na </w:t>
            </w:r>
            <w:r w:rsidR="00D566E7">
              <w:rPr>
                <w:rFonts w:ascii="Times New Roman" w:eastAsia="Times New Roman" w:hAnsi="Times New Roman" w:cs="Times New Roman"/>
                <w:color w:val="000000"/>
                <w:sz w:val="20"/>
                <w:szCs w:val="20"/>
              </w:rPr>
              <w:t>ploche</w:t>
            </w:r>
            <w:bookmarkStart w:id="0" w:name="_GoBack"/>
            <w:bookmarkEnd w:id="0"/>
            <w:r w:rsidRPr="00870D1F">
              <w:rPr>
                <w:rFonts w:ascii="Times New Roman" w:eastAsia="Times New Roman" w:hAnsi="Times New Roman" w:cs="Times New Roman"/>
                <w:color w:val="000000"/>
                <w:sz w:val="20"/>
                <w:szCs w:val="20"/>
              </w:rPr>
              <w:t xml:space="preserve"> biotopu.</w:t>
            </w:r>
          </w:p>
        </w:tc>
      </w:tr>
    </w:tbl>
    <w:p w14:paraId="23C323CA" w14:textId="36D9158A" w:rsidR="002D0102" w:rsidRDefault="002D0102" w:rsidP="004451E9">
      <w:pPr>
        <w:spacing w:line="240" w:lineRule="auto"/>
        <w:ind w:left="-284"/>
        <w:rPr>
          <w:rFonts w:ascii="Times New Roman" w:hAnsi="Times New Roman" w:cs="Times New Roman"/>
          <w:color w:val="000000"/>
          <w:sz w:val="24"/>
          <w:szCs w:val="24"/>
        </w:rPr>
      </w:pPr>
    </w:p>
    <w:p w14:paraId="084EBCA1" w14:textId="77777777" w:rsidR="00BF55B7" w:rsidRPr="004451E9" w:rsidRDefault="00BF55B7" w:rsidP="00BF55B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Castor fiber </w:t>
      </w:r>
      <w:r w:rsidRPr="009B7A4C">
        <w:rPr>
          <w:rFonts w:ascii="Times New Roman" w:hAnsi="Times New Roman" w:cs="Times New Roman"/>
          <w:color w:val="000000"/>
          <w:sz w:val="24"/>
          <w:szCs w:val="24"/>
        </w:rPr>
        <w:t xml:space="preserve">za splnenia nasledovných atribútov: </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3"/>
        <w:gridCol w:w="1307"/>
        <w:gridCol w:w="1466"/>
        <w:gridCol w:w="4055"/>
      </w:tblGrid>
      <w:tr w:rsidR="00BF55B7" w:rsidRPr="000C51F5" w14:paraId="704C10A5" w14:textId="77777777" w:rsidTr="002A4AEE">
        <w:tc>
          <w:tcPr>
            <w:tcW w:w="2230" w:type="dxa"/>
            <w:shd w:val="clear" w:color="auto" w:fill="auto"/>
            <w:tcMar>
              <w:top w:w="100" w:type="dxa"/>
              <w:left w:w="100" w:type="dxa"/>
              <w:bottom w:w="100" w:type="dxa"/>
              <w:right w:w="100" w:type="dxa"/>
            </w:tcMar>
          </w:tcPr>
          <w:p w14:paraId="4FA70FC7" w14:textId="77777777" w:rsidR="00BF55B7" w:rsidRPr="00AA3638" w:rsidRDefault="00BF55B7" w:rsidP="002A4AEE">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Parameter</w:t>
            </w:r>
          </w:p>
        </w:tc>
        <w:tc>
          <w:tcPr>
            <w:tcW w:w="1306" w:type="dxa"/>
            <w:shd w:val="clear" w:color="auto" w:fill="auto"/>
            <w:tcMar>
              <w:top w:w="100" w:type="dxa"/>
              <w:left w:w="100" w:type="dxa"/>
              <w:bottom w:w="100" w:type="dxa"/>
              <w:right w:w="100" w:type="dxa"/>
            </w:tcMar>
          </w:tcPr>
          <w:p w14:paraId="57153456" w14:textId="77777777" w:rsidR="00BF55B7" w:rsidRPr="00AA3638" w:rsidRDefault="00BF55B7" w:rsidP="002A4AEE">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Merateľný indikátor</w:t>
            </w:r>
          </w:p>
        </w:tc>
        <w:tc>
          <w:tcPr>
            <w:tcW w:w="1464" w:type="dxa"/>
            <w:shd w:val="clear" w:color="auto" w:fill="auto"/>
            <w:tcMar>
              <w:top w:w="100" w:type="dxa"/>
              <w:left w:w="100" w:type="dxa"/>
              <w:bottom w:w="100" w:type="dxa"/>
              <w:right w:w="100" w:type="dxa"/>
            </w:tcMar>
          </w:tcPr>
          <w:p w14:paraId="6385A86C" w14:textId="77777777" w:rsidR="00BF55B7" w:rsidRPr="00AA3638" w:rsidRDefault="00BF55B7" w:rsidP="002A4AEE">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Cieľová hodnota</w:t>
            </w:r>
          </w:p>
        </w:tc>
        <w:tc>
          <w:tcPr>
            <w:tcW w:w="4051" w:type="dxa"/>
            <w:shd w:val="clear" w:color="auto" w:fill="auto"/>
            <w:tcMar>
              <w:top w:w="100" w:type="dxa"/>
              <w:left w:w="100" w:type="dxa"/>
              <w:bottom w:w="100" w:type="dxa"/>
              <w:right w:w="100" w:type="dxa"/>
            </w:tcMar>
          </w:tcPr>
          <w:p w14:paraId="199B27A1" w14:textId="77777777" w:rsidR="00BF55B7" w:rsidRPr="00AA3638" w:rsidRDefault="00BF55B7" w:rsidP="002A4AEE">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Poznámky/Doplňujúce informácie</w:t>
            </w:r>
          </w:p>
        </w:tc>
      </w:tr>
      <w:tr w:rsidR="00BF55B7" w:rsidRPr="000C51F5" w14:paraId="6AB4B1FF" w14:textId="77777777" w:rsidTr="002A4AEE">
        <w:trPr>
          <w:trHeight w:val="435"/>
        </w:trPr>
        <w:tc>
          <w:tcPr>
            <w:tcW w:w="2230" w:type="dxa"/>
            <w:shd w:val="clear" w:color="auto" w:fill="auto"/>
            <w:tcMar>
              <w:top w:w="100" w:type="dxa"/>
              <w:left w:w="100" w:type="dxa"/>
              <w:bottom w:w="100" w:type="dxa"/>
              <w:right w:w="100" w:type="dxa"/>
            </w:tcMar>
          </w:tcPr>
          <w:p w14:paraId="31277CE2" w14:textId="77777777" w:rsidR="00BF55B7" w:rsidRPr="000C51F5" w:rsidRDefault="00BF55B7" w:rsidP="002A4AEE">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06" w:type="dxa"/>
            <w:shd w:val="clear" w:color="auto" w:fill="auto"/>
            <w:tcMar>
              <w:top w:w="100" w:type="dxa"/>
              <w:left w:w="100" w:type="dxa"/>
              <w:bottom w:w="100" w:type="dxa"/>
              <w:right w:w="100" w:type="dxa"/>
            </w:tcMar>
          </w:tcPr>
          <w:p w14:paraId="52EEB627"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64" w:type="dxa"/>
            <w:shd w:val="clear" w:color="auto" w:fill="auto"/>
            <w:tcMar>
              <w:top w:w="100" w:type="dxa"/>
              <w:left w:w="100" w:type="dxa"/>
              <w:bottom w:w="100" w:type="dxa"/>
              <w:right w:w="100" w:type="dxa"/>
            </w:tcMar>
          </w:tcPr>
          <w:p w14:paraId="2ACEDE05" w14:textId="52706A09"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2</w:t>
            </w:r>
          </w:p>
        </w:tc>
        <w:tc>
          <w:tcPr>
            <w:tcW w:w="4051" w:type="dxa"/>
            <w:shd w:val="clear" w:color="auto" w:fill="auto"/>
            <w:tcMar>
              <w:top w:w="100" w:type="dxa"/>
              <w:left w:w="100" w:type="dxa"/>
              <w:bottom w:w="100" w:type="dxa"/>
              <w:right w:w="100" w:type="dxa"/>
            </w:tcMar>
          </w:tcPr>
          <w:p w14:paraId="5D283637" w14:textId="16BB086F"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Pr>
                <w:rFonts w:ascii="Times New Roman" w:hAnsi="Times New Roman" w:cs="Times New Roman"/>
                <w:sz w:val="18"/>
                <w:szCs w:val="18"/>
              </w:rPr>
              <w:t>1 - 2 jedincov</w:t>
            </w:r>
            <w:r w:rsidRPr="000C51F5">
              <w:rPr>
                <w:rFonts w:ascii="Times New Roman" w:hAnsi="Times New Roman" w:cs="Times New Roman"/>
                <w:sz w:val="18"/>
                <w:szCs w:val="18"/>
              </w:rPr>
              <w:t>.</w:t>
            </w:r>
          </w:p>
        </w:tc>
      </w:tr>
      <w:tr w:rsidR="00BF55B7" w:rsidRPr="000C51F5" w14:paraId="568B2C30" w14:textId="77777777" w:rsidTr="002A4AEE">
        <w:tc>
          <w:tcPr>
            <w:tcW w:w="2230" w:type="dxa"/>
            <w:shd w:val="clear" w:color="auto" w:fill="auto"/>
            <w:tcMar>
              <w:top w:w="100" w:type="dxa"/>
              <w:left w:w="100" w:type="dxa"/>
              <w:bottom w:w="100" w:type="dxa"/>
              <w:right w:w="100" w:type="dxa"/>
            </w:tcMar>
          </w:tcPr>
          <w:p w14:paraId="311D718F"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06" w:type="dxa"/>
            <w:shd w:val="clear" w:color="auto" w:fill="auto"/>
            <w:tcMar>
              <w:top w:w="100" w:type="dxa"/>
              <w:left w:w="100" w:type="dxa"/>
              <w:bottom w:w="100" w:type="dxa"/>
              <w:right w:w="100" w:type="dxa"/>
            </w:tcMar>
          </w:tcPr>
          <w:p w14:paraId="519A4055" w14:textId="77777777" w:rsidR="00BF55B7" w:rsidRPr="000C51F5" w:rsidRDefault="00BF55B7" w:rsidP="002A4AEE">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64" w:type="dxa"/>
            <w:shd w:val="clear" w:color="auto" w:fill="auto"/>
            <w:tcMar>
              <w:top w:w="100" w:type="dxa"/>
              <w:left w:w="100" w:type="dxa"/>
              <w:bottom w:w="100" w:type="dxa"/>
              <w:right w:w="100" w:type="dxa"/>
            </w:tcMar>
          </w:tcPr>
          <w:p w14:paraId="25A2DE5D" w14:textId="08E82E78"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w:t>
            </w:r>
            <w:r w:rsidR="00540120">
              <w:rPr>
                <w:rFonts w:ascii="Times New Roman" w:hAnsi="Times New Roman" w:cs="Times New Roman"/>
                <w:sz w:val="18"/>
                <w:szCs w:val="18"/>
              </w:rPr>
              <w:t>. 2</w:t>
            </w:r>
          </w:p>
        </w:tc>
        <w:tc>
          <w:tcPr>
            <w:tcW w:w="4051" w:type="dxa"/>
            <w:shd w:val="clear" w:color="auto" w:fill="auto"/>
            <w:tcMar>
              <w:top w:w="100" w:type="dxa"/>
              <w:left w:w="100" w:type="dxa"/>
              <w:bottom w:w="100" w:type="dxa"/>
              <w:right w:w="100" w:type="dxa"/>
            </w:tcMar>
          </w:tcPr>
          <w:p w14:paraId="74395552"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BF55B7" w:rsidRPr="000C51F5" w14:paraId="73712FE5" w14:textId="77777777" w:rsidTr="002A4AEE">
        <w:tc>
          <w:tcPr>
            <w:tcW w:w="2230" w:type="dxa"/>
            <w:shd w:val="clear" w:color="auto" w:fill="auto"/>
            <w:tcMar>
              <w:top w:w="100" w:type="dxa"/>
              <w:left w:w="100" w:type="dxa"/>
              <w:bottom w:w="100" w:type="dxa"/>
              <w:right w:w="100" w:type="dxa"/>
            </w:tcMar>
          </w:tcPr>
          <w:p w14:paraId="342B21F4" w14:textId="77777777" w:rsidR="00BF55B7" w:rsidRPr="000C51F5" w:rsidRDefault="00BF55B7" w:rsidP="002A4AEE">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06" w:type="dxa"/>
            <w:shd w:val="clear" w:color="auto" w:fill="auto"/>
            <w:tcMar>
              <w:top w:w="100" w:type="dxa"/>
              <w:left w:w="100" w:type="dxa"/>
              <w:bottom w:w="100" w:type="dxa"/>
              <w:right w:w="100" w:type="dxa"/>
            </w:tcMar>
          </w:tcPr>
          <w:p w14:paraId="75C2526C"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64" w:type="dxa"/>
            <w:shd w:val="clear" w:color="auto" w:fill="auto"/>
            <w:tcMar>
              <w:top w:w="100" w:type="dxa"/>
              <w:left w:w="100" w:type="dxa"/>
              <w:bottom w:w="100" w:type="dxa"/>
              <w:right w:w="100" w:type="dxa"/>
            </w:tcMar>
          </w:tcPr>
          <w:p w14:paraId="3AE0EFB2"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051" w:type="dxa"/>
            <w:shd w:val="clear" w:color="auto" w:fill="auto"/>
            <w:tcMar>
              <w:top w:w="100" w:type="dxa"/>
              <w:left w:w="100" w:type="dxa"/>
              <w:bottom w:w="100" w:type="dxa"/>
              <w:right w:w="100" w:type="dxa"/>
            </w:tcMar>
          </w:tcPr>
          <w:p w14:paraId="6258603F" w14:textId="77777777" w:rsidR="00BF55B7" w:rsidRPr="000C51F5" w:rsidRDefault="00BF55B7"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58474A51" w14:textId="77777777" w:rsidR="00BF55B7" w:rsidRDefault="00BF55B7" w:rsidP="00BF55B7">
      <w:pPr>
        <w:pStyle w:val="Zkladntext"/>
        <w:widowControl w:val="0"/>
        <w:spacing w:after="120"/>
        <w:ind w:left="360"/>
        <w:jc w:val="both"/>
        <w:rPr>
          <w:b w:val="0"/>
        </w:rPr>
      </w:pPr>
    </w:p>
    <w:p w14:paraId="411C2F31" w14:textId="77777777" w:rsidR="00BF55B7" w:rsidRDefault="00BF55B7" w:rsidP="004451E9">
      <w:pPr>
        <w:spacing w:line="240" w:lineRule="auto"/>
        <w:ind w:left="-284"/>
        <w:rPr>
          <w:rFonts w:ascii="Times New Roman" w:hAnsi="Times New Roman" w:cs="Times New Roman"/>
          <w:color w:val="000000"/>
          <w:sz w:val="24"/>
          <w:szCs w:val="24"/>
        </w:rPr>
      </w:pPr>
    </w:p>
    <w:sectPr w:rsidR="00BF55B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6967" w14:textId="77777777" w:rsidR="0060665D" w:rsidRDefault="0060665D" w:rsidP="009049B7">
      <w:pPr>
        <w:spacing w:line="240" w:lineRule="auto"/>
      </w:pPr>
      <w:r>
        <w:separator/>
      </w:r>
    </w:p>
  </w:endnote>
  <w:endnote w:type="continuationSeparator" w:id="0">
    <w:p w14:paraId="38F3BC34" w14:textId="77777777" w:rsidR="0060665D" w:rsidRDefault="0060665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9F2AEC1" w:rsidR="00AD3455" w:rsidRDefault="00AD3455">
        <w:pPr>
          <w:pStyle w:val="Pta"/>
          <w:jc w:val="center"/>
        </w:pPr>
        <w:r>
          <w:fldChar w:fldCharType="begin"/>
        </w:r>
        <w:r>
          <w:instrText>PAGE   \* MERGEFORMAT</w:instrText>
        </w:r>
        <w:r>
          <w:fldChar w:fldCharType="separate"/>
        </w:r>
        <w:r w:rsidR="00D566E7">
          <w:rPr>
            <w:noProof/>
          </w:rPr>
          <w:t>4</w:t>
        </w:r>
        <w:r>
          <w:fldChar w:fldCharType="end"/>
        </w:r>
      </w:p>
    </w:sdtContent>
  </w:sdt>
  <w:p w14:paraId="7A1C53FF" w14:textId="77777777" w:rsidR="00AD3455" w:rsidRDefault="00AD34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76B2503" w:rsidR="00AD3455" w:rsidRDefault="00AD3455">
        <w:pPr>
          <w:pStyle w:val="Pta"/>
          <w:jc w:val="center"/>
        </w:pPr>
        <w:r>
          <w:fldChar w:fldCharType="begin"/>
        </w:r>
        <w:r>
          <w:instrText>PAGE   \* MERGEFORMAT</w:instrText>
        </w:r>
        <w:r>
          <w:fldChar w:fldCharType="separate"/>
        </w:r>
        <w:r w:rsidR="0060665D">
          <w:rPr>
            <w:noProof/>
          </w:rPr>
          <w:t>1</w:t>
        </w:r>
        <w:r>
          <w:fldChar w:fldCharType="end"/>
        </w:r>
      </w:p>
    </w:sdtContent>
  </w:sdt>
  <w:p w14:paraId="547F1FFF" w14:textId="77777777" w:rsidR="00AD3455" w:rsidRDefault="00AD3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EEFE" w14:textId="77777777" w:rsidR="0060665D" w:rsidRDefault="0060665D" w:rsidP="009049B7">
      <w:pPr>
        <w:spacing w:line="240" w:lineRule="auto"/>
      </w:pPr>
      <w:r>
        <w:separator/>
      </w:r>
    </w:p>
  </w:footnote>
  <w:footnote w:type="continuationSeparator" w:id="0">
    <w:p w14:paraId="0F469B48" w14:textId="77777777" w:rsidR="0060665D" w:rsidRDefault="0060665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A66C8"/>
    <w:rsid w:val="001B1585"/>
    <w:rsid w:val="001B4A5C"/>
    <w:rsid w:val="001B6091"/>
    <w:rsid w:val="001C4290"/>
    <w:rsid w:val="001D185A"/>
    <w:rsid w:val="001D51FF"/>
    <w:rsid w:val="001E6D4C"/>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945"/>
    <w:rsid w:val="002A0CBE"/>
    <w:rsid w:val="002A7164"/>
    <w:rsid w:val="002B384F"/>
    <w:rsid w:val="002B3C46"/>
    <w:rsid w:val="002B4381"/>
    <w:rsid w:val="002C77AF"/>
    <w:rsid w:val="002D0102"/>
    <w:rsid w:val="002D311A"/>
    <w:rsid w:val="002E0B34"/>
    <w:rsid w:val="002E290D"/>
    <w:rsid w:val="002F2ED0"/>
    <w:rsid w:val="002F7329"/>
    <w:rsid w:val="002F7BBC"/>
    <w:rsid w:val="00304954"/>
    <w:rsid w:val="00310818"/>
    <w:rsid w:val="0031424B"/>
    <w:rsid w:val="003302C8"/>
    <w:rsid w:val="00342CE7"/>
    <w:rsid w:val="00344403"/>
    <w:rsid w:val="00346369"/>
    <w:rsid w:val="00350F8D"/>
    <w:rsid w:val="00354686"/>
    <w:rsid w:val="003564D4"/>
    <w:rsid w:val="00363901"/>
    <w:rsid w:val="00366DB1"/>
    <w:rsid w:val="0037195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40120"/>
    <w:rsid w:val="00552897"/>
    <w:rsid w:val="00553C56"/>
    <w:rsid w:val="00555FDD"/>
    <w:rsid w:val="005573D9"/>
    <w:rsid w:val="00560561"/>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1BE8"/>
    <w:rsid w:val="005C5A74"/>
    <w:rsid w:val="005C5C35"/>
    <w:rsid w:val="005C62DA"/>
    <w:rsid w:val="005E0AC7"/>
    <w:rsid w:val="005F7797"/>
    <w:rsid w:val="0060665D"/>
    <w:rsid w:val="00606F2B"/>
    <w:rsid w:val="00610CD1"/>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B6220"/>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45F47"/>
    <w:rsid w:val="008606FF"/>
    <w:rsid w:val="00867CB1"/>
    <w:rsid w:val="00872553"/>
    <w:rsid w:val="008732A5"/>
    <w:rsid w:val="008740A9"/>
    <w:rsid w:val="00887101"/>
    <w:rsid w:val="00887580"/>
    <w:rsid w:val="00891E37"/>
    <w:rsid w:val="00891FD6"/>
    <w:rsid w:val="00894F91"/>
    <w:rsid w:val="008A37C1"/>
    <w:rsid w:val="008B115B"/>
    <w:rsid w:val="008B352B"/>
    <w:rsid w:val="008C0254"/>
    <w:rsid w:val="008C70AE"/>
    <w:rsid w:val="008C7D99"/>
    <w:rsid w:val="008D0D73"/>
    <w:rsid w:val="008E014A"/>
    <w:rsid w:val="008E1527"/>
    <w:rsid w:val="008E1EEF"/>
    <w:rsid w:val="008F26C1"/>
    <w:rsid w:val="00902554"/>
    <w:rsid w:val="009049B7"/>
    <w:rsid w:val="009115AE"/>
    <w:rsid w:val="00912626"/>
    <w:rsid w:val="00916824"/>
    <w:rsid w:val="00920153"/>
    <w:rsid w:val="00921072"/>
    <w:rsid w:val="009344D4"/>
    <w:rsid w:val="00942542"/>
    <w:rsid w:val="009447B4"/>
    <w:rsid w:val="009473DF"/>
    <w:rsid w:val="00951614"/>
    <w:rsid w:val="00951B17"/>
    <w:rsid w:val="00953D1C"/>
    <w:rsid w:val="00956323"/>
    <w:rsid w:val="009571F2"/>
    <w:rsid w:val="009614A8"/>
    <w:rsid w:val="00961F3E"/>
    <w:rsid w:val="00962279"/>
    <w:rsid w:val="00990354"/>
    <w:rsid w:val="00991558"/>
    <w:rsid w:val="009947E2"/>
    <w:rsid w:val="00995DAD"/>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80AD0"/>
    <w:rsid w:val="00A86869"/>
    <w:rsid w:val="00A91B2E"/>
    <w:rsid w:val="00AA7ABF"/>
    <w:rsid w:val="00AA7DE1"/>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31B3C"/>
    <w:rsid w:val="00B33D88"/>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BF55B7"/>
    <w:rsid w:val="00C01360"/>
    <w:rsid w:val="00C04BBF"/>
    <w:rsid w:val="00C10D28"/>
    <w:rsid w:val="00C20D29"/>
    <w:rsid w:val="00C272BB"/>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D5A"/>
    <w:rsid w:val="00D12282"/>
    <w:rsid w:val="00D33C1D"/>
    <w:rsid w:val="00D3463D"/>
    <w:rsid w:val="00D407E7"/>
    <w:rsid w:val="00D42108"/>
    <w:rsid w:val="00D566E7"/>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16BD"/>
    <w:rsid w:val="00E328AF"/>
    <w:rsid w:val="00E362B4"/>
    <w:rsid w:val="00E52632"/>
    <w:rsid w:val="00E61890"/>
    <w:rsid w:val="00E715A1"/>
    <w:rsid w:val="00E726B7"/>
    <w:rsid w:val="00E72E84"/>
    <w:rsid w:val="00E76188"/>
    <w:rsid w:val="00E8361C"/>
    <w:rsid w:val="00E846AE"/>
    <w:rsid w:val="00E93C91"/>
    <w:rsid w:val="00E94087"/>
    <w:rsid w:val="00EA037A"/>
    <w:rsid w:val="00EA4664"/>
    <w:rsid w:val="00EA781E"/>
    <w:rsid w:val="00EB1BEA"/>
    <w:rsid w:val="00EB41CB"/>
    <w:rsid w:val="00EB60B1"/>
    <w:rsid w:val="00EB7EA0"/>
    <w:rsid w:val="00EC667E"/>
    <w:rsid w:val="00ED2F91"/>
    <w:rsid w:val="00ED427A"/>
    <w:rsid w:val="00EE0F37"/>
    <w:rsid w:val="00EF1797"/>
    <w:rsid w:val="00EF2001"/>
    <w:rsid w:val="00EF39C5"/>
    <w:rsid w:val="00EF3D95"/>
    <w:rsid w:val="00F031B8"/>
    <w:rsid w:val="00F133CE"/>
    <w:rsid w:val="00F13CBF"/>
    <w:rsid w:val="00F15FF4"/>
    <w:rsid w:val="00F17982"/>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40181280">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9099251">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1995210730">
      <w:bodyDiv w:val="1"/>
      <w:marLeft w:val="0"/>
      <w:marRight w:val="0"/>
      <w:marTop w:val="0"/>
      <w:marBottom w:val="0"/>
      <w:divBdr>
        <w:top w:val="none" w:sz="0" w:space="0" w:color="auto"/>
        <w:left w:val="none" w:sz="0" w:space="0" w:color="auto"/>
        <w:bottom w:val="none" w:sz="0" w:space="0" w:color="auto"/>
        <w:right w:val="none" w:sz="0" w:space="0" w:color="auto"/>
      </w:divBdr>
    </w:div>
    <w:div w:id="2003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97D7-ACA0-4CD3-B815-F535EB97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1350</Words>
  <Characters>7699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13</cp:revision>
  <dcterms:created xsi:type="dcterms:W3CDTF">2023-10-29T07:50:00Z</dcterms:created>
  <dcterms:modified xsi:type="dcterms:W3CDTF">2024-01-10T11:37:00Z</dcterms:modified>
</cp:coreProperties>
</file>