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1F" w:rsidRPr="000F140B" w:rsidRDefault="00E46DD8" w:rsidP="009B1D8D">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SKUEV0243 Orava</w:t>
      </w:r>
    </w:p>
    <w:p w:rsidR="000A0F1F" w:rsidRPr="000F140B" w:rsidRDefault="000A0F1F" w:rsidP="009B1D8D">
      <w:pPr>
        <w:spacing w:line="240" w:lineRule="auto"/>
        <w:rPr>
          <w:rFonts w:ascii="Times New Roman" w:hAnsi="Times New Roman" w:cs="Times New Roman"/>
          <w:b/>
          <w:sz w:val="24"/>
          <w:szCs w:val="24"/>
        </w:rPr>
      </w:pPr>
    </w:p>
    <w:p w:rsidR="00DA0408" w:rsidRDefault="003302C8" w:rsidP="00071EBF">
      <w:pPr>
        <w:spacing w:line="240" w:lineRule="auto"/>
        <w:rPr>
          <w:rFonts w:ascii="Times New Roman" w:hAnsi="Times New Roman" w:cs="Times New Roman"/>
          <w:b/>
          <w:sz w:val="24"/>
          <w:szCs w:val="24"/>
        </w:rPr>
      </w:pPr>
      <w:r w:rsidRPr="003302C8">
        <w:rPr>
          <w:rFonts w:ascii="Times New Roman" w:hAnsi="Times New Roman" w:cs="Times New Roman"/>
          <w:b/>
          <w:sz w:val="24"/>
          <w:szCs w:val="24"/>
        </w:rPr>
        <w:t xml:space="preserve">Ciele </w:t>
      </w:r>
      <w:r w:rsidRPr="00071EBF">
        <w:rPr>
          <w:rFonts w:ascii="Times New Roman" w:hAnsi="Times New Roman" w:cs="Times New Roman"/>
          <w:b/>
          <w:sz w:val="24"/>
          <w:szCs w:val="24"/>
        </w:rPr>
        <w:t>ochrany</w:t>
      </w:r>
      <w:r w:rsidRPr="003302C8">
        <w:rPr>
          <w:rFonts w:ascii="Times New Roman" w:hAnsi="Times New Roman" w:cs="Times New Roman"/>
          <w:b/>
          <w:sz w:val="24"/>
          <w:szCs w:val="24"/>
        </w:rPr>
        <w:t>:</w:t>
      </w:r>
    </w:p>
    <w:p w:rsidR="00DA0408" w:rsidRDefault="00DA0408" w:rsidP="00071EBF">
      <w:pPr>
        <w:spacing w:line="240" w:lineRule="auto"/>
        <w:rPr>
          <w:rFonts w:ascii="Times New Roman" w:hAnsi="Times New Roman" w:cs="Times New Roman"/>
          <w:sz w:val="24"/>
          <w:szCs w:val="24"/>
        </w:rPr>
      </w:pPr>
    </w:p>
    <w:p w:rsidR="00DA0408" w:rsidRDefault="008343C9" w:rsidP="00787C53">
      <w:pPr>
        <w:pStyle w:val="Zkladntext"/>
        <w:widowControl w:val="0"/>
        <w:jc w:val="left"/>
        <w:rPr>
          <w:b w:val="0"/>
          <w:color w:val="000000"/>
          <w:shd w:val="clear" w:color="auto" w:fill="FFFFFF"/>
        </w:rPr>
      </w:pPr>
      <w:r w:rsidRPr="0000010E">
        <w:rPr>
          <w:b w:val="0"/>
          <w:color w:val="000000"/>
        </w:rPr>
        <w:t>Z</w:t>
      </w:r>
      <w:r w:rsidR="008740E0">
        <w:rPr>
          <w:b w:val="0"/>
          <w:color w:val="000000"/>
        </w:rPr>
        <w:t xml:space="preserve">lepšenie </w:t>
      </w:r>
      <w:r w:rsidRPr="0000010E">
        <w:rPr>
          <w:b w:val="0"/>
          <w:color w:val="000000"/>
        </w:rPr>
        <w:t xml:space="preserve">stavu </w:t>
      </w:r>
      <w:r w:rsidRPr="00071EBF">
        <w:rPr>
          <w:b w:val="0"/>
          <w:color w:val="000000"/>
        </w:rPr>
        <w:t>biotopu</w:t>
      </w:r>
      <w:r w:rsidRPr="0000010E">
        <w:rPr>
          <w:color w:val="000000"/>
        </w:rPr>
        <w:t xml:space="preserve"> </w:t>
      </w:r>
      <w:r w:rsidR="00C1417E">
        <w:rPr>
          <w:color w:val="000000"/>
        </w:rPr>
        <w:t>Ls1.3</w:t>
      </w:r>
      <w:r w:rsidR="00C1417E" w:rsidRPr="0000010E">
        <w:rPr>
          <w:color w:val="000000"/>
        </w:rPr>
        <w:t xml:space="preserve"> </w:t>
      </w:r>
      <w:r w:rsidR="00C1417E" w:rsidRPr="0000010E">
        <w:rPr>
          <w:bCs w:val="0"/>
          <w:color w:val="000000"/>
          <w:shd w:val="clear" w:color="auto" w:fill="FFFFFF"/>
        </w:rPr>
        <w:t>(</w:t>
      </w:r>
      <w:r w:rsidR="00C1417E" w:rsidRPr="0000010E">
        <w:rPr>
          <w:color w:val="000000"/>
          <w:lang w:eastAsia="sk-SK"/>
        </w:rPr>
        <w:t>91E0*</w:t>
      </w:r>
      <w:r w:rsidR="00C1417E" w:rsidRPr="0000010E">
        <w:rPr>
          <w:bCs w:val="0"/>
          <w:color w:val="000000"/>
          <w:shd w:val="clear" w:color="auto" w:fill="FFFFFF"/>
        </w:rPr>
        <w:t xml:space="preserve">) </w:t>
      </w:r>
      <w:r w:rsidR="00C1417E">
        <w:rPr>
          <w:bCs w:val="0"/>
          <w:color w:val="000000"/>
          <w:shd w:val="clear" w:color="auto" w:fill="FFFFFF"/>
        </w:rPr>
        <w:t xml:space="preserve">Jaseňovo-jelšové podhorské </w:t>
      </w:r>
      <w:r w:rsidR="00C1417E" w:rsidRPr="0000010E">
        <w:rPr>
          <w:bCs w:val="0"/>
          <w:color w:val="000000"/>
          <w:shd w:val="clear" w:color="auto" w:fill="FFFFFF"/>
        </w:rPr>
        <w:t>lužné lesy</w:t>
      </w:r>
      <w:r w:rsidR="00C1417E" w:rsidRPr="0000010E">
        <w:rPr>
          <w:b w:val="0"/>
          <w:color w:val="000000"/>
        </w:rPr>
        <w:t xml:space="preserve"> </w:t>
      </w:r>
      <w:r w:rsidRPr="0000010E">
        <w:rPr>
          <w:b w:val="0"/>
          <w:color w:val="000000"/>
        </w:rPr>
        <w:t>za splnenia nasledovných atribútov</w:t>
      </w:r>
      <w:r w:rsidRPr="0000010E">
        <w:rPr>
          <w:b w:val="0"/>
          <w:color w:val="000000"/>
          <w:shd w:val="clear" w:color="auto" w:fill="FFFFFF"/>
        </w:rPr>
        <w:t xml:space="preserve">: </w:t>
      </w:r>
    </w:p>
    <w:tbl>
      <w:tblPr>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1276"/>
        <w:gridCol w:w="1275"/>
        <w:gridCol w:w="4612"/>
      </w:tblGrid>
      <w:tr w:rsidR="0000010E" w:rsidRPr="0000010E" w:rsidTr="00DF1ABF">
        <w:trPr>
          <w:trHeight w:val="240"/>
          <w:jc w:val="center"/>
        </w:trPr>
        <w:tc>
          <w:tcPr>
            <w:tcW w:w="2062" w:type="dxa"/>
            <w:tcMar>
              <w:top w:w="100" w:type="dxa"/>
              <w:left w:w="100" w:type="dxa"/>
              <w:bottom w:w="100" w:type="dxa"/>
              <w:right w:w="100" w:type="dxa"/>
            </w:tcMar>
          </w:tcPr>
          <w:p w:rsidR="00DA0408" w:rsidRDefault="008343C9" w:rsidP="00071EBF">
            <w:pPr>
              <w:widowControl w:val="0"/>
              <w:spacing w:line="240" w:lineRule="auto"/>
              <w:rPr>
                <w:rFonts w:ascii="Times New Roman" w:hAnsi="Times New Roman" w:cs="Times New Roman"/>
                <w:b/>
                <w:color w:val="000000"/>
                <w:sz w:val="18"/>
                <w:szCs w:val="18"/>
              </w:rPr>
            </w:pPr>
            <w:r w:rsidRPr="0000010E">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rsidR="00DA0408" w:rsidRDefault="008343C9" w:rsidP="00071EBF">
            <w:pPr>
              <w:widowControl w:val="0"/>
              <w:spacing w:line="240" w:lineRule="auto"/>
              <w:rPr>
                <w:rFonts w:ascii="Times New Roman" w:hAnsi="Times New Roman" w:cs="Times New Roman"/>
                <w:b/>
                <w:color w:val="000000"/>
                <w:sz w:val="18"/>
                <w:szCs w:val="18"/>
              </w:rPr>
            </w:pPr>
            <w:r w:rsidRPr="0000010E">
              <w:rPr>
                <w:rFonts w:ascii="Times New Roman" w:hAnsi="Times New Roman" w:cs="Times New Roman"/>
                <w:b/>
                <w:color w:val="000000"/>
                <w:sz w:val="18"/>
                <w:szCs w:val="18"/>
              </w:rPr>
              <w:t>Merateľnosť</w:t>
            </w:r>
          </w:p>
        </w:tc>
        <w:tc>
          <w:tcPr>
            <w:tcW w:w="1275" w:type="dxa"/>
            <w:tcMar>
              <w:top w:w="100" w:type="dxa"/>
              <w:left w:w="100" w:type="dxa"/>
              <w:bottom w:w="100" w:type="dxa"/>
              <w:right w:w="100" w:type="dxa"/>
            </w:tcMar>
          </w:tcPr>
          <w:p w:rsidR="00DA0408" w:rsidRDefault="008343C9" w:rsidP="00071EBF">
            <w:pPr>
              <w:widowControl w:val="0"/>
              <w:spacing w:line="240" w:lineRule="auto"/>
              <w:rPr>
                <w:rFonts w:ascii="Times New Roman" w:hAnsi="Times New Roman" w:cs="Times New Roman"/>
                <w:b/>
                <w:color w:val="000000"/>
                <w:sz w:val="18"/>
                <w:szCs w:val="18"/>
              </w:rPr>
            </w:pPr>
            <w:r w:rsidRPr="0000010E">
              <w:rPr>
                <w:rFonts w:ascii="Times New Roman" w:hAnsi="Times New Roman" w:cs="Times New Roman"/>
                <w:b/>
                <w:color w:val="000000"/>
                <w:sz w:val="18"/>
                <w:szCs w:val="18"/>
              </w:rPr>
              <w:t>Cieľová hodnota</w:t>
            </w:r>
          </w:p>
        </w:tc>
        <w:tc>
          <w:tcPr>
            <w:tcW w:w="4612" w:type="dxa"/>
            <w:tcMar>
              <w:top w:w="100" w:type="dxa"/>
              <w:left w:w="100" w:type="dxa"/>
              <w:bottom w:w="100" w:type="dxa"/>
              <w:right w:w="100" w:type="dxa"/>
            </w:tcMar>
          </w:tcPr>
          <w:p w:rsidR="00DA0408" w:rsidRDefault="008343C9" w:rsidP="00071EBF">
            <w:pPr>
              <w:widowControl w:val="0"/>
              <w:spacing w:line="240" w:lineRule="auto"/>
              <w:rPr>
                <w:rFonts w:ascii="Times New Roman" w:hAnsi="Times New Roman" w:cs="Times New Roman"/>
                <w:b/>
                <w:color w:val="000000"/>
                <w:sz w:val="18"/>
                <w:szCs w:val="18"/>
              </w:rPr>
            </w:pPr>
            <w:r w:rsidRPr="0000010E">
              <w:rPr>
                <w:rFonts w:ascii="Times New Roman" w:hAnsi="Times New Roman" w:cs="Times New Roman"/>
                <w:b/>
                <w:color w:val="000000"/>
                <w:sz w:val="18"/>
                <w:szCs w:val="18"/>
              </w:rPr>
              <w:t>Doplnkové informácie</w:t>
            </w:r>
          </w:p>
        </w:tc>
      </w:tr>
      <w:tr w:rsidR="0000010E" w:rsidRPr="0000010E" w:rsidTr="00DF1ABF">
        <w:trPr>
          <w:trHeight w:val="50"/>
          <w:jc w:val="center"/>
        </w:trPr>
        <w:tc>
          <w:tcPr>
            <w:tcW w:w="2062" w:type="dxa"/>
            <w:tcMar>
              <w:top w:w="100" w:type="dxa"/>
              <w:left w:w="100" w:type="dxa"/>
              <w:bottom w:w="100" w:type="dxa"/>
              <w:right w:w="100" w:type="dxa"/>
            </w:tcMar>
          </w:tcPr>
          <w:p w:rsidR="00DA0408" w:rsidRDefault="008343C9">
            <w:pPr>
              <w:widowControl w:val="0"/>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rsidR="00DA0408" w:rsidRDefault="008343C9" w:rsidP="00071EBF">
            <w:pPr>
              <w:widowControl w:val="0"/>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ha</w:t>
            </w:r>
          </w:p>
        </w:tc>
        <w:tc>
          <w:tcPr>
            <w:tcW w:w="1275" w:type="dxa"/>
            <w:tcMar>
              <w:top w:w="100" w:type="dxa"/>
              <w:left w:w="100" w:type="dxa"/>
              <w:bottom w:w="100" w:type="dxa"/>
              <w:right w:w="100" w:type="dxa"/>
            </w:tcMar>
          </w:tcPr>
          <w:p w:rsidR="00DA0408" w:rsidRDefault="00E46DD8" w:rsidP="00684713">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r w:rsidR="00684713">
              <w:rPr>
                <w:rFonts w:ascii="Times New Roman" w:hAnsi="Times New Roman" w:cs="Times New Roman"/>
                <w:color w:val="000000"/>
                <w:sz w:val="18"/>
                <w:szCs w:val="18"/>
              </w:rPr>
              <w:t>00</w:t>
            </w:r>
          </w:p>
        </w:tc>
        <w:tc>
          <w:tcPr>
            <w:tcW w:w="4612" w:type="dxa"/>
            <w:tcMar>
              <w:top w:w="100" w:type="dxa"/>
              <w:left w:w="100" w:type="dxa"/>
              <w:bottom w:w="100" w:type="dxa"/>
              <w:right w:w="100" w:type="dxa"/>
            </w:tcMar>
          </w:tcPr>
          <w:p w:rsidR="00DA0408" w:rsidRDefault="00E46DD8" w:rsidP="00071EBF">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U</w:t>
            </w:r>
            <w:r w:rsidR="008343C9" w:rsidRPr="0000010E">
              <w:rPr>
                <w:rFonts w:ascii="Times New Roman" w:hAnsi="Times New Roman" w:cs="Times New Roman"/>
                <w:color w:val="000000"/>
                <w:sz w:val="18"/>
                <w:szCs w:val="18"/>
              </w:rPr>
              <w:t xml:space="preserve">držanie </w:t>
            </w:r>
            <w:r w:rsidR="00144F17" w:rsidRPr="0000010E">
              <w:rPr>
                <w:rFonts w:ascii="Times New Roman" w:hAnsi="Times New Roman" w:cs="Times New Roman"/>
                <w:color w:val="000000"/>
                <w:sz w:val="18"/>
                <w:szCs w:val="18"/>
              </w:rPr>
              <w:t xml:space="preserve">existujúcej </w:t>
            </w:r>
            <w:r w:rsidR="008343C9" w:rsidRPr="0000010E">
              <w:rPr>
                <w:rFonts w:ascii="Times New Roman" w:hAnsi="Times New Roman" w:cs="Times New Roman"/>
                <w:color w:val="000000"/>
                <w:sz w:val="18"/>
                <w:szCs w:val="18"/>
              </w:rPr>
              <w:t>výmery biotopu v ÚEV</w:t>
            </w:r>
            <w:r w:rsidR="007D4A8A">
              <w:rPr>
                <w:rFonts w:ascii="Times New Roman" w:hAnsi="Times New Roman" w:cs="Times New Roman"/>
                <w:color w:val="000000"/>
                <w:sz w:val="18"/>
                <w:szCs w:val="18"/>
              </w:rPr>
              <w:t>.</w:t>
            </w:r>
            <w:r w:rsidR="00144F17" w:rsidRPr="0000010E">
              <w:rPr>
                <w:rFonts w:ascii="Times New Roman" w:hAnsi="Times New Roman" w:cs="Times New Roman"/>
                <w:color w:val="000000"/>
                <w:sz w:val="18"/>
                <w:szCs w:val="18"/>
              </w:rPr>
              <w:t xml:space="preserve"> </w:t>
            </w:r>
          </w:p>
        </w:tc>
      </w:tr>
      <w:tr w:rsidR="0000010E" w:rsidRPr="0000010E" w:rsidTr="00DF1ABF">
        <w:trPr>
          <w:trHeight w:val="179"/>
          <w:jc w:val="center"/>
        </w:trPr>
        <w:tc>
          <w:tcPr>
            <w:tcW w:w="2062" w:type="dxa"/>
            <w:tcMar>
              <w:top w:w="100" w:type="dxa"/>
              <w:left w:w="100" w:type="dxa"/>
              <w:bottom w:w="100" w:type="dxa"/>
              <w:right w:w="100" w:type="dxa"/>
            </w:tcMar>
            <w:vAlign w:val="center"/>
          </w:tcPr>
          <w:p w:rsidR="00DA0408" w:rsidRDefault="008343C9"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center"/>
          </w:tcPr>
          <w:p w:rsidR="00DA0408" w:rsidRDefault="00152DC2" w:rsidP="00071EBF">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Percento pokrytia</w:t>
            </w:r>
            <w:r w:rsidR="00DA25EA">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00DA25EA">
              <w:rPr>
                <w:rFonts w:ascii="Times New Roman" w:hAnsi="Times New Roman" w:cs="Times New Roman"/>
                <w:color w:val="000000"/>
                <w:sz w:val="18"/>
                <w:szCs w:val="18"/>
              </w:rPr>
              <w:t xml:space="preserve"> </w:t>
            </w:r>
            <w:r w:rsidR="008343C9" w:rsidRPr="0000010E">
              <w:rPr>
                <w:rFonts w:ascii="Times New Roman" w:hAnsi="Times New Roman" w:cs="Times New Roman"/>
                <w:color w:val="000000"/>
                <w:sz w:val="18"/>
                <w:szCs w:val="18"/>
              </w:rPr>
              <w:t>ha</w:t>
            </w:r>
          </w:p>
        </w:tc>
        <w:tc>
          <w:tcPr>
            <w:tcW w:w="1275" w:type="dxa"/>
            <w:tcMar>
              <w:top w:w="100" w:type="dxa"/>
              <w:left w:w="100" w:type="dxa"/>
              <w:bottom w:w="100" w:type="dxa"/>
              <w:right w:w="100" w:type="dxa"/>
            </w:tcMar>
            <w:vAlign w:val="center"/>
          </w:tcPr>
          <w:p w:rsidR="00DA0408" w:rsidRDefault="008343C9"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najmenej 80 %</w:t>
            </w:r>
          </w:p>
        </w:tc>
        <w:tc>
          <w:tcPr>
            <w:tcW w:w="4612" w:type="dxa"/>
            <w:tcMar>
              <w:top w:w="100" w:type="dxa"/>
              <w:left w:w="100" w:type="dxa"/>
              <w:bottom w:w="100" w:type="dxa"/>
              <w:right w:w="100" w:type="dxa"/>
            </w:tcMar>
            <w:vAlign w:val="bottom"/>
          </w:tcPr>
          <w:p w:rsidR="00DA0408" w:rsidRDefault="008343C9">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Charakteristická druhová skladba:</w:t>
            </w:r>
          </w:p>
          <w:p w:rsidR="00DA0408" w:rsidRDefault="008343C9" w:rsidP="00D11D02">
            <w:pPr>
              <w:spacing w:line="240" w:lineRule="auto"/>
              <w:rPr>
                <w:rFonts w:ascii="Times New Roman" w:hAnsi="Times New Roman" w:cs="Times New Roman"/>
                <w:i/>
                <w:color w:val="000000"/>
                <w:sz w:val="18"/>
                <w:szCs w:val="18"/>
              </w:rPr>
            </w:pPr>
            <w:r w:rsidRPr="0000010E">
              <w:rPr>
                <w:rFonts w:ascii="Times New Roman" w:hAnsi="Times New Roman" w:cs="Times New Roman"/>
                <w:i/>
                <w:color w:val="000000"/>
                <w:sz w:val="18"/>
                <w:szCs w:val="18"/>
              </w:rPr>
              <w:t xml:space="preserve">Alnus glutinosa &lt;30%, </w:t>
            </w:r>
            <w:r w:rsidR="002B74D5">
              <w:rPr>
                <w:rFonts w:ascii="Times New Roman" w:hAnsi="Times New Roman" w:cs="Times New Roman"/>
                <w:i/>
                <w:color w:val="000000"/>
                <w:sz w:val="18"/>
                <w:szCs w:val="18"/>
              </w:rPr>
              <w:t xml:space="preserve">A. incana, </w:t>
            </w:r>
            <w:r w:rsidRPr="0000010E">
              <w:rPr>
                <w:rFonts w:ascii="Times New Roman" w:hAnsi="Times New Roman" w:cs="Times New Roman"/>
                <w:i/>
                <w:color w:val="000000"/>
                <w:sz w:val="18"/>
                <w:szCs w:val="18"/>
              </w:rPr>
              <w:t xml:space="preserve">Fraxinus </w:t>
            </w:r>
            <w:r w:rsidR="002B74D5">
              <w:rPr>
                <w:rFonts w:ascii="Times New Roman" w:hAnsi="Times New Roman" w:cs="Times New Roman"/>
                <w:i/>
                <w:color w:val="000000"/>
                <w:sz w:val="18"/>
                <w:szCs w:val="18"/>
              </w:rPr>
              <w:t xml:space="preserve">excelsior, Padus </w:t>
            </w:r>
            <w:r w:rsidR="002B74D5" w:rsidRPr="002B74D5">
              <w:rPr>
                <w:rFonts w:ascii="Times New Roman" w:hAnsi="Times New Roman" w:cs="Times New Roman"/>
                <w:i/>
                <w:color w:val="000000"/>
                <w:sz w:val="18"/>
                <w:szCs w:val="18"/>
              </w:rPr>
              <w:t>avium</w:t>
            </w:r>
            <w:r w:rsidR="002B74D5">
              <w:rPr>
                <w:rFonts w:ascii="Times New Roman" w:hAnsi="Times New Roman" w:cs="Times New Roman"/>
                <w:i/>
                <w:color w:val="000000"/>
                <w:sz w:val="18"/>
                <w:szCs w:val="18"/>
              </w:rPr>
              <w:t xml:space="preserve">, </w:t>
            </w:r>
            <w:r w:rsidRPr="0000010E">
              <w:rPr>
                <w:rFonts w:ascii="Times New Roman" w:hAnsi="Times New Roman" w:cs="Times New Roman"/>
                <w:i/>
                <w:color w:val="000000"/>
                <w:sz w:val="18"/>
                <w:szCs w:val="18"/>
              </w:rPr>
              <w:t xml:space="preserve">P. nigra, Salix alba, S. </w:t>
            </w:r>
            <w:r w:rsidR="002B74D5" w:rsidRPr="002B74D5">
              <w:rPr>
                <w:rFonts w:ascii="Times New Roman" w:hAnsi="Times New Roman" w:cs="Times New Roman"/>
                <w:i/>
                <w:color w:val="000000"/>
                <w:sz w:val="18"/>
                <w:szCs w:val="18"/>
              </w:rPr>
              <w:t>eleagnos</w:t>
            </w:r>
            <w:r w:rsidRPr="0000010E">
              <w:rPr>
                <w:rFonts w:ascii="Times New Roman" w:hAnsi="Times New Roman" w:cs="Times New Roman"/>
                <w:i/>
                <w:color w:val="000000"/>
                <w:sz w:val="18"/>
                <w:szCs w:val="18"/>
              </w:rPr>
              <w:t>, S</w:t>
            </w:r>
            <w:r w:rsidR="002B74D5">
              <w:rPr>
                <w:rFonts w:ascii="Times New Roman" w:hAnsi="Times New Roman" w:cs="Times New Roman"/>
                <w:i/>
                <w:color w:val="000000"/>
                <w:sz w:val="18"/>
                <w:szCs w:val="18"/>
              </w:rPr>
              <w:t xml:space="preserve">. </w:t>
            </w:r>
            <w:r w:rsidR="002B74D5" w:rsidRPr="002B74D5">
              <w:rPr>
                <w:rFonts w:ascii="Times New Roman" w:hAnsi="Times New Roman" w:cs="Times New Roman"/>
                <w:i/>
                <w:color w:val="000000"/>
                <w:sz w:val="18"/>
                <w:szCs w:val="18"/>
              </w:rPr>
              <w:t>daphnoides</w:t>
            </w:r>
            <w:r w:rsidRPr="0000010E">
              <w:rPr>
                <w:rFonts w:ascii="Times New Roman" w:hAnsi="Times New Roman" w:cs="Times New Roman"/>
                <w:i/>
                <w:color w:val="000000"/>
                <w:sz w:val="18"/>
                <w:szCs w:val="18"/>
              </w:rPr>
              <w:t xml:space="preserve">, S. </w:t>
            </w:r>
            <w:r w:rsidR="002B74D5" w:rsidRPr="002B74D5">
              <w:rPr>
                <w:rFonts w:ascii="Times New Roman" w:hAnsi="Times New Roman" w:cs="Times New Roman"/>
                <w:i/>
                <w:color w:val="000000"/>
                <w:sz w:val="18"/>
                <w:szCs w:val="18"/>
              </w:rPr>
              <w:t>fragilis</w:t>
            </w:r>
            <w:r w:rsidRPr="0000010E">
              <w:rPr>
                <w:rFonts w:ascii="Times New Roman" w:hAnsi="Times New Roman" w:cs="Times New Roman"/>
                <w:i/>
                <w:color w:val="000000"/>
                <w:sz w:val="18"/>
                <w:szCs w:val="18"/>
              </w:rPr>
              <w:t>, S. triandra,</w:t>
            </w:r>
            <w:r w:rsidR="00D11D02" w:rsidRPr="00D11D02">
              <w:rPr>
                <w:rFonts w:ascii="Times New Roman" w:hAnsi="Times New Roman" w:cs="Times New Roman"/>
                <w:i/>
                <w:color w:val="000000"/>
                <w:sz w:val="18"/>
                <w:szCs w:val="18"/>
              </w:rPr>
              <w:t xml:space="preserve"> Viburnum opulus, Sambucus nigra, Lonicera  xylosteum</w:t>
            </w:r>
            <w:r w:rsidR="007D4A8A">
              <w:rPr>
                <w:rFonts w:ascii="Times New Roman" w:hAnsi="Times New Roman" w:cs="Times New Roman"/>
                <w:i/>
                <w:color w:val="000000"/>
                <w:sz w:val="18"/>
                <w:szCs w:val="18"/>
              </w:rPr>
              <w:t>.</w:t>
            </w:r>
          </w:p>
        </w:tc>
      </w:tr>
      <w:tr w:rsidR="00C1417E" w:rsidRPr="0000010E" w:rsidTr="00DF1ABF">
        <w:trPr>
          <w:trHeight w:val="173"/>
          <w:jc w:val="center"/>
        </w:trPr>
        <w:tc>
          <w:tcPr>
            <w:tcW w:w="2062" w:type="dxa"/>
            <w:tcMar>
              <w:top w:w="100" w:type="dxa"/>
              <w:left w:w="100" w:type="dxa"/>
              <w:bottom w:w="100" w:type="dxa"/>
              <w:right w:w="100" w:type="dxa"/>
            </w:tcMar>
            <w:vAlign w:val="center"/>
          </w:tcPr>
          <w:p w:rsidR="00DA0408" w:rsidRDefault="00C1417E"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center"/>
          </w:tcPr>
          <w:p w:rsidR="00DA0408" w:rsidRDefault="00152DC2" w:rsidP="00071EBF">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Počet druhov</w:t>
            </w:r>
            <w:r w:rsidR="00DA25EA">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00DA25EA">
              <w:rPr>
                <w:rFonts w:ascii="Times New Roman" w:hAnsi="Times New Roman" w:cs="Times New Roman"/>
                <w:color w:val="000000"/>
                <w:sz w:val="18"/>
                <w:szCs w:val="18"/>
              </w:rPr>
              <w:t xml:space="preserve"> </w:t>
            </w:r>
            <w:r w:rsidR="00C1417E" w:rsidRPr="0000010E">
              <w:rPr>
                <w:rFonts w:ascii="Times New Roman" w:hAnsi="Times New Roman" w:cs="Times New Roman"/>
                <w:color w:val="000000"/>
                <w:sz w:val="18"/>
                <w:szCs w:val="18"/>
              </w:rPr>
              <w:t>ha</w:t>
            </w:r>
          </w:p>
        </w:tc>
        <w:tc>
          <w:tcPr>
            <w:tcW w:w="1275" w:type="dxa"/>
            <w:shd w:val="clear" w:color="auto" w:fill="auto"/>
            <w:tcMar>
              <w:top w:w="100" w:type="dxa"/>
              <w:left w:w="100" w:type="dxa"/>
              <w:bottom w:w="100" w:type="dxa"/>
              <w:right w:w="100" w:type="dxa"/>
            </w:tcMar>
            <w:vAlign w:val="center"/>
          </w:tcPr>
          <w:p w:rsidR="00DA0408" w:rsidRDefault="00C1417E"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najmenej 3</w:t>
            </w:r>
          </w:p>
        </w:tc>
        <w:tc>
          <w:tcPr>
            <w:tcW w:w="4612" w:type="dxa"/>
            <w:tcMar>
              <w:top w:w="100" w:type="dxa"/>
              <w:left w:w="100" w:type="dxa"/>
              <w:bottom w:w="100" w:type="dxa"/>
              <w:right w:w="100" w:type="dxa"/>
            </w:tcMar>
            <w:vAlign w:val="bottom"/>
          </w:tcPr>
          <w:p w:rsidR="00DA0408" w:rsidRDefault="00C1417E">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Charakteristická druhová skladba:</w:t>
            </w:r>
          </w:p>
          <w:p w:rsidR="00DA0408" w:rsidRDefault="00C1417E">
            <w:pPr>
              <w:spacing w:line="240" w:lineRule="auto"/>
              <w:rPr>
                <w:rFonts w:ascii="Times New Roman" w:hAnsi="Times New Roman" w:cs="Times New Roman"/>
                <w:i/>
                <w:color w:val="000000"/>
                <w:sz w:val="18"/>
                <w:szCs w:val="18"/>
              </w:rPr>
            </w:pPr>
            <w:r w:rsidRPr="0000010E">
              <w:rPr>
                <w:rFonts w:ascii="Times New Roman" w:hAnsi="Times New Roman" w:cs="Times New Roman"/>
                <w:i/>
                <w:color w:val="000000"/>
                <w:sz w:val="18"/>
                <w:szCs w:val="18"/>
              </w:rPr>
              <w:t>Caltha palustris, Carex riparia, Galium palustre, Humulus lupulus, Lycopus europaeus, Lysimachia nummularia, L. vulgaris, Lythrum salicaria, Mentha longifolia, Myosotis scopioides agg., Persicaria hydropiper, Phalaroides arundinacea, Rubus caesius, Symphytum officinale, S</w:t>
            </w:r>
            <w:r w:rsidR="00152DC2">
              <w:rPr>
                <w:rFonts w:ascii="Times New Roman" w:hAnsi="Times New Roman" w:cs="Times New Roman"/>
                <w:i/>
                <w:color w:val="000000"/>
                <w:sz w:val="18"/>
                <w:szCs w:val="18"/>
              </w:rPr>
              <w:t>tachys palustris, Urtica dioica</w:t>
            </w:r>
            <w:r w:rsidR="007D4A8A">
              <w:rPr>
                <w:rFonts w:ascii="Times New Roman" w:hAnsi="Times New Roman" w:cs="Times New Roman"/>
                <w:i/>
                <w:color w:val="000000"/>
                <w:sz w:val="18"/>
                <w:szCs w:val="18"/>
              </w:rPr>
              <w:t>.</w:t>
            </w:r>
          </w:p>
        </w:tc>
      </w:tr>
      <w:tr w:rsidR="00C1417E" w:rsidRPr="0000010E" w:rsidTr="00DF1ABF">
        <w:trPr>
          <w:trHeight w:val="114"/>
          <w:jc w:val="center"/>
        </w:trPr>
        <w:tc>
          <w:tcPr>
            <w:tcW w:w="2062" w:type="dxa"/>
            <w:tcMar>
              <w:top w:w="100" w:type="dxa"/>
              <w:left w:w="100" w:type="dxa"/>
              <w:bottom w:w="100" w:type="dxa"/>
              <w:right w:w="100" w:type="dxa"/>
            </w:tcMar>
            <w:vAlign w:val="center"/>
          </w:tcPr>
          <w:p w:rsidR="00DA0408" w:rsidRDefault="00C1417E"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Zastúpenie alochtónnych druhov/inváznych druhov drevín</w:t>
            </w:r>
            <w:r>
              <w:rPr>
                <w:rFonts w:ascii="Times New Roman" w:hAnsi="Times New Roman" w:cs="Times New Roman"/>
                <w:color w:val="000000"/>
                <w:sz w:val="18"/>
                <w:szCs w:val="18"/>
              </w:rPr>
              <w:t xml:space="preserve"> a bylín</w:t>
            </w:r>
          </w:p>
        </w:tc>
        <w:tc>
          <w:tcPr>
            <w:tcW w:w="1276" w:type="dxa"/>
            <w:tcMar>
              <w:top w:w="100" w:type="dxa"/>
              <w:left w:w="100" w:type="dxa"/>
              <w:bottom w:w="100" w:type="dxa"/>
              <w:right w:w="100" w:type="dxa"/>
            </w:tcMar>
            <w:vAlign w:val="center"/>
          </w:tcPr>
          <w:p w:rsidR="00DA0408" w:rsidRDefault="00152DC2" w:rsidP="00071EBF">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Percento pokrytia</w:t>
            </w:r>
            <w:r w:rsidR="00DA25EA">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00DA25EA">
              <w:rPr>
                <w:rFonts w:ascii="Times New Roman" w:hAnsi="Times New Roman" w:cs="Times New Roman"/>
                <w:color w:val="000000"/>
                <w:sz w:val="18"/>
                <w:szCs w:val="18"/>
              </w:rPr>
              <w:t xml:space="preserve"> </w:t>
            </w:r>
            <w:r w:rsidR="00C1417E" w:rsidRPr="0000010E">
              <w:rPr>
                <w:rFonts w:ascii="Times New Roman" w:hAnsi="Times New Roman" w:cs="Times New Roman"/>
                <w:color w:val="000000"/>
                <w:sz w:val="18"/>
                <w:szCs w:val="18"/>
              </w:rPr>
              <w:t>ha</w:t>
            </w:r>
          </w:p>
        </w:tc>
        <w:tc>
          <w:tcPr>
            <w:tcW w:w="1275" w:type="dxa"/>
            <w:tcMar>
              <w:top w:w="100" w:type="dxa"/>
              <w:left w:w="100" w:type="dxa"/>
              <w:bottom w:w="100" w:type="dxa"/>
              <w:right w:w="100" w:type="dxa"/>
            </w:tcMar>
            <w:vAlign w:val="center"/>
          </w:tcPr>
          <w:p w:rsidR="00DA0408" w:rsidRDefault="00E46DD8" w:rsidP="00071EBF">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menej ako 1</w:t>
            </w:r>
            <w:r w:rsidR="00C1417E" w:rsidRPr="0000010E">
              <w:rPr>
                <w:rFonts w:ascii="Times New Roman" w:hAnsi="Times New Roman" w:cs="Times New Roman"/>
                <w:color w:val="000000"/>
                <w:sz w:val="18"/>
                <w:szCs w:val="18"/>
              </w:rPr>
              <w:t xml:space="preserve"> %</w:t>
            </w:r>
          </w:p>
        </w:tc>
        <w:tc>
          <w:tcPr>
            <w:tcW w:w="4612" w:type="dxa"/>
            <w:tcMar>
              <w:top w:w="100" w:type="dxa"/>
              <w:left w:w="100" w:type="dxa"/>
              <w:bottom w:w="100" w:type="dxa"/>
              <w:right w:w="100" w:type="dxa"/>
            </w:tcMar>
            <w:vAlign w:val="bottom"/>
          </w:tcPr>
          <w:p w:rsidR="00DA0408" w:rsidRDefault="00C1417E" w:rsidP="00C0399B">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Minimálne zastúpenie</w:t>
            </w:r>
            <w:r w:rsidRPr="0000010E">
              <w:rPr>
                <w:rFonts w:ascii="Times New Roman" w:hAnsi="Times New Roman" w:cs="Times New Roman"/>
                <w:color w:val="000000"/>
                <w:sz w:val="18"/>
                <w:szCs w:val="18"/>
              </w:rPr>
              <w:t xml:space="preserve"> alochtónnych/inváznych </w:t>
            </w:r>
            <w:r>
              <w:rPr>
                <w:rFonts w:ascii="Times New Roman" w:hAnsi="Times New Roman" w:cs="Times New Roman"/>
                <w:color w:val="000000"/>
                <w:sz w:val="18"/>
                <w:szCs w:val="18"/>
              </w:rPr>
              <w:t>bylín (</w:t>
            </w:r>
            <w:r w:rsidR="00C0399B" w:rsidRPr="00C0399B">
              <w:rPr>
                <w:rFonts w:ascii="Times New Roman" w:hAnsi="Times New Roman" w:cs="Times New Roman"/>
                <w:i/>
                <w:color w:val="000000"/>
                <w:sz w:val="18"/>
                <w:szCs w:val="18"/>
              </w:rPr>
              <w:t>Fallopia sp., Impatiens glandulifera, I. parviflora</w:t>
            </w:r>
            <w:r>
              <w:rPr>
                <w:rFonts w:ascii="Times New Roman" w:hAnsi="Times New Roman" w:cs="Times New Roman"/>
                <w:color w:val="000000"/>
                <w:sz w:val="18"/>
                <w:szCs w:val="18"/>
              </w:rPr>
              <w:t>)</w:t>
            </w:r>
            <w:r w:rsidR="007D4A8A">
              <w:rPr>
                <w:rFonts w:ascii="Times New Roman" w:hAnsi="Times New Roman" w:cs="Times New Roman"/>
                <w:color w:val="000000"/>
                <w:sz w:val="18"/>
                <w:szCs w:val="18"/>
              </w:rPr>
              <w:t>.</w:t>
            </w:r>
          </w:p>
        </w:tc>
      </w:tr>
      <w:tr w:rsidR="008343C9" w:rsidRPr="0000010E" w:rsidTr="00DF1ABF">
        <w:trPr>
          <w:trHeight w:val="114"/>
          <w:jc w:val="center"/>
        </w:trPr>
        <w:tc>
          <w:tcPr>
            <w:tcW w:w="2062" w:type="dxa"/>
            <w:tcMar>
              <w:top w:w="100" w:type="dxa"/>
              <w:left w:w="100" w:type="dxa"/>
              <w:bottom w:w="100" w:type="dxa"/>
              <w:right w:w="100" w:type="dxa"/>
            </w:tcMar>
            <w:vAlign w:val="center"/>
          </w:tcPr>
          <w:p w:rsidR="00DA0408" w:rsidRDefault="008343C9"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 xml:space="preserve">Mŕtve drevo </w:t>
            </w:r>
          </w:p>
          <w:p w:rsidR="00DA0408" w:rsidRDefault="008343C9"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center"/>
          </w:tcPr>
          <w:p w:rsidR="00DA0408" w:rsidRDefault="008343C9"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m</w:t>
            </w:r>
            <w:r w:rsidRPr="00C641E4">
              <w:rPr>
                <w:rFonts w:ascii="Times New Roman" w:hAnsi="Times New Roman" w:cs="Times New Roman"/>
                <w:color w:val="000000"/>
                <w:sz w:val="18"/>
                <w:szCs w:val="18"/>
                <w:vertAlign w:val="superscript"/>
              </w:rPr>
              <w:t>3</w:t>
            </w:r>
            <w:r w:rsidR="00E46DD8">
              <w:rPr>
                <w:rFonts w:ascii="Times New Roman" w:hAnsi="Times New Roman" w:cs="Times New Roman"/>
                <w:color w:val="000000"/>
                <w:sz w:val="18"/>
                <w:szCs w:val="18"/>
              </w:rPr>
              <w:t>/ha</w:t>
            </w:r>
          </w:p>
        </w:tc>
        <w:tc>
          <w:tcPr>
            <w:tcW w:w="1275" w:type="dxa"/>
            <w:tcMar>
              <w:top w:w="100" w:type="dxa"/>
              <w:left w:w="100" w:type="dxa"/>
              <w:bottom w:w="100" w:type="dxa"/>
              <w:right w:w="100" w:type="dxa"/>
            </w:tcMar>
            <w:vAlign w:val="center"/>
          </w:tcPr>
          <w:p w:rsidR="00DA0408" w:rsidRDefault="00E46DD8" w:rsidP="00071EBF">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najmenej 10</w:t>
            </w:r>
          </w:p>
          <w:p w:rsidR="00DA0408" w:rsidRDefault="008343C9" w:rsidP="00071EBF">
            <w:pPr>
              <w:spacing w:line="240" w:lineRule="auto"/>
              <w:rPr>
                <w:rFonts w:ascii="Times New Roman" w:hAnsi="Times New Roman" w:cs="Times New Roman"/>
                <w:color w:val="000000"/>
                <w:sz w:val="18"/>
                <w:szCs w:val="18"/>
              </w:rPr>
            </w:pPr>
            <w:r w:rsidRPr="0000010E">
              <w:rPr>
                <w:rFonts w:ascii="Times New Roman" w:hAnsi="Times New Roman" w:cs="Times New Roman"/>
                <w:color w:val="000000"/>
                <w:sz w:val="18"/>
                <w:szCs w:val="18"/>
              </w:rPr>
              <w:t xml:space="preserve">rovnomerne po celej </w:t>
            </w:r>
            <w:r w:rsidR="00FB34EF" w:rsidRPr="0000010E">
              <w:rPr>
                <w:rFonts w:ascii="Times New Roman" w:hAnsi="Times New Roman" w:cs="Times New Roman"/>
                <w:color w:val="000000"/>
                <w:sz w:val="18"/>
                <w:szCs w:val="18"/>
              </w:rPr>
              <w:t>p</w:t>
            </w:r>
            <w:r w:rsidRPr="0000010E">
              <w:rPr>
                <w:rFonts w:ascii="Times New Roman" w:hAnsi="Times New Roman" w:cs="Times New Roman"/>
                <w:color w:val="000000"/>
                <w:sz w:val="18"/>
                <w:szCs w:val="18"/>
              </w:rPr>
              <w:t>loche</w:t>
            </w:r>
          </w:p>
        </w:tc>
        <w:tc>
          <w:tcPr>
            <w:tcW w:w="4612" w:type="dxa"/>
            <w:tcMar>
              <w:top w:w="100" w:type="dxa"/>
              <w:left w:w="100" w:type="dxa"/>
              <w:bottom w:w="100" w:type="dxa"/>
              <w:right w:w="100" w:type="dxa"/>
            </w:tcMar>
            <w:vAlign w:val="bottom"/>
          </w:tcPr>
          <w:p w:rsidR="00DA0408" w:rsidRDefault="00362AB6">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w:t>
            </w:r>
            <w:r w:rsidR="008F470B" w:rsidRPr="0000010E">
              <w:rPr>
                <w:rFonts w:ascii="Times New Roman" w:hAnsi="Times New Roman" w:cs="Times New Roman"/>
                <w:color w:val="000000"/>
                <w:sz w:val="18"/>
                <w:szCs w:val="18"/>
              </w:rPr>
              <w:t xml:space="preserve">abezpečenie </w:t>
            </w:r>
            <w:r w:rsidR="008343C9" w:rsidRPr="0000010E">
              <w:rPr>
                <w:rFonts w:ascii="Times New Roman" w:hAnsi="Times New Roman" w:cs="Times New Roman"/>
                <w:color w:val="000000"/>
                <w:sz w:val="18"/>
                <w:szCs w:val="18"/>
              </w:rPr>
              <w:t>prítomnosti odumretého dreva na ploche biotopu</w:t>
            </w:r>
            <w:r w:rsidR="00152DC2">
              <w:rPr>
                <w:rFonts w:ascii="Times New Roman" w:hAnsi="Times New Roman" w:cs="Times New Roman"/>
                <w:color w:val="000000"/>
                <w:sz w:val="18"/>
                <w:szCs w:val="18"/>
              </w:rPr>
              <w:t xml:space="preserve"> v danom objeme</w:t>
            </w:r>
            <w:r w:rsidR="007D4A8A">
              <w:rPr>
                <w:rFonts w:ascii="Times New Roman" w:hAnsi="Times New Roman" w:cs="Times New Roman"/>
                <w:color w:val="000000"/>
                <w:sz w:val="18"/>
                <w:szCs w:val="18"/>
              </w:rPr>
              <w:t>.</w:t>
            </w:r>
          </w:p>
          <w:p w:rsidR="00DA0408" w:rsidRDefault="00DA0408">
            <w:pPr>
              <w:spacing w:line="240" w:lineRule="auto"/>
              <w:rPr>
                <w:rFonts w:ascii="Times New Roman" w:hAnsi="Times New Roman" w:cs="Times New Roman"/>
                <w:color w:val="000000"/>
                <w:sz w:val="18"/>
                <w:szCs w:val="18"/>
              </w:rPr>
            </w:pPr>
          </w:p>
        </w:tc>
      </w:tr>
      <w:tr w:rsidR="00DF1ABF" w:rsidRPr="0000010E" w:rsidTr="00DF1ABF">
        <w:trPr>
          <w:trHeight w:val="114"/>
          <w:jc w:val="center"/>
        </w:trPr>
        <w:tc>
          <w:tcPr>
            <w:tcW w:w="2062" w:type="dxa"/>
            <w:tcMar>
              <w:top w:w="100" w:type="dxa"/>
              <w:left w:w="100" w:type="dxa"/>
              <w:bottom w:w="100" w:type="dxa"/>
              <w:right w:w="100" w:type="dxa"/>
            </w:tcMar>
            <w:vAlign w:val="center"/>
          </w:tcPr>
          <w:p w:rsidR="00DF1ABF" w:rsidRPr="00775056" w:rsidRDefault="00DF1ABF" w:rsidP="00DF1ABF">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rsidR="00DF1ABF" w:rsidRPr="00775056" w:rsidRDefault="00DF1ABF" w:rsidP="00DF1ABF">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275" w:type="dxa"/>
            <w:tcMar>
              <w:top w:w="100" w:type="dxa"/>
              <w:left w:w="100" w:type="dxa"/>
              <w:bottom w:w="100" w:type="dxa"/>
              <w:right w:w="100" w:type="dxa"/>
            </w:tcMar>
            <w:vAlign w:val="center"/>
          </w:tcPr>
          <w:p w:rsidR="00DF1ABF" w:rsidRPr="00775056" w:rsidRDefault="00DF1ABF" w:rsidP="00DF1ABF">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612" w:type="dxa"/>
            <w:tcMar>
              <w:top w:w="100" w:type="dxa"/>
              <w:left w:w="100" w:type="dxa"/>
              <w:bottom w:w="100" w:type="dxa"/>
              <w:right w:w="100" w:type="dxa"/>
            </w:tcMar>
            <w:vAlign w:val="center"/>
          </w:tcPr>
          <w:p w:rsidR="00DF1ABF" w:rsidRPr="00775056" w:rsidRDefault="00DF1ABF" w:rsidP="00DF1ABF">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DA0408" w:rsidRDefault="00DA0408">
      <w:pPr>
        <w:rPr>
          <w:color w:val="000000"/>
        </w:rPr>
      </w:pPr>
    </w:p>
    <w:p w:rsidR="00E46DD8" w:rsidRDefault="00E46DD8" w:rsidP="00E46DD8">
      <w:r>
        <w:rPr>
          <w:rFonts w:ascii="Times New Roman" w:hAnsi="Times New Roman" w:cs="Times New Roman"/>
          <w:color w:val="000000"/>
          <w:sz w:val="24"/>
          <w:szCs w:val="24"/>
        </w:rPr>
        <w:t xml:space="preserve">Udržanie priaznivého stavu biotopu </w:t>
      </w:r>
      <w:r w:rsidRPr="007657C5">
        <w:rPr>
          <w:rFonts w:ascii="Times New Roman" w:hAnsi="Times New Roman" w:cs="Times New Roman"/>
          <w:b/>
          <w:color w:val="000000"/>
          <w:sz w:val="24"/>
          <w:szCs w:val="24"/>
        </w:rPr>
        <w:t>L</w:t>
      </w:r>
      <w:r>
        <w:rPr>
          <w:rFonts w:ascii="Times New Roman" w:hAnsi="Times New Roman" w:cs="Times New Roman"/>
          <w:b/>
          <w:color w:val="000000"/>
          <w:sz w:val="24"/>
          <w:szCs w:val="24"/>
        </w:rPr>
        <w:t>s</w:t>
      </w:r>
      <w:r w:rsidRPr="007657C5">
        <w:rPr>
          <w:rFonts w:ascii="Times New Roman" w:hAnsi="Times New Roman" w:cs="Times New Roman"/>
          <w:b/>
          <w:color w:val="000000"/>
          <w:sz w:val="24"/>
          <w:szCs w:val="24"/>
        </w:rPr>
        <w:t>5</w:t>
      </w:r>
      <w:r>
        <w:rPr>
          <w:rFonts w:ascii="Times New Roman" w:hAnsi="Times New Roman" w:cs="Times New Roman"/>
          <w:b/>
          <w:color w:val="000000"/>
          <w:sz w:val="24"/>
          <w:szCs w:val="24"/>
        </w:rPr>
        <w:t>.2</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911</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Kyslomilné bukové lesy </w:t>
      </w:r>
      <w:r>
        <w:rPr>
          <w:rFonts w:ascii="Times New Roman" w:hAnsi="Times New Roman" w:cs="Times New Roman"/>
          <w:color w:val="000000"/>
          <w:sz w:val="24"/>
          <w:szCs w:val="24"/>
        </w:rPr>
        <w:t>za splnenia nasledovných atribútov:</w:t>
      </w: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4"/>
        <w:gridCol w:w="1309"/>
        <w:gridCol w:w="1289"/>
        <w:gridCol w:w="3986"/>
      </w:tblGrid>
      <w:tr w:rsidR="00E46DD8" w:rsidRPr="00E46DD8" w:rsidTr="00E46DD8">
        <w:trPr>
          <w:jc w:val="center"/>
        </w:trPr>
        <w:tc>
          <w:tcPr>
            <w:tcW w:w="2363"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Parameter</w:t>
            </w:r>
          </w:p>
        </w:tc>
        <w:tc>
          <w:tcPr>
            <w:tcW w:w="1309"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Merateľnosť</w:t>
            </w:r>
          </w:p>
        </w:tc>
        <w:tc>
          <w:tcPr>
            <w:tcW w:w="1307"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Cieľová hodnota</w:t>
            </w:r>
          </w:p>
        </w:tc>
        <w:tc>
          <w:tcPr>
            <w:tcW w:w="4125"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Doplnkové informácie</w:t>
            </w:r>
          </w:p>
        </w:tc>
      </w:tr>
      <w:tr w:rsidR="00E46DD8" w:rsidRPr="00E46DD8" w:rsidTr="00E46DD8">
        <w:trPr>
          <w:trHeight w:val="193"/>
          <w:jc w:val="center"/>
        </w:trPr>
        <w:tc>
          <w:tcPr>
            <w:tcW w:w="2363"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 xml:space="preserve">Výmera biotopu </w:t>
            </w:r>
          </w:p>
        </w:tc>
        <w:tc>
          <w:tcPr>
            <w:tcW w:w="1309"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ha</w:t>
            </w:r>
          </w:p>
        </w:tc>
        <w:tc>
          <w:tcPr>
            <w:tcW w:w="1307" w:type="dxa"/>
            <w:tcMar>
              <w:top w:w="100" w:type="dxa"/>
              <w:left w:w="100" w:type="dxa"/>
              <w:bottom w:w="100" w:type="dxa"/>
              <w:right w:w="100" w:type="dxa"/>
            </w:tcMar>
            <w:vAlign w:val="center"/>
          </w:tcPr>
          <w:p w:rsidR="00E46DD8" w:rsidRPr="00E46DD8" w:rsidRDefault="00C0399B" w:rsidP="00131266">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125"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Pr="00E46DD8">
              <w:rPr>
                <w:rFonts w:ascii="Times New Roman" w:hAnsi="Times New Roman" w:cs="Times New Roman"/>
                <w:color w:val="000000"/>
                <w:sz w:val="20"/>
                <w:szCs w:val="20"/>
              </w:rPr>
              <w:t xml:space="preserve">držanie existujúcej výmery biotopu v ÚEV. </w:t>
            </w:r>
          </w:p>
        </w:tc>
      </w:tr>
      <w:tr w:rsidR="00E46DD8" w:rsidRPr="00E46DD8" w:rsidTr="00E46DD8">
        <w:trPr>
          <w:trHeight w:val="179"/>
          <w:jc w:val="center"/>
        </w:trPr>
        <w:tc>
          <w:tcPr>
            <w:tcW w:w="2363"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Zastúpenie charakteristických drevín</w:t>
            </w:r>
          </w:p>
        </w:tc>
        <w:tc>
          <w:tcPr>
            <w:tcW w:w="1309"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vertAlign w:val="superscript"/>
              </w:rPr>
            </w:pPr>
            <w:r w:rsidRPr="00E46DD8">
              <w:rPr>
                <w:rFonts w:ascii="Times New Roman" w:hAnsi="Times New Roman" w:cs="Times New Roman"/>
                <w:color w:val="000000"/>
                <w:sz w:val="20"/>
                <w:szCs w:val="20"/>
              </w:rPr>
              <w:t>Percento pokrytia / ha</w:t>
            </w:r>
          </w:p>
        </w:tc>
        <w:tc>
          <w:tcPr>
            <w:tcW w:w="1307"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vertAlign w:val="superscript"/>
              </w:rPr>
            </w:pPr>
            <w:r w:rsidRPr="00E46DD8">
              <w:rPr>
                <w:rFonts w:ascii="Times New Roman" w:hAnsi="Times New Roman" w:cs="Times New Roman"/>
                <w:color w:val="000000"/>
                <w:sz w:val="20"/>
                <w:szCs w:val="20"/>
              </w:rPr>
              <w:t>najmenej 80 %</w:t>
            </w:r>
          </w:p>
        </w:tc>
        <w:tc>
          <w:tcPr>
            <w:tcW w:w="4125"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Charakteristická druhová skladba:</w:t>
            </w:r>
          </w:p>
          <w:p w:rsidR="00E46DD8" w:rsidRPr="00E46DD8" w:rsidRDefault="00E46DD8" w:rsidP="00131266">
            <w:pPr>
              <w:autoSpaceDE w:val="0"/>
              <w:autoSpaceDN w:val="0"/>
              <w:adjustRightInd w:val="0"/>
              <w:spacing w:line="240" w:lineRule="auto"/>
              <w:rPr>
                <w:rFonts w:ascii="Times New Roman" w:hAnsi="Times New Roman" w:cs="Times New Roman"/>
                <w:b/>
                <w:color w:val="000000"/>
                <w:sz w:val="20"/>
                <w:szCs w:val="20"/>
              </w:rPr>
            </w:pPr>
            <w:r w:rsidRPr="00E46DD8">
              <w:rPr>
                <w:rFonts w:ascii="Times New Roman" w:hAnsi="Times New Roman" w:cs="Times New Roman"/>
                <w:color w:val="000000"/>
                <w:sz w:val="20"/>
                <w:szCs w:val="20"/>
              </w:rPr>
              <w:t xml:space="preserve">4.lvs – </w:t>
            </w:r>
            <w:r w:rsidRPr="00E46DD8">
              <w:rPr>
                <w:rFonts w:ascii="Times New Roman" w:hAnsi="Times New Roman" w:cs="Times New Roman"/>
                <w:i/>
                <w:color w:val="000000"/>
                <w:sz w:val="20"/>
                <w:szCs w:val="20"/>
              </w:rPr>
              <w:t>Abies alba &lt;30%, Acer campestre,</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 xml:space="preserve">A.platanoides, A. pseudoplatanus,  Betula pendula, Carpinus betulus, Cerasus avium,  </w:t>
            </w:r>
            <w:r w:rsidRPr="00E46DD8">
              <w:rPr>
                <w:rFonts w:ascii="Times New Roman" w:hAnsi="Times New Roman" w:cs="Times New Roman"/>
                <w:b/>
                <w:i/>
                <w:color w:val="000000"/>
                <w:sz w:val="20"/>
                <w:szCs w:val="20"/>
              </w:rPr>
              <w:t>Fagus sylvatica</w:t>
            </w:r>
            <w:r w:rsidRPr="00E46DD8">
              <w:rPr>
                <w:rFonts w:ascii="Times New Roman" w:hAnsi="Times New Roman" w:cs="Times New Roman"/>
                <w:i/>
                <w:color w:val="000000"/>
                <w:sz w:val="20"/>
                <w:szCs w:val="20"/>
              </w:rPr>
              <w:t>, Fraxinus excelsior, Picea abies &lt;5%, Pinus sylvestris &lt;15%, Populus tremula,</w:t>
            </w:r>
            <w:r w:rsidRPr="00E46DD8">
              <w:rPr>
                <w:rFonts w:ascii="Times New Roman" w:hAnsi="Times New Roman" w:cs="Times New Roman"/>
                <w:color w:val="000000"/>
                <w:sz w:val="20"/>
                <w:szCs w:val="20"/>
              </w:rPr>
              <w:t xml:space="preserve"> </w:t>
            </w:r>
            <w:r w:rsidRPr="00E46DD8">
              <w:rPr>
                <w:rFonts w:ascii="Times New Roman" w:hAnsi="Times New Roman" w:cs="Times New Roman"/>
                <w:i/>
                <w:color w:val="000000"/>
                <w:sz w:val="20"/>
                <w:szCs w:val="20"/>
              </w:rPr>
              <w:t xml:space="preserve"> Q. petraea </w:t>
            </w:r>
            <w:r w:rsidRPr="00E46DD8">
              <w:rPr>
                <w:rFonts w:ascii="Times New Roman" w:hAnsi="Times New Roman" w:cs="Times New Roman"/>
                <w:color w:val="000000"/>
                <w:sz w:val="20"/>
                <w:szCs w:val="20"/>
              </w:rPr>
              <w:t>agg</w:t>
            </w:r>
            <w:r w:rsidRPr="00E46DD8">
              <w:rPr>
                <w:rFonts w:ascii="Times New Roman" w:hAnsi="Times New Roman" w:cs="Times New Roman"/>
                <w:i/>
                <w:color w:val="000000"/>
                <w:sz w:val="20"/>
                <w:szCs w:val="20"/>
              </w:rPr>
              <w:t>,</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 xml:space="preserve">Sorbus </w:t>
            </w:r>
            <w:r w:rsidRPr="00E46DD8">
              <w:rPr>
                <w:rFonts w:ascii="Times New Roman" w:hAnsi="Times New Roman" w:cs="Times New Roman"/>
                <w:color w:val="000000"/>
                <w:sz w:val="20"/>
                <w:szCs w:val="20"/>
              </w:rPr>
              <w:t>spp.,</w:t>
            </w:r>
            <w:r w:rsidRPr="00E46DD8">
              <w:rPr>
                <w:rFonts w:ascii="Times New Roman" w:hAnsi="Times New Roman" w:cs="Times New Roman"/>
                <w:i/>
                <w:color w:val="000000"/>
                <w:sz w:val="20"/>
                <w:szCs w:val="20"/>
              </w:rPr>
              <w:t xml:space="preserve"> Tilia cordata, T. platyphyllos,</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Ulmus glabra</w:t>
            </w:r>
            <w:r w:rsidRPr="00E46DD8">
              <w:rPr>
                <w:rFonts w:ascii="Times New Roman" w:hAnsi="Times New Roman" w:cs="Times New Roman"/>
                <w:color w:val="000000"/>
                <w:sz w:val="20"/>
                <w:szCs w:val="20"/>
              </w:rPr>
              <w:t>.</w:t>
            </w:r>
          </w:p>
          <w:p w:rsidR="00E46DD8" w:rsidRPr="00E46DD8" w:rsidRDefault="00E46DD8" w:rsidP="00131266">
            <w:pPr>
              <w:autoSpaceDE w:val="0"/>
              <w:autoSpaceDN w:val="0"/>
              <w:adjustRightInd w:val="0"/>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 xml:space="preserve">5.lvs – </w:t>
            </w:r>
            <w:r w:rsidRPr="00E46DD8">
              <w:rPr>
                <w:rFonts w:ascii="Times New Roman" w:hAnsi="Times New Roman" w:cs="Times New Roman"/>
                <w:b/>
                <w:i/>
                <w:color w:val="000000"/>
                <w:sz w:val="20"/>
                <w:szCs w:val="20"/>
              </w:rPr>
              <w:t>Abies alba</w:t>
            </w:r>
            <w:r w:rsidRPr="00E46DD8">
              <w:rPr>
                <w:rFonts w:ascii="Times New Roman" w:hAnsi="Times New Roman" w:cs="Times New Roman"/>
                <w:i/>
                <w:color w:val="000000"/>
                <w:sz w:val="20"/>
                <w:szCs w:val="20"/>
              </w:rPr>
              <w:t xml:space="preserve"> &lt;40%, </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A.platanoides,</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 xml:space="preserve">A. pseudoplatanus, Betula pendula, </w:t>
            </w:r>
            <w:r w:rsidRPr="00E46DD8">
              <w:rPr>
                <w:rFonts w:ascii="Times New Roman" w:hAnsi="Times New Roman" w:cs="Times New Roman"/>
                <w:b/>
                <w:i/>
                <w:color w:val="000000"/>
                <w:sz w:val="20"/>
                <w:szCs w:val="20"/>
              </w:rPr>
              <w:t xml:space="preserve"> Fagus sylvatica*</w:t>
            </w:r>
            <w:r w:rsidRPr="00E46DD8">
              <w:rPr>
                <w:rFonts w:ascii="Times New Roman" w:hAnsi="Times New Roman" w:cs="Times New Roman"/>
                <w:i/>
                <w:color w:val="000000"/>
                <w:sz w:val="20"/>
                <w:szCs w:val="20"/>
              </w:rPr>
              <w:t xml:space="preserve">, Fraxinus excelsior, Larix decidua &lt;5%, Picea abies &lt;30%, Pinus sylvestris </w:t>
            </w:r>
            <w:r w:rsidRPr="00E46DD8">
              <w:rPr>
                <w:rFonts w:ascii="Times New Roman" w:hAnsi="Times New Roman" w:cs="Times New Roman"/>
                <w:i/>
                <w:color w:val="000000"/>
                <w:sz w:val="20"/>
                <w:szCs w:val="20"/>
              </w:rPr>
              <w:lastRenderedPageBreak/>
              <w:t xml:space="preserve">&lt;15%, Sorbus </w:t>
            </w:r>
            <w:r w:rsidRPr="00E46DD8">
              <w:rPr>
                <w:rFonts w:ascii="Times New Roman" w:hAnsi="Times New Roman" w:cs="Times New Roman"/>
                <w:color w:val="000000"/>
                <w:sz w:val="20"/>
                <w:szCs w:val="20"/>
              </w:rPr>
              <w:t>spp.,</w:t>
            </w:r>
            <w:r w:rsidRPr="00E46DD8">
              <w:rPr>
                <w:rFonts w:ascii="Times New Roman" w:hAnsi="Times New Roman" w:cs="Times New Roman"/>
                <w:i/>
                <w:color w:val="000000"/>
                <w:sz w:val="20"/>
                <w:szCs w:val="20"/>
              </w:rPr>
              <w:t xml:space="preserve"> Tilia cordata,</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T. platyphyllos, Ulmus glabra</w:t>
            </w:r>
            <w:r w:rsidRPr="00E46DD8">
              <w:rPr>
                <w:rFonts w:ascii="Times New Roman" w:hAnsi="Times New Roman" w:cs="Times New Roman"/>
                <w:color w:val="000000"/>
                <w:sz w:val="20"/>
                <w:szCs w:val="20"/>
              </w:rPr>
              <w:t>.</w:t>
            </w:r>
          </w:p>
          <w:p w:rsidR="00E46DD8" w:rsidRPr="00E46DD8" w:rsidRDefault="00E46DD8" w:rsidP="00131266">
            <w:pPr>
              <w:autoSpaceDE w:val="0"/>
              <w:autoSpaceDN w:val="0"/>
              <w:adjustRightInd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w:t>
            </w:r>
            <w:r w:rsidRPr="00E46DD8">
              <w:rPr>
                <w:rFonts w:ascii="Times New Roman" w:hAnsi="Times New Roman" w:cs="Times New Roman"/>
                <w:color w:val="000000"/>
                <w:sz w:val="20"/>
                <w:szCs w:val="20"/>
              </w:rPr>
              <w:t>(</w:t>
            </w:r>
            <w:r w:rsidRPr="00E46DD8">
              <w:rPr>
                <w:rFonts w:ascii="Times New Roman" w:hAnsi="Times New Roman" w:cs="Times New Roman"/>
                <w:b/>
                <w:i/>
                <w:color w:val="000000"/>
                <w:sz w:val="20"/>
                <w:szCs w:val="20"/>
              </w:rPr>
              <w:t xml:space="preserve">Fagus sylvatica </w:t>
            </w:r>
            <w:r w:rsidRPr="00E46DD8">
              <w:rPr>
                <w:rFonts w:ascii="Times New Roman" w:hAnsi="Times New Roman" w:cs="Times New Roman"/>
                <w:color w:val="000000"/>
                <w:sz w:val="20"/>
                <w:szCs w:val="20"/>
              </w:rPr>
              <w:t>minimálne 40%).</w:t>
            </w:r>
          </w:p>
        </w:tc>
      </w:tr>
      <w:tr w:rsidR="00E46DD8" w:rsidRPr="00E46DD8" w:rsidTr="00E46DD8">
        <w:trPr>
          <w:trHeight w:val="173"/>
          <w:jc w:val="center"/>
        </w:trPr>
        <w:tc>
          <w:tcPr>
            <w:tcW w:w="2363"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lastRenderedPageBreak/>
              <w:t>Zastúpenie charakteristických druhov synúzie podrastu (bylín, krov, machorastov, lišajníkov)</w:t>
            </w:r>
          </w:p>
        </w:tc>
        <w:tc>
          <w:tcPr>
            <w:tcW w:w="1309" w:type="dxa"/>
            <w:shd w:val="clear" w:color="auto" w:fill="auto"/>
            <w:tcMar>
              <w:top w:w="100" w:type="dxa"/>
              <w:left w:w="100" w:type="dxa"/>
              <w:bottom w:w="100" w:type="dxa"/>
              <w:right w:w="100" w:type="dxa"/>
            </w:tcMar>
            <w:vAlign w:val="center"/>
          </w:tcPr>
          <w:p w:rsidR="00E46DD8" w:rsidRPr="00E46DD8" w:rsidRDefault="00E46DD8" w:rsidP="00131266">
            <w:pPr>
              <w:widowControl w:val="0"/>
              <w:spacing w:before="240"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Počet druhov / ha</w:t>
            </w:r>
          </w:p>
        </w:tc>
        <w:tc>
          <w:tcPr>
            <w:tcW w:w="1307" w:type="dxa"/>
            <w:shd w:val="clear" w:color="auto" w:fill="auto"/>
            <w:tcMar>
              <w:top w:w="100" w:type="dxa"/>
              <w:left w:w="100" w:type="dxa"/>
              <w:bottom w:w="100" w:type="dxa"/>
              <w:right w:w="100" w:type="dxa"/>
            </w:tcMar>
            <w:vAlign w:val="center"/>
          </w:tcPr>
          <w:p w:rsidR="00E46DD8" w:rsidRPr="00E46DD8" w:rsidRDefault="00E46DD8" w:rsidP="00131266">
            <w:pPr>
              <w:widowControl w:val="0"/>
              <w:spacing w:before="240"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najmenej 3</w:t>
            </w:r>
          </w:p>
        </w:tc>
        <w:tc>
          <w:tcPr>
            <w:tcW w:w="4125"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Charakteristická druhová skladba:</w:t>
            </w:r>
          </w:p>
          <w:p w:rsidR="00E46DD8" w:rsidRPr="00E46DD8" w:rsidRDefault="00E46DD8" w:rsidP="00131266">
            <w:pPr>
              <w:spacing w:line="240" w:lineRule="auto"/>
              <w:rPr>
                <w:rFonts w:ascii="Times New Roman" w:hAnsi="Times New Roman" w:cs="Times New Roman"/>
                <w:i/>
                <w:color w:val="000000"/>
                <w:sz w:val="20"/>
                <w:szCs w:val="20"/>
              </w:rPr>
            </w:pPr>
            <w:r w:rsidRPr="00E46DD8">
              <w:rPr>
                <w:rFonts w:ascii="Times New Roman" w:hAnsi="Times New Roman" w:cs="Times New Roman"/>
                <w:i/>
                <w:color w:val="000000"/>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E46DD8" w:rsidRPr="00E46DD8" w:rsidTr="00E46DD8">
        <w:trPr>
          <w:trHeight w:val="114"/>
          <w:jc w:val="center"/>
        </w:trPr>
        <w:tc>
          <w:tcPr>
            <w:tcW w:w="2363"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Zastúpenie alochtónnych druhov/inváznych druhov drevín a bylín</w:t>
            </w:r>
          </w:p>
        </w:tc>
        <w:tc>
          <w:tcPr>
            <w:tcW w:w="1309"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Percento pokrytia / ha</w:t>
            </w:r>
          </w:p>
        </w:tc>
        <w:tc>
          <w:tcPr>
            <w:tcW w:w="1307"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Menej ako 1 %</w:t>
            </w:r>
          </w:p>
        </w:tc>
        <w:tc>
          <w:tcPr>
            <w:tcW w:w="4125"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Minimálne zastúpenie alochtónnych/inváznych druhov bylín (</w:t>
            </w:r>
            <w:r w:rsidR="00C0399B" w:rsidRPr="00C0399B">
              <w:rPr>
                <w:rFonts w:ascii="Times New Roman" w:hAnsi="Times New Roman" w:cs="Times New Roman"/>
                <w:i/>
                <w:color w:val="000000"/>
                <w:sz w:val="20"/>
                <w:szCs w:val="20"/>
              </w:rPr>
              <w:t>Fallopia sp., Impatiens glandulifera, I. parviflora</w:t>
            </w:r>
            <w:r w:rsidRPr="00E46DD8">
              <w:rPr>
                <w:rFonts w:ascii="Times New Roman" w:hAnsi="Times New Roman" w:cs="Times New Roman"/>
                <w:color w:val="000000"/>
                <w:sz w:val="20"/>
                <w:szCs w:val="20"/>
              </w:rPr>
              <w:t>).</w:t>
            </w:r>
          </w:p>
        </w:tc>
      </w:tr>
      <w:tr w:rsidR="00E46DD8" w:rsidRPr="00E46DD8" w:rsidTr="00E46DD8">
        <w:trPr>
          <w:trHeight w:val="114"/>
          <w:jc w:val="center"/>
        </w:trPr>
        <w:tc>
          <w:tcPr>
            <w:tcW w:w="2363"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 xml:space="preserve">Mŕtve drevo </w:t>
            </w:r>
          </w:p>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(stojace, ležiace kmene stromov hlavnej úrovne s limitnou hrúbkou d1,3 najmenej 30 cm, pre Ls 1.1 d1,3 najmenej 50 cm)</w:t>
            </w:r>
          </w:p>
        </w:tc>
        <w:tc>
          <w:tcPr>
            <w:tcW w:w="1309"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m</w:t>
            </w:r>
            <w:r w:rsidRPr="00E46DD8">
              <w:rPr>
                <w:rFonts w:ascii="Times New Roman" w:hAnsi="Times New Roman" w:cs="Times New Roman"/>
                <w:color w:val="000000"/>
                <w:sz w:val="20"/>
                <w:szCs w:val="20"/>
                <w:vertAlign w:val="superscript"/>
              </w:rPr>
              <w:t>3</w:t>
            </w:r>
            <w:r w:rsidRPr="00E46DD8">
              <w:rPr>
                <w:rFonts w:ascii="Times New Roman" w:hAnsi="Times New Roman" w:cs="Times New Roman"/>
                <w:color w:val="000000"/>
                <w:sz w:val="20"/>
                <w:szCs w:val="20"/>
              </w:rPr>
              <w:t>/ha</w:t>
            </w:r>
          </w:p>
        </w:tc>
        <w:tc>
          <w:tcPr>
            <w:tcW w:w="1307"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najmenej 20 rovnomer-ne po celej ploche</w:t>
            </w:r>
            <w:r w:rsidRPr="00E46DD8">
              <w:rPr>
                <w:rFonts w:ascii="Times New Roman" w:hAnsi="Times New Roman" w:cs="Times New Roman"/>
                <w:color w:val="000000"/>
                <w:sz w:val="20"/>
                <w:szCs w:val="20"/>
              </w:rPr>
              <w:tab/>
            </w:r>
          </w:p>
        </w:tc>
        <w:tc>
          <w:tcPr>
            <w:tcW w:w="4125"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Zabezpečenie udržania prítomnosti odumretého dreva na ploche biotopu v danom objeme.</w:t>
            </w:r>
          </w:p>
          <w:p w:rsidR="00E46DD8" w:rsidRPr="00E46DD8" w:rsidRDefault="00E46DD8" w:rsidP="00131266">
            <w:pPr>
              <w:spacing w:line="240" w:lineRule="auto"/>
              <w:rPr>
                <w:rFonts w:ascii="Times New Roman" w:hAnsi="Times New Roman" w:cs="Times New Roman"/>
                <w:color w:val="000000"/>
                <w:sz w:val="20"/>
                <w:szCs w:val="20"/>
              </w:rPr>
            </w:pPr>
          </w:p>
        </w:tc>
      </w:tr>
    </w:tbl>
    <w:p w:rsidR="00E46DD8" w:rsidRDefault="00E46DD8" w:rsidP="00E46DD8"/>
    <w:p w:rsidR="00E46DD8" w:rsidRDefault="00E46DD8" w:rsidP="00E46DD8">
      <w:r>
        <w:rPr>
          <w:rFonts w:ascii="Times New Roman" w:hAnsi="Times New Roman" w:cs="Times New Roman"/>
          <w:color w:val="000000"/>
          <w:sz w:val="24"/>
          <w:szCs w:val="24"/>
        </w:rPr>
        <w:t xml:space="preserve">Udržanie priaznivého stavu biotopu </w:t>
      </w:r>
      <w:r w:rsidRPr="007657C5">
        <w:rPr>
          <w:rFonts w:ascii="Times New Roman" w:hAnsi="Times New Roman" w:cs="Times New Roman"/>
          <w:b/>
          <w:color w:val="000000"/>
          <w:sz w:val="24"/>
          <w:szCs w:val="24"/>
        </w:rPr>
        <w:t>L</w:t>
      </w:r>
      <w:r>
        <w:rPr>
          <w:rFonts w:ascii="Times New Roman" w:hAnsi="Times New Roman" w:cs="Times New Roman"/>
          <w:b/>
          <w:color w:val="000000"/>
          <w:sz w:val="24"/>
          <w:szCs w:val="24"/>
        </w:rPr>
        <w:t>s</w:t>
      </w:r>
      <w:r w:rsidRPr="007657C5">
        <w:rPr>
          <w:rFonts w:ascii="Times New Roman" w:hAnsi="Times New Roman" w:cs="Times New Roman"/>
          <w:b/>
          <w:color w:val="000000"/>
          <w:sz w:val="24"/>
          <w:szCs w:val="24"/>
        </w:rPr>
        <w:t>5</w:t>
      </w:r>
      <w:r>
        <w:rPr>
          <w:rFonts w:ascii="Times New Roman" w:hAnsi="Times New Roman" w:cs="Times New Roman"/>
          <w:b/>
          <w:color w:val="000000"/>
          <w:sz w:val="24"/>
          <w:szCs w:val="24"/>
        </w:rPr>
        <w:t>.1</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91</w:t>
      </w:r>
      <w:r w:rsidRPr="007657C5">
        <w:rPr>
          <w:rFonts w:ascii="Times New Roman" w:hAnsi="Times New Roman" w:cs="Times New Roman"/>
          <w:b/>
          <w:color w:val="000000"/>
          <w:sz w:val="24"/>
          <w:szCs w:val="24"/>
        </w:rPr>
        <w:t xml:space="preserve">30) </w:t>
      </w:r>
      <w:r>
        <w:rPr>
          <w:rFonts w:ascii="Times New Roman" w:hAnsi="Times New Roman" w:cs="Times New Roman"/>
          <w:b/>
          <w:color w:val="000000"/>
          <w:sz w:val="24"/>
          <w:szCs w:val="24"/>
        </w:rPr>
        <w:t xml:space="preserve">Bukové a jedľovo-bukové kvetnaté lesy </w:t>
      </w:r>
      <w:r>
        <w:rPr>
          <w:rFonts w:ascii="Times New Roman" w:hAnsi="Times New Roman" w:cs="Times New Roman"/>
          <w:color w:val="000000"/>
          <w:sz w:val="24"/>
          <w:szCs w:val="24"/>
        </w:rPr>
        <w:t>za splnenia nasledovných atribútov:</w:t>
      </w:r>
    </w:p>
    <w:tbl>
      <w:tblPr>
        <w:tblW w:w="49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1"/>
        <w:gridCol w:w="1404"/>
        <w:gridCol w:w="1128"/>
        <w:gridCol w:w="4122"/>
      </w:tblGrid>
      <w:tr w:rsidR="00E46DD8" w:rsidRPr="00E46DD8" w:rsidTr="00E46DD8">
        <w:trPr>
          <w:jc w:val="center"/>
        </w:trPr>
        <w:tc>
          <w:tcPr>
            <w:tcW w:w="2296"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Parameter</w:t>
            </w:r>
          </w:p>
        </w:tc>
        <w:tc>
          <w:tcPr>
            <w:tcW w:w="1411"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Merateľnosť</w:t>
            </w:r>
          </w:p>
        </w:tc>
        <w:tc>
          <w:tcPr>
            <w:tcW w:w="1134"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Cieľová hodnota</w:t>
            </w:r>
          </w:p>
        </w:tc>
        <w:tc>
          <w:tcPr>
            <w:tcW w:w="4271"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Doplnkové informácie</w:t>
            </w:r>
          </w:p>
        </w:tc>
      </w:tr>
      <w:tr w:rsidR="00E46DD8" w:rsidRPr="00E46DD8" w:rsidTr="00E46DD8">
        <w:trPr>
          <w:trHeight w:val="275"/>
          <w:jc w:val="center"/>
        </w:trPr>
        <w:tc>
          <w:tcPr>
            <w:tcW w:w="2296"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 xml:space="preserve">Výmera biotopu </w:t>
            </w:r>
          </w:p>
        </w:tc>
        <w:tc>
          <w:tcPr>
            <w:tcW w:w="1411" w:type="dxa"/>
            <w:tcMar>
              <w:top w:w="100" w:type="dxa"/>
              <w:left w:w="100" w:type="dxa"/>
              <w:bottom w:w="100" w:type="dxa"/>
              <w:right w:w="100" w:type="dxa"/>
            </w:tcMar>
            <w:vAlign w:val="center"/>
          </w:tcPr>
          <w:p w:rsidR="00E46DD8" w:rsidRPr="00E46DD8" w:rsidRDefault="00E160E1" w:rsidP="00131266">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w:t>
            </w:r>
            <w:r w:rsidR="00E46DD8" w:rsidRPr="00E46DD8">
              <w:rPr>
                <w:rFonts w:ascii="Times New Roman" w:hAnsi="Times New Roman" w:cs="Times New Roman"/>
                <w:color w:val="000000"/>
                <w:sz w:val="20"/>
                <w:szCs w:val="20"/>
              </w:rPr>
              <w:t>a</w:t>
            </w:r>
          </w:p>
        </w:tc>
        <w:tc>
          <w:tcPr>
            <w:tcW w:w="1134" w:type="dxa"/>
            <w:tcMar>
              <w:top w:w="100" w:type="dxa"/>
              <w:left w:w="100" w:type="dxa"/>
              <w:bottom w:w="100" w:type="dxa"/>
              <w:right w:w="100" w:type="dxa"/>
            </w:tcMar>
            <w:vAlign w:val="center"/>
          </w:tcPr>
          <w:p w:rsidR="00E46DD8" w:rsidRPr="00E46DD8" w:rsidRDefault="00684713" w:rsidP="00684713">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E46DD8">
              <w:rPr>
                <w:rFonts w:ascii="Times New Roman" w:hAnsi="Times New Roman" w:cs="Times New Roman"/>
                <w:color w:val="000000"/>
                <w:sz w:val="20"/>
                <w:szCs w:val="20"/>
              </w:rPr>
              <w:t>,</w:t>
            </w:r>
            <w:r>
              <w:rPr>
                <w:rFonts w:ascii="Times New Roman" w:hAnsi="Times New Roman" w:cs="Times New Roman"/>
                <w:color w:val="000000"/>
                <w:sz w:val="20"/>
                <w:szCs w:val="20"/>
              </w:rPr>
              <w:t>3</w:t>
            </w:r>
            <w:r w:rsidR="00E46DD8">
              <w:rPr>
                <w:rFonts w:ascii="Times New Roman" w:hAnsi="Times New Roman" w:cs="Times New Roman"/>
                <w:color w:val="000000"/>
                <w:sz w:val="20"/>
                <w:szCs w:val="20"/>
              </w:rPr>
              <w:t xml:space="preserve"> ha</w:t>
            </w:r>
          </w:p>
        </w:tc>
        <w:tc>
          <w:tcPr>
            <w:tcW w:w="4271" w:type="dxa"/>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Pr="00E46DD8">
              <w:rPr>
                <w:rFonts w:ascii="Times New Roman" w:hAnsi="Times New Roman" w:cs="Times New Roman"/>
                <w:color w:val="000000"/>
                <w:sz w:val="20"/>
                <w:szCs w:val="20"/>
              </w:rPr>
              <w:t xml:space="preserve">držanie existujúcej výmery biotopu v ÚEV. </w:t>
            </w:r>
          </w:p>
        </w:tc>
      </w:tr>
      <w:tr w:rsidR="00E46DD8" w:rsidRPr="00E46DD8" w:rsidTr="00E46DD8">
        <w:trPr>
          <w:trHeight w:val="179"/>
          <w:jc w:val="center"/>
        </w:trPr>
        <w:tc>
          <w:tcPr>
            <w:tcW w:w="2296"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Zastúpenie charakteristických drevín</w:t>
            </w:r>
          </w:p>
        </w:tc>
        <w:tc>
          <w:tcPr>
            <w:tcW w:w="1411"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vertAlign w:val="superscript"/>
              </w:rPr>
            </w:pPr>
            <w:r w:rsidRPr="00E46DD8">
              <w:rPr>
                <w:rFonts w:ascii="Times New Roman" w:hAnsi="Times New Roman" w:cs="Times New Roman"/>
                <w:color w:val="000000"/>
                <w:sz w:val="20"/>
                <w:szCs w:val="20"/>
              </w:rPr>
              <w:t>Percento pokrytia / ha</w:t>
            </w:r>
          </w:p>
        </w:tc>
        <w:tc>
          <w:tcPr>
            <w:tcW w:w="1134"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vertAlign w:val="superscript"/>
              </w:rPr>
            </w:pPr>
            <w:r w:rsidRPr="00E46DD8">
              <w:rPr>
                <w:rFonts w:ascii="Times New Roman" w:hAnsi="Times New Roman" w:cs="Times New Roman"/>
                <w:color w:val="000000"/>
                <w:sz w:val="20"/>
                <w:szCs w:val="20"/>
              </w:rPr>
              <w:t>najmenej 80 %</w:t>
            </w:r>
          </w:p>
        </w:tc>
        <w:tc>
          <w:tcPr>
            <w:tcW w:w="4271"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Charakteristická druhová skladba:</w:t>
            </w:r>
          </w:p>
          <w:p w:rsidR="00E46DD8" w:rsidRPr="00E46DD8" w:rsidRDefault="00E46DD8" w:rsidP="00131266">
            <w:pPr>
              <w:autoSpaceDE w:val="0"/>
              <w:autoSpaceDN w:val="0"/>
              <w:adjustRightInd w:val="0"/>
              <w:spacing w:line="240" w:lineRule="auto"/>
              <w:rPr>
                <w:rFonts w:ascii="Times New Roman" w:hAnsi="Times New Roman" w:cs="Times New Roman"/>
                <w:color w:val="000000"/>
                <w:sz w:val="20"/>
                <w:szCs w:val="20"/>
              </w:rPr>
            </w:pPr>
            <w:r w:rsidRPr="00E46DD8">
              <w:rPr>
                <w:rFonts w:ascii="Times New Roman" w:hAnsi="Times New Roman" w:cs="Times New Roman"/>
                <w:b/>
                <w:i/>
                <w:color w:val="000000"/>
                <w:sz w:val="20"/>
                <w:szCs w:val="20"/>
              </w:rPr>
              <w:t>Abies alba</w:t>
            </w:r>
            <w:r w:rsidRPr="00E46DD8">
              <w:rPr>
                <w:rFonts w:ascii="Times New Roman" w:hAnsi="Times New Roman" w:cs="Times New Roman"/>
                <w:i/>
                <w:color w:val="000000"/>
                <w:sz w:val="20"/>
                <w:szCs w:val="20"/>
              </w:rPr>
              <w:t xml:space="preserve"> &lt;40%, </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A.platanoides,</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 xml:space="preserve">A. pseudoplatanus, </w:t>
            </w:r>
            <w:r w:rsidRPr="00E46DD8">
              <w:rPr>
                <w:rFonts w:ascii="Times New Roman" w:hAnsi="Times New Roman" w:cs="Times New Roman"/>
                <w:b/>
                <w:i/>
                <w:color w:val="000000"/>
                <w:sz w:val="20"/>
                <w:szCs w:val="20"/>
              </w:rPr>
              <w:t>Fagus sylvatica*</w:t>
            </w:r>
            <w:r w:rsidRPr="00E46DD8">
              <w:rPr>
                <w:rFonts w:ascii="Times New Roman" w:hAnsi="Times New Roman" w:cs="Times New Roman"/>
                <w:i/>
                <w:color w:val="000000"/>
                <w:sz w:val="20"/>
                <w:szCs w:val="20"/>
              </w:rPr>
              <w:t xml:space="preserve">, Fraxinus excelsior, Picea abies &lt;25%, Sorbus </w:t>
            </w:r>
            <w:r w:rsidRPr="00E46DD8">
              <w:rPr>
                <w:rFonts w:ascii="Times New Roman" w:hAnsi="Times New Roman" w:cs="Times New Roman"/>
                <w:color w:val="000000"/>
                <w:sz w:val="20"/>
                <w:szCs w:val="20"/>
              </w:rPr>
              <w:t>spp.,</w:t>
            </w:r>
            <w:r w:rsidRPr="00E46DD8">
              <w:rPr>
                <w:rFonts w:ascii="Times New Roman" w:hAnsi="Times New Roman" w:cs="Times New Roman"/>
                <w:i/>
                <w:color w:val="000000"/>
                <w:sz w:val="20"/>
                <w:szCs w:val="20"/>
              </w:rPr>
              <w:t xml:space="preserve"> Tilia cordata,</w:t>
            </w:r>
            <w:r w:rsidRPr="00E46DD8">
              <w:rPr>
                <w:rFonts w:ascii="Times New Roman" w:hAnsi="Times New Roman" w:cs="Times New Roman"/>
                <w:b/>
                <w:i/>
                <w:color w:val="000000"/>
                <w:sz w:val="20"/>
                <w:szCs w:val="20"/>
              </w:rPr>
              <w:t xml:space="preserve"> </w:t>
            </w:r>
            <w:r w:rsidRPr="00E46DD8">
              <w:rPr>
                <w:rFonts w:ascii="Times New Roman" w:hAnsi="Times New Roman" w:cs="Times New Roman"/>
                <w:i/>
                <w:color w:val="000000"/>
                <w:sz w:val="20"/>
                <w:szCs w:val="20"/>
              </w:rPr>
              <w:t>T. platyphyllos, Ulmus glabra, Carpinus betulus</w:t>
            </w:r>
            <w:r w:rsidRPr="00E46DD8">
              <w:rPr>
                <w:rFonts w:ascii="Times New Roman" w:hAnsi="Times New Roman" w:cs="Times New Roman"/>
                <w:color w:val="000000"/>
                <w:sz w:val="20"/>
                <w:szCs w:val="20"/>
              </w:rPr>
              <w:t>.</w:t>
            </w:r>
          </w:p>
          <w:p w:rsidR="00E46DD8" w:rsidRPr="00E46DD8" w:rsidRDefault="00E46DD8" w:rsidP="00131266">
            <w:pPr>
              <w:autoSpaceDE w:val="0"/>
              <w:autoSpaceDN w:val="0"/>
              <w:adjustRightInd w:val="0"/>
              <w:spacing w:line="240" w:lineRule="auto"/>
              <w:rPr>
                <w:rFonts w:ascii="Times New Roman" w:hAnsi="Times New Roman" w:cs="Times New Roman"/>
                <w:b/>
                <w:color w:val="000000"/>
                <w:sz w:val="20"/>
                <w:szCs w:val="20"/>
              </w:rPr>
            </w:pPr>
            <w:r w:rsidRPr="00E46DD8">
              <w:rPr>
                <w:rFonts w:ascii="Times New Roman" w:hAnsi="Times New Roman" w:cs="Times New Roman"/>
                <w:b/>
                <w:color w:val="000000"/>
                <w:sz w:val="20"/>
                <w:szCs w:val="20"/>
              </w:rPr>
              <w:t>*</w:t>
            </w:r>
            <w:r w:rsidRPr="00E46DD8">
              <w:rPr>
                <w:rFonts w:ascii="Times New Roman" w:hAnsi="Times New Roman" w:cs="Times New Roman"/>
                <w:color w:val="000000"/>
                <w:sz w:val="20"/>
                <w:szCs w:val="20"/>
              </w:rPr>
              <w:t>(</w:t>
            </w:r>
            <w:r w:rsidRPr="00E46DD8">
              <w:rPr>
                <w:rFonts w:ascii="Times New Roman" w:hAnsi="Times New Roman" w:cs="Times New Roman"/>
                <w:b/>
                <w:i/>
                <w:color w:val="000000"/>
                <w:sz w:val="20"/>
                <w:szCs w:val="20"/>
              </w:rPr>
              <w:t xml:space="preserve">Fagus sylvatica </w:t>
            </w:r>
            <w:r w:rsidRPr="00E46DD8">
              <w:rPr>
                <w:rFonts w:ascii="Times New Roman" w:hAnsi="Times New Roman" w:cs="Times New Roman"/>
                <w:color w:val="000000"/>
                <w:sz w:val="20"/>
                <w:szCs w:val="20"/>
              </w:rPr>
              <w:t>minimálne 40%).</w:t>
            </w:r>
          </w:p>
        </w:tc>
      </w:tr>
      <w:tr w:rsidR="00E46DD8" w:rsidRPr="00E46DD8" w:rsidTr="00E46DD8">
        <w:trPr>
          <w:trHeight w:val="173"/>
          <w:jc w:val="center"/>
        </w:trPr>
        <w:tc>
          <w:tcPr>
            <w:tcW w:w="2296"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Zastúpenie charakteristických druhov synúzie podrastu (bylín, krov, machorastov, lišajníkov)</w:t>
            </w:r>
          </w:p>
        </w:tc>
        <w:tc>
          <w:tcPr>
            <w:tcW w:w="1411" w:type="dxa"/>
            <w:shd w:val="clear" w:color="auto" w:fill="auto"/>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Počet druhov / ha</w:t>
            </w:r>
          </w:p>
        </w:tc>
        <w:tc>
          <w:tcPr>
            <w:tcW w:w="1134" w:type="dxa"/>
            <w:shd w:val="clear" w:color="auto" w:fill="auto"/>
            <w:tcMar>
              <w:top w:w="100" w:type="dxa"/>
              <w:left w:w="100" w:type="dxa"/>
              <w:bottom w:w="100" w:type="dxa"/>
              <w:right w:w="100" w:type="dxa"/>
            </w:tcMar>
            <w:vAlign w:val="center"/>
          </w:tcPr>
          <w:p w:rsidR="00E46DD8" w:rsidRPr="00E46DD8" w:rsidRDefault="00E46DD8" w:rsidP="00131266">
            <w:pPr>
              <w:widowControl w:val="0"/>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najmenej 5</w:t>
            </w:r>
          </w:p>
        </w:tc>
        <w:tc>
          <w:tcPr>
            <w:tcW w:w="4271"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Charakteristická druhová skladba:</w:t>
            </w:r>
          </w:p>
          <w:p w:rsidR="00E46DD8" w:rsidRPr="00E46DD8" w:rsidRDefault="00E46DD8" w:rsidP="00131266">
            <w:pPr>
              <w:spacing w:line="240" w:lineRule="auto"/>
              <w:rPr>
                <w:rFonts w:ascii="Times New Roman" w:hAnsi="Times New Roman" w:cs="Times New Roman"/>
                <w:i/>
                <w:color w:val="000000"/>
                <w:sz w:val="20"/>
                <w:szCs w:val="20"/>
              </w:rPr>
            </w:pPr>
            <w:r w:rsidRPr="00E46DD8">
              <w:rPr>
                <w:rFonts w:ascii="Times New Roman" w:hAnsi="Times New Roman" w:cs="Times New Roman"/>
                <w:i/>
                <w:color w:val="000000"/>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6DD8" w:rsidRPr="00E46DD8" w:rsidTr="00E46DD8">
        <w:trPr>
          <w:trHeight w:val="114"/>
          <w:jc w:val="center"/>
        </w:trPr>
        <w:tc>
          <w:tcPr>
            <w:tcW w:w="2296"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lastRenderedPageBreak/>
              <w:t>Zastúpenie alochtónnych druhov/inváznych druhov drevín a bylín</w:t>
            </w:r>
          </w:p>
        </w:tc>
        <w:tc>
          <w:tcPr>
            <w:tcW w:w="1411"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Percento pokrytia / ha</w:t>
            </w:r>
          </w:p>
        </w:tc>
        <w:tc>
          <w:tcPr>
            <w:tcW w:w="1134"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Menej ako 1 %</w:t>
            </w:r>
          </w:p>
        </w:tc>
        <w:tc>
          <w:tcPr>
            <w:tcW w:w="4271"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Minimálne zastúpenie alochtónnych/inváznych druhov bylín (</w:t>
            </w:r>
            <w:r w:rsidRPr="00E46DD8">
              <w:rPr>
                <w:rFonts w:ascii="Times New Roman" w:hAnsi="Times New Roman" w:cs="Times New Roman"/>
                <w:i/>
                <w:color w:val="000000"/>
                <w:sz w:val="20"/>
                <w:szCs w:val="20"/>
              </w:rPr>
              <w:t>Fallopia sp., Impatiens glandulifera, I. parviflora</w:t>
            </w:r>
            <w:r w:rsidRPr="00E46DD8">
              <w:rPr>
                <w:rFonts w:ascii="Times New Roman" w:hAnsi="Times New Roman" w:cs="Times New Roman"/>
                <w:color w:val="000000"/>
                <w:sz w:val="20"/>
                <w:szCs w:val="20"/>
              </w:rPr>
              <w:t>).</w:t>
            </w:r>
          </w:p>
        </w:tc>
      </w:tr>
      <w:tr w:rsidR="00E46DD8" w:rsidRPr="00E46DD8" w:rsidTr="00E46DD8">
        <w:trPr>
          <w:trHeight w:val="114"/>
          <w:jc w:val="center"/>
        </w:trPr>
        <w:tc>
          <w:tcPr>
            <w:tcW w:w="2296"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 xml:space="preserve">Mŕtve drevo </w:t>
            </w:r>
          </w:p>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(stojace, ležiace kmene stromov hlavnej úrovne s limitnou hrúbkou d1,3 najmenej 30 cm, pre Ls 1.1 d1,3 najmenej 50 cm)</w:t>
            </w:r>
          </w:p>
        </w:tc>
        <w:tc>
          <w:tcPr>
            <w:tcW w:w="1411"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m</w:t>
            </w:r>
            <w:r w:rsidRPr="00E46DD8">
              <w:rPr>
                <w:rFonts w:ascii="Times New Roman" w:hAnsi="Times New Roman" w:cs="Times New Roman"/>
                <w:color w:val="000000"/>
                <w:sz w:val="20"/>
                <w:szCs w:val="20"/>
                <w:vertAlign w:val="superscript"/>
              </w:rPr>
              <w:t>3</w:t>
            </w:r>
            <w:r w:rsidRPr="00E46DD8">
              <w:rPr>
                <w:rFonts w:ascii="Times New Roman" w:hAnsi="Times New Roman" w:cs="Times New Roman"/>
                <w:color w:val="000000"/>
                <w:sz w:val="20"/>
                <w:szCs w:val="20"/>
              </w:rPr>
              <w:t>/ha</w:t>
            </w:r>
          </w:p>
        </w:tc>
        <w:tc>
          <w:tcPr>
            <w:tcW w:w="1134"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najmenej 20</w:t>
            </w:r>
          </w:p>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rovnomer-ne po celej ploche</w:t>
            </w:r>
            <w:r w:rsidRPr="00E46DD8">
              <w:rPr>
                <w:rFonts w:ascii="Times New Roman" w:hAnsi="Times New Roman" w:cs="Times New Roman"/>
                <w:color w:val="000000"/>
                <w:sz w:val="20"/>
                <w:szCs w:val="20"/>
              </w:rPr>
              <w:tab/>
            </w:r>
          </w:p>
        </w:tc>
        <w:tc>
          <w:tcPr>
            <w:tcW w:w="4271" w:type="dxa"/>
            <w:tcMar>
              <w:top w:w="100" w:type="dxa"/>
              <w:left w:w="100" w:type="dxa"/>
              <w:bottom w:w="100" w:type="dxa"/>
              <w:right w:w="100" w:type="dxa"/>
            </w:tcMar>
            <w:vAlign w:val="center"/>
          </w:tcPr>
          <w:p w:rsidR="00E46DD8" w:rsidRPr="00E46DD8" w:rsidRDefault="00E46DD8" w:rsidP="00131266">
            <w:pPr>
              <w:spacing w:line="240" w:lineRule="auto"/>
              <w:rPr>
                <w:rFonts w:ascii="Times New Roman" w:hAnsi="Times New Roman" w:cs="Times New Roman"/>
                <w:color w:val="000000"/>
                <w:sz w:val="20"/>
                <w:szCs w:val="20"/>
              </w:rPr>
            </w:pPr>
            <w:r w:rsidRPr="00E46DD8">
              <w:rPr>
                <w:rFonts w:ascii="Times New Roman" w:hAnsi="Times New Roman" w:cs="Times New Roman"/>
                <w:color w:val="000000"/>
                <w:sz w:val="20"/>
                <w:szCs w:val="20"/>
              </w:rPr>
              <w:t>Zabezpečenie udržania prítomnosti odumretého dreva na ploche biotopu v danom objeme.</w:t>
            </w:r>
          </w:p>
          <w:p w:rsidR="00E46DD8" w:rsidRPr="00E46DD8" w:rsidRDefault="00E46DD8" w:rsidP="00131266">
            <w:pPr>
              <w:spacing w:line="240" w:lineRule="auto"/>
              <w:rPr>
                <w:rFonts w:ascii="Times New Roman" w:hAnsi="Times New Roman" w:cs="Times New Roman"/>
                <w:color w:val="000000"/>
                <w:sz w:val="20"/>
                <w:szCs w:val="20"/>
              </w:rPr>
            </w:pPr>
          </w:p>
        </w:tc>
      </w:tr>
    </w:tbl>
    <w:p w:rsidR="00DF1ABF" w:rsidRDefault="00DF1ABF" w:rsidP="001838C2">
      <w:pPr>
        <w:pStyle w:val="Zkladntext"/>
        <w:widowControl w:val="0"/>
        <w:jc w:val="left"/>
        <w:rPr>
          <w:b w:val="0"/>
          <w:color w:val="000000"/>
        </w:rPr>
      </w:pPr>
    </w:p>
    <w:p w:rsidR="001838C2" w:rsidRDefault="001838C2" w:rsidP="001838C2">
      <w:pPr>
        <w:pStyle w:val="Zkladntext"/>
        <w:widowControl w:val="0"/>
        <w:jc w:val="left"/>
        <w:rPr>
          <w:b w:val="0"/>
          <w:color w:val="000000"/>
          <w:shd w:val="clear" w:color="auto" w:fill="FFFFFF"/>
        </w:rPr>
      </w:pPr>
      <w:r w:rsidRPr="0000010E">
        <w:rPr>
          <w:b w:val="0"/>
          <w:color w:val="000000"/>
        </w:rPr>
        <w:t>Z</w:t>
      </w:r>
      <w:r>
        <w:rPr>
          <w:b w:val="0"/>
          <w:color w:val="000000"/>
        </w:rPr>
        <w:t xml:space="preserve">lepšenie </w:t>
      </w:r>
      <w:r w:rsidRPr="0000010E">
        <w:rPr>
          <w:b w:val="0"/>
          <w:color w:val="000000"/>
        </w:rPr>
        <w:t xml:space="preserve">stavu </w:t>
      </w:r>
      <w:r w:rsidRPr="00071EBF">
        <w:rPr>
          <w:b w:val="0"/>
          <w:color w:val="000000"/>
        </w:rPr>
        <w:t>biotopu</w:t>
      </w:r>
      <w:r w:rsidRPr="0000010E">
        <w:rPr>
          <w:color w:val="000000"/>
        </w:rPr>
        <w:t xml:space="preserve"> </w:t>
      </w:r>
      <w:r>
        <w:rPr>
          <w:color w:val="000000"/>
        </w:rPr>
        <w:t>Vo4</w:t>
      </w:r>
      <w:r w:rsidRPr="0000010E">
        <w:rPr>
          <w:color w:val="000000"/>
        </w:rPr>
        <w:t xml:space="preserve"> </w:t>
      </w:r>
      <w:r w:rsidRPr="0000010E">
        <w:rPr>
          <w:bCs w:val="0"/>
          <w:color w:val="000000"/>
          <w:shd w:val="clear" w:color="auto" w:fill="FFFFFF"/>
        </w:rPr>
        <w:t>(</w:t>
      </w:r>
      <w:r>
        <w:rPr>
          <w:color w:val="000000"/>
          <w:lang w:eastAsia="sk-SK"/>
        </w:rPr>
        <w:t>3260</w:t>
      </w:r>
      <w:r w:rsidRPr="0000010E">
        <w:rPr>
          <w:bCs w:val="0"/>
          <w:color w:val="000000"/>
          <w:shd w:val="clear" w:color="auto" w:fill="FFFFFF"/>
        </w:rPr>
        <w:t xml:space="preserve">) </w:t>
      </w:r>
      <w:r>
        <w:rPr>
          <w:bCs w:val="0"/>
          <w:color w:val="000000"/>
          <w:shd w:val="clear" w:color="auto" w:fill="FFFFFF"/>
        </w:rPr>
        <w:t xml:space="preserve">Nížinné </w:t>
      </w:r>
      <w:r w:rsidR="00C62722">
        <w:rPr>
          <w:bCs w:val="0"/>
          <w:color w:val="000000"/>
          <w:shd w:val="clear" w:color="auto" w:fill="FFFFFF"/>
        </w:rPr>
        <w:t xml:space="preserve">až horské vodné toky s vegetácioou zväzu Ranunculion fluitantis a Callitricho-Batrachion </w:t>
      </w:r>
      <w:r w:rsidRPr="0000010E">
        <w:rPr>
          <w:b w:val="0"/>
          <w:color w:val="000000"/>
        </w:rPr>
        <w:t>za splnenia nasledovných atribútov</w:t>
      </w:r>
      <w:r w:rsidRPr="0000010E">
        <w:rPr>
          <w:b w:val="0"/>
          <w:color w:val="000000"/>
          <w:shd w:val="clear" w:color="auto" w:fill="FFFFFF"/>
        </w:rPr>
        <w:t xml:space="preserve">: </w:t>
      </w:r>
    </w:p>
    <w:p w:rsidR="00E46DD8" w:rsidRDefault="00E46DD8">
      <w:pPr>
        <w:spacing w:line="240" w:lineRule="auto"/>
        <w:rPr>
          <w:rFonts w:ascii="Times New Roman" w:hAnsi="Times New Roman" w:cs="Times New Roman"/>
          <w:color w:val="000000"/>
          <w:sz w:val="24"/>
          <w:szCs w:val="24"/>
        </w:rPr>
      </w:pPr>
    </w:p>
    <w:tbl>
      <w:tblPr>
        <w:tblW w:w="53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4"/>
        <w:gridCol w:w="1446"/>
        <w:gridCol w:w="1843"/>
        <w:gridCol w:w="3967"/>
      </w:tblGrid>
      <w:tr w:rsidR="00E46DD8" w:rsidRPr="00E160E1" w:rsidTr="00C62722">
        <w:trPr>
          <w:trHeight w:val="312"/>
        </w:trPr>
        <w:tc>
          <w:tcPr>
            <w:tcW w:w="2524"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b/>
                <w:color w:val="000000"/>
                <w:sz w:val="20"/>
                <w:szCs w:val="20"/>
                <w:lang w:eastAsia="sk-SK"/>
              </w:rPr>
            </w:pPr>
            <w:r w:rsidRPr="00E160E1">
              <w:rPr>
                <w:rFonts w:ascii="Times New Roman" w:eastAsia="Times New Roman" w:hAnsi="Times New Roman" w:cs="Times New Roman"/>
                <w:b/>
                <w:color w:val="000000"/>
                <w:sz w:val="20"/>
                <w:szCs w:val="20"/>
                <w:lang w:eastAsia="sk-SK"/>
              </w:rPr>
              <w:t>Parameter</w:t>
            </w:r>
          </w:p>
        </w:tc>
        <w:tc>
          <w:tcPr>
            <w:tcW w:w="1446"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b/>
                <w:color w:val="000000"/>
                <w:sz w:val="20"/>
                <w:szCs w:val="20"/>
                <w:lang w:eastAsia="sk-SK"/>
              </w:rPr>
            </w:pPr>
            <w:r w:rsidRPr="00E160E1">
              <w:rPr>
                <w:rFonts w:ascii="Times New Roman" w:hAnsi="Times New Roman" w:cs="Times New Roman"/>
                <w:b/>
                <w:sz w:val="20"/>
                <w:szCs w:val="20"/>
                <w:lang w:eastAsia="sk-SK"/>
              </w:rPr>
              <w:t>Merateľnosť</w:t>
            </w:r>
          </w:p>
        </w:tc>
        <w:tc>
          <w:tcPr>
            <w:tcW w:w="1843"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b/>
                <w:color w:val="000000"/>
                <w:sz w:val="20"/>
                <w:szCs w:val="20"/>
                <w:lang w:eastAsia="sk-SK"/>
              </w:rPr>
            </w:pPr>
            <w:r w:rsidRPr="00E160E1">
              <w:rPr>
                <w:rFonts w:ascii="Times New Roman" w:eastAsia="Times New Roman" w:hAnsi="Times New Roman" w:cs="Times New Roman"/>
                <w:b/>
                <w:color w:val="000000"/>
                <w:sz w:val="20"/>
                <w:szCs w:val="20"/>
                <w:lang w:eastAsia="sk-SK"/>
              </w:rPr>
              <w:t>Cieľová hodnota</w:t>
            </w:r>
          </w:p>
        </w:tc>
        <w:tc>
          <w:tcPr>
            <w:tcW w:w="3967"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b/>
                <w:color w:val="000000"/>
                <w:sz w:val="20"/>
                <w:szCs w:val="20"/>
                <w:lang w:eastAsia="sk-SK"/>
              </w:rPr>
            </w:pPr>
            <w:r w:rsidRPr="00E160E1">
              <w:rPr>
                <w:rFonts w:ascii="Times New Roman" w:hAnsi="Times New Roman" w:cs="Times New Roman"/>
                <w:b/>
                <w:sz w:val="20"/>
                <w:szCs w:val="20"/>
                <w:lang w:eastAsia="sk-SK"/>
              </w:rPr>
              <w:t>Doplnkové informácie</w:t>
            </w:r>
          </w:p>
        </w:tc>
      </w:tr>
      <w:tr w:rsidR="00E46DD8" w:rsidRPr="00E160E1" w:rsidTr="00C62722">
        <w:trPr>
          <w:trHeight w:val="290"/>
        </w:trPr>
        <w:tc>
          <w:tcPr>
            <w:tcW w:w="2524"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Výmera biotopu</w:t>
            </w:r>
          </w:p>
        </w:tc>
        <w:tc>
          <w:tcPr>
            <w:tcW w:w="1446"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 xml:space="preserve">ha </w:t>
            </w:r>
          </w:p>
        </w:tc>
        <w:tc>
          <w:tcPr>
            <w:tcW w:w="1843" w:type="dxa"/>
            <w:shd w:val="clear" w:color="auto" w:fill="auto"/>
            <w:vAlign w:val="center"/>
            <w:hideMark/>
          </w:tcPr>
          <w:p w:rsidR="00E46DD8" w:rsidRPr="00E160E1" w:rsidRDefault="00E160E1"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00C62722" w:rsidRPr="00E160E1">
              <w:rPr>
                <w:rFonts w:ascii="Times New Roman" w:eastAsia="Times New Roman" w:hAnsi="Times New Roman" w:cs="Times New Roman"/>
                <w:sz w:val="20"/>
                <w:szCs w:val="20"/>
                <w:lang w:eastAsia="sk-SK"/>
              </w:rPr>
              <w:t xml:space="preserve"> 1</w:t>
            </w:r>
            <w:r>
              <w:rPr>
                <w:rFonts w:ascii="Times New Roman" w:eastAsia="Times New Roman" w:hAnsi="Times New Roman" w:cs="Times New Roman"/>
                <w:sz w:val="20"/>
                <w:szCs w:val="20"/>
                <w:lang w:eastAsia="sk-SK"/>
              </w:rPr>
              <w:t>,5</w:t>
            </w:r>
            <w:r w:rsidR="00C62722" w:rsidRPr="00E160E1">
              <w:rPr>
                <w:rFonts w:ascii="Times New Roman" w:eastAsia="Times New Roman" w:hAnsi="Times New Roman" w:cs="Times New Roman"/>
                <w:sz w:val="20"/>
                <w:szCs w:val="20"/>
                <w:lang w:eastAsia="sk-SK"/>
              </w:rPr>
              <w:t xml:space="preserve"> ha</w:t>
            </w:r>
          </w:p>
        </w:tc>
        <w:tc>
          <w:tcPr>
            <w:tcW w:w="3967" w:type="dxa"/>
            <w:shd w:val="clear" w:color="auto" w:fill="auto"/>
            <w:vAlign w:val="center"/>
            <w:hideMark/>
          </w:tcPr>
          <w:p w:rsidR="00E46DD8" w:rsidRPr="00E160E1" w:rsidRDefault="00C62722" w:rsidP="00C62722">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Zvýšiť výmeru zo súčasných 1 ha – zvýšiť frekvenciu mapovania a poznania biotopu</w:t>
            </w:r>
            <w:r w:rsidR="00E160E1">
              <w:rPr>
                <w:rFonts w:ascii="Times New Roman" w:eastAsia="Times New Roman" w:hAnsi="Times New Roman" w:cs="Times New Roman"/>
                <w:sz w:val="20"/>
                <w:szCs w:val="20"/>
                <w:lang w:eastAsia="sk-SK"/>
              </w:rPr>
              <w:t>, nakoľko je predpoklad väčšieho rozšírenia biotopu</w:t>
            </w:r>
            <w:r w:rsidRPr="00E160E1">
              <w:rPr>
                <w:rFonts w:ascii="Times New Roman" w:eastAsia="Times New Roman" w:hAnsi="Times New Roman" w:cs="Times New Roman"/>
                <w:sz w:val="20"/>
                <w:szCs w:val="20"/>
                <w:lang w:eastAsia="sk-SK"/>
              </w:rPr>
              <w:t xml:space="preserve">. </w:t>
            </w:r>
          </w:p>
        </w:tc>
      </w:tr>
      <w:tr w:rsidR="00E46DD8" w:rsidRPr="00E160E1" w:rsidTr="00C62722">
        <w:trPr>
          <w:trHeight w:val="2030"/>
        </w:trPr>
        <w:tc>
          <w:tcPr>
            <w:tcW w:w="2524"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Zastúpenie charakteristických druhov</w:t>
            </w:r>
          </w:p>
        </w:tc>
        <w:tc>
          <w:tcPr>
            <w:tcW w:w="1446"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počet druhov/16 m2, príp. 100 m úsek toku</w:t>
            </w:r>
          </w:p>
        </w:tc>
        <w:tc>
          <w:tcPr>
            <w:tcW w:w="1843"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najmenej 1 druh</w:t>
            </w:r>
          </w:p>
        </w:tc>
        <w:tc>
          <w:tcPr>
            <w:tcW w:w="3967"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 xml:space="preserve">Charakteristické/typické druhové zloženie: </w:t>
            </w:r>
            <w:r w:rsidRPr="00E160E1">
              <w:rPr>
                <w:rFonts w:ascii="Times New Roman" w:hAnsi="Times New Roman" w:cs="Times New Roman"/>
                <w:sz w:val="20"/>
                <w:szCs w:val="20"/>
              </w:rPr>
              <w:t>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E46DD8" w:rsidRPr="00E160E1" w:rsidTr="00C62722">
        <w:trPr>
          <w:trHeight w:val="850"/>
        </w:trPr>
        <w:tc>
          <w:tcPr>
            <w:tcW w:w="2524"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Zastúpenie alochtónnych/</w:t>
            </w:r>
          </w:p>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inváznych/invázne sa správajúcich druhov</w:t>
            </w:r>
          </w:p>
        </w:tc>
        <w:tc>
          <w:tcPr>
            <w:tcW w:w="1446"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percento pokrytia/16 m2, príp. 100 m úsek toku</w:t>
            </w:r>
          </w:p>
        </w:tc>
        <w:tc>
          <w:tcPr>
            <w:tcW w:w="1843"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0 %</w:t>
            </w:r>
          </w:p>
        </w:tc>
        <w:tc>
          <w:tcPr>
            <w:tcW w:w="3967"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Žiadny výskyt inváznych druhov</w:t>
            </w:r>
          </w:p>
        </w:tc>
      </w:tr>
      <w:tr w:rsidR="00E46DD8" w:rsidRPr="00E160E1" w:rsidTr="00C62722">
        <w:trPr>
          <w:trHeight w:val="290"/>
        </w:trPr>
        <w:tc>
          <w:tcPr>
            <w:tcW w:w="2524"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Zachovalá prirodzená dynamika toku</w:t>
            </w:r>
          </w:p>
        </w:tc>
        <w:tc>
          <w:tcPr>
            <w:tcW w:w="1446"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 Výskyt prirodzených úsekov tokov</w:t>
            </w:r>
          </w:p>
        </w:tc>
        <w:tc>
          <w:tcPr>
            <w:tcW w:w="1843"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Na celom toku </w:t>
            </w:r>
          </w:p>
        </w:tc>
        <w:tc>
          <w:tcPr>
            <w:tcW w:w="3967" w:type="dxa"/>
            <w:shd w:val="clear" w:color="auto" w:fill="auto"/>
            <w:vAlign w:val="center"/>
            <w:hideMark/>
          </w:tcPr>
          <w:p w:rsidR="00E46DD8" w:rsidRPr="00E160E1" w:rsidRDefault="00E46DD8" w:rsidP="00131266">
            <w:pPr>
              <w:spacing w:line="240" w:lineRule="auto"/>
              <w:rPr>
                <w:rFonts w:ascii="Times New Roman" w:eastAsia="Times New Roman" w:hAnsi="Times New Roman" w:cs="Times New Roman"/>
                <w:sz w:val="20"/>
                <w:szCs w:val="20"/>
                <w:lang w:eastAsia="sk-SK"/>
              </w:rPr>
            </w:pPr>
            <w:r w:rsidRPr="00E160E1">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rsidR="00E46DD8" w:rsidRDefault="00E46DD8">
      <w:pPr>
        <w:spacing w:line="240" w:lineRule="auto"/>
        <w:rPr>
          <w:rFonts w:ascii="Times New Roman" w:hAnsi="Times New Roman" w:cs="Times New Roman"/>
          <w:color w:val="000000"/>
          <w:sz w:val="24"/>
          <w:szCs w:val="24"/>
        </w:rPr>
      </w:pPr>
    </w:p>
    <w:p w:rsidR="00DA0408" w:rsidRPr="00071EBF" w:rsidRDefault="00625622" w:rsidP="00071EBF">
      <w:pPr>
        <w:spacing w:line="240" w:lineRule="auto"/>
        <w:rPr>
          <w:rFonts w:ascii="Times New Roman" w:eastAsia="Times New Roman" w:hAnsi="Times New Roman" w:cs="Times New Roman"/>
          <w:i/>
          <w:color w:val="000000"/>
          <w:sz w:val="24"/>
          <w:szCs w:val="24"/>
          <w:lang w:eastAsia="sk-SK"/>
        </w:rPr>
      </w:pPr>
      <w:r>
        <w:rPr>
          <w:rFonts w:ascii="Times New Roman" w:hAnsi="Times New Roman" w:cs="Times New Roman"/>
          <w:color w:val="000000"/>
          <w:sz w:val="24"/>
          <w:szCs w:val="24"/>
        </w:rPr>
        <w:t xml:space="preserve">Zlepšenie stavu </w:t>
      </w:r>
      <w:r w:rsidR="003725FB" w:rsidRPr="00071EBF">
        <w:rPr>
          <w:rFonts w:ascii="Times New Roman" w:hAnsi="Times New Roman" w:cs="Times New Roman"/>
          <w:color w:val="000000"/>
          <w:sz w:val="24"/>
          <w:szCs w:val="24"/>
        </w:rPr>
        <w:t>druhu</w:t>
      </w:r>
      <w:r w:rsidR="003725FB" w:rsidRPr="00071EBF">
        <w:rPr>
          <w:rFonts w:ascii="Times New Roman" w:hAnsi="Times New Roman" w:cs="Times New Roman"/>
          <w:b/>
          <w:color w:val="000000"/>
          <w:sz w:val="24"/>
          <w:szCs w:val="24"/>
        </w:rPr>
        <w:t xml:space="preserve"> </w:t>
      </w:r>
      <w:r w:rsidR="003725FB" w:rsidRPr="00071EBF">
        <w:rPr>
          <w:rFonts w:ascii="Times New Roman" w:eastAsia="Times New Roman" w:hAnsi="Times New Roman" w:cs="Times New Roman"/>
          <w:b/>
          <w:i/>
          <w:color w:val="000000"/>
          <w:sz w:val="24"/>
          <w:szCs w:val="24"/>
          <w:lang w:eastAsia="sk-SK"/>
        </w:rPr>
        <w:t>Bombina variegata</w:t>
      </w:r>
      <w:r w:rsidR="003725FB" w:rsidRPr="00071EBF">
        <w:rPr>
          <w:rFonts w:ascii="Times New Roman" w:hAnsi="Times New Roman" w:cs="Times New Roman"/>
          <w:bCs/>
          <w:color w:val="000000"/>
          <w:sz w:val="24"/>
          <w:szCs w:val="24"/>
          <w:shd w:val="clear" w:color="auto" w:fill="FFFFFF"/>
        </w:rPr>
        <w:t xml:space="preserve"> </w:t>
      </w:r>
      <w:r w:rsidR="00071EBF" w:rsidRPr="00071EBF">
        <w:rPr>
          <w:rFonts w:ascii="Times New Roman" w:hAnsi="Times New Roman" w:cs="Times New Roman"/>
          <w:color w:val="000000"/>
          <w:sz w:val="24"/>
          <w:szCs w:val="24"/>
        </w:rPr>
        <w:t>za</w:t>
      </w:r>
      <w:r w:rsidR="00071EBF">
        <w:rPr>
          <w:b/>
          <w:bCs/>
          <w:shd w:val="clear" w:color="auto" w:fill="FFFFFF"/>
        </w:rPr>
        <w:t xml:space="preserve"> </w:t>
      </w:r>
      <w:r w:rsidR="00071EBF" w:rsidRPr="00071EBF">
        <w:rPr>
          <w:rFonts w:ascii="Times New Roman" w:hAnsi="Times New Roman" w:cs="Times New Roman"/>
          <w:color w:val="000000"/>
          <w:sz w:val="24"/>
          <w:szCs w:val="24"/>
        </w:rPr>
        <w:t>splnenia nasledovných atribútov:</w:t>
      </w:r>
    </w:p>
    <w:tbl>
      <w:tblPr>
        <w:tblW w:w="9639" w:type="dxa"/>
        <w:tblInd w:w="70" w:type="dxa"/>
        <w:tblCellMar>
          <w:left w:w="70" w:type="dxa"/>
          <w:right w:w="70" w:type="dxa"/>
        </w:tblCellMar>
        <w:tblLook w:val="04A0" w:firstRow="1" w:lastRow="0" w:firstColumn="1" w:lastColumn="0" w:noHBand="0" w:noVBand="1"/>
      </w:tblPr>
      <w:tblGrid>
        <w:gridCol w:w="1844"/>
        <w:gridCol w:w="1462"/>
        <w:gridCol w:w="1462"/>
        <w:gridCol w:w="4871"/>
      </w:tblGrid>
      <w:tr w:rsidR="00DB2654" w:rsidRPr="00E160E1" w:rsidTr="00DF1ABF">
        <w:trPr>
          <w:trHeight w:val="423"/>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hAnsi="Times New Roman" w:cs="Times New Roman"/>
                <w:b/>
                <w:color w:val="000000"/>
                <w:sz w:val="20"/>
                <w:szCs w:val="20"/>
              </w:rPr>
              <w:t>Parameter</w:t>
            </w:r>
          </w:p>
        </w:tc>
        <w:tc>
          <w:tcPr>
            <w:tcW w:w="1462" w:type="dxa"/>
            <w:tcBorders>
              <w:top w:val="single" w:sz="4" w:space="0" w:color="auto"/>
              <w:left w:val="nil"/>
              <w:bottom w:val="single" w:sz="4" w:space="0" w:color="auto"/>
              <w:right w:val="single" w:sz="4" w:space="0" w:color="auto"/>
            </w:tcBorders>
            <w:shd w:val="clear" w:color="auto" w:fill="auto"/>
            <w:hideMark/>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hAnsi="Times New Roman" w:cs="Times New Roman"/>
                <w:b/>
                <w:color w:val="000000"/>
                <w:sz w:val="20"/>
                <w:szCs w:val="20"/>
              </w:rPr>
              <w:t>Merateľnosť</w:t>
            </w:r>
          </w:p>
        </w:tc>
        <w:tc>
          <w:tcPr>
            <w:tcW w:w="1462" w:type="dxa"/>
            <w:tcBorders>
              <w:top w:val="single" w:sz="4" w:space="0" w:color="auto"/>
              <w:left w:val="nil"/>
              <w:bottom w:val="single" w:sz="4" w:space="0" w:color="auto"/>
              <w:right w:val="single" w:sz="4" w:space="0" w:color="auto"/>
            </w:tcBorders>
            <w:shd w:val="clear" w:color="auto" w:fill="auto"/>
            <w:hideMark/>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hAnsi="Times New Roman" w:cs="Times New Roman"/>
                <w:b/>
                <w:color w:val="000000"/>
                <w:sz w:val="20"/>
                <w:szCs w:val="20"/>
              </w:rPr>
              <w:t>Cieľová hodnota</w:t>
            </w:r>
          </w:p>
        </w:tc>
        <w:tc>
          <w:tcPr>
            <w:tcW w:w="4871" w:type="dxa"/>
            <w:tcBorders>
              <w:top w:val="single" w:sz="4" w:space="0" w:color="auto"/>
              <w:left w:val="nil"/>
              <w:bottom w:val="single" w:sz="4" w:space="0" w:color="auto"/>
              <w:right w:val="single" w:sz="4" w:space="0" w:color="auto"/>
            </w:tcBorders>
            <w:shd w:val="clear" w:color="auto" w:fill="auto"/>
            <w:hideMark/>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hAnsi="Times New Roman" w:cs="Times New Roman"/>
                <w:b/>
                <w:color w:val="000000"/>
                <w:sz w:val="20"/>
                <w:szCs w:val="20"/>
              </w:rPr>
              <w:t>Doplnkové informácie</w:t>
            </w:r>
          </w:p>
        </w:tc>
      </w:tr>
      <w:tr w:rsidR="0000010E" w:rsidRPr="00E160E1" w:rsidTr="00DF1ABF">
        <w:trPr>
          <w:trHeight w:val="81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408" w:rsidRPr="00E160E1" w:rsidRDefault="000420B7"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V</w:t>
            </w:r>
            <w:r w:rsidR="00BB4BFD" w:rsidRPr="00E160E1">
              <w:rPr>
                <w:rFonts w:ascii="Times New Roman" w:eastAsia="Times New Roman" w:hAnsi="Times New Roman" w:cs="Times New Roman"/>
                <w:color w:val="000000"/>
                <w:sz w:val="20"/>
                <w:szCs w:val="20"/>
                <w:lang w:eastAsia="sk-SK"/>
              </w:rPr>
              <w:t>eľkosť populácie</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DA0408" w:rsidRPr="00E160E1" w:rsidRDefault="00BB4BFD"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počet jedincov (adult)</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DA0408" w:rsidRPr="00E160E1" w:rsidRDefault="00DB0B5E"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 xml:space="preserve">Viac ako </w:t>
            </w:r>
            <w:r w:rsidR="00C664F0" w:rsidRPr="00E160E1">
              <w:rPr>
                <w:rFonts w:ascii="Times New Roman" w:eastAsia="Times New Roman" w:hAnsi="Times New Roman" w:cs="Times New Roman"/>
                <w:color w:val="000000"/>
                <w:sz w:val="20"/>
                <w:szCs w:val="20"/>
                <w:lang w:eastAsia="sk-SK"/>
              </w:rPr>
              <w:t>5</w:t>
            </w:r>
            <w:r w:rsidRPr="00E160E1">
              <w:rPr>
                <w:rFonts w:ascii="Times New Roman" w:eastAsia="Times New Roman" w:hAnsi="Times New Roman" w:cs="Times New Roman"/>
                <w:color w:val="000000"/>
                <w:sz w:val="20"/>
                <w:szCs w:val="20"/>
                <w:lang w:eastAsia="sk-SK"/>
              </w:rPr>
              <w:t>00</w:t>
            </w:r>
            <w:r w:rsidR="000B32A0" w:rsidRPr="00E160E1">
              <w:rPr>
                <w:rFonts w:ascii="Times New Roman" w:eastAsia="Times New Roman" w:hAnsi="Times New Roman" w:cs="Times New Roman"/>
                <w:color w:val="000000"/>
                <w:sz w:val="20"/>
                <w:szCs w:val="20"/>
                <w:lang w:eastAsia="sk-SK"/>
              </w:rPr>
              <w:t xml:space="preserve"> jedincov</w:t>
            </w:r>
          </w:p>
        </w:tc>
        <w:tc>
          <w:tcPr>
            <w:tcW w:w="4871" w:type="dxa"/>
            <w:tcBorders>
              <w:top w:val="single" w:sz="4" w:space="0" w:color="auto"/>
              <w:left w:val="nil"/>
              <w:bottom w:val="single" w:sz="4" w:space="0" w:color="auto"/>
              <w:right w:val="single" w:sz="4" w:space="0" w:color="auto"/>
            </w:tcBorders>
            <w:shd w:val="clear" w:color="auto" w:fill="auto"/>
            <w:vAlign w:val="center"/>
            <w:hideMark/>
          </w:tcPr>
          <w:p w:rsidR="00DA0408" w:rsidRPr="00E160E1" w:rsidRDefault="00313AD3"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O</w:t>
            </w:r>
            <w:r w:rsidR="00B532A2" w:rsidRPr="00E160E1">
              <w:rPr>
                <w:rFonts w:ascii="Times New Roman" w:eastAsia="Times New Roman" w:hAnsi="Times New Roman" w:cs="Times New Roman"/>
                <w:color w:val="000000"/>
                <w:sz w:val="20"/>
                <w:szCs w:val="20"/>
                <w:lang w:eastAsia="sk-SK"/>
              </w:rPr>
              <w:t>dhaduje sa do veľkosti 5</w:t>
            </w:r>
            <w:r w:rsidR="00BB4BFD" w:rsidRPr="00E160E1">
              <w:rPr>
                <w:rFonts w:ascii="Times New Roman" w:eastAsia="Times New Roman" w:hAnsi="Times New Roman" w:cs="Times New Roman"/>
                <w:color w:val="000000"/>
                <w:sz w:val="20"/>
                <w:szCs w:val="20"/>
                <w:lang w:eastAsia="sk-SK"/>
              </w:rPr>
              <w:t xml:space="preserve">0 </w:t>
            </w:r>
            <w:r w:rsidR="00B532A2" w:rsidRPr="00E160E1">
              <w:rPr>
                <w:rFonts w:ascii="Times New Roman" w:eastAsia="Times New Roman" w:hAnsi="Times New Roman" w:cs="Times New Roman"/>
                <w:color w:val="000000"/>
                <w:sz w:val="20"/>
                <w:szCs w:val="20"/>
                <w:lang w:eastAsia="sk-SK"/>
              </w:rPr>
              <w:t>– 15</w:t>
            </w:r>
            <w:r w:rsidR="00DB0B5E" w:rsidRPr="00E160E1">
              <w:rPr>
                <w:rFonts w:ascii="Times New Roman" w:eastAsia="Times New Roman" w:hAnsi="Times New Roman" w:cs="Times New Roman"/>
                <w:color w:val="000000"/>
                <w:sz w:val="20"/>
                <w:szCs w:val="20"/>
                <w:lang w:eastAsia="sk-SK"/>
              </w:rPr>
              <w:t xml:space="preserve">00 </w:t>
            </w:r>
            <w:r w:rsidR="00BB4BFD" w:rsidRPr="00E160E1">
              <w:rPr>
                <w:rFonts w:ascii="Times New Roman" w:eastAsia="Times New Roman" w:hAnsi="Times New Roman" w:cs="Times New Roman"/>
                <w:color w:val="000000"/>
                <w:sz w:val="20"/>
                <w:szCs w:val="20"/>
                <w:lang w:eastAsia="sk-SK"/>
              </w:rPr>
              <w:t>jedincov (aktuály údaj / z SDF)</w:t>
            </w:r>
            <w:r w:rsidRPr="00E160E1">
              <w:rPr>
                <w:rFonts w:ascii="Times New Roman" w:eastAsia="Times New Roman" w:hAnsi="Times New Roman" w:cs="Times New Roman"/>
                <w:color w:val="000000"/>
                <w:sz w:val="20"/>
                <w:szCs w:val="20"/>
                <w:lang w:eastAsia="sk-SK"/>
              </w:rPr>
              <w:t>, bude potrebný komplexnejší monitoring populácie druhu</w:t>
            </w:r>
            <w:r w:rsidR="00DB0B5E" w:rsidRPr="00E160E1">
              <w:rPr>
                <w:rFonts w:ascii="Times New Roman" w:eastAsia="Times New Roman" w:hAnsi="Times New Roman" w:cs="Times New Roman"/>
                <w:color w:val="000000"/>
                <w:sz w:val="20"/>
                <w:szCs w:val="20"/>
                <w:lang w:eastAsia="sk-SK"/>
              </w:rPr>
              <w:t xml:space="preserve"> na zistenie presnej početnosti</w:t>
            </w:r>
            <w:r w:rsidR="007D4A8A" w:rsidRPr="00E160E1">
              <w:rPr>
                <w:rFonts w:ascii="Times New Roman" w:eastAsia="Times New Roman" w:hAnsi="Times New Roman" w:cs="Times New Roman"/>
                <w:color w:val="000000"/>
                <w:sz w:val="20"/>
                <w:szCs w:val="20"/>
                <w:lang w:eastAsia="sk-SK"/>
              </w:rPr>
              <w:t>.</w:t>
            </w:r>
          </w:p>
        </w:tc>
      </w:tr>
      <w:tr w:rsidR="00DB2654" w:rsidRPr="00E160E1" w:rsidTr="00DF1ABF">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 xml:space="preserve">Rozloha potenciálneho reprodukčného biotopu </w:t>
            </w:r>
          </w:p>
        </w:tc>
        <w:tc>
          <w:tcPr>
            <w:tcW w:w="1462" w:type="dxa"/>
            <w:tcBorders>
              <w:top w:val="nil"/>
              <w:left w:val="nil"/>
              <w:bottom w:val="single" w:sz="4" w:space="0" w:color="auto"/>
              <w:right w:val="single" w:sz="4" w:space="0" w:color="auto"/>
            </w:tcBorders>
            <w:shd w:val="clear" w:color="auto" w:fill="auto"/>
            <w:vAlign w:val="center"/>
            <w:hideMark/>
          </w:tcPr>
          <w:p w:rsidR="00DA0408" w:rsidRPr="00E160E1" w:rsidRDefault="00E160E1" w:rsidP="00071EB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DB2654" w:rsidRPr="00E160E1">
              <w:rPr>
                <w:rFonts w:ascii="Times New Roman" w:eastAsia="Times New Roman" w:hAnsi="Times New Roman" w:cs="Times New Roman"/>
                <w:color w:val="000000"/>
                <w:sz w:val="20"/>
                <w:szCs w:val="20"/>
                <w:lang w:eastAsia="sk-SK"/>
              </w:rPr>
              <w:t>a</w:t>
            </w:r>
          </w:p>
        </w:tc>
        <w:tc>
          <w:tcPr>
            <w:tcW w:w="1462" w:type="dxa"/>
            <w:tcBorders>
              <w:top w:val="nil"/>
              <w:left w:val="nil"/>
              <w:bottom w:val="single" w:sz="4" w:space="0" w:color="auto"/>
              <w:right w:val="single" w:sz="4" w:space="0" w:color="auto"/>
            </w:tcBorders>
            <w:shd w:val="clear" w:color="auto" w:fill="auto"/>
            <w:vAlign w:val="center"/>
          </w:tcPr>
          <w:p w:rsidR="00DA0408" w:rsidRPr="00E160E1" w:rsidRDefault="00C664F0" w:rsidP="00C664F0">
            <w:pPr>
              <w:spacing w:line="240" w:lineRule="auto"/>
              <w:jc w:val="center"/>
              <w:rPr>
                <w:rFonts w:ascii="Times New Roman" w:eastAsia="Times New Roman" w:hAnsi="Times New Roman" w:cs="Times New Roman"/>
                <w:color w:val="000000"/>
                <w:sz w:val="20"/>
                <w:szCs w:val="20"/>
                <w:lang w:eastAsia="sk-SK"/>
              </w:rPr>
            </w:pPr>
            <w:r w:rsidRPr="00E160E1">
              <w:rPr>
                <w:rFonts w:ascii="Times New Roman" w:hAnsi="Times New Roman" w:cs="Times New Roman"/>
                <w:color w:val="000000"/>
                <w:sz w:val="20"/>
                <w:szCs w:val="20"/>
                <w:lang w:eastAsia="sk-SK"/>
              </w:rPr>
              <w:t>Neznámy, bude definovaný po 2 ročnom monitoringu stavu populácie v území</w:t>
            </w:r>
          </w:p>
        </w:tc>
        <w:tc>
          <w:tcPr>
            <w:tcW w:w="4871" w:type="dxa"/>
            <w:tcBorders>
              <w:top w:val="nil"/>
              <w:left w:val="nil"/>
              <w:bottom w:val="single" w:sz="4" w:space="0" w:color="auto"/>
              <w:right w:val="single" w:sz="4" w:space="0" w:color="auto"/>
            </w:tcBorders>
            <w:shd w:val="clear" w:color="auto" w:fill="auto"/>
            <w:vAlign w:val="center"/>
            <w:hideMark/>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 xml:space="preserve">Rozmnožovacie lokality - stojaté vodné plochy s vegetáciou, periodicky zaplavované plochy v alúviu, niekedy aj </w:t>
            </w:r>
            <w:r w:rsidR="008B186B" w:rsidRPr="00E160E1">
              <w:rPr>
                <w:rFonts w:ascii="Times New Roman" w:eastAsia="Times New Roman" w:hAnsi="Times New Roman" w:cs="Times New Roman"/>
                <w:color w:val="000000"/>
                <w:sz w:val="20"/>
                <w:szCs w:val="20"/>
                <w:lang w:eastAsia="sk-SK"/>
              </w:rPr>
              <w:t>v koľajách na cestách a mlákach</w:t>
            </w:r>
            <w:r w:rsidR="007D4A8A" w:rsidRPr="00E160E1">
              <w:rPr>
                <w:rFonts w:ascii="Times New Roman" w:eastAsia="Times New Roman" w:hAnsi="Times New Roman" w:cs="Times New Roman"/>
                <w:color w:val="000000"/>
                <w:sz w:val="20"/>
                <w:szCs w:val="20"/>
                <w:lang w:eastAsia="sk-SK"/>
              </w:rPr>
              <w:t>.</w:t>
            </w:r>
          </w:p>
        </w:tc>
      </w:tr>
      <w:tr w:rsidR="00DB2654" w:rsidRPr="00E160E1" w:rsidTr="00DF1ABF">
        <w:trPr>
          <w:trHeight w:val="9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Podiel / počet lokalít potenciálneho reprodukčného biotopu v rámci územia</w:t>
            </w:r>
          </w:p>
        </w:tc>
        <w:tc>
          <w:tcPr>
            <w:tcW w:w="1462" w:type="dxa"/>
            <w:tcBorders>
              <w:top w:val="single" w:sz="4" w:space="0" w:color="auto"/>
              <w:left w:val="nil"/>
              <w:bottom w:val="single" w:sz="4" w:space="0" w:color="auto"/>
              <w:right w:val="single" w:sz="4" w:space="0" w:color="auto"/>
            </w:tcBorders>
            <w:shd w:val="clear" w:color="auto" w:fill="auto"/>
            <w:vAlign w:val="center"/>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Percento z výmery lokality/ počet vhodných rozmnožovacích lokalít</w:t>
            </w:r>
          </w:p>
        </w:tc>
        <w:tc>
          <w:tcPr>
            <w:tcW w:w="1462" w:type="dxa"/>
            <w:tcBorders>
              <w:top w:val="single" w:sz="4" w:space="0" w:color="auto"/>
              <w:left w:val="nil"/>
              <w:bottom w:val="single" w:sz="4" w:space="0" w:color="auto"/>
              <w:right w:val="single" w:sz="4" w:space="0" w:color="auto"/>
            </w:tcBorders>
            <w:shd w:val="clear" w:color="auto" w:fill="auto"/>
            <w:vAlign w:val="center"/>
          </w:tcPr>
          <w:p w:rsidR="00DA0408" w:rsidRPr="00E160E1" w:rsidRDefault="00DB2654" w:rsidP="00071EBF">
            <w:pPr>
              <w:spacing w:line="240" w:lineRule="auto"/>
              <w:rPr>
                <w:rFonts w:ascii="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Min. 1 % lokality / min. 15 vhodných rozmnožovacích lokalít</w:t>
            </w:r>
          </w:p>
        </w:tc>
        <w:tc>
          <w:tcPr>
            <w:tcW w:w="4871" w:type="dxa"/>
            <w:tcBorders>
              <w:top w:val="single" w:sz="4" w:space="0" w:color="auto"/>
              <w:left w:val="nil"/>
              <w:bottom w:val="single" w:sz="4" w:space="0" w:color="auto"/>
              <w:right w:val="single" w:sz="4" w:space="0" w:color="auto"/>
            </w:tcBorders>
            <w:shd w:val="clear" w:color="auto" w:fill="auto"/>
            <w:vAlign w:val="center"/>
          </w:tcPr>
          <w:p w:rsidR="00DA0408" w:rsidRPr="00E160E1" w:rsidRDefault="00DB2654" w:rsidP="00071EBF">
            <w:pPr>
              <w:spacing w:line="240" w:lineRule="auto"/>
              <w:rPr>
                <w:rFonts w:ascii="Times New Roman" w:eastAsia="Times New Roman" w:hAnsi="Times New Roman" w:cs="Times New Roman"/>
                <w:color w:val="000000"/>
                <w:sz w:val="20"/>
                <w:szCs w:val="20"/>
                <w:lang w:eastAsia="sk-SK"/>
              </w:rPr>
            </w:pPr>
            <w:r w:rsidRPr="00E160E1">
              <w:rPr>
                <w:rFonts w:ascii="Times New Roman" w:eastAsia="Times New Roman" w:hAnsi="Times New Roman" w:cs="Times New Roman"/>
                <w:color w:val="000000"/>
                <w:sz w:val="20"/>
                <w:szCs w:val="20"/>
                <w:lang w:eastAsia="sk-SK"/>
              </w:rPr>
              <w:t xml:space="preserve">Podiel reprodukčných plôch v rámci lokality z celkovej výmery územia alebo počet evidovaných vhodných miest na rozmnožovanie druhu - stojaté vodné plochy s vegetáciou, periodicky zaplavované plochy v alúviu, niekedy aj </w:t>
            </w:r>
            <w:r w:rsidR="008B186B" w:rsidRPr="00E160E1">
              <w:rPr>
                <w:rFonts w:ascii="Times New Roman" w:eastAsia="Times New Roman" w:hAnsi="Times New Roman" w:cs="Times New Roman"/>
                <w:color w:val="000000"/>
                <w:sz w:val="20"/>
                <w:szCs w:val="20"/>
                <w:lang w:eastAsia="sk-SK"/>
              </w:rPr>
              <w:t>v koľajách na cestách a mlákach</w:t>
            </w:r>
            <w:r w:rsidR="007D4A8A" w:rsidRPr="00E160E1">
              <w:rPr>
                <w:rFonts w:ascii="Times New Roman" w:eastAsia="Times New Roman" w:hAnsi="Times New Roman" w:cs="Times New Roman"/>
                <w:color w:val="000000"/>
                <w:sz w:val="20"/>
                <w:szCs w:val="20"/>
                <w:lang w:eastAsia="sk-SK"/>
              </w:rPr>
              <w:t>.</w:t>
            </w:r>
          </w:p>
        </w:tc>
      </w:tr>
    </w:tbl>
    <w:p w:rsidR="00DA0408" w:rsidRDefault="00DA0408">
      <w:pPr>
        <w:spacing w:line="240" w:lineRule="auto"/>
        <w:rPr>
          <w:rFonts w:ascii="Times New Roman" w:hAnsi="Times New Roman" w:cs="Times New Roman"/>
          <w:color w:val="000000"/>
          <w:sz w:val="24"/>
          <w:szCs w:val="24"/>
        </w:rPr>
      </w:pPr>
    </w:p>
    <w:p w:rsidR="00B532A2" w:rsidRPr="00B532A2" w:rsidRDefault="00B532A2" w:rsidP="00B532A2">
      <w:pPr>
        <w:pStyle w:val="Zkladntext"/>
        <w:widowControl w:val="0"/>
        <w:jc w:val="left"/>
        <w:rPr>
          <w:b w:val="0"/>
        </w:rPr>
      </w:pPr>
      <w:r w:rsidRPr="00B532A2">
        <w:rPr>
          <w:b w:val="0"/>
          <w:color w:val="000000"/>
        </w:rPr>
        <w:t xml:space="preserve">Zlepšenie stavu druhu </w:t>
      </w:r>
      <w:r w:rsidRPr="00E160E1">
        <w:rPr>
          <w:i/>
        </w:rPr>
        <w:t>Triturus montandoni</w:t>
      </w:r>
      <w:r w:rsidRPr="00B532A2">
        <w:rPr>
          <w:b w:val="0"/>
        </w:rPr>
        <w:t xml:space="preserve"> </w:t>
      </w:r>
      <w:r w:rsidRPr="00B532A2">
        <w:rPr>
          <w:b w:val="0"/>
          <w:color w:val="000000"/>
        </w:rPr>
        <w:t>za</w:t>
      </w:r>
      <w:r w:rsidRPr="00B532A2">
        <w:rPr>
          <w:b w:val="0"/>
          <w:bCs w:val="0"/>
          <w:shd w:val="clear" w:color="auto" w:fill="FFFFFF"/>
        </w:rPr>
        <w:t xml:space="preserve"> </w:t>
      </w:r>
      <w:r w:rsidRPr="00B532A2">
        <w:rPr>
          <w:b w:val="0"/>
          <w:color w:val="000000"/>
        </w:rPr>
        <w:t>splnenia nasledovných atribútov:</w:t>
      </w:r>
    </w:p>
    <w:p w:rsidR="00C62722" w:rsidRDefault="00C62722" w:rsidP="008B186B">
      <w:pPr>
        <w:pStyle w:val="Zkladntext"/>
        <w:widowControl w:val="0"/>
        <w:jc w:val="left"/>
        <w:rPr>
          <w:b w:val="0"/>
        </w:rPr>
      </w:pPr>
    </w:p>
    <w:tbl>
      <w:tblPr>
        <w:tblW w:w="5338" w:type="pct"/>
        <w:tblInd w:w="-239" w:type="dxa"/>
        <w:tblCellMar>
          <w:left w:w="70" w:type="dxa"/>
          <w:right w:w="70" w:type="dxa"/>
        </w:tblCellMar>
        <w:tblLook w:val="04A0" w:firstRow="1" w:lastRow="0" w:firstColumn="1" w:lastColumn="0" w:noHBand="0" w:noVBand="1"/>
      </w:tblPr>
      <w:tblGrid>
        <w:gridCol w:w="1372"/>
        <w:gridCol w:w="1368"/>
        <w:gridCol w:w="1784"/>
        <w:gridCol w:w="5310"/>
      </w:tblGrid>
      <w:tr w:rsidR="00B532A2" w:rsidRPr="00B532A2" w:rsidTr="00131266">
        <w:trPr>
          <w:trHeight w:val="310"/>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2A2" w:rsidRPr="00B532A2" w:rsidRDefault="00B532A2" w:rsidP="00131266">
            <w:pPr>
              <w:spacing w:line="240" w:lineRule="auto"/>
              <w:rPr>
                <w:rFonts w:ascii="Times New Roman" w:eastAsia="Times New Roman" w:hAnsi="Times New Roman" w:cs="Times New Roman"/>
                <w:b/>
                <w:color w:val="000000"/>
                <w:sz w:val="20"/>
                <w:szCs w:val="20"/>
                <w:lang w:eastAsia="sk-SK"/>
              </w:rPr>
            </w:pPr>
            <w:r w:rsidRPr="00B532A2">
              <w:rPr>
                <w:rFonts w:ascii="Times New Roman" w:eastAsia="Times New Roman" w:hAnsi="Times New Roman" w:cs="Times New Roman"/>
                <w:b/>
                <w:color w:val="000000"/>
                <w:sz w:val="20"/>
                <w:szCs w:val="20"/>
                <w:lang w:eastAsia="sk-SK"/>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532A2" w:rsidRPr="00B532A2" w:rsidRDefault="00B532A2" w:rsidP="00131266">
            <w:pPr>
              <w:spacing w:line="240" w:lineRule="auto"/>
              <w:rPr>
                <w:rFonts w:ascii="Times New Roman" w:eastAsia="Times New Roman" w:hAnsi="Times New Roman" w:cs="Times New Roman"/>
                <w:b/>
                <w:color w:val="000000"/>
                <w:sz w:val="20"/>
                <w:szCs w:val="20"/>
                <w:lang w:eastAsia="sk-SK"/>
              </w:rPr>
            </w:pPr>
            <w:r w:rsidRPr="00B532A2">
              <w:rPr>
                <w:rFonts w:ascii="Times New Roman" w:eastAsia="Times New Roman" w:hAnsi="Times New Roman" w:cs="Times New Roman"/>
                <w:b/>
                <w:color w:val="000000"/>
                <w:sz w:val="20"/>
                <w:szCs w:val="20"/>
                <w:lang w:eastAsia="sk-SK"/>
              </w:rPr>
              <w:t>Merateľnosť</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532A2" w:rsidRPr="00B532A2" w:rsidRDefault="00B532A2" w:rsidP="00131266">
            <w:pPr>
              <w:spacing w:line="240" w:lineRule="auto"/>
              <w:rPr>
                <w:rFonts w:ascii="Times New Roman" w:eastAsia="Times New Roman" w:hAnsi="Times New Roman" w:cs="Times New Roman"/>
                <w:b/>
                <w:color w:val="000000"/>
                <w:sz w:val="20"/>
                <w:szCs w:val="20"/>
                <w:lang w:eastAsia="sk-SK"/>
              </w:rPr>
            </w:pPr>
            <w:r w:rsidRPr="00B532A2">
              <w:rPr>
                <w:rFonts w:ascii="Times New Roman" w:eastAsia="Times New Roman" w:hAnsi="Times New Roman" w:cs="Times New Roman"/>
                <w:b/>
                <w:color w:val="000000"/>
                <w:sz w:val="20"/>
                <w:szCs w:val="20"/>
                <w:lang w:eastAsia="sk-SK"/>
              </w:rPr>
              <w:t>Cieľová hodnota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B532A2" w:rsidRPr="00B532A2" w:rsidRDefault="00B532A2" w:rsidP="00131266">
            <w:pPr>
              <w:spacing w:line="240" w:lineRule="auto"/>
              <w:rPr>
                <w:rFonts w:ascii="Times New Roman" w:eastAsia="Times New Roman" w:hAnsi="Times New Roman" w:cs="Times New Roman"/>
                <w:b/>
                <w:color w:val="000000"/>
                <w:sz w:val="20"/>
                <w:szCs w:val="20"/>
                <w:lang w:eastAsia="sk-SK"/>
              </w:rPr>
            </w:pPr>
            <w:r w:rsidRPr="00B532A2">
              <w:rPr>
                <w:rFonts w:ascii="Times New Roman" w:eastAsia="Times New Roman" w:hAnsi="Times New Roman" w:cs="Times New Roman"/>
                <w:b/>
                <w:color w:val="000000"/>
                <w:sz w:val="20"/>
                <w:szCs w:val="20"/>
                <w:lang w:eastAsia="sk-SK"/>
              </w:rPr>
              <w:t>Doplnkové informácie</w:t>
            </w:r>
          </w:p>
        </w:tc>
      </w:tr>
      <w:tr w:rsidR="00B532A2" w:rsidRPr="00652926" w:rsidTr="00131266">
        <w:trPr>
          <w:trHeight w:val="310"/>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47" w:type="dxa"/>
            <w:tcBorders>
              <w:top w:val="single" w:sz="4" w:space="0" w:color="auto"/>
              <w:left w:val="nil"/>
              <w:bottom w:val="single" w:sz="4" w:space="0" w:color="auto"/>
              <w:right w:val="single" w:sz="4" w:space="0" w:color="auto"/>
            </w:tcBorders>
            <w:shd w:val="clear" w:color="auto" w:fill="auto"/>
            <w:vAlign w:val="center"/>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50</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B532A2" w:rsidRPr="00652926" w:rsidRDefault="00B532A2" w:rsidP="00B532A2">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Zvýšenie populácie zo súčasných 11 – 50 jedincov, nad hodnotu 50 jedincoch</w:t>
            </w:r>
          </w:p>
        </w:tc>
      </w:tr>
      <w:tr w:rsidR="00B532A2" w:rsidRPr="00652926" w:rsidTr="00131266">
        <w:trPr>
          <w:trHeight w:val="1307"/>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532A2" w:rsidRPr="00652926" w:rsidRDefault="00E160E1"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B532A2" w:rsidRPr="00652926">
              <w:rPr>
                <w:rFonts w:ascii="Times New Roman" w:eastAsia="Times New Roman" w:hAnsi="Times New Roman" w:cs="Times New Roman"/>
                <w:sz w:val="20"/>
                <w:szCs w:val="20"/>
                <w:lang w:eastAsia="sk-SK"/>
              </w:rPr>
              <w:t>a</w:t>
            </w:r>
          </w:p>
        </w:tc>
        <w:tc>
          <w:tcPr>
            <w:tcW w:w="1747" w:type="dxa"/>
            <w:tcBorders>
              <w:top w:val="nil"/>
              <w:left w:val="nil"/>
              <w:bottom w:val="single" w:sz="4" w:space="0" w:color="auto"/>
              <w:right w:val="single" w:sz="4" w:space="0" w:color="auto"/>
            </w:tcBorders>
            <w:shd w:val="clear" w:color="auto" w:fill="auto"/>
            <w:vAlign w:val="center"/>
          </w:tcPr>
          <w:p w:rsidR="00B532A2" w:rsidRPr="009A5B90" w:rsidRDefault="00C664F0"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3B618F">
              <w:rPr>
                <w:rFonts w:ascii="Times New Roman" w:hAnsi="Times New Roman" w:cs="Times New Roman"/>
                <w:color w:val="000000"/>
                <w:sz w:val="20"/>
                <w:szCs w:val="20"/>
                <w:lang w:eastAsia="sk-SK"/>
              </w:rPr>
              <w:t>Neznámy, bude definovaný po 2 ročnom monitoringu stavu populácie v území</w:t>
            </w:r>
          </w:p>
        </w:tc>
        <w:tc>
          <w:tcPr>
            <w:tcW w:w="5200" w:type="dxa"/>
            <w:tcBorders>
              <w:top w:val="nil"/>
              <w:left w:val="nil"/>
              <w:bottom w:val="single" w:sz="4" w:space="0" w:color="auto"/>
              <w:right w:val="single" w:sz="4" w:space="0" w:color="auto"/>
            </w:tcBorders>
            <w:shd w:val="clear" w:color="auto" w:fill="auto"/>
            <w:noWrap/>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B532A2" w:rsidRPr="00652926" w:rsidTr="00131266">
        <w:trPr>
          <w:trHeight w:val="845"/>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40" w:type="dxa"/>
            <w:tcBorders>
              <w:top w:val="nil"/>
              <w:left w:val="nil"/>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47" w:type="dxa"/>
            <w:tcBorders>
              <w:top w:val="nil"/>
              <w:left w:val="nil"/>
              <w:bottom w:val="single" w:sz="4" w:space="0" w:color="auto"/>
              <w:right w:val="single" w:sz="4" w:space="0" w:color="auto"/>
            </w:tcBorders>
            <w:shd w:val="clear" w:color="auto" w:fill="auto"/>
            <w:noWrap/>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00" w:type="dxa"/>
            <w:tcBorders>
              <w:top w:val="nil"/>
              <w:left w:val="nil"/>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B532A2" w:rsidRPr="00652926" w:rsidTr="00131266">
        <w:trPr>
          <w:trHeight w:val="620"/>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532A2" w:rsidRPr="00652926" w:rsidRDefault="00E160E1"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B532A2" w:rsidRPr="00652926">
              <w:rPr>
                <w:rFonts w:ascii="Times New Roman" w:eastAsia="Times New Roman" w:hAnsi="Times New Roman" w:cs="Times New Roman"/>
                <w:sz w:val="20"/>
                <w:szCs w:val="20"/>
                <w:lang w:eastAsia="sk-SK"/>
              </w:rPr>
              <w:t>s</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B532A2" w:rsidRPr="00652926" w:rsidTr="00131266">
        <w:trPr>
          <w:trHeight w:val="355"/>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B532A2" w:rsidRPr="00652926" w:rsidRDefault="00B532A2" w:rsidP="0013126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rsidR="00B532A2" w:rsidRDefault="00B532A2" w:rsidP="008B186B">
      <w:pPr>
        <w:pStyle w:val="Zkladntext"/>
        <w:widowControl w:val="0"/>
        <w:jc w:val="left"/>
        <w:rPr>
          <w:b w:val="0"/>
        </w:rPr>
      </w:pPr>
    </w:p>
    <w:p w:rsidR="00D8030C" w:rsidRPr="00D8030C" w:rsidRDefault="00D8030C" w:rsidP="00D8030C">
      <w:pPr>
        <w:pStyle w:val="Zkladntext"/>
        <w:widowControl w:val="0"/>
        <w:jc w:val="left"/>
      </w:pPr>
      <w:r w:rsidRPr="00B532A2">
        <w:rPr>
          <w:b w:val="0"/>
          <w:color w:val="000000"/>
        </w:rPr>
        <w:t xml:space="preserve">Zlepšenie stavu druhu </w:t>
      </w:r>
      <w:r w:rsidRPr="00E160E1">
        <w:rPr>
          <w:i/>
        </w:rPr>
        <w:t>Romanogobio uranoscopus</w:t>
      </w:r>
      <w:r>
        <w:t xml:space="preserve"> </w:t>
      </w:r>
      <w:r w:rsidRPr="00B532A2">
        <w:rPr>
          <w:b w:val="0"/>
          <w:color w:val="000000"/>
        </w:rPr>
        <w:t>za</w:t>
      </w:r>
      <w:r w:rsidRPr="00B532A2">
        <w:rPr>
          <w:b w:val="0"/>
          <w:bCs w:val="0"/>
          <w:shd w:val="clear" w:color="auto" w:fill="FFFFFF"/>
        </w:rPr>
        <w:t xml:space="preserve"> </w:t>
      </w:r>
      <w:r w:rsidRPr="00B532A2">
        <w:rPr>
          <w:b w:val="0"/>
          <w:color w:val="000000"/>
        </w:rPr>
        <w:t>splnenia nasledovných atribútov:</w:t>
      </w:r>
    </w:p>
    <w:p w:rsidR="00C62722" w:rsidRPr="00D8030C" w:rsidRDefault="00C62722" w:rsidP="008B186B">
      <w:pPr>
        <w:pStyle w:val="Zkladntext"/>
        <w:widowControl w:val="0"/>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85"/>
        <w:gridCol w:w="1663"/>
        <w:gridCol w:w="1102"/>
        <w:gridCol w:w="4421"/>
      </w:tblGrid>
      <w:tr w:rsidR="00D8030C" w:rsidRPr="00E160E1" w:rsidTr="00616ECE">
        <w:trPr>
          <w:jc w:val="center"/>
        </w:trPr>
        <w:tc>
          <w:tcPr>
            <w:tcW w:w="2118" w:type="dxa"/>
            <w:tcMar>
              <w:top w:w="100" w:type="dxa"/>
              <w:left w:w="100" w:type="dxa"/>
              <w:bottom w:w="100" w:type="dxa"/>
              <w:right w:w="100" w:type="dxa"/>
            </w:tcMar>
          </w:tcPr>
          <w:p w:rsidR="00D8030C" w:rsidRPr="00E160E1" w:rsidRDefault="00D8030C" w:rsidP="00131266">
            <w:pPr>
              <w:widowControl w:val="0"/>
              <w:spacing w:line="240" w:lineRule="auto"/>
              <w:jc w:val="center"/>
              <w:rPr>
                <w:rFonts w:ascii="Times New Roman" w:hAnsi="Times New Roman" w:cs="Times New Roman"/>
                <w:b/>
                <w:color w:val="000000"/>
                <w:sz w:val="20"/>
                <w:szCs w:val="20"/>
              </w:rPr>
            </w:pPr>
            <w:r w:rsidRPr="00E160E1">
              <w:rPr>
                <w:rFonts w:ascii="Times New Roman" w:hAnsi="Times New Roman" w:cs="Times New Roman"/>
                <w:b/>
                <w:color w:val="000000"/>
                <w:sz w:val="20"/>
                <w:szCs w:val="20"/>
              </w:rPr>
              <w:t>Parameter</w:t>
            </w:r>
          </w:p>
        </w:tc>
        <w:tc>
          <w:tcPr>
            <w:tcW w:w="1670" w:type="dxa"/>
            <w:tcMar>
              <w:top w:w="100" w:type="dxa"/>
              <w:left w:w="100" w:type="dxa"/>
              <w:bottom w:w="100" w:type="dxa"/>
              <w:right w:w="100" w:type="dxa"/>
            </w:tcMar>
          </w:tcPr>
          <w:p w:rsidR="00D8030C" w:rsidRPr="00E160E1" w:rsidRDefault="00D8030C" w:rsidP="00131266">
            <w:pPr>
              <w:widowControl w:val="0"/>
              <w:spacing w:line="240" w:lineRule="auto"/>
              <w:jc w:val="center"/>
              <w:rPr>
                <w:rFonts w:ascii="Times New Roman" w:hAnsi="Times New Roman" w:cs="Times New Roman"/>
                <w:b/>
                <w:color w:val="000000"/>
                <w:sz w:val="20"/>
                <w:szCs w:val="20"/>
              </w:rPr>
            </w:pPr>
            <w:r w:rsidRPr="00E160E1">
              <w:rPr>
                <w:rFonts w:ascii="Times New Roman" w:hAnsi="Times New Roman" w:cs="Times New Roman"/>
                <w:b/>
                <w:color w:val="000000"/>
                <w:sz w:val="20"/>
                <w:szCs w:val="20"/>
              </w:rPr>
              <w:t>Merateľnosť</w:t>
            </w:r>
          </w:p>
        </w:tc>
        <w:tc>
          <w:tcPr>
            <w:tcW w:w="932" w:type="dxa"/>
            <w:tcMar>
              <w:top w:w="100" w:type="dxa"/>
              <w:left w:w="100" w:type="dxa"/>
              <w:bottom w:w="100" w:type="dxa"/>
              <w:right w:w="100" w:type="dxa"/>
            </w:tcMar>
          </w:tcPr>
          <w:p w:rsidR="00D8030C" w:rsidRPr="00E160E1" w:rsidRDefault="00D8030C" w:rsidP="00131266">
            <w:pPr>
              <w:widowControl w:val="0"/>
              <w:spacing w:line="240" w:lineRule="auto"/>
              <w:jc w:val="center"/>
              <w:rPr>
                <w:rFonts w:ascii="Times New Roman" w:hAnsi="Times New Roman" w:cs="Times New Roman"/>
                <w:b/>
                <w:color w:val="000000"/>
                <w:sz w:val="20"/>
                <w:szCs w:val="20"/>
              </w:rPr>
            </w:pPr>
            <w:r w:rsidRPr="00E160E1">
              <w:rPr>
                <w:rFonts w:ascii="Times New Roman" w:hAnsi="Times New Roman" w:cs="Times New Roman"/>
                <w:b/>
                <w:color w:val="000000"/>
                <w:sz w:val="20"/>
                <w:szCs w:val="20"/>
              </w:rPr>
              <w:t>Cieľová hodnota</w:t>
            </w:r>
          </w:p>
        </w:tc>
        <w:tc>
          <w:tcPr>
            <w:tcW w:w="4551" w:type="dxa"/>
            <w:tcMar>
              <w:top w:w="100" w:type="dxa"/>
              <w:left w:w="100" w:type="dxa"/>
              <w:bottom w:w="100" w:type="dxa"/>
              <w:right w:w="100" w:type="dxa"/>
            </w:tcMar>
          </w:tcPr>
          <w:p w:rsidR="00D8030C" w:rsidRPr="00E160E1" w:rsidRDefault="00D8030C" w:rsidP="00131266">
            <w:pPr>
              <w:widowControl w:val="0"/>
              <w:spacing w:line="240" w:lineRule="auto"/>
              <w:jc w:val="center"/>
              <w:rPr>
                <w:rFonts w:ascii="Times New Roman" w:hAnsi="Times New Roman" w:cs="Times New Roman"/>
                <w:b/>
                <w:color w:val="000000"/>
                <w:sz w:val="20"/>
                <w:szCs w:val="20"/>
              </w:rPr>
            </w:pPr>
            <w:r w:rsidRPr="00E160E1">
              <w:rPr>
                <w:rFonts w:ascii="Times New Roman" w:hAnsi="Times New Roman" w:cs="Times New Roman"/>
                <w:b/>
                <w:color w:val="000000"/>
                <w:sz w:val="20"/>
                <w:szCs w:val="20"/>
              </w:rPr>
              <w:t>Doplnkové informácie</w:t>
            </w:r>
          </w:p>
        </w:tc>
      </w:tr>
      <w:tr w:rsidR="00D8030C" w:rsidRPr="00E160E1" w:rsidTr="00616ECE">
        <w:trPr>
          <w:trHeight w:val="225"/>
          <w:jc w:val="center"/>
        </w:trPr>
        <w:tc>
          <w:tcPr>
            <w:tcW w:w="2118" w:type="dxa"/>
            <w:tcMar>
              <w:top w:w="100" w:type="dxa"/>
              <w:left w:w="100" w:type="dxa"/>
              <w:bottom w:w="100" w:type="dxa"/>
              <w:right w:w="100" w:type="dxa"/>
            </w:tcMar>
          </w:tcPr>
          <w:p w:rsidR="00D8030C" w:rsidRPr="00E160E1" w:rsidRDefault="00D8030C" w:rsidP="00131266">
            <w:pPr>
              <w:spacing w:line="240" w:lineRule="auto"/>
              <w:jc w:val="both"/>
              <w:rPr>
                <w:rFonts w:ascii="Times New Roman" w:hAnsi="Times New Roman" w:cs="Times New Roman"/>
                <w:color w:val="000000"/>
                <w:sz w:val="20"/>
                <w:szCs w:val="20"/>
              </w:rPr>
            </w:pPr>
            <w:r w:rsidRPr="00E160E1">
              <w:rPr>
                <w:rFonts w:ascii="Times New Roman" w:hAnsi="Times New Roman" w:cs="Times New Roman"/>
                <w:color w:val="000000"/>
                <w:sz w:val="20"/>
                <w:szCs w:val="20"/>
              </w:rPr>
              <w:t>Veľkosť populácie</w:t>
            </w:r>
          </w:p>
        </w:tc>
        <w:tc>
          <w:tcPr>
            <w:tcW w:w="1670" w:type="dxa"/>
            <w:tcMar>
              <w:top w:w="100" w:type="dxa"/>
              <w:left w:w="100" w:type="dxa"/>
              <w:bottom w:w="100" w:type="dxa"/>
              <w:right w:w="100" w:type="dxa"/>
            </w:tcMar>
          </w:tcPr>
          <w:p w:rsidR="00D8030C" w:rsidRPr="00E160E1" w:rsidRDefault="00D8030C" w:rsidP="00131266">
            <w:pPr>
              <w:spacing w:line="240" w:lineRule="auto"/>
              <w:jc w:val="center"/>
              <w:rPr>
                <w:rFonts w:ascii="Times New Roman" w:hAnsi="Times New Roman" w:cs="Times New Roman"/>
                <w:color w:val="000000"/>
                <w:sz w:val="20"/>
                <w:szCs w:val="20"/>
              </w:rPr>
            </w:pPr>
            <w:r w:rsidRPr="00E160E1">
              <w:rPr>
                <w:rFonts w:ascii="Times New Roman" w:hAnsi="Times New Roman" w:cs="Times New Roman"/>
                <w:color w:val="000000"/>
                <w:sz w:val="20"/>
                <w:szCs w:val="20"/>
              </w:rPr>
              <w:t>Relatívna početnosť jedincov na 100 m monitorovaného úseku toku (CPUE)</w:t>
            </w:r>
          </w:p>
        </w:tc>
        <w:tc>
          <w:tcPr>
            <w:tcW w:w="932" w:type="dxa"/>
            <w:tcMar>
              <w:top w:w="100" w:type="dxa"/>
              <w:left w:w="100" w:type="dxa"/>
              <w:bottom w:w="100" w:type="dxa"/>
              <w:right w:w="100" w:type="dxa"/>
            </w:tcMar>
          </w:tcPr>
          <w:p w:rsidR="00D8030C" w:rsidRPr="00E160E1" w:rsidRDefault="00D8030C" w:rsidP="00131266">
            <w:pPr>
              <w:spacing w:line="240" w:lineRule="auto"/>
              <w:jc w:val="center"/>
              <w:rPr>
                <w:rFonts w:ascii="Times New Roman" w:hAnsi="Times New Roman" w:cs="Times New Roman"/>
                <w:color w:val="000000"/>
                <w:sz w:val="20"/>
                <w:szCs w:val="20"/>
              </w:rPr>
            </w:pPr>
            <w:r w:rsidRPr="00E160E1">
              <w:rPr>
                <w:rFonts w:ascii="Times New Roman" w:hAnsi="Times New Roman" w:cs="Times New Roman"/>
                <w:color w:val="000000"/>
                <w:sz w:val="20"/>
                <w:szCs w:val="20"/>
              </w:rPr>
              <w:t>Min. 2</w:t>
            </w:r>
          </w:p>
        </w:tc>
        <w:tc>
          <w:tcPr>
            <w:tcW w:w="4551" w:type="dxa"/>
            <w:tcMar>
              <w:top w:w="100" w:type="dxa"/>
              <w:left w:w="100" w:type="dxa"/>
              <w:bottom w:w="100" w:type="dxa"/>
              <w:right w:w="100" w:type="dxa"/>
            </w:tcMar>
          </w:tcPr>
          <w:p w:rsidR="00D8030C" w:rsidRPr="00E160E1" w:rsidRDefault="00D8030C" w:rsidP="00D8030C">
            <w:pPr>
              <w:spacing w:line="240" w:lineRule="auto"/>
              <w:rPr>
                <w:rFonts w:ascii="Times New Roman" w:hAnsi="Times New Roman" w:cs="Times New Roman"/>
                <w:color w:val="000000"/>
                <w:sz w:val="20"/>
                <w:szCs w:val="20"/>
              </w:rPr>
            </w:pPr>
            <w:r w:rsidRPr="00E160E1">
              <w:rPr>
                <w:rFonts w:ascii="Times New Roman" w:hAnsi="Times New Roman" w:cs="Times New Roman"/>
                <w:color w:val="000000"/>
                <w:sz w:val="20"/>
                <w:szCs w:val="20"/>
              </w:rPr>
              <w:t xml:space="preserve">Podľa dostupných aktuálnych údajov dosahoval druh zastúpenie len do 10 jedincov – ojedinelý výskyt. Je potrebné zvýšenie početnosti populácie. </w:t>
            </w:r>
          </w:p>
        </w:tc>
      </w:tr>
      <w:tr w:rsidR="00D8030C" w:rsidRPr="00E160E1" w:rsidTr="00616ECE">
        <w:trPr>
          <w:trHeight w:val="225"/>
          <w:jc w:val="center"/>
        </w:trPr>
        <w:tc>
          <w:tcPr>
            <w:tcW w:w="2118" w:type="dxa"/>
            <w:tcMar>
              <w:top w:w="100" w:type="dxa"/>
              <w:left w:w="100" w:type="dxa"/>
              <w:bottom w:w="100" w:type="dxa"/>
              <w:right w:w="100" w:type="dxa"/>
            </w:tcMar>
          </w:tcPr>
          <w:p w:rsidR="00D8030C" w:rsidRPr="00E160E1" w:rsidRDefault="00D8030C" w:rsidP="00131266">
            <w:pPr>
              <w:spacing w:line="240" w:lineRule="auto"/>
              <w:jc w:val="both"/>
              <w:rPr>
                <w:rFonts w:ascii="Times New Roman" w:hAnsi="Times New Roman" w:cs="Times New Roman"/>
                <w:color w:val="000000"/>
                <w:sz w:val="20"/>
                <w:szCs w:val="20"/>
              </w:rPr>
            </w:pPr>
            <w:r w:rsidRPr="00E160E1">
              <w:rPr>
                <w:rFonts w:ascii="Times New Roman" w:hAnsi="Times New Roman" w:cs="Times New Roman"/>
                <w:color w:val="000000"/>
                <w:sz w:val="20"/>
                <w:szCs w:val="20"/>
              </w:rPr>
              <w:t>Zastúpenie vhodných mikro- a mezohabitatov v hodnotenom úseku toku</w:t>
            </w:r>
          </w:p>
        </w:tc>
        <w:tc>
          <w:tcPr>
            <w:tcW w:w="1670" w:type="dxa"/>
            <w:tcMar>
              <w:top w:w="100" w:type="dxa"/>
              <w:left w:w="100" w:type="dxa"/>
              <w:bottom w:w="100" w:type="dxa"/>
              <w:right w:w="100" w:type="dxa"/>
            </w:tcMar>
          </w:tcPr>
          <w:p w:rsidR="00D8030C" w:rsidRPr="00E160E1" w:rsidRDefault="00D8030C" w:rsidP="00131266">
            <w:pPr>
              <w:spacing w:line="240" w:lineRule="auto"/>
              <w:jc w:val="center"/>
              <w:rPr>
                <w:rFonts w:ascii="Times New Roman" w:hAnsi="Times New Roman" w:cs="Times New Roman"/>
                <w:color w:val="000000"/>
                <w:sz w:val="20"/>
                <w:szCs w:val="20"/>
              </w:rPr>
            </w:pPr>
            <w:r w:rsidRPr="00E160E1">
              <w:rPr>
                <w:rFonts w:ascii="Times New Roman" w:hAnsi="Times New Roman" w:cs="Times New Roman"/>
                <w:color w:val="000000"/>
                <w:sz w:val="20"/>
                <w:szCs w:val="20"/>
              </w:rPr>
              <w:t>% na 1km toku</w:t>
            </w:r>
          </w:p>
        </w:tc>
        <w:tc>
          <w:tcPr>
            <w:tcW w:w="932" w:type="dxa"/>
            <w:tcMar>
              <w:top w:w="100" w:type="dxa"/>
              <w:left w:w="100" w:type="dxa"/>
              <w:bottom w:w="100" w:type="dxa"/>
              <w:right w:w="100" w:type="dxa"/>
            </w:tcMar>
          </w:tcPr>
          <w:p w:rsidR="00D8030C" w:rsidRPr="00E160E1" w:rsidRDefault="00D8030C" w:rsidP="00131266">
            <w:pPr>
              <w:spacing w:line="240" w:lineRule="auto"/>
              <w:jc w:val="center"/>
              <w:rPr>
                <w:rFonts w:ascii="Times New Roman" w:hAnsi="Times New Roman" w:cs="Times New Roman"/>
                <w:color w:val="000000"/>
                <w:sz w:val="20"/>
                <w:szCs w:val="20"/>
              </w:rPr>
            </w:pPr>
            <w:r w:rsidRPr="00E160E1">
              <w:rPr>
                <w:rFonts w:ascii="Times New Roman" w:hAnsi="Times New Roman" w:cs="Times New Roman"/>
                <w:color w:val="000000"/>
                <w:sz w:val="20"/>
                <w:szCs w:val="20"/>
              </w:rPr>
              <w:t>&gt;20</w:t>
            </w:r>
          </w:p>
        </w:tc>
        <w:tc>
          <w:tcPr>
            <w:tcW w:w="4551" w:type="dxa"/>
            <w:tcMar>
              <w:top w:w="100" w:type="dxa"/>
              <w:left w:w="100" w:type="dxa"/>
              <w:bottom w:w="100" w:type="dxa"/>
              <w:right w:w="100" w:type="dxa"/>
            </w:tcMar>
          </w:tcPr>
          <w:p w:rsidR="00D8030C" w:rsidRPr="00E160E1" w:rsidRDefault="00D8030C" w:rsidP="00131266">
            <w:pPr>
              <w:spacing w:line="240" w:lineRule="auto"/>
              <w:rPr>
                <w:rFonts w:ascii="Times New Roman" w:hAnsi="Times New Roman" w:cs="Times New Roman"/>
                <w:color w:val="000000"/>
                <w:sz w:val="20"/>
                <w:szCs w:val="20"/>
              </w:rPr>
            </w:pPr>
            <w:r w:rsidRPr="00E160E1">
              <w:rPr>
                <w:rFonts w:ascii="Times New Roman" w:hAnsi="Times New Roman" w:cs="Times New Roman"/>
                <w:color w:val="000000"/>
                <w:sz w:val="20"/>
                <w:szCs w:val="20"/>
              </w:rPr>
              <w:t xml:space="preserve">Jedná sa o reofilný druh obývajúci dno podhorských tokov. Preferuje prúdivé biotopy s tvrdým štrkovitým dnom. Dôležité je preto najmä dostatočné zastúpenie perejnatých úsekov so štrkovými lavicami. </w:t>
            </w:r>
          </w:p>
        </w:tc>
      </w:tr>
      <w:tr w:rsidR="00D8030C" w:rsidRPr="00E160E1" w:rsidTr="00616ECE">
        <w:trPr>
          <w:trHeight w:val="397"/>
          <w:jc w:val="center"/>
        </w:trPr>
        <w:tc>
          <w:tcPr>
            <w:tcW w:w="2118" w:type="dxa"/>
            <w:tcMar>
              <w:top w:w="100" w:type="dxa"/>
              <w:left w:w="100" w:type="dxa"/>
              <w:bottom w:w="100" w:type="dxa"/>
              <w:right w:w="100" w:type="dxa"/>
            </w:tcMar>
          </w:tcPr>
          <w:p w:rsidR="00D8030C" w:rsidRPr="00E160E1" w:rsidRDefault="00D8030C" w:rsidP="00131266">
            <w:pPr>
              <w:spacing w:line="240" w:lineRule="auto"/>
              <w:rPr>
                <w:rFonts w:ascii="Times New Roman" w:hAnsi="Times New Roman" w:cs="Times New Roman"/>
                <w:color w:val="000000"/>
                <w:sz w:val="20"/>
                <w:szCs w:val="20"/>
              </w:rPr>
            </w:pPr>
            <w:r w:rsidRPr="00E160E1">
              <w:rPr>
                <w:rFonts w:ascii="Times New Roman" w:hAnsi="Times New Roman" w:cs="Times New Roman"/>
                <w:color w:val="000000"/>
                <w:sz w:val="20"/>
                <w:szCs w:val="20"/>
              </w:rPr>
              <w:t>Pozdĺžna kontinuita toku</w:t>
            </w:r>
          </w:p>
        </w:tc>
        <w:tc>
          <w:tcPr>
            <w:tcW w:w="1670" w:type="dxa"/>
            <w:tcMar>
              <w:top w:w="100" w:type="dxa"/>
              <w:left w:w="100" w:type="dxa"/>
              <w:bottom w:w="100" w:type="dxa"/>
              <w:right w:w="100" w:type="dxa"/>
            </w:tcMar>
          </w:tcPr>
          <w:p w:rsidR="00D8030C" w:rsidRPr="00E160E1" w:rsidRDefault="00D8030C" w:rsidP="00D8030C">
            <w:pPr>
              <w:spacing w:line="240" w:lineRule="auto"/>
              <w:ind w:left="22"/>
              <w:jc w:val="center"/>
              <w:rPr>
                <w:rFonts w:ascii="Times New Roman" w:hAnsi="Times New Roman" w:cs="Times New Roman"/>
                <w:color w:val="000000"/>
                <w:sz w:val="20"/>
                <w:szCs w:val="20"/>
              </w:rPr>
            </w:pPr>
            <w:r w:rsidRPr="00E160E1">
              <w:rPr>
                <w:rFonts w:ascii="Times New Roman" w:hAnsi="Times New Roman" w:cs="Times New Roman"/>
                <w:color w:val="000000"/>
                <w:sz w:val="20"/>
                <w:szCs w:val="20"/>
              </w:rPr>
              <w:t xml:space="preserve">Počet migračných bariér </w:t>
            </w:r>
          </w:p>
        </w:tc>
        <w:tc>
          <w:tcPr>
            <w:tcW w:w="932" w:type="dxa"/>
            <w:tcMar>
              <w:top w:w="100" w:type="dxa"/>
              <w:left w:w="100" w:type="dxa"/>
              <w:bottom w:w="100" w:type="dxa"/>
              <w:right w:w="100" w:type="dxa"/>
            </w:tcMar>
          </w:tcPr>
          <w:p w:rsidR="00D8030C" w:rsidRPr="00E160E1" w:rsidRDefault="00D8030C" w:rsidP="00131266">
            <w:pPr>
              <w:spacing w:line="240" w:lineRule="auto"/>
              <w:ind w:left="22"/>
              <w:jc w:val="center"/>
              <w:rPr>
                <w:rFonts w:ascii="Times New Roman" w:hAnsi="Times New Roman" w:cs="Times New Roman"/>
                <w:color w:val="000000"/>
                <w:sz w:val="20"/>
                <w:szCs w:val="20"/>
              </w:rPr>
            </w:pPr>
            <w:r w:rsidRPr="00E160E1">
              <w:rPr>
                <w:rFonts w:ascii="Times New Roman" w:hAnsi="Times New Roman" w:cs="Times New Roman"/>
                <w:color w:val="000000"/>
                <w:sz w:val="20"/>
                <w:szCs w:val="20"/>
              </w:rPr>
              <w:t>0</w:t>
            </w:r>
          </w:p>
        </w:tc>
        <w:tc>
          <w:tcPr>
            <w:tcW w:w="4551" w:type="dxa"/>
            <w:tcMar>
              <w:top w:w="100" w:type="dxa"/>
              <w:left w:w="100" w:type="dxa"/>
              <w:bottom w:w="100" w:type="dxa"/>
              <w:right w:w="100" w:type="dxa"/>
            </w:tcMar>
          </w:tcPr>
          <w:p w:rsidR="00D8030C" w:rsidRPr="00E160E1" w:rsidRDefault="00D8030C" w:rsidP="00D8030C">
            <w:pPr>
              <w:spacing w:line="240" w:lineRule="auto"/>
              <w:ind w:left="29"/>
              <w:rPr>
                <w:rFonts w:ascii="Times New Roman" w:hAnsi="Times New Roman" w:cs="Times New Roman"/>
                <w:color w:val="000000"/>
                <w:sz w:val="20"/>
                <w:szCs w:val="20"/>
              </w:rPr>
            </w:pPr>
            <w:r w:rsidRPr="00E160E1">
              <w:rPr>
                <w:rFonts w:ascii="Times New Roman" w:hAnsi="Times New Roman" w:cs="Times New Roman"/>
                <w:color w:val="000000"/>
                <w:sz w:val="20"/>
                <w:szCs w:val="20"/>
              </w:rPr>
              <w:t>Pre zabezpečenie integrity fragmentovaných populácií druhu je potrebné zabezpečiť fkontinuitu toku bez prekážok.</w:t>
            </w:r>
          </w:p>
        </w:tc>
      </w:tr>
      <w:tr w:rsidR="00616ECE" w:rsidRPr="00E160E1" w:rsidTr="00616ECE">
        <w:trPr>
          <w:trHeight w:val="397"/>
          <w:jc w:val="center"/>
        </w:trPr>
        <w:tc>
          <w:tcPr>
            <w:tcW w:w="2118" w:type="dxa"/>
            <w:tcMar>
              <w:top w:w="100" w:type="dxa"/>
              <w:left w:w="100" w:type="dxa"/>
              <w:bottom w:w="100" w:type="dxa"/>
              <w:right w:w="100" w:type="dxa"/>
            </w:tcMar>
          </w:tcPr>
          <w:p w:rsidR="00616ECE" w:rsidRPr="00E160E1" w:rsidRDefault="00616ECE" w:rsidP="00616ECE">
            <w:pPr>
              <w:spacing w:line="240" w:lineRule="auto"/>
              <w:ind w:left="22"/>
              <w:rPr>
                <w:rFonts w:ascii="Times New Roman" w:hAnsi="Times New Roman" w:cs="Times New Roman"/>
                <w:color w:val="000000"/>
                <w:sz w:val="20"/>
                <w:szCs w:val="20"/>
              </w:rPr>
            </w:pPr>
            <w:r w:rsidRPr="00E160E1">
              <w:rPr>
                <w:rFonts w:ascii="Times New Roman" w:hAnsi="Times New Roman" w:cs="Times New Roman"/>
                <w:color w:val="000000"/>
                <w:sz w:val="20"/>
                <w:szCs w:val="20"/>
              </w:rPr>
              <w:t xml:space="preserve">Kvalita vody </w:t>
            </w:r>
          </w:p>
        </w:tc>
        <w:tc>
          <w:tcPr>
            <w:tcW w:w="1670" w:type="dxa"/>
            <w:tcMar>
              <w:top w:w="100" w:type="dxa"/>
              <w:left w:w="100" w:type="dxa"/>
              <w:bottom w:w="100" w:type="dxa"/>
              <w:right w:w="100" w:type="dxa"/>
            </w:tcMar>
          </w:tcPr>
          <w:p w:rsidR="00616ECE" w:rsidRPr="00E160E1" w:rsidRDefault="00616ECE" w:rsidP="00616ECE">
            <w:pPr>
              <w:spacing w:line="240" w:lineRule="auto"/>
              <w:ind w:left="22"/>
              <w:jc w:val="center"/>
              <w:rPr>
                <w:rFonts w:ascii="Times New Roman" w:hAnsi="Times New Roman" w:cs="Times New Roman"/>
                <w:color w:val="000000"/>
                <w:sz w:val="20"/>
                <w:szCs w:val="20"/>
              </w:rPr>
            </w:pPr>
            <w:r w:rsidRPr="0081610B">
              <w:rPr>
                <w:rFonts w:ascii="Times New Roman" w:hAnsi="Times New Roman" w:cs="Times New Roman"/>
                <w:sz w:val="18"/>
                <w:szCs w:val="18"/>
              </w:rPr>
              <w:t>Monitoring kvality povrchových vôd (SHMU)</w:t>
            </w:r>
          </w:p>
        </w:tc>
        <w:tc>
          <w:tcPr>
            <w:tcW w:w="932" w:type="dxa"/>
            <w:tcMar>
              <w:top w:w="100" w:type="dxa"/>
              <w:left w:w="100" w:type="dxa"/>
              <w:bottom w:w="100" w:type="dxa"/>
              <w:right w:w="100" w:type="dxa"/>
            </w:tcMar>
          </w:tcPr>
          <w:p w:rsidR="00616ECE" w:rsidRPr="0081610B" w:rsidRDefault="00616ECE" w:rsidP="00616ECE">
            <w:pPr>
              <w:spacing w:line="240" w:lineRule="auto"/>
              <w:ind w:left="22"/>
              <w:jc w:val="center"/>
              <w:rPr>
                <w:rFonts w:ascii="Times New Roman" w:hAnsi="Times New Roman" w:cs="Times New Roman"/>
                <w:sz w:val="18"/>
                <w:szCs w:val="18"/>
              </w:rPr>
            </w:pPr>
            <w:r w:rsidRPr="0081610B">
              <w:rPr>
                <w:rFonts w:ascii="Times New Roman" w:hAnsi="Times New Roman" w:cs="Times New Roman"/>
                <w:sz w:val="18"/>
                <w:szCs w:val="18"/>
              </w:rPr>
              <w:t>Vyhovujúca kvalita</w:t>
            </w:r>
            <w:r w:rsidRPr="0081610B" w:rsidDel="008E1527">
              <w:rPr>
                <w:rFonts w:ascii="Times New Roman" w:hAnsi="Times New Roman" w:cs="Times New Roman"/>
                <w:sz w:val="18"/>
                <w:szCs w:val="18"/>
              </w:rPr>
              <w:t xml:space="preserve"> </w:t>
            </w:r>
          </w:p>
        </w:tc>
        <w:tc>
          <w:tcPr>
            <w:tcW w:w="4551" w:type="dxa"/>
            <w:tcMar>
              <w:top w:w="100" w:type="dxa"/>
              <w:left w:w="100" w:type="dxa"/>
              <w:bottom w:w="100" w:type="dxa"/>
              <w:right w:w="100" w:type="dxa"/>
            </w:tcMar>
          </w:tcPr>
          <w:p w:rsidR="00616ECE" w:rsidRPr="00E160E1" w:rsidRDefault="00616ECE" w:rsidP="00616ECE">
            <w:pPr>
              <w:spacing w:line="240" w:lineRule="auto"/>
              <w:ind w:left="29"/>
              <w:rPr>
                <w:rFonts w:ascii="Times New Roman" w:hAnsi="Times New Roman" w:cs="Times New Roman"/>
                <w:color w:val="000000"/>
                <w:sz w:val="20"/>
                <w:szCs w:val="20"/>
              </w:rPr>
            </w:pPr>
            <w:r w:rsidRPr="0081610B">
              <w:rPr>
                <w:rFonts w:ascii="Times New Roman" w:hAnsi="Times New Roman" w:cs="Times New Roman"/>
                <w:sz w:val="18"/>
                <w:szCs w:val="18"/>
              </w:rPr>
              <w:t>V zmysle výsledkov sledovania stavu kvality vody v toku Váhu sa vyžaduje zachovanie stavu vyhovujúce v zmysle platných metodík na hodnotenie stavu kvality povrchových vôd.</w:t>
            </w:r>
            <w:r>
              <w:rPr>
                <w:rFonts w:ascii="Times New Roman" w:hAnsi="Times New Roman" w:cs="Times New Roman"/>
                <w:sz w:val="18"/>
                <w:szCs w:val="18"/>
              </w:rPr>
              <w:t xml:space="preserve"> N</w:t>
            </w:r>
            <w:r w:rsidRPr="0081610B">
              <w:rPr>
                <w:rFonts w:ascii="Times New Roman" w:hAnsi="Times New Roman" w:cs="Times New Roman"/>
                <w:sz w:val="18"/>
                <w:szCs w:val="18"/>
              </w:rPr>
              <w:t>ajmä v parametroch zvýšenia teploty, zníženia obsahu kyslíka, zvýšenia chemických i biologických ukazovateľov.</w:t>
            </w:r>
          </w:p>
        </w:tc>
      </w:tr>
      <w:tr w:rsidR="00D8030C" w:rsidRPr="00E160E1" w:rsidTr="00616ECE">
        <w:trPr>
          <w:trHeight w:val="397"/>
          <w:jc w:val="center"/>
        </w:trPr>
        <w:tc>
          <w:tcPr>
            <w:tcW w:w="2118" w:type="dxa"/>
            <w:tcMar>
              <w:top w:w="100" w:type="dxa"/>
              <w:left w:w="100" w:type="dxa"/>
              <w:bottom w:w="100" w:type="dxa"/>
              <w:right w:w="100" w:type="dxa"/>
            </w:tcMar>
          </w:tcPr>
          <w:p w:rsidR="00D8030C" w:rsidRPr="00E160E1" w:rsidRDefault="00D8030C" w:rsidP="00131266">
            <w:pPr>
              <w:spacing w:line="240" w:lineRule="auto"/>
              <w:rPr>
                <w:rFonts w:ascii="Times New Roman" w:hAnsi="Times New Roman" w:cs="Times New Roman"/>
                <w:color w:val="000000"/>
                <w:sz w:val="20"/>
                <w:szCs w:val="20"/>
              </w:rPr>
            </w:pPr>
            <w:r w:rsidRPr="00E160E1">
              <w:rPr>
                <w:rFonts w:ascii="Times New Roman" w:hAnsi="Times New Roman" w:cs="Times New Roman"/>
                <w:color w:val="000000"/>
                <w:sz w:val="20"/>
                <w:szCs w:val="20"/>
              </w:rPr>
              <w:t>Zastúpenie nepôvodných a inváznych druhov rýb v ichtyocenóze</w:t>
            </w:r>
          </w:p>
        </w:tc>
        <w:tc>
          <w:tcPr>
            <w:tcW w:w="1670" w:type="dxa"/>
            <w:tcMar>
              <w:top w:w="100" w:type="dxa"/>
              <w:left w:w="100" w:type="dxa"/>
              <w:bottom w:w="100" w:type="dxa"/>
              <w:right w:w="100" w:type="dxa"/>
            </w:tcMar>
          </w:tcPr>
          <w:p w:rsidR="00D8030C" w:rsidRPr="00E160E1" w:rsidRDefault="00D8030C" w:rsidP="00131266">
            <w:pPr>
              <w:spacing w:line="240" w:lineRule="auto"/>
              <w:jc w:val="center"/>
              <w:rPr>
                <w:rFonts w:ascii="Times New Roman" w:hAnsi="Times New Roman" w:cs="Times New Roman"/>
                <w:color w:val="000000"/>
                <w:sz w:val="20"/>
                <w:szCs w:val="20"/>
              </w:rPr>
            </w:pPr>
            <w:r w:rsidRPr="00E160E1">
              <w:rPr>
                <w:rFonts w:ascii="Times New Roman" w:hAnsi="Times New Roman" w:cs="Times New Roman"/>
                <w:color w:val="000000"/>
                <w:sz w:val="20"/>
                <w:szCs w:val="20"/>
              </w:rPr>
              <w:t>%</w:t>
            </w:r>
          </w:p>
        </w:tc>
        <w:tc>
          <w:tcPr>
            <w:tcW w:w="932" w:type="dxa"/>
            <w:tcMar>
              <w:top w:w="100" w:type="dxa"/>
              <w:left w:w="100" w:type="dxa"/>
              <w:bottom w:w="100" w:type="dxa"/>
              <w:right w:w="100" w:type="dxa"/>
            </w:tcMar>
          </w:tcPr>
          <w:p w:rsidR="00D8030C" w:rsidRPr="00E160E1" w:rsidRDefault="00D8030C" w:rsidP="00131266">
            <w:pPr>
              <w:spacing w:line="240" w:lineRule="auto"/>
              <w:jc w:val="center"/>
              <w:rPr>
                <w:rFonts w:ascii="Times New Roman" w:hAnsi="Times New Roman" w:cs="Times New Roman"/>
                <w:color w:val="000000"/>
                <w:sz w:val="20"/>
                <w:szCs w:val="20"/>
              </w:rPr>
            </w:pPr>
            <w:r w:rsidRPr="00E160E1">
              <w:rPr>
                <w:rFonts w:ascii="Times New Roman" w:hAnsi="Times New Roman" w:cs="Times New Roman"/>
                <w:color w:val="000000"/>
                <w:sz w:val="20"/>
                <w:szCs w:val="20"/>
              </w:rPr>
              <w:t>0</w:t>
            </w:r>
          </w:p>
        </w:tc>
        <w:tc>
          <w:tcPr>
            <w:tcW w:w="4551" w:type="dxa"/>
            <w:tcMar>
              <w:top w:w="100" w:type="dxa"/>
              <w:left w:w="100" w:type="dxa"/>
              <w:bottom w:w="100" w:type="dxa"/>
              <w:right w:w="100" w:type="dxa"/>
            </w:tcMar>
          </w:tcPr>
          <w:p w:rsidR="00D8030C" w:rsidRPr="00E160E1" w:rsidRDefault="00D8030C" w:rsidP="00D8030C">
            <w:pPr>
              <w:spacing w:line="240" w:lineRule="auto"/>
              <w:ind w:left="29"/>
              <w:rPr>
                <w:rFonts w:ascii="Times New Roman" w:hAnsi="Times New Roman" w:cs="Times New Roman"/>
                <w:color w:val="000000"/>
                <w:sz w:val="20"/>
                <w:szCs w:val="20"/>
              </w:rPr>
            </w:pPr>
            <w:r w:rsidRPr="00E160E1">
              <w:rPr>
                <w:rFonts w:ascii="Times New Roman" w:hAnsi="Times New Roman" w:cs="Times New Roman"/>
                <w:color w:val="000000"/>
                <w:sz w:val="20"/>
                <w:szCs w:val="20"/>
              </w:rPr>
              <w:t xml:space="preserve">Podľa dostupných údajov je zastúpenie inváznych a nepôvodných druhov v predmetnom úseku nízke (0.1 %). </w:t>
            </w:r>
          </w:p>
        </w:tc>
      </w:tr>
    </w:tbl>
    <w:p w:rsidR="00B532A2" w:rsidRDefault="00B532A2" w:rsidP="008B186B">
      <w:pPr>
        <w:pStyle w:val="Zkladntext"/>
        <w:widowControl w:val="0"/>
        <w:jc w:val="left"/>
        <w:rPr>
          <w:b w:val="0"/>
          <w:color w:val="000000"/>
        </w:rPr>
      </w:pPr>
    </w:p>
    <w:p w:rsidR="00D8030C" w:rsidRDefault="00D8030C" w:rsidP="008B186B">
      <w:pPr>
        <w:pStyle w:val="Zkladntext"/>
        <w:widowControl w:val="0"/>
        <w:jc w:val="left"/>
        <w:rPr>
          <w:b w:val="0"/>
          <w:color w:val="000000"/>
        </w:rPr>
      </w:pPr>
    </w:p>
    <w:p w:rsidR="00C62722" w:rsidRPr="00B532A2" w:rsidRDefault="00B532A2" w:rsidP="008B186B">
      <w:pPr>
        <w:pStyle w:val="Zkladntext"/>
        <w:widowControl w:val="0"/>
        <w:jc w:val="left"/>
        <w:rPr>
          <w:b w:val="0"/>
        </w:rPr>
      </w:pPr>
      <w:r w:rsidRPr="00B532A2">
        <w:rPr>
          <w:b w:val="0"/>
          <w:color w:val="000000"/>
        </w:rPr>
        <w:t xml:space="preserve">Zlepšenie stavu druhu </w:t>
      </w:r>
      <w:r w:rsidR="00C62722" w:rsidRPr="00616ECE">
        <w:rPr>
          <w:i/>
        </w:rPr>
        <w:t>Cottus gobio</w:t>
      </w:r>
      <w:r w:rsidRPr="00B532A2">
        <w:rPr>
          <w:b w:val="0"/>
        </w:rPr>
        <w:t xml:space="preserve"> </w:t>
      </w:r>
      <w:r w:rsidRPr="00B532A2">
        <w:rPr>
          <w:b w:val="0"/>
          <w:color w:val="000000"/>
        </w:rPr>
        <w:t>za</w:t>
      </w:r>
      <w:r w:rsidRPr="00B532A2">
        <w:rPr>
          <w:b w:val="0"/>
          <w:bCs w:val="0"/>
          <w:shd w:val="clear" w:color="auto" w:fill="FFFFFF"/>
        </w:rPr>
        <w:t xml:space="preserve"> </w:t>
      </w:r>
      <w:r w:rsidRPr="00B532A2">
        <w:rPr>
          <w:b w:val="0"/>
          <w:color w:val="000000"/>
        </w:rPr>
        <w:t>splnenia nasledovných atribútov:</w:t>
      </w:r>
    </w:p>
    <w:tbl>
      <w:tblPr>
        <w:tblW w:w="49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5"/>
        <w:gridCol w:w="1378"/>
        <w:gridCol w:w="1139"/>
        <w:gridCol w:w="5332"/>
      </w:tblGrid>
      <w:tr w:rsidR="00B532A2" w:rsidRPr="00616ECE" w:rsidTr="00616ECE">
        <w:trPr>
          <w:trHeight w:val="437"/>
          <w:jc w:val="center"/>
        </w:trPr>
        <w:tc>
          <w:tcPr>
            <w:tcW w:w="1380" w:type="dxa"/>
            <w:tcMar>
              <w:top w:w="100" w:type="dxa"/>
              <w:left w:w="100" w:type="dxa"/>
              <w:bottom w:w="100" w:type="dxa"/>
              <w:right w:w="100" w:type="dxa"/>
            </w:tcMar>
          </w:tcPr>
          <w:p w:rsidR="00B532A2" w:rsidRPr="00616ECE" w:rsidRDefault="00B532A2" w:rsidP="00131266">
            <w:pPr>
              <w:widowControl w:val="0"/>
              <w:spacing w:line="240" w:lineRule="auto"/>
              <w:rPr>
                <w:rFonts w:ascii="Times New Roman" w:hAnsi="Times New Roman" w:cs="Times New Roman"/>
                <w:b/>
                <w:sz w:val="20"/>
                <w:szCs w:val="20"/>
              </w:rPr>
            </w:pPr>
            <w:r w:rsidRPr="00616ECE">
              <w:rPr>
                <w:rFonts w:ascii="Times New Roman" w:hAnsi="Times New Roman" w:cs="Times New Roman"/>
                <w:b/>
                <w:color w:val="000000"/>
                <w:sz w:val="20"/>
                <w:szCs w:val="20"/>
              </w:rPr>
              <w:t>Parameter</w:t>
            </w:r>
          </w:p>
        </w:tc>
        <w:tc>
          <w:tcPr>
            <w:tcW w:w="1354" w:type="dxa"/>
            <w:tcMar>
              <w:top w:w="100" w:type="dxa"/>
              <w:left w:w="100" w:type="dxa"/>
              <w:bottom w:w="100" w:type="dxa"/>
              <w:right w:w="100" w:type="dxa"/>
            </w:tcMar>
          </w:tcPr>
          <w:p w:rsidR="00B532A2" w:rsidRPr="00616ECE" w:rsidRDefault="00B532A2" w:rsidP="00131266">
            <w:pPr>
              <w:widowControl w:val="0"/>
              <w:spacing w:line="240" w:lineRule="auto"/>
              <w:rPr>
                <w:rFonts w:ascii="Times New Roman" w:hAnsi="Times New Roman" w:cs="Times New Roman"/>
                <w:b/>
                <w:sz w:val="20"/>
                <w:szCs w:val="20"/>
              </w:rPr>
            </w:pPr>
            <w:r w:rsidRPr="00616ECE">
              <w:rPr>
                <w:rFonts w:ascii="Times New Roman" w:hAnsi="Times New Roman" w:cs="Times New Roman"/>
                <w:b/>
                <w:color w:val="000000"/>
                <w:sz w:val="20"/>
                <w:szCs w:val="20"/>
              </w:rPr>
              <w:t xml:space="preserve">Merateľnosť </w:t>
            </w:r>
          </w:p>
        </w:tc>
        <w:tc>
          <w:tcPr>
            <w:tcW w:w="1753" w:type="dxa"/>
            <w:tcMar>
              <w:top w:w="100" w:type="dxa"/>
              <w:left w:w="100" w:type="dxa"/>
              <w:bottom w:w="100" w:type="dxa"/>
              <w:right w:w="100" w:type="dxa"/>
            </w:tcMar>
          </w:tcPr>
          <w:p w:rsidR="00B532A2" w:rsidRPr="00616ECE" w:rsidRDefault="00B532A2" w:rsidP="00131266">
            <w:pPr>
              <w:widowControl w:val="0"/>
              <w:spacing w:line="240" w:lineRule="auto"/>
              <w:rPr>
                <w:rFonts w:ascii="Times New Roman" w:hAnsi="Times New Roman" w:cs="Times New Roman"/>
                <w:b/>
                <w:sz w:val="20"/>
                <w:szCs w:val="20"/>
              </w:rPr>
            </w:pPr>
            <w:r w:rsidRPr="00616ECE">
              <w:rPr>
                <w:rFonts w:ascii="Times New Roman" w:hAnsi="Times New Roman" w:cs="Times New Roman"/>
                <w:b/>
                <w:color w:val="000000"/>
                <w:sz w:val="20"/>
                <w:szCs w:val="20"/>
              </w:rPr>
              <w:t>Cieľová hodnota</w:t>
            </w:r>
          </w:p>
        </w:tc>
        <w:tc>
          <w:tcPr>
            <w:tcW w:w="4767" w:type="dxa"/>
            <w:tcMar>
              <w:top w:w="100" w:type="dxa"/>
              <w:left w:w="100" w:type="dxa"/>
              <w:bottom w:w="100" w:type="dxa"/>
              <w:right w:w="100" w:type="dxa"/>
            </w:tcMar>
          </w:tcPr>
          <w:p w:rsidR="00B532A2" w:rsidRPr="00616ECE" w:rsidRDefault="00B532A2" w:rsidP="00131266">
            <w:pPr>
              <w:widowControl w:val="0"/>
              <w:spacing w:line="240" w:lineRule="auto"/>
              <w:rPr>
                <w:rFonts w:ascii="Times New Roman" w:hAnsi="Times New Roman" w:cs="Times New Roman"/>
                <w:b/>
                <w:sz w:val="20"/>
                <w:szCs w:val="20"/>
              </w:rPr>
            </w:pPr>
            <w:r w:rsidRPr="00616ECE">
              <w:rPr>
                <w:rFonts w:ascii="Times New Roman" w:eastAsia="Times New Roman" w:hAnsi="Times New Roman" w:cs="Times New Roman"/>
                <w:b/>
                <w:color w:val="000000"/>
                <w:sz w:val="20"/>
                <w:szCs w:val="20"/>
                <w:lang w:eastAsia="sk-SK"/>
              </w:rPr>
              <w:t>Doplnkové informácie</w:t>
            </w:r>
          </w:p>
        </w:tc>
      </w:tr>
      <w:tr w:rsidR="00B532A2" w:rsidRPr="00616ECE" w:rsidTr="00616ECE">
        <w:trPr>
          <w:trHeight w:val="225"/>
          <w:jc w:val="center"/>
        </w:trPr>
        <w:tc>
          <w:tcPr>
            <w:tcW w:w="1380"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 xml:space="preserve">Veľkosť </w:t>
            </w:r>
            <w:r w:rsidRPr="00616ECE">
              <w:rPr>
                <w:rFonts w:ascii="Times New Roman" w:hAnsi="Times New Roman" w:cs="Times New Roman"/>
                <w:sz w:val="20"/>
                <w:szCs w:val="20"/>
              </w:rPr>
              <w:lastRenderedPageBreak/>
              <w:t>populácie</w:t>
            </w:r>
          </w:p>
        </w:tc>
        <w:tc>
          <w:tcPr>
            <w:tcW w:w="1354"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lastRenderedPageBreak/>
              <w:t xml:space="preserve">Relatívna </w:t>
            </w:r>
            <w:r w:rsidRPr="00616ECE">
              <w:rPr>
                <w:rFonts w:ascii="Times New Roman" w:hAnsi="Times New Roman" w:cs="Times New Roman"/>
                <w:sz w:val="20"/>
                <w:szCs w:val="20"/>
              </w:rPr>
              <w:lastRenderedPageBreak/>
              <w:t xml:space="preserve">početnosť druhu na 100 m monitorované-ho úseku toku </w:t>
            </w:r>
          </w:p>
        </w:tc>
        <w:tc>
          <w:tcPr>
            <w:tcW w:w="1753"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lastRenderedPageBreak/>
              <w:t>Min. 2</w:t>
            </w:r>
          </w:p>
        </w:tc>
        <w:tc>
          <w:tcPr>
            <w:tcW w:w="4767" w:type="dxa"/>
            <w:tcMar>
              <w:top w:w="100" w:type="dxa"/>
              <w:left w:w="100" w:type="dxa"/>
              <w:bottom w:w="100" w:type="dxa"/>
              <w:right w:w="100" w:type="dxa"/>
            </w:tcMar>
            <w:vAlign w:val="center"/>
          </w:tcPr>
          <w:p w:rsidR="00B532A2" w:rsidRPr="00616ECE" w:rsidRDefault="00B532A2" w:rsidP="00B532A2">
            <w:pPr>
              <w:spacing w:line="240" w:lineRule="auto"/>
              <w:rPr>
                <w:rFonts w:ascii="Times New Roman" w:hAnsi="Times New Roman" w:cs="Times New Roman"/>
                <w:sz w:val="20"/>
                <w:szCs w:val="20"/>
              </w:rPr>
            </w:pPr>
            <w:r w:rsidRPr="00616ECE">
              <w:rPr>
                <w:rFonts w:ascii="Times New Roman" w:hAnsi="Times New Roman" w:cs="Times New Roman"/>
                <w:color w:val="000000"/>
                <w:sz w:val="20"/>
                <w:szCs w:val="20"/>
              </w:rPr>
              <w:t xml:space="preserve">Udržiavané zastúpenie 100 – 500 jedincov na monitorovaný </w:t>
            </w:r>
            <w:r w:rsidRPr="00616ECE">
              <w:rPr>
                <w:rFonts w:ascii="Times New Roman" w:hAnsi="Times New Roman" w:cs="Times New Roman"/>
                <w:color w:val="000000"/>
                <w:sz w:val="20"/>
                <w:szCs w:val="20"/>
              </w:rPr>
              <w:lastRenderedPageBreak/>
              <w:t>úsek.</w:t>
            </w:r>
            <w:r w:rsidRPr="00616ECE">
              <w:rPr>
                <w:rFonts w:ascii="Times New Roman" w:hAnsi="Times New Roman" w:cs="Times New Roman"/>
                <w:sz w:val="20"/>
                <w:szCs w:val="20"/>
              </w:rPr>
              <w:t xml:space="preserve"> </w:t>
            </w:r>
          </w:p>
        </w:tc>
      </w:tr>
      <w:tr w:rsidR="00B532A2" w:rsidRPr="00616ECE" w:rsidTr="00616ECE">
        <w:trPr>
          <w:trHeight w:val="225"/>
          <w:jc w:val="center"/>
        </w:trPr>
        <w:tc>
          <w:tcPr>
            <w:tcW w:w="1380"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lastRenderedPageBreak/>
              <w:t xml:space="preserve">Zastúpenie vhodných mikro a mezohabitatov v hodnotenom úseku toku </w:t>
            </w:r>
          </w:p>
        </w:tc>
        <w:tc>
          <w:tcPr>
            <w:tcW w:w="1354"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 na 1 km toku</w:t>
            </w:r>
          </w:p>
        </w:tc>
        <w:tc>
          <w:tcPr>
            <w:tcW w:w="1753"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&gt; 70</w:t>
            </w:r>
          </w:p>
        </w:tc>
        <w:tc>
          <w:tcPr>
            <w:tcW w:w="4767"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 xml:space="preserve">Jedná sa o reofilný bentický druh, obývajúci horské až podhorské toky s členitým balvanitým dnom a chladnou vodou bohatou na obsah kyslíka (Koščo 2005). Ukrýva sa pod väčšími balvanmi. </w:t>
            </w:r>
          </w:p>
        </w:tc>
      </w:tr>
      <w:tr w:rsidR="00B532A2" w:rsidRPr="00616ECE" w:rsidTr="00616ECE">
        <w:trPr>
          <w:trHeight w:val="225"/>
          <w:jc w:val="center"/>
        </w:trPr>
        <w:tc>
          <w:tcPr>
            <w:tcW w:w="1380"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 xml:space="preserve">Podiel prirodzených úkrytov v toku na dĺžku vodného útvaru </w:t>
            </w:r>
          </w:p>
        </w:tc>
        <w:tc>
          <w:tcPr>
            <w:tcW w:w="1354"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 na 1 km toku</w:t>
            </w:r>
          </w:p>
          <w:p w:rsidR="00B532A2" w:rsidRPr="00616ECE" w:rsidRDefault="00B532A2" w:rsidP="00131266">
            <w:pPr>
              <w:spacing w:line="240" w:lineRule="auto"/>
              <w:rPr>
                <w:rFonts w:ascii="Times New Roman" w:hAnsi="Times New Roman" w:cs="Times New Roman"/>
                <w:sz w:val="20"/>
                <w:szCs w:val="20"/>
              </w:rPr>
            </w:pPr>
          </w:p>
        </w:tc>
        <w:tc>
          <w:tcPr>
            <w:tcW w:w="1753"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&gt; 5</w:t>
            </w:r>
          </w:p>
        </w:tc>
        <w:tc>
          <w:tcPr>
            <w:tcW w:w="4767" w:type="dxa"/>
            <w:shd w:val="clear" w:color="auto" w:fill="auto"/>
            <w:tcMar>
              <w:top w:w="100" w:type="dxa"/>
              <w:left w:w="100" w:type="dxa"/>
              <w:bottom w:w="100" w:type="dxa"/>
              <w:right w:w="100" w:type="dxa"/>
            </w:tcMar>
            <w:vAlign w:val="center"/>
          </w:tcPr>
          <w:p w:rsidR="00B532A2" w:rsidRPr="00616ECE" w:rsidRDefault="00B532A2" w:rsidP="00131266">
            <w:pPr>
              <w:spacing w:line="240" w:lineRule="auto"/>
              <w:ind w:left="29"/>
              <w:rPr>
                <w:rFonts w:ascii="Times New Roman" w:hAnsi="Times New Roman" w:cs="Times New Roman"/>
                <w:sz w:val="20"/>
                <w:szCs w:val="20"/>
              </w:rPr>
            </w:pPr>
            <w:r w:rsidRPr="00616ECE">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p>
        </w:tc>
      </w:tr>
      <w:tr w:rsidR="00B532A2" w:rsidRPr="00616ECE" w:rsidTr="00616ECE">
        <w:trPr>
          <w:trHeight w:val="225"/>
          <w:jc w:val="center"/>
        </w:trPr>
        <w:tc>
          <w:tcPr>
            <w:tcW w:w="1380"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Pokryvnosť stromovej vegetácie na brehoch</w:t>
            </w:r>
          </w:p>
        </w:tc>
        <w:tc>
          <w:tcPr>
            <w:tcW w:w="1354"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w:t>
            </w:r>
          </w:p>
        </w:tc>
        <w:tc>
          <w:tcPr>
            <w:tcW w:w="1753"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 80</w:t>
            </w:r>
          </w:p>
        </w:tc>
        <w:tc>
          <w:tcPr>
            <w:tcW w:w="4767" w:type="dxa"/>
            <w:tcMar>
              <w:top w:w="100" w:type="dxa"/>
              <w:left w:w="100" w:type="dxa"/>
              <w:bottom w:w="100" w:type="dxa"/>
              <w:right w:w="100" w:type="dxa"/>
            </w:tcMar>
            <w:vAlign w:val="center"/>
          </w:tcPr>
          <w:p w:rsidR="00B532A2" w:rsidRPr="00616ECE" w:rsidRDefault="00B532A2" w:rsidP="00131266">
            <w:pPr>
              <w:spacing w:line="240" w:lineRule="auto"/>
              <w:ind w:left="29"/>
              <w:rPr>
                <w:rFonts w:ascii="Times New Roman" w:hAnsi="Times New Roman" w:cs="Times New Roman"/>
                <w:sz w:val="20"/>
                <w:szCs w:val="20"/>
              </w:rPr>
            </w:pPr>
            <w:r w:rsidRPr="00616ECE">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B532A2" w:rsidRPr="00616ECE" w:rsidTr="00616ECE">
        <w:trPr>
          <w:trHeight w:val="397"/>
          <w:jc w:val="center"/>
        </w:trPr>
        <w:tc>
          <w:tcPr>
            <w:tcW w:w="1380" w:type="dxa"/>
            <w:tcMar>
              <w:top w:w="100" w:type="dxa"/>
              <w:left w:w="100" w:type="dxa"/>
              <w:bottom w:w="100" w:type="dxa"/>
              <w:right w:w="100" w:type="dxa"/>
            </w:tcMar>
            <w:vAlign w:val="center"/>
          </w:tcPr>
          <w:p w:rsidR="00B532A2" w:rsidRPr="00616ECE" w:rsidRDefault="00B532A2" w:rsidP="00131266">
            <w:pPr>
              <w:spacing w:line="240" w:lineRule="auto"/>
              <w:ind w:left="22"/>
              <w:rPr>
                <w:rFonts w:ascii="Times New Roman" w:hAnsi="Times New Roman" w:cs="Times New Roman"/>
                <w:sz w:val="20"/>
                <w:szCs w:val="20"/>
              </w:rPr>
            </w:pPr>
            <w:r w:rsidRPr="00616ECE">
              <w:rPr>
                <w:rFonts w:ascii="Times New Roman" w:hAnsi="Times New Roman" w:cs="Times New Roman"/>
                <w:sz w:val="20"/>
                <w:szCs w:val="20"/>
              </w:rPr>
              <w:t xml:space="preserve">Kvalita vody  </w:t>
            </w:r>
          </w:p>
        </w:tc>
        <w:tc>
          <w:tcPr>
            <w:tcW w:w="1354" w:type="dxa"/>
            <w:tcMar>
              <w:top w:w="100" w:type="dxa"/>
              <w:left w:w="100" w:type="dxa"/>
              <w:bottom w:w="100" w:type="dxa"/>
              <w:right w:w="100" w:type="dxa"/>
            </w:tcMar>
            <w:vAlign w:val="center"/>
          </w:tcPr>
          <w:p w:rsidR="00B532A2" w:rsidRPr="00616ECE" w:rsidRDefault="00B532A2" w:rsidP="00131266">
            <w:pPr>
              <w:spacing w:line="240" w:lineRule="auto"/>
              <w:ind w:left="22"/>
              <w:rPr>
                <w:rFonts w:ascii="Times New Roman" w:hAnsi="Times New Roman" w:cs="Times New Roman"/>
                <w:sz w:val="20"/>
                <w:szCs w:val="20"/>
              </w:rPr>
            </w:pPr>
            <w:r w:rsidRPr="00616ECE">
              <w:rPr>
                <w:rFonts w:ascii="Times New Roman" w:hAnsi="Times New Roman" w:cs="Times New Roman"/>
                <w:sz w:val="20"/>
                <w:szCs w:val="20"/>
              </w:rPr>
              <w:t>Monitoring kvality povrchových vôd (SHMU)</w:t>
            </w:r>
          </w:p>
        </w:tc>
        <w:tc>
          <w:tcPr>
            <w:tcW w:w="1753" w:type="dxa"/>
            <w:tcMar>
              <w:top w:w="100" w:type="dxa"/>
              <w:left w:w="100" w:type="dxa"/>
              <w:bottom w:w="100" w:type="dxa"/>
              <w:right w:w="100" w:type="dxa"/>
            </w:tcMar>
            <w:vAlign w:val="center"/>
          </w:tcPr>
          <w:p w:rsidR="00B532A2" w:rsidRPr="00616ECE" w:rsidRDefault="00B532A2" w:rsidP="00131266">
            <w:pPr>
              <w:rPr>
                <w:rFonts w:ascii="Times New Roman" w:hAnsi="Times New Roman" w:cs="Times New Roman"/>
                <w:sz w:val="20"/>
                <w:szCs w:val="20"/>
              </w:rPr>
            </w:pPr>
            <w:r w:rsidRPr="00616ECE">
              <w:rPr>
                <w:rFonts w:ascii="Times New Roman" w:hAnsi="Times New Roman" w:cs="Times New Roman"/>
                <w:sz w:val="20"/>
                <w:szCs w:val="20"/>
              </w:rPr>
              <w:t xml:space="preserve">vyhovujúce </w:t>
            </w:r>
          </w:p>
        </w:tc>
        <w:tc>
          <w:tcPr>
            <w:tcW w:w="4767" w:type="dxa"/>
            <w:tcMar>
              <w:top w:w="100" w:type="dxa"/>
              <w:left w:w="100" w:type="dxa"/>
              <w:bottom w:w="100" w:type="dxa"/>
              <w:right w:w="100" w:type="dxa"/>
            </w:tcMar>
            <w:vAlign w:val="center"/>
          </w:tcPr>
          <w:p w:rsidR="00B532A2" w:rsidRPr="00616ECE" w:rsidRDefault="00B532A2" w:rsidP="00616ECE">
            <w:pPr>
              <w:spacing w:line="240" w:lineRule="auto"/>
              <w:ind w:left="29"/>
              <w:rPr>
                <w:rFonts w:ascii="Times New Roman" w:hAnsi="Times New Roman" w:cs="Times New Roman"/>
                <w:sz w:val="20"/>
                <w:szCs w:val="20"/>
              </w:rPr>
            </w:pPr>
            <w:r w:rsidRPr="00616ECE">
              <w:rPr>
                <w:rFonts w:ascii="Times New Roman" w:hAnsi="Times New Roman" w:cs="Times New Roman"/>
                <w:sz w:val="20"/>
                <w:szCs w:val="20"/>
              </w:rPr>
              <w:t xml:space="preserve">Druh je citlivý na znečistenie (Černý 2011) a pomerne náročný na kvalitu vody, z hľadiska teploty, obsahu kyslíka, chemických i biologických ukazovateľov. V zmysle výsledkov sledovani stavu kvality vody v toku Oravy sa vyžaduje zachovanie stavu vyhovujúce v zmysle platných metodík na hodnotenie stavu kvality povrchových vôd </w:t>
            </w:r>
            <w:hyperlink r:id="rId8" w:history="1">
              <w:r w:rsidRPr="00616ECE">
                <w:rPr>
                  <w:rStyle w:val="Hypertextovprepojenie"/>
                  <w:rFonts w:ascii="Times New Roman" w:hAnsi="Times New Roman" w:cs="Times New Roman"/>
                  <w:sz w:val="20"/>
                  <w:szCs w:val="20"/>
                </w:rPr>
                <w:t>http://www.shmu.sk/sk/?page=1&amp;id=kvalita_povrchovych_vod</w:t>
              </w:r>
            </w:hyperlink>
          </w:p>
        </w:tc>
      </w:tr>
      <w:tr w:rsidR="00B532A2" w:rsidRPr="00616ECE" w:rsidTr="00616ECE">
        <w:trPr>
          <w:trHeight w:val="397"/>
          <w:jc w:val="center"/>
        </w:trPr>
        <w:tc>
          <w:tcPr>
            <w:tcW w:w="1380" w:type="dxa"/>
            <w:tcMar>
              <w:top w:w="100" w:type="dxa"/>
              <w:left w:w="100" w:type="dxa"/>
              <w:bottom w:w="100" w:type="dxa"/>
              <w:right w:w="100" w:type="dxa"/>
            </w:tcMar>
            <w:vAlign w:val="center"/>
          </w:tcPr>
          <w:p w:rsidR="00B532A2" w:rsidRPr="00616ECE" w:rsidRDefault="00B532A2" w:rsidP="00131266">
            <w:pPr>
              <w:spacing w:line="240" w:lineRule="auto"/>
              <w:ind w:left="22"/>
              <w:rPr>
                <w:rFonts w:ascii="Times New Roman" w:hAnsi="Times New Roman" w:cs="Times New Roman"/>
                <w:sz w:val="20"/>
                <w:szCs w:val="20"/>
              </w:rPr>
            </w:pPr>
            <w:r w:rsidRPr="00616ECE">
              <w:rPr>
                <w:rFonts w:ascii="Times New Roman" w:hAnsi="Times New Roman" w:cs="Times New Roman"/>
                <w:sz w:val="20"/>
                <w:szCs w:val="20"/>
              </w:rPr>
              <w:t>Pozdĺžna kontinuita toku (eliminácia narušenia pozdĺžnej kontinuity)</w:t>
            </w:r>
          </w:p>
        </w:tc>
        <w:tc>
          <w:tcPr>
            <w:tcW w:w="1354" w:type="dxa"/>
            <w:tcMar>
              <w:top w:w="100" w:type="dxa"/>
              <w:left w:w="100" w:type="dxa"/>
              <w:bottom w:w="100" w:type="dxa"/>
              <w:right w:w="100" w:type="dxa"/>
            </w:tcMar>
            <w:vAlign w:val="center"/>
          </w:tcPr>
          <w:p w:rsidR="00B532A2" w:rsidRPr="00616ECE" w:rsidRDefault="00B532A2" w:rsidP="00131266">
            <w:pPr>
              <w:spacing w:line="240" w:lineRule="auto"/>
              <w:ind w:left="22"/>
              <w:rPr>
                <w:rFonts w:ascii="Times New Roman" w:hAnsi="Times New Roman" w:cs="Times New Roman"/>
                <w:sz w:val="20"/>
                <w:szCs w:val="20"/>
              </w:rPr>
            </w:pPr>
            <w:r w:rsidRPr="00616ECE">
              <w:rPr>
                <w:rFonts w:ascii="Times New Roman" w:hAnsi="Times New Roman" w:cs="Times New Roman"/>
                <w:sz w:val="20"/>
                <w:szCs w:val="20"/>
              </w:rPr>
              <w:t>Počet migračných prekážok</w:t>
            </w:r>
          </w:p>
        </w:tc>
        <w:tc>
          <w:tcPr>
            <w:tcW w:w="1753" w:type="dxa"/>
            <w:tcMar>
              <w:top w:w="100" w:type="dxa"/>
              <w:left w:w="100" w:type="dxa"/>
              <w:bottom w:w="100" w:type="dxa"/>
              <w:right w:w="100" w:type="dxa"/>
            </w:tcMar>
            <w:vAlign w:val="center"/>
          </w:tcPr>
          <w:p w:rsidR="00B532A2" w:rsidRPr="00616ECE" w:rsidRDefault="00B532A2" w:rsidP="00131266">
            <w:pPr>
              <w:spacing w:line="240" w:lineRule="auto"/>
              <w:ind w:left="22"/>
              <w:rPr>
                <w:rFonts w:ascii="Times New Roman" w:hAnsi="Times New Roman" w:cs="Times New Roman"/>
                <w:sz w:val="20"/>
                <w:szCs w:val="20"/>
              </w:rPr>
            </w:pPr>
            <w:r w:rsidRPr="00616ECE">
              <w:rPr>
                <w:rFonts w:ascii="Times New Roman" w:hAnsi="Times New Roman" w:cs="Times New Roman"/>
                <w:sz w:val="20"/>
                <w:szCs w:val="20"/>
              </w:rPr>
              <w:t>0</w:t>
            </w:r>
          </w:p>
        </w:tc>
        <w:tc>
          <w:tcPr>
            <w:tcW w:w="4767" w:type="dxa"/>
            <w:tcMar>
              <w:top w:w="100" w:type="dxa"/>
              <w:left w:w="100" w:type="dxa"/>
              <w:bottom w:w="100" w:type="dxa"/>
              <w:right w:w="100" w:type="dxa"/>
            </w:tcMar>
            <w:vAlign w:val="center"/>
          </w:tcPr>
          <w:p w:rsidR="00B532A2" w:rsidRPr="00616ECE" w:rsidRDefault="00B532A2" w:rsidP="00B532A2">
            <w:pPr>
              <w:spacing w:line="240" w:lineRule="auto"/>
              <w:ind w:left="29"/>
              <w:rPr>
                <w:rFonts w:ascii="Times New Roman" w:hAnsi="Times New Roman" w:cs="Times New Roman"/>
                <w:sz w:val="20"/>
                <w:szCs w:val="20"/>
              </w:rPr>
            </w:pPr>
            <w:r w:rsidRPr="00616ECE">
              <w:rPr>
                <w:rFonts w:ascii="Times New Roman" w:hAnsi="Times New Roman" w:cs="Times New Roman"/>
                <w:sz w:val="20"/>
                <w:szCs w:val="20"/>
              </w:rPr>
              <w:t xml:space="preserve">Úsek toku je v súčasnosti bez migračných bariér. </w:t>
            </w:r>
          </w:p>
        </w:tc>
      </w:tr>
      <w:tr w:rsidR="00B532A2" w:rsidRPr="00616ECE" w:rsidTr="00616ECE">
        <w:trPr>
          <w:trHeight w:val="397"/>
          <w:jc w:val="center"/>
        </w:trPr>
        <w:tc>
          <w:tcPr>
            <w:tcW w:w="1380"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Dominancia nepôvodných a inváznych druhov rýb v ichtyocenóze</w:t>
            </w:r>
          </w:p>
        </w:tc>
        <w:tc>
          <w:tcPr>
            <w:tcW w:w="1354"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w:t>
            </w:r>
          </w:p>
        </w:tc>
        <w:tc>
          <w:tcPr>
            <w:tcW w:w="1753" w:type="dxa"/>
            <w:tcMar>
              <w:top w:w="100" w:type="dxa"/>
              <w:left w:w="100" w:type="dxa"/>
              <w:bottom w:w="100" w:type="dxa"/>
              <w:right w:w="100" w:type="dxa"/>
            </w:tcMar>
            <w:vAlign w:val="cente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0-1 %</w:t>
            </w:r>
          </w:p>
        </w:tc>
        <w:tc>
          <w:tcPr>
            <w:tcW w:w="4767" w:type="dxa"/>
            <w:tcMar>
              <w:top w:w="100" w:type="dxa"/>
              <w:left w:w="100" w:type="dxa"/>
              <w:bottom w:w="100" w:type="dxa"/>
              <w:right w:w="100" w:type="dxa"/>
            </w:tcMar>
            <w:vAlign w:val="center"/>
          </w:tcPr>
          <w:p w:rsidR="00B532A2" w:rsidRPr="00616ECE" w:rsidRDefault="00B532A2" w:rsidP="00131266">
            <w:pPr>
              <w:spacing w:line="240" w:lineRule="auto"/>
              <w:ind w:left="29"/>
              <w:rPr>
                <w:rFonts w:ascii="Times New Roman" w:hAnsi="Times New Roman" w:cs="Times New Roman"/>
                <w:color w:val="000000"/>
                <w:sz w:val="20"/>
                <w:szCs w:val="20"/>
              </w:rPr>
            </w:pPr>
            <w:r w:rsidRPr="00616ECE">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616ECE">
              <w:rPr>
                <w:rFonts w:ascii="Times New Roman" w:hAnsi="Times New Roman" w:cs="Times New Roman"/>
                <w:sz w:val="20"/>
                <w:szCs w:val="20"/>
              </w:rPr>
              <w:t xml:space="preserve">. </w:t>
            </w:r>
          </w:p>
        </w:tc>
      </w:tr>
    </w:tbl>
    <w:p w:rsidR="00B532A2" w:rsidRDefault="00B532A2" w:rsidP="008B186B">
      <w:pPr>
        <w:pStyle w:val="Zkladntext"/>
        <w:widowControl w:val="0"/>
        <w:jc w:val="left"/>
        <w:rPr>
          <w:b w:val="0"/>
        </w:rPr>
      </w:pPr>
    </w:p>
    <w:p w:rsidR="00B532A2" w:rsidRDefault="00B532A2" w:rsidP="008B186B">
      <w:pPr>
        <w:pStyle w:val="Zkladntext"/>
        <w:widowControl w:val="0"/>
        <w:jc w:val="left"/>
        <w:rPr>
          <w:b w:val="0"/>
        </w:rPr>
      </w:pPr>
    </w:p>
    <w:p w:rsidR="00B532A2" w:rsidRPr="00B532A2" w:rsidRDefault="00B532A2" w:rsidP="00B532A2">
      <w:pPr>
        <w:pStyle w:val="Zkladntext"/>
        <w:widowControl w:val="0"/>
        <w:jc w:val="left"/>
        <w:rPr>
          <w:b w:val="0"/>
        </w:rPr>
      </w:pPr>
      <w:r w:rsidRPr="00B532A2">
        <w:rPr>
          <w:b w:val="0"/>
          <w:color w:val="000000"/>
        </w:rPr>
        <w:t xml:space="preserve">Zlepšenie stavu druhu </w:t>
      </w:r>
      <w:r w:rsidRPr="00616ECE">
        <w:rPr>
          <w:i/>
        </w:rPr>
        <w:t>Zingel streber</w:t>
      </w:r>
      <w:r>
        <w:t xml:space="preserve"> </w:t>
      </w:r>
      <w:r w:rsidRPr="00B532A2">
        <w:rPr>
          <w:b w:val="0"/>
          <w:color w:val="000000"/>
        </w:rPr>
        <w:t>za</w:t>
      </w:r>
      <w:r w:rsidRPr="00B532A2">
        <w:rPr>
          <w:b w:val="0"/>
          <w:bCs w:val="0"/>
          <w:shd w:val="clear" w:color="auto" w:fill="FFFFFF"/>
        </w:rPr>
        <w:t xml:space="preserve"> </w:t>
      </w:r>
      <w:r w:rsidRPr="00B532A2">
        <w:rPr>
          <w:b w:val="0"/>
          <w:color w:val="000000"/>
        </w:rPr>
        <w:t>splnenia nasledovných atribútov: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6"/>
        <w:gridCol w:w="1418"/>
        <w:gridCol w:w="1134"/>
        <w:gridCol w:w="5343"/>
      </w:tblGrid>
      <w:tr w:rsidR="00B532A2" w:rsidRPr="00616ECE" w:rsidTr="00B532A2">
        <w:trPr>
          <w:jc w:val="center"/>
        </w:trPr>
        <w:tc>
          <w:tcPr>
            <w:tcW w:w="1376" w:type="dxa"/>
            <w:tcMar>
              <w:top w:w="100" w:type="dxa"/>
              <w:left w:w="100" w:type="dxa"/>
              <w:bottom w:w="100" w:type="dxa"/>
              <w:right w:w="100" w:type="dxa"/>
            </w:tcMar>
          </w:tcPr>
          <w:p w:rsidR="00B532A2" w:rsidRPr="00616ECE" w:rsidRDefault="00B532A2" w:rsidP="00131266">
            <w:pPr>
              <w:widowControl w:val="0"/>
              <w:spacing w:line="240" w:lineRule="auto"/>
              <w:jc w:val="center"/>
              <w:rPr>
                <w:rFonts w:ascii="Times New Roman" w:hAnsi="Times New Roman" w:cs="Times New Roman"/>
                <w:b/>
                <w:sz w:val="20"/>
                <w:szCs w:val="20"/>
              </w:rPr>
            </w:pPr>
            <w:r w:rsidRPr="00616ECE">
              <w:rPr>
                <w:rFonts w:ascii="Times New Roman" w:hAnsi="Times New Roman" w:cs="Times New Roman"/>
                <w:color w:val="000000"/>
                <w:sz w:val="20"/>
                <w:szCs w:val="20"/>
                <w:u w:val="single"/>
              </w:rPr>
              <w:t>Parameter</w:t>
            </w:r>
          </w:p>
        </w:tc>
        <w:tc>
          <w:tcPr>
            <w:tcW w:w="1418" w:type="dxa"/>
            <w:tcMar>
              <w:top w:w="100" w:type="dxa"/>
              <w:left w:w="100" w:type="dxa"/>
              <w:bottom w:w="100" w:type="dxa"/>
              <w:right w:w="100" w:type="dxa"/>
            </w:tcMar>
          </w:tcPr>
          <w:p w:rsidR="00B532A2" w:rsidRPr="00616ECE" w:rsidRDefault="00B532A2" w:rsidP="00131266">
            <w:pPr>
              <w:widowControl w:val="0"/>
              <w:spacing w:line="240" w:lineRule="auto"/>
              <w:jc w:val="center"/>
              <w:rPr>
                <w:rFonts w:ascii="Times New Roman" w:hAnsi="Times New Roman" w:cs="Times New Roman"/>
                <w:b/>
                <w:sz w:val="20"/>
                <w:szCs w:val="20"/>
              </w:rPr>
            </w:pPr>
            <w:r w:rsidRPr="00616ECE">
              <w:rPr>
                <w:rFonts w:ascii="Times New Roman" w:hAnsi="Times New Roman" w:cs="Times New Roman"/>
                <w:color w:val="000000"/>
                <w:sz w:val="20"/>
                <w:szCs w:val="20"/>
                <w:u w:val="single"/>
              </w:rPr>
              <w:t xml:space="preserve">Merateľnosť </w:t>
            </w:r>
          </w:p>
        </w:tc>
        <w:tc>
          <w:tcPr>
            <w:tcW w:w="1134" w:type="dxa"/>
            <w:tcMar>
              <w:top w:w="100" w:type="dxa"/>
              <w:left w:w="100" w:type="dxa"/>
              <w:bottom w:w="100" w:type="dxa"/>
              <w:right w:w="100" w:type="dxa"/>
            </w:tcMar>
          </w:tcPr>
          <w:p w:rsidR="00B532A2" w:rsidRPr="00616ECE" w:rsidRDefault="00B532A2" w:rsidP="00131266">
            <w:pPr>
              <w:widowControl w:val="0"/>
              <w:spacing w:line="240" w:lineRule="auto"/>
              <w:jc w:val="center"/>
              <w:rPr>
                <w:rFonts w:ascii="Times New Roman" w:hAnsi="Times New Roman" w:cs="Times New Roman"/>
                <w:b/>
                <w:sz w:val="20"/>
                <w:szCs w:val="20"/>
              </w:rPr>
            </w:pPr>
            <w:r w:rsidRPr="00616ECE">
              <w:rPr>
                <w:rFonts w:ascii="Times New Roman" w:hAnsi="Times New Roman" w:cs="Times New Roman"/>
                <w:color w:val="000000"/>
                <w:sz w:val="20"/>
                <w:szCs w:val="20"/>
                <w:u w:val="single"/>
              </w:rPr>
              <w:t>Cieľová hodnota</w:t>
            </w:r>
          </w:p>
        </w:tc>
        <w:tc>
          <w:tcPr>
            <w:tcW w:w="5343" w:type="dxa"/>
            <w:tcMar>
              <w:top w:w="100" w:type="dxa"/>
              <w:left w:w="100" w:type="dxa"/>
              <w:bottom w:w="100" w:type="dxa"/>
              <w:right w:w="100" w:type="dxa"/>
            </w:tcMar>
          </w:tcPr>
          <w:p w:rsidR="00B532A2" w:rsidRPr="00616ECE" w:rsidRDefault="00B532A2" w:rsidP="00131266">
            <w:pPr>
              <w:widowControl w:val="0"/>
              <w:spacing w:line="240" w:lineRule="auto"/>
              <w:jc w:val="center"/>
              <w:rPr>
                <w:rFonts w:ascii="Times New Roman" w:hAnsi="Times New Roman" w:cs="Times New Roman"/>
                <w:b/>
                <w:sz w:val="20"/>
                <w:szCs w:val="20"/>
              </w:rPr>
            </w:pPr>
            <w:r w:rsidRPr="00616ECE">
              <w:rPr>
                <w:rFonts w:ascii="Times New Roman" w:hAnsi="Times New Roman" w:cs="Times New Roman"/>
                <w:color w:val="000000"/>
                <w:sz w:val="20"/>
                <w:szCs w:val="20"/>
                <w:u w:val="single"/>
              </w:rPr>
              <w:t>Poznámky/Doplňujúce informácie</w:t>
            </w:r>
          </w:p>
        </w:tc>
      </w:tr>
      <w:tr w:rsidR="00B532A2" w:rsidRPr="00616ECE" w:rsidTr="00B532A2">
        <w:trPr>
          <w:trHeight w:val="225"/>
          <w:jc w:val="center"/>
        </w:trPr>
        <w:tc>
          <w:tcPr>
            <w:tcW w:w="1376" w:type="dxa"/>
            <w:tcMar>
              <w:top w:w="100" w:type="dxa"/>
              <w:left w:w="100" w:type="dxa"/>
              <w:bottom w:w="100" w:type="dxa"/>
              <w:right w:w="100" w:type="dxa"/>
            </w:tcMar>
          </w:tcPr>
          <w:p w:rsidR="00B532A2" w:rsidRPr="00616ECE" w:rsidRDefault="00B532A2" w:rsidP="00131266">
            <w:pPr>
              <w:spacing w:line="240" w:lineRule="auto"/>
              <w:jc w:val="both"/>
              <w:rPr>
                <w:rFonts w:ascii="Times New Roman" w:hAnsi="Times New Roman" w:cs="Times New Roman"/>
                <w:sz w:val="20"/>
                <w:szCs w:val="20"/>
              </w:rPr>
            </w:pPr>
            <w:r w:rsidRPr="00616ECE">
              <w:rPr>
                <w:rFonts w:ascii="Times New Roman" w:hAnsi="Times New Roman" w:cs="Times New Roman"/>
                <w:sz w:val="20"/>
                <w:szCs w:val="20"/>
              </w:rPr>
              <w:t>Veľkosť populácie</w:t>
            </w:r>
          </w:p>
        </w:tc>
        <w:tc>
          <w:tcPr>
            <w:tcW w:w="1418"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 xml:space="preserve">Relatívna početnosť na 100 m monitorovaného úseku </w:t>
            </w:r>
          </w:p>
        </w:tc>
        <w:tc>
          <w:tcPr>
            <w:tcW w:w="1134"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Viac ako 2</w:t>
            </w:r>
          </w:p>
        </w:tc>
        <w:tc>
          <w:tcPr>
            <w:tcW w:w="5343" w:type="dxa"/>
            <w:tcMar>
              <w:top w:w="100" w:type="dxa"/>
              <w:left w:w="100" w:type="dxa"/>
              <w:bottom w:w="100" w:type="dxa"/>
              <w:right w:w="100" w:type="dxa"/>
            </w:tcMar>
          </w:tcPr>
          <w:p w:rsidR="00B532A2" w:rsidRPr="00616ECE" w:rsidRDefault="00B532A2" w:rsidP="00B532A2">
            <w:pPr>
              <w:spacing w:line="240" w:lineRule="auto"/>
              <w:rPr>
                <w:rFonts w:ascii="Times New Roman" w:hAnsi="Times New Roman" w:cs="Times New Roman"/>
                <w:sz w:val="20"/>
                <w:szCs w:val="20"/>
              </w:rPr>
            </w:pPr>
            <w:r w:rsidRPr="00616ECE">
              <w:rPr>
                <w:rFonts w:ascii="Times New Roman" w:hAnsi="Times New Roman" w:cs="Times New Roman"/>
                <w:color w:val="000000"/>
                <w:sz w:val="20"/>
                <w:szCs w:val="20"/>
              </w:rPr>
              <w:t>Podľa dostupných údajov je veľkosť populácie v území len do 100 jedincov druhu.</w:t>
            </w:r>
            <w:r w:rsidRPr="00616ECE">
              <w:rPr>
                <w:rFonts w:ascii="Times New Roman" w:hAnsi="Times New Roman" w:cs="Times New Roman"/>
                <w:sz w:val="20"/>
                <w:szCs w:val="20"/>
              </w:rPr>
              <w:t xml:space="preserve"> </w:t>
            </w:r>
          </w:p>
        </w:tc>
      </w:tr>
      <w:tr w:rsidR="00B532A2" w:rsidRPr="00616ECE" w:rsidTr="00B532A2">
        <w:trPr>
          <w:trHeight w:val="225"/>
          <w:jc w:val="center"/>
        </w:trPr>
        <w:tc>
          <w:tcPr>
            <w:tcW w:w="1376" w:type="dxa"/>
            <w:tcMar>
              <w:top w:w="100" w:type="dxa"/>
              <w:left w:w="100" w:type="dxa"/>
              <w:bottom w:w="100" w:type="dxa"/>
              <w:right w:w="100" w:type="dxa"/>
            </w:tcMar>
          </w:tcPr>
          <w:p w:rsidR="00B532A2" w:rsidRPr="00616ECE" w:rsidRDefault="00B532A2" w:rsidP="00131266">
            <w:pPr>
              <w:spacing w:line="240" w:lineRule="auto"/>
              <w:jc w:val="both"/>
              <w:rPr>
                <w:rFonts w:ascii="Times New Roman" w:hAnsi="Times New Roman" w:cs="Times New Roman"/>
                <w:sz w:val="20"/>
                <w:szCs w:val="20"/>
              </w:rPr>
            </w:pPr>
            <w:r w:rsidRPr="00616ECE">
              <w:rPr>
                <w:rFonts w:ascii="Times New Roman" w:hAnsi="Times New Roman" w:cs="Times New Roman"/>
                <w:sz w:val="20"/>
                <w:szCs w:val="20"/>
              </w:rPr>
              <w:t xml:space="preserve">Zastúpenie vhodných mikro a </w:t>
            </w:r>
            <w:r w:rsidRPr="00616ECE">
              <w:rPr>
                <w:rFonts w:ascii="Times New Roman" w:hAnsi="Times New Roman" w:cs="Times New Roman"/>
                <w:sz w:val="20"/>
                <w:szCs w:val="20"/>
              </w:rPr>
              <w:lastRenderedPageBreak/>
              <w:t xml:space="preserve">mezohabitatov v hodnotenom úseku toku </w:t>
            </w:r>
          </w:p>
        </w:tc>
        <w:tc>
          <w:tcPr>
            <w:tcW w:w="1418"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lastRenderedPageBreak/>
              <w:t>% na 1 km toku</w:t>
            </w:r>
          </w:p>
        </w:tc>
        <w:tc>
          <w:tcPr>
            <w:tcW w:w="1134"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p>
        </w:tc>
        <w:tc>
          <w:tcPr>
            <w:tcW w:w="5343" w:type="dxa"/>
            <w:tcMar>
              <w:top w:w="100" w:type="dxa"/>
              <w:left w:w="100" w:type="dxa"/>
              <w:bottom w:w="100" w:type="dxa"/>
              <w:right w:w="100" w:type="dxa"/>
            </w:tcMar>
          </w:tcPr>
          <w:p w:rsidR="00B532A2" w:rsidRPr="00616ECE" w:rsidRDefault="00B532A2" w:rsidP="00131266">
            <w:pPr>
              <w:spacing w:line="240" w:lineRule="auto"/>
              <w:rPr>
                <w:rFonts w:ascii="Times New Roman" w:hAnsi="Times New Roman" w:cs="Times New Roman"/>
                <w:color w:val="000000"/>
                <w:sz w:val="20"/>
                <w:szCs w:val="20"/>
              </w:rPr>
            </w:pPr>
            <w:r w:rsidRPr="00616ECE">
              <w:rPr>
                <w:rFonts w:ascii="Times New Roman" w:hAnsi="Times New Roman" w:cs="Times New Roman"/>
                <w:color w:val="333333"/>
                <w:sz w:val="20"/>
                <w:szCs w:val="20"/>
                <w:shd w:val="clear" w:color="auto" w:fill="FFFFFF"/>
              </w:rPr>
              <w:t xml:space="preserve">Rýchlejšie prúdiace úseky alebo rozhrania prúdov, </w:t>
            </w:r>
            <w:r w:rsidRPr="00616ECE">
              <w:rPr>
                <w:rFonts w:ascii="Times New Roman" w:hAnsi="Times New Roman" w:cs="Times New Roman"/>
                <w:sz w:val="20"/>
                <w:szCs w:val="20"/>
              </w:rPr>
              <w:t xml:space="preserve">v blízkosti štrkových lavíc alebo brodov. Týchto je v území nedostatok. Obnovu prúdivých biotopov je možné dosiahnuť revitalizáciou </w:t>
            </w:r>
            <w:r w:rsidRPr="00616ECE">
              <w:rPr>
                <w:rFonts w:ascii="Times New Roman" w:hAnsi="Times New Roman" w:cs="Times New Roman"/>
                <w:sz w:val="20"/>
                <w:szCs w:val="20"/>
              </w:rPr>
              <w:lastRenderedPageBreak/>
              <w:t>toku - prepojením a sprietočnením odrezaných meandrov a riečnych ramien.</w:t>
            </w:r>
          </w:p>
        </w:tc>
      </w:tr>
      <w:tr w:rsidR="00B532A2" w:rsidRPr="00616ECE" w:rsidTr="00B532A2">
        <w:trPr>
          <w:trHeight w:val="225"/>
          <w:jc w:val="center"/>
        </w:trPr>
        <w:tc>
          <w:tcPr>
            <w:tcW w:w="1376" w:type="dxa"/>
            <w:tcMar>
              <w:top w:w="100" w:type="dxa"/>
              <w:left w:w="100" w:type="dxa"/>
              <w:bottom w:w="100" w:type="dxa"/>
              <w:right w:w="100" w:type="dxa"/>
            </w:tcMa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lastRenderedPageBreak/>
              <w:t>Biotop druhu - priemerná hĺbka vodného stĺpca (počas suchej sezóny)</w:t>
            </w:r>
          </w:p>
        </w:tc>
        <w:tc>
          <w:tcPr>
            <w:tcW w:w="1418"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Výška (cm)</w:t>
            </w:r>
          </w:p>
        </w:tc>
        <w:tc>
          <w:tcPr>
            <w:tcW w:w="1134"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Min. 30</w:t>
            </w:r>
          </w:p>
        </w:tc>
        <w:tc>
          <w:tcPr>
            <w:tcW w:w="5343" w:type="dxa"/>
            <w:tcMar>
              <w:top w:w="100" w:type="dxa"/>
              <w:left w:w="100" w:type="dxa"/>
              <w:bottom w:w="100" w:type="dxa"/>
              <w:right w:w="100" w:type="dxa"/>
            </w:tcMar>
          </w:tcPr>
          <w:p w:rsidR="00B532A2" w:rsidRPr="00616ECE" w:rsidRDefault="00B532A2" w:rsidP="00131266">
            <w:pPr>
              <w:spacing w:line="240" w:lineRule="auto"/>
              <w:ind w:left="29"/>
              <w:rPr>
                <w:rFonts w:ascii="Times New Roman" w:hAnsi="Times New Roman" w:cs="Times New Roman"/>
                <w:sz w:val="20"/>
                <w:szCs w:val="20"/>
              </w:rPr>
            </w:pPr>
            <w:r w:rsidRPr="00616ECE">
              <w:rPr>
                <w:rFonts w:ascii="Times New Roman" w:hAnsi="Times New Roman" w:cs="Times New Roman"/>
                <w:sz w:val="20"/>
                <w:szCs w:val="20"/>
              </w:rPr>
              <w:t xml:space="preserve">Juvenilné ryby vyžadujú perejnaté úseky rieky so štrkovito-piesčitým dnom, s hĺbkou vody 15–40 cm. Väčšie jedince hlbšiu vodu pri dne v prúdových tieňoch za väčšími kameňmi alebo kusmi dreva ležiacimi na dne. </w:t>
            </w:r>
          </w:p>
        </w:tc>
      </w:tr>
      <w:tr w:rsidR="00B532A2" w:rsidRPr="00616ECE" w:rsidTr="00B532A2">
        <w:trPr>
          <w:trHeight w:val="225"/>
          <w:jc w:val="center"/>
        </w:trPr>
        <w:tc>
          <w:tcPr>
            <w:tcW w:w="1376" w:type="dxa"/>
            <w:tcMar>
              <w:top w:w="100" w:type="dxa"/>
              <w:left w:w="100" w:type="dxa"/>
              <w:bottom w:w="100" w:type="dxa"/>
              <w:right w:w="100" w:type="dxa"/>
            </w:tcMa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Pokryvnosť stromovej vegetácie na brehoch</w:t>
            </w:r>
          </w:p>
        </w:tc>
        <w:tc>
          <w:tcPr>
            <w:tcW w:w="1418"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V percentách (%) na 100 m úseku toku</w:t>
            </w:r>
          </w:p>
          <w:p w:rsidR="00B532A2" w:rsidRPr="00616ECE" w:rsidRDefault="00B532A2" w:rsidP="00131266">
            <w:pPr>
              <w:spacing w:line="240" w:lineRule="auto"/>
              <w:jc w:val="center"/>
              <w:rPr>
                <w:rFonts w:ascii="Times New Roman" w:hAnsi="Times New Roman" w:cs="Times New Roman"/>
                <w:sz w:val="20"/>
                <w:szCs w:val="20"/>
              </w:rPr>
            </w:pPr>
          </w:p>
          <w:p w:rsidR="00B532A2" w:rsidRPr="00616ECE" w:rsidRDefault="00B532A2" w:rsidP="00131266">
            <w:pPr>
              <w:spacing w:line="240" w:lineRule="auto"/>
              <w:jc w:val="center"/>
              <w:rPr>
                <w:rFonts w:ascii="Times New Roman" w:hAnsi="Times New Roman" w:cs="Times New Roman"/>
                <w:sz w:val="20"/>
                <w:szCs w:val="20"/>
              </w:rPr>
            </w:pPr>
          </w:p>
        </w:tc>
        <w:tc>
          <w:tcPr>
            <w:tcW w:w="1134"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Min. 70</w:t>
            </w:r>
          </w:p>
        </w:tc>
        <w:tc>
          <w:tcPr>
            <w:tcW w:w="5343" w:type="dxa"/>
            <w:tcMar>
              <w:top w:w="100" w:type="dxa"/>
              <w:left w:w="100" w:type="dxa"/>
              <w:bottom w:w="100" w:type="dxa"/>
              <w:right w:w="100" w:type="dxa"/>
            </w:tcMar>
          </w:tcPr>
          <w:p w:rsidR="00B532A2" w:rsidRPr="00616ECE" w:rsidRDefault="00B532A2" w:rsidP="00131266">
            <w:pPr>
              <w:spacing w:line="240" w:lineRule="auto"/>
              <w:ind w:left="29"/>
              <w:rPr>
                <w:rFonts w:ascii="Times New Roman" w:hAnsi="Times New Roman" w:cs="Times New Roman"/>
                <w:sz w:val="20"/>
                <w:szCs w:val="20"/>
              </w:rPr>
            </w:pPr>
            <w:r w:rsidRPr="00616ECE">
              <w:rPr>
                <w:rFonts w:ascii="Times New Roman" w:hAnsi="Times New Roman" w:cs="Times New Roman"/>
                <w:sz w:val="20"/>
                <w:szCs w:val="20"/>
              </w:rPr>
              <w:t>Druh uprednostňuje stromami zatienené prírode blízke úseky riek. Stromová brehová vegetácia slúži ako ochranná clona pred nadmerným prehrievaním vody. V území dostatočne zastúpená.</w:t>
            </w:r>
          </w:p>
        </w:tc>
      </w:tr>
      <w:tr w:rsidR="00B532A2" w:rsidRPr="00616ECE" w:rsidTr="00B532A2">
        <w:trPr>
          <w:trHeight w:val="397"/>
          <w:jc w:val="center"/>
        </w:trPr>
        <w:tc>
          <w:tcPr>
            <w:tcW w:w="1376" w:type="dxa"/>
            <w:tcMar>
              <w:top w:w="100" w:type="dxa"/>
              <w:left w:w="100" w:type="dxa"/>
              <w:bottom w:w="100" w:type="dxa"/>
              <w:right w:w="100" w:type="dxa"/>
            </w:tcMa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 xml:space="preserve">Zastúpenie nepôvodných a inváznych druhov rýb </w:t>
            </w:r>
          </w:p>
        </w:tc>
        <w:tc>
          <w:tcPr>
            <w:tcW w:w="1418"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Dominancia stanovištne nepôvodných druhov v %</w:t>
            </w:r>
          </w:p>
        </w:tc>
        <w:tc>
          <w:tcPr>
            <w:tcW w:w="1134"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Menej ako 1</w:t>
            </w:r>
          </w:p>
        </w:tc>
        <w:tc>
          <w:tcPr>
            <w:tcW w:w="5343" w:type="dxa"/>
            <w:tcMar>
              <w:top w:w="100" w:type="dxa"/>
              <w:left w:w="100" w:type="dxa"/>
              <w:bottom w:w="100" w:type="dxa"/>
              <w:right w:w="100" w:type="dxa"/>
            </w:tcMar>
          </w:tcPr>
          <w:p w:rsidR="00B532A2" w:rsidRPr="00616ECE" w:rsidRDefault="00B532A2" w:rsidP="00131266">
            <w:pPr>
              <w:spacing w:line="240" w:lineRule="auto"/>
              <w:ind w:left="29"/>
              <w:rPr>
                <w:rFonts w:ascii="Times New Roman" w:hAnsi="Times New Roman" w:cs="Times New Roman"/>
                <w:color w:val="000000"/>
                <w:sz w:val="20"/>
                <w:szCs w:val="20"/>
              </w:rPr>
            </w:pPr>
            <w:r w:rsidRPr="00616ECE">
              <w:rPr>
                <w:rFonts w:ascii="Times New Roman" w:hAnsi="Times New Roman" w:cs="Times New Roman"/>
                <w:color w:val="000000"/>
                <w:sz w:val="20"/>
                <w:szCs w:val="20"/>
              </w:rPr>
              <w:t xml:space="preserve">Minimálne zastúpenie nepôvodných druhov rýb. </w:t>
            </w:r>
          </w:p>
        </w:tc>
      </w:tr>
      <w:tr w:rsidR="00B532A2" w:rsidRPr="00616ECE" w:rsidTr="00B532A2">
        <w:trPr>
          <w:trHeight w:val="397"/>
          <w:jc w:val="center"/>
        </w:trPr>
        <w:tc>
          <w:tcPr>
            <w:tcW w:w="1376" w:type="dxa"/>
            <w:tcMar>
              <w:top w:w="100" w:type="dxa"/>
              <w:left w:w="100" w:type="dxa"/>
              <w:bottom w:w="100" w:type="dxa"/>
              <w:right w:w="100" w:type="dxa"/>
            </w:tcMar>
          </w:tcPr>
          <w:p w:rsidR="00B532A2" w:rsidRPr="00616ECE" w:rsidRDefault="00B532A2" w:rsidP="00131266">
            <w:pPr>
              <w:spacing w:line="240" w:lineRule="auto"/>
              <w:rPr>
                <w:rFonts w:ascii="Times New Roman" w:hAnsi="Times New Roman" w:cs="Times New Roman"/>
                <w:sz w:val="20"/>
                <w:szCs w:val="20"/>
              </w:rPr>
            </w:pPr>
            <w:r w:rsidRPr="00616ECE">
              <w:rPr>
                <w:rFonts w:ascii="Times New Roman" w:hAnsi="Times New Roman" w:cs="Times New Roman"/>
                <w:sz w:val="20"/>
                <w:szCs w:val="20"/>
              </w:rPr>
              <w:t>Pozdĺžna kontinuita toku</w:t>
            </w:r>
          </w:p>
        </w:tc>
        <w:tc>
          <w:tcPr>
            <w:tcW w:w="1418"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Počet migračných prekážok</w:t>
            </w:r>
          </w:p>
        </w:tc>
        <w:tc>
          <w:tcPr>
            <w:tcW w:w="1134" w:type="dxa"/>
            <w:tcMar>
              <w:top w:w="100" w:type="dxa"/>
              <w:left w:w="100" w:type="dxa"/>
              <w:bottom w:w="100" w:type="dxa"/>
              <w:right w:w="100" w:type="dxa"/>
            </w:tcMar>
          </w:tcPr>
          <w:p w:rsidR="00B532A2" w:rsidRPr="00616ECE" w:rsidRDefault="00B532A2" w:rsidP="00131266">
            <w:pPr>
              <w:spacing w:line="240" w:lineRule="auto"/>
              <w:jc w:val="center"/>
              <w:rPr>
                <w:rFonts w:ascii="Times New Roman" w:hAnsi="Times New Roman" w:cs="Times New Roman"/>
                <w:sz w:val="20"/>
                <w:szCs w:val="20"/>
              </w:rPr>
            </w:pPr>
            <w:r w:rsidRPr="00616ECE">
              <w:rPr>
                <w:rFonts w:ascii="Times New Roman" w:hAnsi="Times New Roman" w:cs="Times New Roman"/>
                <w:sz w:val="20"/>
                <w:szCs w:val="20"/>
              </w:rPr>
              <w:t>0</w:t>
            </w:r>
          </w:p>
        </w:tc>
        <w:tc>
          <w:tcPr>
            <w:tcW w:w="5343" w:type="dxa"/>
            <w:tcMar>
              <w:top w:w="100" w:type="dxa"/>
              <w:left w:w="100" w:type="dxa"/>
              <w:bottom w:w="100" w:type="dxa"/>
              <w:right w:w="100" w:type="dxa"/>
            </w:tcMar>
          </w:tcPr>
          <w:p w:rsidR="00B532A2" w:rsidRPr="00616ECE" w:rsidRDefault="00B532A2" w:rsidP="00131266">
            <w:pPr>
              <w:spacing w:line="240" w:lineRule="auto"/>
              <w:ind w:left="29"/>
              <w:rPr>
                <w:rFonts w:ascii="Times New Roman" w:hAnsi="Times New Roman" w:cs="Times New Roman"/>
                <w:color w:val="000000"/>
                <w:sz w:val="20"/>
                <w:szCs w:val="20"/>
              </w:rPr>
            </w:pPr>
            <w:r w:rsidRPr="00616ECE">
              <w:rPr>
                <w:rFonts w:ascii="Times New Roman" w:hAnsi="Times New Roman" w:cs="Times New Roman"/>
                <w:sz w:val="20"/>
                <w:szCs w:val="20"/>
              </w:rPr>
              <w:t xml:space="preserve">Udržiavanie toku bez migračných bariér, aby sa nebránilo migrácii za účelom neresenia. </w:t>
            </w:r>
          </w:p>
        </w:tc>
      </w:tr>
      <w:tr w:rsidR="00B532A2" w:rsidRPr="00616ECE" w:rsidTr="00B532A2">
        <w:trPr>
          <w:trHeight w:val="397"/>
          <w:jc w:val="center"/>
        </w:trPr>
        <w:tc>
          <w:tcPr>
            <w:tcW w:w="1376" w:type="dxa"/>
            <w:tcMar>
              <w:top w:w="100" w:type="dxa"/>
              <w:left w:w="100" w:type="dxa"/>
              <w:bottom w:w="100" w:type="dxa"/>
              <w:right w:w="100" w:type="dxa"/>
            </w:tcMar>
          </w:tcPr>
          <w:p w:rsidR="00B532A2" w:rsidRPr="00616ECE" w:rsidRDefault="00B532A2" w:rsidP="00131266">
            <w:pPr>
              <w:spacing w:line="240" w:lineRule="auto"/>
              <w:ind w:left="22"/>
              <w:rPr>
                <w:rFonts w:ascii="Times New Roman" w:hAnsi="Times New Roman" w:cs="Times New Roman"/>
                <w:sz w:val="20"/>
                <w:szCs w:val="20"/>
              </w:rPr>
            </w:pPr>
            <w:r w:rsidRPr="00616ECE">
              <w:rPr>
                <w:rFonts w:ascii="Times New Roman" w:hAnsi="Times New Roman" w:cs="Times New Roman"/>
                <w:sz w:val="20"/>
                <w:szCs w:val="20"/>
              </w:rPr>
              <w:t xml:space="preserve">Kvalita vody </w:t>
            </w:r>
          </w:p>
        </w:tc>
        <w:tc>
          <w:tcPr>
            <w:tcW w:w="1418" w:type="dxa"/>
            <w:tcMar>
              <w:top w:w="100" w:type="dxa"/>
              <w:left w:w="100" w:type="dxa"/>
              <w:bottom w:w="100" w:type="dxa"/>
              <w:right w:w="100" w:type="dxa"/>
            </w:tcMar>
          </w:tcPr>
          <w:p w:rsidR="00B532A2" w:rsidRPr="00616ECE" w:rsidRDefault="00B532A2" w:rsidP="00131266">
            <w:pPr>
              <w:spacing w:line="240" w:lineRule="auto"/>
              <w:ind w:left="22"/>
              <w:jc w:val="center"/>
              <w:rPr>
                <w:rFonts w:ascii="Times New Roman" w:hAnsi="Times New Roman" w:cs="Times New Roman"/>
                <w:sz w:val="20"/>
                <w:szCs w:val="20"/>
              </w:rPr>
            </w:pPr>
            <w:r w:rsidRPr="00616ECE">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tcPr>
          <w:p w:rsidR="00B532A2" w:rsidRPr="00616ECE" w:rsidRDefault="00B532A2" w:rsidP="00131266">
            <w:pPr>
              <w:spacing w:line="240" w:lineRule="auto"/>
              <w:ind w:left="22"/>
              <w:jc w:val="center"/>
              <w:rPr>
                <w:rFonts w:ascii="Times New Roman" w:hAnsi="Times New Roman" w:cs="Times New Roman"/>
                <w:sz w:val="20"/>
                <w:szCs w:val="20"/>
              </w:rPr>
            </w:pPr>
            <w:r w:rsidRPr="00616ECE">
              <w:rPr>
                <w:rFonts w:ascii="Times New Roman" w:hAnsi="Times New Roman" w:cs="Times New Roman"/>
                <w:sz w:val="20"/>
                <w:szCs w:val="20"/>
              </w:rPr>
              <w:t>Vyhovujúca kvalita</w:t>
            </w:r>
            <w:r w:rsidRPr="00616ECE" w:rsidDel="008E1527">
              <w:rPr>
                <w:rFonts w:ascii="Times New Roman" w:hAnsi="Times New Roman" w:cs="Times New Roman"/>
                <w:sz w:val="20"/>
                <w:szCs w:val="20"/>
              </w:rPr>
              <w:t xml:space="preserve"> </w:t>
            </w:r>
          </w:p>
        </w:tc>
        <w:tc>
          <w:tcPr>
            <w:tcW w:w="5343" w:type="dxa"/>
            <w:tcMar>
              <w:top w:w="100" w:type="dxa"/>
              <w:left w:w="100" w:type="dxa"/>
              <w:bottom w:w="100" w:type="dxa"/>
              <w:right w:w="100" w:type="dxa"/>
            </w:tcMar>
          </w:tcPr>
          <w:p w:rsidR="00B532A2" w:rsidRPr="00616ECE" w:rsidRDefault="00B532A2" w:rsidP="00B532A2">
            <w:pPr>
              <w:spacing w:line="240" w:lineRule="auto"/>
              <w:ind w:left="29"/>
              <w:rPr>
                <w:rFonts w:ascii="Times New Roman" w:hAnsi="Times New Roman" w:cs="Times New Roman"/>
                <w:sz w:val="20"/>
                <w:szCs w:val="20"/>
              </w:rPr>
            </w:pPr>
            <w:r w:rsidRPr="00616ECE">
              <w:rPr>
                <w:rFonts w:ascii="Times New Roman" w:hAnsi="Times New Roman" w:cs="Times New Roman"/>
                <w:sz w:val="20"/>
                <w:szCs w:val="20"/>
              </w:rPr>
              <w:t>V zmysle výsledkov sledovania stavu kvality vody v toku Oravy sa vyžaduje zachovanie stavu vyhovujúce v zmysle platných metodík na hodnotenie stavu kvality povrchových vôd. (</w:t>
            </w:r>
            <w:hyperlink r:id="rId9" w:history="1">
              <w:r w:rsidRPr="00616ECE">
                <w:rPr>
                  <w:rStyle w:val="Hypertextovprepojenie"/>
                  <w:rFonts w:ascii="Times New Roman" w:hAnsi="Times New Roman"/>
                  <w:sz w:val="20"/>
                  <w:szCs w:val="20"/>
                </w:rPr>
                <w:t>http://www.shmu.sk/File/Hydrologia/Monitoring_PV_PzV/Monitoring_kvality_PV/KvPV_2019/Dunaj_kvalitaPVV_34_Cast%20A.pdf</w:t>
              </w:r>
            </w:hyperlink>
            <w:r w:rsidRPr="00616ECE">
              <w:rPr>
                <w:rFonts w:ascii="Times New Roman" w:hAnsi="Times New Roman" w:cs="Times New Roman"/>
                <w:sz w:val="20"/>
                <w:szCs w:val="20"/>
              </w:rPr>
              <w:t>) – najmä v parametroch zvýšenia teploty, zníženia obsahu kyslíka, zvýšenia chemických i biologických ukazovateľov.</w:t>
            </w:r>
          </w:p>
        </w:tc>
      </w:tr>
    </w:tbl>
    <w:p w:rsidR="00B532A2" w:rsidRDefault="00B532A2" w:rsidP="008B186B">
      <w:pPr>
        <w:pStyle w:val="Zkladntext"/>
        <w:widowControl w:val="0"/>
        <w:jc w:val="left"/>
        <w:rPr>
          <w:b w:val="0"/>
        </w:rPr>
      </w:pPr>
    </w:p>
    <w:p w:rsidR="00C62722" w:rsidRPr="00D8030C" w:rsidRDefault="00D8030C" w:rsidP="008B186B">
      <w:pPr>
        <w:pStyle w:val="Zkladntext"/>
        <w:widowControl w:val="0"/>
        <w:jc w:val="left"/>
        <w:rPr>
          <w:b w:val="0"/>
        </w:rPr>
      </w:pPr>
      <w:r>
        <w:rPr>
          <w:b w:val="0"/>
        </w:rPr>
        <w:t xml:space="preserve">Udržanie priaznivého stavu druhu </w:t>
      </w:r>
      <w:r w:rsidR="00C62722" w:rsidRPr="00616ECE">
        <w:rPr>
          <w:i/>
        </w:rPr>
        <w:t>Hucho hucho</w:t>
      </w:r>
      <w:r>
        <w:t xml:space="preserve"> </w:t>
      </w:r>
      <w:r>
        <w:rPr>
          <w:b w:val="0"/>
        </w:rPr>
        <w:t>za splnenia nasledovných atribútov:</w:t>
      </w:r>
    </w:p>
    <w:tbl>
      <w:tblPr>
        <w:tblW w:w="52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50"/>
        <w:gridCol w:w="1444"/>
        <w:gridCol w:w="1170"/>
        <w:gridCol w:w="5689"/>
      </w:tblGrid>
      <w:tr w:rsidR="00D8030C" w:rsidRPr="00AA3576" w:rsidTr="00131266">
        <w:trPr>
          <w:jc w:val="center"/>
        </w:trPr>
        <w:tc>
          <w:tcPr>
            <w:tcW w:w="1405" w:type="dxa"/>
            <w:tcMar>
              <w:top w:w="100" w:type="dxa"/>
              <w:left w:w="100" w:type="dxa"/>
              <w:bottom w:w="100" w:type="dxa"/>
              <w:right w:w="100" w:type="dxa"/>
            </w:tcMar>
          </w:tcPr>
          <w:p w:rsidR="00D8030C" w:rsidRPr="00AA3576" w:rsidRDefault="00D8030C" w:rsidP="00131266">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Parameter</w:t>
            </w:r>
          </w:p>
        </w:tc>
        <w:tc>
          <w:tcPr>
            <w:tcW w:w="1400" w:type="dxa"/>
            <w:tcMar>
              <w:top w:w="100" w:type="dxa"/>
              <w:left w:w="100" w:type="dxa"/>
              <w:bottom w:w="100" w:type="dxa"/>
              <w:right w:w="100" w:type="dxa"/>
            </w:tcMar>
          </w:tcPr>
          <w:p w:rsidR="00D8030C" w:rsidRPr="00AA3576" w:rsidRDefault="00D8030C" w:rsidP="00131266">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 xml:space="preserve">Merateľnosť </w:t>
            </w:r>
          </w:p>
        </w:tc>
        <w:tc>
          <w:tcPr>
            <w:tcW w:w="1134" w:type="dxa"/>
            <w:tcMar>
              <w:top w:w="100" w:type="dxa"/>
              <w:left w:w="100" w:type="dxa"/>
              <w:bottom w:w="100" w:type="dxa"/>
              <w:right w:w="100" w:type="dxa"/>
            </w:tcMar>
          </w:tcPr>
          <w:p w:rsidR="00D8030C" w:rsidRPr="00AA3576" w:rsidRDefault="00D8030C" w:rsidP="00131266">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Cieľová hodnota</w:t>
            </w:r>
          </w:p>
        </w:tc>
        <w:tc>
          <w:tcPr>
            <w:tcW w:w="5515" w:type="dxa"/>
            <w:tcMar>
              <w:top w:w="100" w:type="dxa"/>
              <w:left w:w="100" w:type="dxa"/>
              <w:bottom w:w="100" w:type="dxa"/>
              <w:right w:w="100" w:type="dxa"/>
            </w:tcMar>
          </w:tcPr>
          <w:p w:rsidR="00D8030C" w:rsidRPr="00AA3576" w:rsidRDefault="00D8030C" w:rsidP="00131266">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D8030C" w:rsidRPr="00AA3576" w:rsidTr="00131266">
        <w:trPr>
          <w:trHeight w:val="225"/>
          <w:jc w:val="center"/>
        </w:trPr>
        <w:tc>
          <w:tcPr>
            <w:tcW w:w="1405"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sidRPr="00AA3576">
              <w:rPr>
                <w:rFonts w:ascii="Times New Roman" w:hAnsi="Times New Roman" w:cs="Times New Roman"/>
                <w:sz w:val="20"/>
                <w:szCs w:val="20"/>
              </w:rPr>
              <w:t>Veľkosť populácie</w:t>
            </w:r>
          </w:p>
        </w:tc>
        <w:tc>
          <w:tcPr>
            <w:tcW w:w="1400"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sidRPr="00AA3576">
              <w:rPr>
                <w:rFonts w:ascii="Times New Roman" w:hAnsi="Times New Roman" w:cs="Times New Roman"/>
                <w:sz w:val="20"/>
                <w:szCs w:val="20"/>
              </w:rPr>
              <w:t>Relatívna početnosť jedincov na 100 m monitorované</w:t>
            </w:r>
            <w:r>
              <w:rPr>
                <w:rFonts w:ascii="Times New Roman" w:hAnsi="Times New Roman" w:cs="Times New Roman"/>
                <w:sz w:val="20"/>
                <w:szCs w:val="20"/>
              </w:rPr>
              <w:t>-</w:t>
            </w:r>
            <w:r w:rsidRPr="00AA3576">
              <w:rPr>
                <w:rFonts w:ascii="Times New Roman" w:hAnsi="Times New Roman" w:cs="Times New Roman"/>
                <w:sz w:val="20"/>
                <w:szCs w:val="20"/>
              </w:rPr>
              <w:t>ho úseku toku *(CPUE)</w:t>
            </w:r>
          </w:p>
        </w:tc>
        <w:tc>
          <w:tcPr>
            <w:tcW w:w="1134"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Pr>
                <w:rFonts w:ascii="Times New Roman" w:hAnsi="Times New Roman" w:cs="Times New Roman"/>
                <w:sz w:val="20"/>
                <w:szCs w:val="20"/>
              </w:rPr>
              <w:t>Viac ako 4</w:t>
            </w:r>
          </w:p>
        </w:tc>
        <w:tc>
          <w:tcPr>
            <w:tcW w:w="5515" w:type="dxa"/>
            <w:tcMar>
              <w:top w:w="100" w:type="dxa"/>
              <w:left w:w="100" w:type="dxa"/>
              <w:bottom w:w="100" w:type="dxa"/>
              <w:right w:w="100" w:type="dxa"/>
            </w:tcMar>
            <w:vAlign w:val="center"/>
          </w:tcPr>
          <w:p w:rsidR="00D8030C" w:rsidRPr="00AA3576" w:rsidRDefault="00D8030C" w:rsidP="00D8030C">
            <w:pPr>
              <w:spacing w:line="240" w:lineRule="auto"/>
              <w:rPr>
                <w:rFonts w:ascii="Times New Roman" w:hAnsi="Times New Roman" w:cs="Times New Roman"/>
                <w:sz w:val="20"/>
                <w:szCs w:val="20"/>
              </w:rPr>
            </w:pPr>
            <w:r w:rsidRPr="00AA3576">
              <w:rPr>
                <w:rFonts w:ascii="Times New Roman" w:hAnsi="Times New Roman" w:cs="Times New Roman"/>
                <w:color w:val="000000"/>
                <w:sz w:val="20"/>
                <w:szCs w:val="20"/>
              </w:rPr>
              <w:t xml:space="preserve">Podľa dostupných údajov (SDF) je veľkosť populácie druhu v území </w:t>
            </w:r>
            <w:r>
              <w:rPr>
                <w:rFonts w:ascii="Times New Roman" w:hAnsi="Times New Roman" w:cs="Times New Roman"/>
                <w:color w:val="000000"/>
                <w:sz w:val="20"/>
                <w:szCs w:val="20"/>
              </w:rPr>
              <w:t xml:space="preserve">30 – 50 </w:t>
            </w:r>
            <w:r w:rsidRPr="00AA3576">
              <w:rPr>
                <w:rFonts w:ascii="Times New Roman" w:hAnsi="Times New Roman" w:cs="Times New Roman"/>
                <w:color w:val="000000"/>
                <w:sz w:val="20"/>
                <w:szCs w:val="20"/>
              </w:rPr>
              <w:t xml:space="preserve"> jedincov. </w:t>
            </w:r>
          </w:p>
        </w:tc>
      </w:tr>
      <w:tr w:rsidR="00D8030C" w:rsidRPr="00AA3576" w:rsidTr="00131266">
        <w:trPr>
          <w:trHeight w:val="1132"/>
          <w:jc w:val="center"/>
        </w:trPr>
        <w:tc>
          <w:tcPr>
            <w:tcW w:w="1405"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sidRPr="00AA3576">
              <w:rPr>
                <w:rFonts w:ascii="Times New Roman" w:hAnsi="Times New Roman" w:cs="Times New Roman"/>
                <w:sz w:val="20"/>
                <w:szCs w:val="20"/>
              </w:rPr>
              <w:t>Zastúpenie vhodných mezohabitatov v hodnotenom úseku toku</w:t>
            </w:r>
          </w:p>
        </w:tc>
        <w:tc>
          <w:tcPr>
            <w:tcW w:w="1400"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sidRPr="00AA3576">
              <w:rPr>
                <w:rFonts w:ascii="Times New Roman" w:hAnsi="Times New Roman" w:cs="Times New Roman"/>
                <w:sz w:val="20"/>
                <w:szCs w:val="20"/>
              </w:rPr>
              <w:t>% na 1 km toku</w:t>
            </w:r>
          </w:p>
        </w:tc>
        <w:tc>
          <w:tcPr>
            <w:tcW w:w="1134"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sidRPr="00AA3576">
              <w:rPr>
                <w:rFonts w:ascii="Times New Roman" w:hAnsi="Times New Roman" w:cs="Times New Roman"/>
                <w:sz w:val="20"/>
                <w:szCs w:val="20"/>
              </w:rPr>
              <w:t>&gt; 70</w:t>
            </w:r>
          </w:p>
        </w:tc>
        <w:tc>
          <w:tcPr>
            <w:tcW w:w="5515"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color w:val="000000"/>
                <w:sz w:val="20"/>
                <w:szCs w:val="20"/>
              </w:rPr>
            </w:pPr>
            <w:r w:rsidRPr="00AA3576">
              <w:rPr>
                <w:rFonts w:ascii="Times New Roman" w:hAnsi="Times New Roman" w:cs="Times New Roman"/>
                <w:sz w:val="20"/>
                <w:szCs w:val="20"/>
              </w:rPr>
              <w:t xml:space="preserve">Jedná sa o reofilný druh obývajúci zónu podhorských riek. Preferuje prúdivé biotopy s tvrdým štrkovitým až kamenitým dnom. Dôležitá je prítomnosť perejnatých úsekov striedajúcich sa s hlbočinami. </w:t>
            </w:r>
          </w:p>
        </w:tc>
      </w:tr>
      <w:tr w:rsidR="00D8030C" w:rsidRPr="00AA3576" w:rsidTr="00131266">
        <w:trPr>
          <w:trHeight w:val="397"/>
          <w:jc w:val="center"/>
        </w:trPr>
        <w:tc>
          <w:tcPr>
            <w:tcW w:w="1405"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sidRPr="00AA3576">
              <w:rPr>
                <w:rFonts w:ascii="Times New Roman" w:hAnsi="Times New Roman" w:cs="Times New Roman"/>
                <w:sz w:val="20"/>
                <w:szCs w:val="20"/>
              </w:rPr>
              <w:t xml:space="preserve">Pozdĺžna kontinuita toku (eliminácia narušenia pozdĺžnej </w:t>
            </w:r>
            <w:r w:rsidRPr="00AA3576">
              <w:rPr>
                <w:rFonts w:ascii="Times New Roman" w:hAnsi="Times New Roman" w:cs="Times New Roman"/>
                <w:sz w:val="20"/>
                <w:szCs w:val="20"/>
              </w:rPr>
              <w:lastRenderedPageBreak/>
              <w:t>kontinuity)</w:t>
            </w:r>
          </w:p>
        </w:tc>
        <w:tc>
          <w:tcPr>
            <w:tcW w:w="1400" w:type="dxa"/>
            <w:tcMar>
              <w:top w:w="100" w:type="dxa"/>
              <w:left w:w="100" w:type="dxa"/>
              <w:bottom w:w="100" w:type="dxa"/>
              <w:right w:w="100" w:type="dxa"/>
            </w:tcMar>
            <w:vAlign w:val="center"/>
          </w:tcPr>
          <w:p w:rsidR="00D8030C" w:rsidRPr="00AA3576" w:rsidRDefault="00D8030C" w:rsidP="00D8030C">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lastRenderedPageBreak/>
              <w:t>Počet migračných bariér (</w:t>
            </w:r>
            <w:r>
              <w:rPr>
                <w:rFonts w:ascii="Times New Roman" w:hAnsi="Times New Roman" w:cs="Times New Roman"/>
                <w:sz w:val="20"/>
                <w:szCs w:val="20"/>
              </w:rPr>
              <w:t xml:space="preserve">aj </w:t>
            </w:r>
            <w:r w:rsidRPr="00AA3576">
              <w:rPr>
                <w:rFonts w:ascii="Times New Roman" w:hAnsi="Times New Roman" w:cs="Times New Roman"/>
                <w:sz w:val="20"/>
                <w:szCs w:val="20"/>
              </w:rPr>
              <w:t>mimo ÚEV)</w:t>
            </w:r>
          </w:p>
        </w:tc>
        <w:tc>
          <w:tcPr>
            <w:tcW w:w="1134"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rsidR="00D8030C" w:rsidRPr="00AA3576" w:rsidRDefault="00D8030C" w:rsidP="00D8030C">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Pre elimináciu narušenia pozdĺžnej kontinuity toku a umožnenie migrácie druhu a reofilných druhov (najmä podustva severná) tvoriacich</w:t>
            </w:r>
            <w:r>
              <w:rPr>
                <w:rFonts w:ascii="Times New Roman" w:hAnsi="Times New Roman" w:cs="Times New Roman"/>
                <w:sz w:val="20"/>
                <w:szCs w:val="20"/>
              </w:rPr>
              <w:t xml:space="preserve"> jeho potravnú bázu je potrebná kontinuita toku.</w:t>
            </w:r>
          </w:p>
        </w:tc>
      </w:tr>
      <w:tr w:rsidR="00D8030C" w:rsidRPr="00AA3576" w:rsidTr="00131266">
        <w:trPr>
          <w:trHeight w:val="397"/>
          <w:jc w:val="center"/>
        </w:trPr>
        <w:tc>
          <w:tcPr>
            <w:tcW w:w="1405"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sidRPr="00AA3576">
              <w:rPr>
                <w:rFonts w:ascii="Times New Roman" w:hAnsi="Times New Roman" w:cs="Times New Roman"/>
                <w:sz w:val="20"/>
                <w:szCs w:val="20"/>
              </w:rPr>
              <w:t>Potravná báza</w:t>
            </w:r>
          </w:p>
        </w:tc>
        <w:tc>
          <w:tcPr>
            <w:tcW w:w="1400"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Dominancia cieľových reofilných druhov v %</w:t>
            </w:r>
          </w:p>
        </w:tc>
        <w:tc>
          <w:tcPr>
            <w:tcW w:w="1134"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&gt; 5</w:t>
            </w:r>
          </w:p>
        </w:tc>
        <w:tc>
          <w:tcPr>
            <w:tcW w:w="5515" w:type="dxa"/>
            <w:tcMar>
              <w:top w:w="100" w:type="dxa"/>
              <w:left w:w="100" w:type="dxa"/>
              <w:bottom w:w="100" w:type="dxa"/>
              <w:right w:w="100" w:type="dxa"/>
            </w:tcMar>
            <w:vAlign w:val="center"/>
          </w:tcPr>
          <w:p w:rsidR="00D8030C" w:rsidRPr="00AA3576" w:rsidRDefault="00D8030C" w:rsidP="00131266">
            <w:pPr>
              <w:spacing w:line="240" w:lineRule="auto"/>
              <w:ind w:left="29"/>
              <w:rPr>
                <w:rFonts w:ascii="Times New Roman" w:hAnsi="Times New Roman" w:cs="Times New Roman"/>
                <w:sz w:val="20"/>
                <w:szCs w:val="20"/>
              </w:rPr>
            </w:pPr>
            <w:r>
              <w:rPr>
                <w:rFonts w:ascii="Times New Roman" w:hAnsi="Times New Roman" w:cs="Times New Roman"/>
                <w:sz w:val="20"/>
                <w:szCs w:val="20"/>
              </w:rPr>
              <w:t>O</w:t>
            </w:r>
            <w:r w:rsidRPr="00AA3576">
              <w:rPr>
                <w:rFonts w:ascii="Times New Roman" w:hAnsi="Times New Roman" w:cs="Times New Roman"/>
                <w:sz w:val="20"/>
                <w:szCs w:val="20"/>
              </w:rPr>
              <w:t>pätovné zotavenie sa populácie kaprovitých reofilov (najmä podustvy severnej), vrátane aktívneho manažmentu zimujúcich kormoránov veľkých</w:t>
            </w:r>
            <w:r>
              <w:rPr>
                <w:rFonts w:ascii="Times New Roman" w:hAnsi="Times New Roman" w:cs="Times New Roman"/>
                <w:sz w:val="20"/>
                <w:szCs w:val="20"/>
              </w:rPr>
              <w:t>.</w:t>
            </w:r>
          </w:p>
        </w:tc>
      </w:tr>
      <w:tr w:rsidR="00D8030C" w:rsidRPr="00AA3576" w:rsidTr="00131266">
        <w:trPr>
          <w:trHeight w:val="397"/>
          <w:jc w:val="center"/>
        </w:trPr>
        <w:tc>
          <w:tcPr>
            <w:tcW w:w="1405"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sz w:val="20"/>
                <w:szCs w:val="20"/>
              </w:rPr>
            </w:pPr>
            <w:r w:rsidRPr="00AA3576">
              <w:rPr>
                <w:rFonts w:ascii="Times New Roman" w:hAnsi="Times New Roman" w:cs="Times New Roman"/>
                <w:sz w:val="20"/>
                <w:szCs w:val="20"/>
              </w:rPr>
              <w:t>Nelegálny rybolov</w:t>
            </w:r>
          </w:p>
        </w:tc>
        <w:tc>
          <w:tcPr>
            <w:tcW w:w="1400"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nelegálne privlastnených jedincov hlavátky</w:t>
            </w:r>
          </w:p>
        </w:tc>
        <w:tc>
          <w:tcPr>
            <w:tcW w:w="1134"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rsidR="00D8030C" w:rsidRPr="00AA3576" w:rsidRDefault="00D8030C" w:rsidP="00131266">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Vo vybraných úsekoch toku je potrebné eliminovať tlak na populáciu hlavátky, napr. obmedzením počtu privlastňovaných jedincov a dodržiavaním zákonom stanovených podmienok. Podrobnejšie podmienky manažmentu druhu určí program starostlivosti o druh hlavátka podunajská.</w:t>
            </w:r>
          </w:p>
        </w:tc>
      </w:tr>
      <w:tr w:rsidR="00D8030C" w:rsidRPr="00AA3576" w:rsidTr="00131266">
        <w:trPr>
          <w:trHeight w:val="397"/>
          <w:jc w:val="center"/>
        </w:trPr>
        <w:tc>
          <w:tcPr>
            <w:tcW w:w="1405" w:type="dxa"/>
            <w:tcMar>
              <w:top w:w="100" w:type="dxa"/>
              <w:left w:w="100" w:type="dxa"/>
              <w:bottom w:w="100" w:type="dxa"/>
              <w:right w:w="100" w:type="dxa"/>
            </w:tcMar>
            <w:vAlign w:val="center"/>
          </w:tcPr>
          <w:p w:rsidR="00D8030C" w:rsidRPr="00AA3576" w:rsidRDefault="00D8030C" w:rsidP="00131266">
            <w:pPr>
              <w:spacing w:line="240" w:lineRule="auto"/>
              <w:rPr>
                <w:rFonts w:ascii="Times New Roman" w:hAnsi="Times New Roman" w:cs="Times New Roman"/>
                <w:b/>
                <w:sz w:val="20"/>
                <w:szCs w:val="20"/>
              </w:rPr>
            </w:pPr>
            <w:r w:rsidRPr="00187592">
              <w:rPr>
                <w:rFonts w:ascii="Times New Roman" w:hAnsi="Times New Roman" w:cs="Times New Roman"/>
                <w:sz w:val="20"/>
                <w:szCs w:val="20"/>
              </w:rPr>
              <w:t>Zastúpenie nep</w:t>
            </w:r>
            <w:r>
              <w:rPr>
                <w:rFonts w:ascii="Times New Roman" w:hAnsi="Times New Roman" w:cs="Times New Roman"/>
                <w:sz w:val="20"/>
                <w:szCs w:val="20"/>
              </w:rPr>
              <w:t xml:space="preserve">ôvodných a inváznych druhov rýb </w:t>
            </w:r>
            <w:r w:rsidRPr="00187592">
              <w:rPr>
                <w:rFonts w:ascii="Times New Roman" w:hAnsi="Times New Roman" w:cs="Times New Roman"/>
                <w:sz w:val="20"/>
                <w:szCs w:val="20"/>
              </w:rPr>
              <w:t>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400"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Dominancia stanovištne nepôvodných druhov v %</w:t>
            </w:r>
          </w:p>
        </w:tc>
        <w:tc>
          <w:tcPr>
            <w:tcW w:w="1134"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rsidR="00D8030C" w:rsidRPr="00AA3576" w:rsidRDefault="00D8030C" w:rsidP="00131266">
            <w:pPr>
              <w:spacing w:line="240" w:lineRule="auto"/>
              <w:ind w:left="29"/>
              <w:rPr>
                <w:rFonts w:ascii="Times New Roman" w:hAnsi="Times New Roman" w:cs="Times New Roman"/>
                <w:sz w:val="20"/>
                <w:szCs w:val="20"/>
              </w:rPr>
            </w:pPr>
            <w:r>
              <w:rPr>
                <w:rFonts w:ascii="Times New Roman" w:hAnsi="Times New Roman" w:cs="Times New Roman"/>
                <w:sz w:val="20"/>
                <w:szCs w:val="20"/>
              </w:rPr>
              <w:t xml:space="preserve">Udržiavať minim.zastúpenie týchto druhov. </w:t>
            </w:r>
            <w:r w:rsidRPr="00AA3576">
              <w:rPr>
                <w:rFonts w:ascii="Times New Roman" w:hAnsi="Times New Roman" w:cs="Times New Roman"/>
                <w:sz w:val="20"/>
                <w:szCs w:val="20"/>
              </w:rPr>
              <w:t xml:space="preserve"> Tieto druhy môžu predstavovať potenciálnych konkurentov a v prípade juvenilných jedincov hlavátky aj predátorov druhu.</w:t>
            </w:r>
          </w:p>
        </w:tc>
      </w:tr>
      <w:tr w:rsidR="00D8030C" w:rsidRPr="00AA3576" w:rsidTr="00131266">
        <w:trPr>
          <w:trHeight w:val="397"/>
          <w:jc w:val="center"/>
        </w:trPr>
        <w:tc>
          <w:tcPr>
            <w:tcW w:w="1405"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 xml:space="preserve">Kvalita vody </w:t>
            </w:r>
          </w:p>
        </w:tc>
        <w:tc>
          <w:tcPr>
            <w:tcW w:w="1400" w:type="dxa"/>
            <w:tcMar>
              <w:top w:w="100" w:type="dxa"/>
              <w:left w:w="100" w:type="dxa"/>
              <w:bottom w:w="100" w:type="dxa"/>
              <w:right w:w="100" w:type="dxa"/>
            </w:tcMar>
            <w:vAlign w:val="center"/>
          </w:tcPr>
          <w:p w:rsidR="00D8030C" w:rsidRPr="00AA3576" w:rsidRDefault="00D8030C" w:rsidP="0013126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vAlign w:val="center"/>
          </w:tcPr>
          <w:p w:rsidR="00D8030C" w:rsidRPr="00AA3576" w:rsidRDefault="00D8030C" w:rsidP="00131266">
            <w:pPr>
              <w:rPr>
                <w:rFonts w:ascii="Times New Roman" w:hAnsi="Times New Roman" w:cs="Times New Roman"/>
                <w:sz w:val="20"/>
                <w:szCs w:val="20"/>
              </w:rPr>
            </w:pPr>
            <w:r w:rsidRPr="00AA3576">
              <w:rPr>
                <w:rFonts w:ascii="Times New Roman" w:hAnsi="Times New Roman" w:cs="Times New Roman"/>
                <w:sz w:val="20"/>
                <w:szCs w:val="20"/>
              </w:rPr>
              <w:t>vyhovujúce</w:t>
            </w:r>
            <w:r w:rsidRPr="00AA3576" w:rsidDel="008E1527">
              <w:rPr>
                <w:rFonts w:ascii="Times New Roman" w:hAnsi="Times New Roman" w:cs="Times New Roman"/>
                <w:sz w:val="20"/>
                <w:szCs w:val="20"/>
              </w:rPr>
              <w:t xml:space="preserve"> </w:t>
            </w:r>
          </w:p>
        </w:tc>
        <w:tc>
          <w:tcPr>
            <w:tcW w:w="5515" w:type="dxa"/>
            <w:tcMar>
              <w:top w:w="100" w:type="dxa"/>
              <w:left w:w="100" w:type="dxa"/>
              <w:bottom w:w="100" w:type="dxa"/>
              <w:right w:w="100" w:type="dxa"/>
            </w:tcMar>
            <w:vAlign w:val="center"/>
          </w:tcPr>
          <w:p w:rsidR="00D8030C" w:rsidRPr="00AA3576" w:rsidRDefault="00D8030C" w:rsidP="00131266">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V zmysle výsledkov sledovani stavu kvality vody v toku Váhu sa vyžaduje zachovanie stavu vyhovujúce v zmysle platných metodík na hodnoteni</w:t>
            </w:r>
            <w:r>
              <w:rPr>
                <w:rFonts w:ascii="Times New Roman" w:hAnsi="Times New Roman" w:cs="Times New Roman"/>
                <w:sz w:val="20"/>
                <w:szCs w:val="20"/>
              </w:rPr>
              <w:t>e stavu kvality povrchových vôd</w:t>
            </w:r>
            <w:r w:rsidRPr="00AA3576">
              <w:rPr>
                <w:rFonts w:ascii="Times New Roman" w:hAnsi="Times New Roman" w:cs="Times New Roman"/>
                <w:sz w:val="20"/>
                <w:szCs w:val="20"/>
              </w:rPr>
              <w:t xml:space="preserve"> (</w:t>
            </w:r>
            <w:hyperlink r:id="rId10" w:history="1">
              <w:r w:rsidRPr="00AA3576">
                <w:rPr>
                  <w:rFonts w:ascii="Times New Roman" w:hAnsi="Times New Roman" w:cs="Times New Roman"/>
                  <w:sz w:val="20"/>
                  <w:szCs w:val="20"/>
                </w:rPr>
                <w:t>http://www.shmu.sk/sk/?page=1&amp;id=kvalita_povrchovych_vod</w:t>
              </w:r>
            </w:hyperlink>
            <w:r w:rsidRPr="00AA3576">
              <w:rPr>
                <w:rFonts w:ascii="Times New Roman" w:hAnsi="Times New Roman" w:cs="Times New Roman"/>
                <w:sz w:val="20"/>
                <w:szCs w:val="20"/>
              </w:rPr>
              <w:t>)</w:t>
            </w:r>
            <w:r>
              <w:rPr>
                <w:rFonts w:ascii="Times New Roman" w:hAnsi="Times New Roman" w:cs="Times New Roman"/>
                <w:sz w:val="20"/>
                <w:szCs w:val="20"/>
              </w:rPr>
              <w:t>.</w:t>
            </w:r>
          </w:p>
        </w:tc>
      </w:tr>
    </w:tbl>
    <w:p w:rsidR="00D8030C" w:rsidRDefault="00D8030C" w:rsidP="008B186B">
      <w:pPr>
        <w:pStyle w:val="Zkladntext"/>
        <w:widowControl w:val="0"/>
        <w:jc w:val="left"/>
        <w:rPr>
          <w:b w:val="0"/>
        </w:rPr>
      </w:pPr>
    </w:p>
    <w:p w:rsidR="00C62722" w:rsidRDefault="00C62722" w:rsidP="008B186B">
      <w:pPr>
        <w:pStyle w:val="Zkladntext"/>
        <w:widowControl w:val="0"/>
        <w:jc w:val="left"/>
        <w:rPr>
          <w:b w:val="0"/>
        </w:rPr>
      </w:pPr>
    </w:p>
    <w:p w:rsidR="00D8030C" w:rsidRPr="00D8030C" w:rsidRDefault="00D8030C" w:rsidP="00D8030C">
      <w:pPr>
        <w:pStyle w:val="Zkladntext"/>
        <w:widowControl w:val="0"/>
        <w:jc w:val="left"/>
        <w:rPr>
          <w:b w:val="0"/>
        </w:rPr>
      </w:pPr>
      <w:r w:rsidRPr="00D8030C">
        <w:rPr>
          <w:b w:val="0"/>
          <w:color w:val="000000"/>
        </w:rPr>
        <w:t xml:space="preserve">Zlepšenie stavu druhu </w:t>
      </w:r>
      <w:r w:rsidRPr="00D8030C">
        <w:rPr>
          <w:i/>
        </w:rPr>
        <w:t>Barbastella barbastellus</w:t>
      </w:r>
      <w:r w:rsidRPr="00D8030C">
        <w:rPr>
          <w:b w:val="0"/>
        </w:rPr>
        <w:t xml:space="preserve"> </w:t>
      </w:r>
      <w:r w:rsidRPr="00D8030C">
        <w:rPr>
          <w:b w:val="0"/>
          <w:color w:val="000000"/>
          <w:lang w:eastAsia="sk-SK"/>
        </w:rPr>
        <w:t>za splnenia nasledovných atribútov:</w:t>
      </w:r>
    </w:p>
    <w:p w:rsidR="00C62722" w:rsidRPr="00D8030C" w:rsidRDefault="00C62722" w:rsidP="008B186B">
      <w:pPr>
        <w:pStyle w:val="Zkladntext"/>
        <w:widowControl w:val="0"/>
        <w:jc w:val="left"/>
      </w:pPr>
    </w:p>
    <w:tbl>
      <w:tblPr>
        <w:tblW w:w="5338" w:type="pct"/>
        <w:tblInd w:w="-239" w:type="dxa"/>
        <w:tblCellMar>
          <w:left w:w="70" w:type="dxa"/>
          <w:right w:w="70" w:type="dxa"/>
        </w:tblCellMar>
        <w:tblLook w:val="00A0" w:firstRow="1" w:lastRow="0" w:firstColumn="1" w:lastColumn="0" w:noHBand="0" w:noVBand="0"/>
      </w:tblPr>
      <w:tblGrid>
        <w:gridCol w:w="1692"/>
        <w:gridCol w:w="1275"/>
        <w:gridCol w:w="1561"/>
        <w:gridCol w:w="5306"/>
      </w:tblGrid>
      <w:tr w:rsidR="00D8030C" w:rsidRPr="00D8030C" w:rsidTr="00616ECE">
        <w:trPr>
          <w:trHeight w:val="355"/>
        </w:trPr>
        <w:tc>
          <w:tcPr>
            <w:tcW w:w="1692" w:type="dxa"/>
            <w:tcBorders>
              <w:top w:val="single" w:sz="4" w:space="0" w:color="auto"/>
              <w:left w:val="single" w:sz="4" w:space="0" w:color="auto"/>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b/>
                <w:color w:val="000000"/>
                <w:sz w:val="20"/>
                <w:szCs w:val="20"/>
                <w:lang w:eastAsia="sk-SK"/>
              </w:rPr>
            </w:pPr>
            <w:r w:rsidRPr="00D8030C">
              <w:rPr>
                <w:rFonts w:ascii="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b/>
                <w:color w:val="000000"/>
                <w:sz w:val="20"/>
                <w:szCs w:val="20"/>
                <w:lang w:eastAsia="sk-SK"/>
              </w:rPr>
            </w:pPr>
            <w:r w:rsidRPr="00D8030C">
              <w:rPr>
                <w:rFonts w:ascii="Times New Roman" w:hAnsi="Times New Roman" w:cs="Times New Roman"/>
                <w:b/>
                <w:color w:val="000000"/>
                <w:sz w:val="20"/>
                <w:szCs w:val="20"/>
                <w:lang w:eastAsia="sk-SK"/>
              </w:rPr>
              <w:t>Merateľnosť</w:t>
            </w:r>
          </w:p>
        </w:tc>
        <w:tc>
          <w:tcPr>
            <w:tcW w:w="1561" w:type="dxa"/>
            <w:tcBorders>
              <w:top w:val="single" w:sz="4" w:space="0" w:color="auto"/>
              <w:left w:val="nil"/>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b/>
                <w:color w:val="000000"/>
                <w:sz w:val="20"/>
                <w:szCs w:val="20"/>
                <w:lang w:eastAsia="sk-SK"/>
              </w:rPr>
            </w:pPr>
            <w:r w:rsidRPr="00D8030C">
              <w:rPr>
                <w:rFonts w:ascii="Times New Roman" w:hAnsi="Times New Roman" w:cs="Times New Roman"/>
                <w:b/>
                <w:color w:val="000000"/>
                <w:sz w:val="20"/>
                <w:szCs w:val="20"/>
                <w:lang w:eastAsia="sk-SK"/>
              </w:rPr>
              <w:t>Cieľová hodnota</w:t>
            </w:r>
          </w:p>
        </w:tc>
        <w:tc>
          <w:tcPr>
            <w:tcW w:w="5306" w:type="dxa"/>
            <w:tcBorders>
              <w:top w:val="single" w:sz="4" w:space="0" w:color="auto"/>
              <w:left w:val="nil"/>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b/>
                <w:color w:val="000000"/>
                <w:sz w:val="20"/>
                <w:szCs w:val="20"/>
                <w:lang w:eastAsia="sk-SK"/>
              </w:rPr>
            </w:pPr>
            <w:r w:rsidRPr="00D8030C">
              <w:rPr>
                <w:rFonts w:ascii="Times New Roman" w:hAnsi="Times New Roman" w:cs="Times New Roman"/>
                <w:b/>
                <w:color w:val="000000"/>
                <w:sz w:val="20"/>
                <w:szCs w:val="20"/>
                <w:lang w:eastAsia="sk-SK"/>
              </w:rPr>
              <w:t>Doplnkové informácie</w:t>
            </w:r>
          </w:p>
        </w:tc>
      </w:tr>
      <w:tr w:rsidR="00D8030C" w:rsidRPr="00D8030C" w:rsidTr="00616ECE">
        <w:trPr>
          <w:trHeight w:val="274"/>
        </w:trPr>
        <w:tc>
          <w:tcPr>
            <w:tcW w:w="1692" w:type="dxa"/>
            <w:tcBorders>
              <w:top w:val="single" w:sz="4" w:space="0" w:color="auto"/>
              <w:left w:val="single" w:sz="4" w:space="0" w:color="auto"/>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color w:val="000000"/>
                <w:sz w:val="20"/>
                <w:szCs w:val="20"/>
                <w:lang w:eastAsia="sk-SK"/>
              </w:rPr>
            </w:pPr>
            <w:r w:rsidRPr="00D8030C">
              <w:rPr>
                <w:rFonts w:ascii="Times New Roman" w:hAnsi="Times New Roman" w:cs="Times New Roman"/>
                <w:color w:val="000000"/>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color w:val="000000"/>
                <w:sz w:val="20"/>
                <w:szCs w:val="20"/>
                <w:lang w:eastAsia="sk-SK"/>
              </w:rPr>
            </w:pPr>
            <w:r w:rsidRPr="00D8030C">
              <w:rPr>
                <w:rFonts w:ascii="Times New Roman" w:hAnsi="Times New Roman" w:cs="Times New Roman"/>
                <w:color w:val="000000"/>
                <w:sz w:val="20"/>
                <w:szCs w:val="20"/>
                <w:lang w:eastAsia="sk-SK"/>
              </w:rPr>
              <w:t>počet jedincov</w:t>
            </w:r>
          </w:p>
        </w:tc>
        <w:tc>
          <w:tcPr>
            <w:tcW w:w="1561" w:type="dxa"/>
            <w:tcBorders>
              <w:top w:val="single" w:sz="4" w:space="0" w:color="auto"/>
              <w:left w:val="nil"/>
              <w:bottom w:val="single" w:sz="4" w:space="0" w:color="auto"/>
              <w:right w:val="single" w:sz="4" w:space="0" w:color="auto"/>
            </w:tcBorders>
            <w:vAlign w:val="center"/>
          </w:tcPr>
          <w:p w:rsidR="00D8030C" w:rsidRPr="00D8030C" w:rsidRDefault="005D30FF" w:rsidP="0013126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150</w:t>
            </w:r>
          </w:p>
        </w:tc>
        <w:tc>
          <w:tcPr>
            <w:tcW w:w="5306" w:type="dxa"/>
            <w:tcBorders>
              <w:top w:val="single" w:sz="4" w:space="0" w:color="auto"/>
              <w:left w:val="nil"/>
              <w:bottom w:val="single" w:sz="4" w:space="0" w:color="auto"/>
              <w:right w:val="single" w:sz="4" w:space="0" w:color="auto"/>
            </w:tcBorders>
            <w:vAlign w:val="center"/>
            <w:hideMark/>
          </w:tcPr>
          <w:p w:rsidR="00D8030C" w:rsidRPr="00D8030C" w:rsidRDefault="005D30FF" w:rsidP="00616EC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Zvýšenie </w:t>
            </w:r>
            <w:r w:rsidR="00D8030C" w:rsidRPr="00D8030C">
              <w:rPr>
                <w:rFonts w:ascii="Times New Roman" w:hAnsi="Times New Roman" w:cs="Times New Roman"/>
                <w:color w:val="000000"/>
                <w:sz w:val="20"/>
                <w:szCs w:val="20"/>
                <w:lang w:eastAsia="sk-SK"/>
              </w:rPr>
              <w:t>početnosti na</w:t>
            </w:r>
            <w:r w:rsidR="00D8030C">
              <w:rPr>
                <w:rFonts w:ascii="Times New Roman" w:hAnsi="Times New Roman" w:cs="Times New Roman"/>
                <w:color w:val="000000"/>
                <w:sz w:val="20"/>
                <w:szCs w:val="20"/>
                <w:lang w:eastAsia="sk-SK"/>
              </w:rPr>
              <w:t xml:space="preserve"> </w:t>
            </w:r>
            <w:r>
              <w:rPr>
                <w:rFonts w:ascii="Times New Roman" w:hAnsi="Times New Roman" w:cs="Times New Roman"/>
                <w:color w:val="000000"/>
                <w:sz w:val="20"/>
                <w:szCs w:val="20"/>
                <w:lang w:eastAsia="sk-SK"/>
              </w:rPr>
              <w:t xml:space="preserve">viac ako 150 </w:t>
            </w:r>
            <w:r w:rsidR="00D8030C" w:rsidRPr="00D8030C">
              <w:rPr>
                <w:rFonts w:ascii="Times New Roman" w:hAnsi="Times New Roman" w:cs="Times New Roman"/>
                <w:color w:val="000000"/>
                <w:sz w:val="20"/>
                <w:szCs w:val="20"/>
                <w:lang w:eastAsia="sk-SK"/>
              </w:rPr>
              <w:t>jedincov v r</w:t>
            </w:r>
            <w:r>
              <w:rPr>
                <w:rFonts w:ascii="Times New Roman" w:hAnsi="Times New Roman" w:cs="Times New Roman"/>
                <w:color w:val="000000"/>
                <w:sz w:val="20"/>
                <w:szCs w:val="20"/>
                <w:lang w:eastAsia="sk-SK"/>
              </w:rPr>
              <w:t>ámci celého ÚEV</w:t>
            </w:r>
            <w:r w:rsidR="00D8030C" w:rsidRPr="00D8030C">
              <w:rPr>
                <w:rFonts w:ascii="Times New Roman" w:hAnsi="Times New Roman" w:cs="Times New Roman"/>
                <w:color w:val="000000"/>
                <w:sz w:val="20"/>
                <w:szCs w:val="20"/>
                <w:lang w:eastAsia="sk-SK"/>
              </w:rPr>
              <w:t>.</w:t>
            </w:r>
          </w:p>
        </w:tc>
      </w:tr>
      <w:tr w:rsidR="00D8030C" w:rsidRPr="00D8030C" w:rsidTr="00616ECE">
        <w:trPr>
          <w:trHeight w:val="930"/>
        </w:trPr>
        <w:tc>
          <w:tcPr>
            <w:tcW w:w="1692" w:type="dxa"/>
            <w:tcBorders>
              <w:top w:val="nil"/>
              <w:left w:val="single" w:sz="4" w:space="0" w:color="auto"/>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color w:val="000000"/>
                <w:sz w:val="20"/>
                <w:szCs w:val="20"/>
                <w:lang w:eastAsia="sk-SK"/>
              </w:rPr>
            </w:pPr>
            <w:r w:rsidRPr="00D8030C">
              <w:rPr>
                <w:rFonts w:ascii="Times New Roman" w:hAnsi="Times New Roman" w:cs="Times New Roman"/>
                <w:color w:val="000000"/>
                <w:sz w:val="20"/>
                <w:szCs w:val="20"/>
                <w:lang w:eastAsia="sk-SK"/>
              </w:rPr>
              <w:t xml:space="preserve">Rozloha potenciálneho potravného biotopu </w:t>
            </w:r>
          </w:p>
        </w:tc>
        <w:tc>
          <w:tcPr>
            <w:tcW w:w="1275" w:type="dxa"/>
            <w:tcBorders>
              <w:top w:val="nil"/>
              <w:left w:val="nil"/>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color w:val="000000"/>
                <w:sz w:val="20"/>
                <w:szCs w:val="20"/>
                <w:lang w:eastAsia="sk-SK"/>
              </w:rPr>
            </w:pPr>
            <w:r w:rsidRPr="00D8030C">
              <w:rPr>
                <w:rFonts w:ascii="Times New Roman" w:hAnsi="Times New Roman" w:cs="Times New Roman"/>
                <w:color w:val="000000"/>
                <w:sz w:val="20"/>
                <w:szCs w:val="20"/>
                <w:lang w:eastAsia="sk-SK"/>
              </w:rPr>
              <w:t>ha</w:t>
            </w:r>
          </w:p>
        </w:tc>
        <w:tc>
          <w:tcPr>
            <w:tcW w:w="1561" w:type="dxa"/>
            <w:tcBorders>
              <w:top w:val="nil"/>
              <w:left w:val="nil"/>
              <w:bottom w:val="single" w:sz="4" w:space="0" w:color="auto"/>
              <w:right w:val="single" w:sz="4" w:space="0" w:color="auto"/>
            </w:tcBorders>
            <w:vAlign w:val="center"/>
          </w:tcPr>
          <w:p w:rsidR="00D8030C" w:rsidRPr="00D8030C" w:rsidRDefault="008612E8" w:rsidP="0013126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80</w:t>
            </w:r>
          </w:p>
        </w:tc>
        <w:tc>
          <w:tcPr>
            <w:tcW w:w="5306" w:type="dxa"/>
            <w:tcBorders>
              <w:top w:val="nil"/>
              <w:left w:val="nil"/>
              <w:bottom w:val="single" w:sz="4" w:space="0" w:color="auto"/>
              <w:right w:val="single" w:sz="4" w:space="0" w:color="auto"/>
            </w:tcBorders>
            <w:vAlign w:val="center"/>
            <w:hideMark/>
          </w:tcPr>
          <w:p w:rsidR="00D8030C" w:rsidRPr="00D8030C" w:rsidRDefault="00D8030C" w:rsidP="00131266">
            <w:pPr>
              <w:spacing w:line="240" w:lineRule="auto"/>
              <w:rPr>
                <w:rFonts w:ascii="Times New Roman" w:hAnsi="Times New Roman" w:cs="Times New Roman"/>
                <w:color w:val="000000"/>
                <w:sz w:val="20"/>
                <w:szCs w:val="20"/>
                <w:lang w:eastAsia="sk-SK"/>
              </w:rPr>
            </w:pPr>
            <w:r w:rsidRPr="00D8030C">
              <w:rPr>
                <w:rFonts w:ascii="Times New Roman" w:hAnsi="Times New Roman" w:cs="Times New Roman"/>
                <w:color w:val="000000"/>
                <w:sz w:val="20"/>
                <w:szCs w:val="20"/>
                <w:lang w:eastAsia="sk-SK"/>
              </w:rPr>
              <w:t>Lesné biotopy v území – poskytujú lokality na rozmnožovanie, potravné biotopy a úkrytové biotopy.</w:t>
            </w:r>
          </w:p>
        </w:tc>
      </w:tr>
    </w:tbl>
    <w:p w:rsidR="00D8030C" w:rsidRDefault="00D8030C" w:rsidP="008B186B">
      <w:pPr>
        <w:pStyle w:val="Zkladntext"/>
        <w:widowControl w:val="0"/>
        <w:jc w:val="left"/>
        <w:rPr>
          <w:b w:val="0"/>
        </w:rPr>
      </w:pPr>
    </w:p>
    <w:p w:rsidR="005D30FF" w:rsidRPr="00D8030C" w:rsidRDefault="005D30FF" w:rsidP="005D30FF">
      <w:pPr>
        <w:pStyle w:val="Zkladntext"/>
        <w:widowControl w:val="0"/>
        <w:jc w:val="left"/>
        <w:rPr>
          <w:b w:val="0"/>
        </w:rPr>
      </w:pPr>
      <w:r w:rsidRPr="00D8030C">
        <w:rPr>
          <w:b w:val="0"/>
          <w:color w:val="000000"/>
        </w:rPr>
        <w:t xml:space="preserve">Zlepšenie stavu druhu </w:t>
      </w:r>
      <w:r w:rsidRPr="005D30FF">
        <w:rPr>
          <w:i/>
        </w:rPr>
        <w:t>Rhinolophus hipposideros</w:t>
      </w:r>
      <w:r>
        <w:rPr>
          <w:b w:val="0"/>
        </w:rPr>
        <w:t xml:space="preserve"> </w:t>
      </w:r>
      <w:r w:rsidRPr="00D8030C">
        <w:rPr>
          <w:b w:val="0"/>
          <w:color w:val="000000"/>
          <w:lang w:eastAsia="sk-SK"/>
        </w:rPr>
        <w:t>za splnenia nasledovných atribútov:</w:t>
      </w:r>
    </w:p>
    <w:tbl>
      <w:tblPr>
        <w:tblW w:w="5338" w:type="pct"/>
        <w:tblInd w:w="-239" w:type="dxa"/>
        <w:tblCellMar>
          <w:left w:w="70" w:type="dxa"/>
          <w:right w:w="70" w:type="dxa"/>
        </w:tblCellMar>
        <w:tblLook w:val="00A0" w:firstRow="1" w:lastRow="0" w:firstColumn="1" w:lastColumn="0" w:noHBand="0" w:noVBand="0"/>
      </w:tblPr>
      <w:tblGrid>
        <w:gridCol w:w="1691"/>
        <w:gridCol w:w="1275"/>
        <w:gridCol w:w="1561"/>
        <w:gridCol w:w="5307"/>
      </w:tblGrid>
      <w:tr w:rsidR="005D30FF" w:rsidRPr="005D30FF" w:rsidTr="005D30FF">
        <w:trPr>
          <w:trHeight w:val="355"/>
        </w:trPr>
        <w:tc>
          <w:tcPr>
            <w:tcW w:w="1691" w:type="dxa"/>
            <w:tcBorders>
              <w:top w:val="single" w:sz="4" w:space="0" w:color="auto"/>
              <w:left w:val="single" w:sz="4" w:space="0" w:color="auto"/>
              <w:bottom w:val="single" w:sz="4" w:space="0" w:color="auto"/>
              <w:right w:val="single" w:sz="4" w:space="0" w:color="auto"/>
            </w:tcBorders>
            <w:vAlign w:val="center"/>
          </w:tcPr>
          <w:p w:rsidR="005D30FF" w:rsidRPr="005D30FF" w:rsidRDefault="005D30FF" w:rsidP="00131266">
            <w:pPr>
              <w:spacing w:line="240" w:lineRule="auto"/>
              <w:rPr>
                <w:rFonts w:ascii="Times New Roman" w:hAnsi="Times New Roman" w:cs="Times New Roman"/>
                <w:b/>
                <w:color w:val="000000"/>
                <w:sz w:val="20"/>
                <w:szCs w:val="20"/>
                <w:lang w:eastAsia="sk-SK"/>
              </w:rPr>
            </w:pPr>
            <w:r w:rsidRPr="005D30FF">
              <w:rPr>
                <w:rFonts w:ascii="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tcPr>
          <w:p w:rsidR="005D30FF" w:rsidRPr="005D30FF" w:rsidRDefault="005D30FF" w:rsidP="00131266">
            <w:pPr>
              <w:spacing w:line="240" w:lineRule="auto"/>
              <w:rPr>
                <w:rFonts w:ascii="Times New Roman" w:hAnsi="Times New Roman" w:cs="Times New Roman"/>
                <w:b/>
                <w:color w:val="000000"/>
                <w:sz w:val="20"/>
                <w:szCs w:val="20"/>
                <w:lang w:eastAsia="sk-SK"/>
              </w:rPr>
            </w:pPr>
            <w:r w:rsidRPr="005D30FF">
              <w:rPr>
                <w:rFonts w:ascii="Times New Roman" w:hAnsi="Times New Roman" w:cs="Times New Roman"/>
                <w:b/>
                <w:color w:val="000000"/>
                <w:sz w:val="20"/>
                <w:szCs w:val="20"/>
                <w:lang w:eastAsia="sk-SK"/>
              </w:rPr>
              <w:t>Merateľnosť</w:t>
            </w:r>
          </w:p>
        </w:tc>
        <w:tc>
          <w:tcPr>
            <w:tcW w:w="1561" w:type="dxa"/>
            <w:tcBorders>
              <w:top w:val="single" w:sz="4" w:space="0" w:color="auto"/>
              <w:left w:val="nil"/>
              <w:bottom w:val="single" w:sz="4" w:space="0" w:color="auto"/>
              <w:right w:val="single" w:sz="4" w:space="0" w:color="auto"/>
            </w:tcBorders>
            <w:vAlign w:val="center"/>
          </w:tcPr>
          <w:p w:rsidR="005D30FF" w:rsidRPr="005D30FF" w:rsidRDefault="005D30FF" w:rsidP="00131266">
            <w:pPr>
              <w:spacing w:line="240" w:lineRule="auto"/>
              <w:rPr>
                <w:rFonts w:ascii="Times New Roman" w:hAnsi="Times New Roman" w:cs="Times New Roman"/>
                <w:b/>
                <w:color w:val="000000"/>
                <w:sz w:val="20"/>
                <w:szCs w:val="20"/>
                <w:lang w:eastAsia="sk-SK"/>
              </w:rPr>
            </w:pPr>
            <w:r w:rsidRPr="005D30FF">
              <w:rPr>
                <w:rFonts w:ascii="Times New Roman" w:hAnsi="Times New Roman" w:cs="Times New Roman"/>
                <w:b/>
                <w:color w:val="000000"/>
                <w:sz w:val="20"/>
                <w:szCs w:val="20"/>
                <w:lang w:eastAsia="sk-SK"/>
              </w:rPr>
              <w:t>Cieľová hodnota</w:t>
            </w:r>
          </w:p>
        </w:tc>
        <w:tc>
          <w:tcPr>
            <w:tcW w:w="5307" w:type="dxa"/>
            <w:tcBorders>
              <w:top w:val="single" w:sz="4" w:space="0" w:color="auto"/>
              <w:left w:val="nil"/>
              <w:bottom w:val="single" w:sz="4" w:space="0" w:color="auto"/>
              <w:right w:val="single" w:sz="4" w:space="0" w:color="auto"/>
            </w:tcBorders>
            <w:vAlign w:val="center"/>
          </w:tcPr>
          <w:p w:rsidR="005D30FF" w:rsidRPr="005D30FF" w:rsidRDefault="005D30FF" w:rsidP="00131266">
            <w:pPr>
              <w:spacing w:line="240" w:lineRule="auto"/>
              <w:rPr>
                <w:rFonts w:ascii="Times New Roman" w:hAnsi="Times New Roman" w:cs="Times New Roman"/>
                <w:b/>
                <w:color w:val="000000"/>
                <w:sz w:val="20"/>
                <w:szCs w:val="20"/>
                <w:lang w:eastAsia="sk-SK"/>
              </w:rPr>
            </w:pPr>
            <w:r w:rsidRPr="005D30FF">
              <w:rPr>
                <w:rFonts w:ascii="Times New Roman" w:hAnsi="Times New Roman" w:cs="Times New Roman"/>
                <w:b/>
                <w:color w:val="000000"/>
                <w:sz w:val="20"/>
                <w:szCs w:val="20"/>
                <w:lang w:eastAsia="sk-SK"/>
              </w:rPr>
              <w:t>Doplnkové informácie</w:t>
            </w:r>
          </w:p>
        </w:tc>
      </w:tr>
      <w:tr w:rsidR="005D30FF" w:rsidRPr="005D30FF" w:rsidTr="005D30FF">
        <w:trPr>
          <w:trHeight w:val="810"/>
        </w:trPr>
        <w:tc>
          <w:tcPr>
            <w:tcW w:w="1691" w:type="dxa"/>
            <w:tcBorders>
              <w:top w:val="single" w:sz="4" w:space="0" w:color="auto"/>
              <w:left w:val="single" w:sz="4" w:space="0" w:color="auto"/>
              <w:bottom w:val="single" w:sz="4" w:space="0" w:color="auto"/>
              <w:right w:val="single" w:sz="4" w:space="0" w:color="auto"/>
            </w:tcBorders>
            <w:vAlign w:val="center"/>
          </w:tcPr>
          <w:p w:rsidR="005D30FF" w:rsidRPr="005D30FF" w:rsidRDefault="005D30FF" w:rsidP="005D30FF">
            <w:pPr>
              <w:spacing w:line="240" w:lineRule="auto"/>
              <w:rPr>
                <w:rFonts w:ascii="Times New Roman" w:hAnsi="Times New Roman" w:cs="Times New Roman"/>
                <w:color w:val="000000"/>
                <w:sz w:val="20"/>
                <w:szCs w:val="20"/>
                <w:lang w:eastAsia="sk-SK"/>
              </w:rPr>
            </w:pPr>
            <w:r w:rsidRPr="005D30FF">
              <w:rPr>
                <w:rFonts w:ascii="Times New Roman" w:hAnsi="Times New Roman" w:cs="Times New Roman"/>
                <w:color w:val="000000"/>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tcPr>
          <w:p w:rsidR="005D30FF" w:rsidRPr="005D30FF" w:rsidRDefault="005D30FF" w:rsidP="005D30FF">
            <w:pPr>
              <w:spacing w:line="240" w:lineRule="auto"/>
              <w:rPr>
                <w:rFonts w:ascii="Times New Roman" w:hAnsi="Times New Roman" w:cs="Times New Roman"/>
                <w:color w:val="000000"/>
                <w:sz w:val="20"/>
                <w:szCs w:val="20"/>
                <w:lang w:eastAsia="sk-SK"/>
              </w:rPr>
            </w:pPr>
            <w:r w:rsidRPr="005D30FF">
              <w:rPr>
                <w:rFonts w:ascii="Times New Roman" w:hAnsi="Times New Roman" w:cs="Times New Roman"/>
                <w:color w:val="000000"/>
                <w:sz w:val="20"/>
                <w:szCs w:val="20"/>
                <w:lang w:eastAsia="sk-SK"/>
              </w:rPr>
              <w:t>počet jedincov</w:t>
            </w:r>
          </w:p>
        </w:tc>
        <w:tc>
          <w:tcPr>
            <w:tcW w:w="1561" w:type="dxa"/>
            <w:tcBorders>
              <w:top w:val="single" w:sz="4" w:space="0" w:color="auto"/>
              <w:left w:val="nil"/>
              <w:bottom w:val="single" w:sz="4" w:space="0" w:color="auto"/>
              <w:right w:val="single" w:sz="4" w:space="0" w:color="auto"/>
            </w:tcBorders>
            <w:vAlign w:val="center"/>
          </w:tcPr>
          <w:p w:rsidR="005D30FF" w:rsidRPr="005D30FF" w:rsidRDefault="005D30FF" w:rsidP="005D30F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307" w:type="dxa"/>
            <w:tcBorders>
              <w:top w:val="single" w:sz="4" w:space="0" w:color="auto"/>
              <w:left w:val="nil"/>
              <w:bottom w:val="single" w:sz="4" w:space="0" w:color="auto"/>
              <w:right w:val="single" w:sz="4" w:space="0" w:color="auto"/>
            </w:tcBorders>
            <w:vAlign w:val="center"/>
          </w:tcPr>
          <w:p w:rsidR="005D30FF" w:rsidRPr="00D8030C" w:rsidRDefault="005D30FF" w:rsidP="00616EC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Zvýšenie </w:t>
            </w:r>
            <w:r w:rsidRPr="00D8030C">
              <w:rPr>
                <w:rFonts w:ascii="Times New Roman" w:hAnsi="Times New Roman" w:cs="Times New Roman"/>
                <w:color w:val="000000"/>
                <w:sz w:val="20"/>
                <w:szCs w:val="20"/>
                <w:lang w:eastAsia="sk-SK"/>
              </w:rPr>
              <w:t>početnosti na</w:t>
            </w:r>
            <w:r>
              <w:rPr>
                <w:rFonts w:ascii="Times New Roman" w:hAnsi="Times New Roman" w:cs="Times New Roman"/>
                <w:color w:val="000000"/>
                <w:sz w:val="20"/>
                <w:szCs w:val="20"/>
                <w:lang w:eastAsia="sk-SK"/>
              </w:rPr>
              <w:t xml:space="preserve"> viac ako 50 </w:t>
            </w:r>
            <w:r w:rsidRPr="00D8030C">
              <w:rPr>
                <w:rFonts w:ascii="Times New Roman" w:hAnsi="Times New Roman" w:cs="Times New Roman"/>
                <w:color w:val="000000"/>
                <w:sz w:val="20"/>
                <w:szCs w:val="20"/>
                <w:lang w:eastAsia="sk-SK"/>
              </w:rPr>
              <w:t>jedincov v r</w:t>
            </w:r>
            <w:r>
              <w:rPr>
                <w:rFonts w:ascii="Times New Roman" w:hAnsi="Times New Roman" w:cs="Times New Roman"/>
                <w:color w:val="000000"/>
                <w:sz w:val="20"/>
                <w:szCs w:val="20"/>
                <w:lang w:eastAsia="sk-SK"/>
              </w:rPr>
              <w:t>ámci celého ÚEV</w:t>
            </w:r>
            <w:r w:rsidRPr="00D8030C">
              <w:rPr>
                <w:rFonts w:ascii="Times New Roman" w:hAnsi="Times New Roman" w:cs="Times New Roman"/>
                <w:color w:val="000000"/>
                <w:sz w:val="20"/>
                <w:szCs w:val="20"/>
                <w:lang w:eastAsia="sk-SK"/>
              </w:rPr>
              <w:t>.</w:t>
            </w:r>
          </w:p>
        </w:tc>
      </w:tr>
      <w:tr w:rsidR="005D30FF" w:rsidRPr="005D30FF" w:rsidTr="005D30FF">
        <w:trPr>
          <w:trHeight w:val="930"/>
        </w:trPr>
        <w:tc>
          <w:tcPr>
            <w:tcW w:w="1691" w:type="dxa"/>
            <w:tcBorders>
              <w:top w:val="nil"/>
              <w:left w:val="single" w:sz="4" w:space="0" w:color="auto"/>
              <w:bottom w:val="single" w:sz="4" w:space="0" w:color="auto"/>
              <w:right w:val="single" w:sz="4" w:space="0" w:color="auto"/>
            </w:tcBorders>
            <w:vAlign w:val="center"/>
          </w:tcPr>
          <w:p w:rsidR="005D30FF" w:rsidRPr="005D30FF" w:rsidRDefault="005D30FF" w:rsidP="00131266">
            <w:pPr>
              <w:spacing w:line="240" w:lineRule="auto"/>
              <w:rPr>
                <w:rFonts w:ascii="Times New Roman" w:hAnsi="Times New Roman" w:cs="Times New Roman"/>
                <w:color w:val="000000"/>
                <w:sz w:val="20"/>
                <w:szCs w:val="20"/>
                <w:lang w:eastAsia="sk-SK"/>
              </w:rPr>
            </w:pPr>
            <w:r w:rsidRPr="005D30FF">
              <w:rPr>
                <w:rFonts w:ascii="Times New Roman" w:hAnsi="Times New Roman" w:cs="Times New Roman"/>
                <w:color w:val="000000"/>
                <w:sz w:val="20"/>
                <w:szCs w:val="20"/>
                <w:lang w:eastAsia="sk-SK"/>
              </w:rPr>
              <w:t xml:space="preserve">Rozloha potenciálneho potravného biotopu </w:t>
            </w:r>
          </w:p>
        </w:tc>
        <w:tc>
          <w:tcPr>
            <w:tcW w:w="1275" w:type="dxa"/>
            <w:tcBorders>
              <w:top w:val="nil"/>
              <w:left w:val="nil"/>
              <w:bottom w:val="single" w:sz="4" w:space="0" w:color="auto"/>
              <w:right w:val="single" w:sz="4" w:space="0" w:color="auto"/>
            </w:tcBorders>
            <w:vAlign w:val="center"/>
          </w:tcPr>
          <w:p w:rsidR="005D30FF" w:rsidRPr="005D30FF" w:rsidRDefault="005D30FF" w:rsidP="00131266">
            <w:pPr>
              <w:spacing w:line="240" w:lineRule="auto"/>
              <w:rPr>
                <w:rFonts w:ascii="Times New Roman" w:hAnsi="Times New Roman" w:cs="Times New Roman"/>
                <w:color w:val="000000"/>
                <w:sz w:val="20"/>
                <w:szCs w:val="20"/>
                <w:lang w:eastAsia="sk-SK"/>
              </w:rPr>
            </w:pPr>
            <w:r w:rsidRPr="005D30FF">
              <w:rPr>
                <w:rFonts w:ascii="Times New Roman" w:hAnsi="Times New Roman" w:cs="Times New Roman"/>
                <w:color w:val="000000"/>
                <w:sz w:val="20"/>
                <w:szCs w:val="20"/>
                <w:lang w:eastAsia="sk-SK"/>
              </w:rPr>
              <w:t>ha</w:t>
            </w:r>
          </w:p>
        </w:tc>
        <w:tc>
          <w:tcPr>
            <w:tcW w:w="1561" w:type="dxa"/>
            <w:tcBorders>
              <w:top w:val="nil"/>
              <w:left w:val="nil"/>
              <w:bottom w:val="single" w:sz="4" w:space="0" w:color="auto"/>
              <w:right w:val="single" w:sz="4" w:space="0" w:color="auto"/>
            </w:tcBorders>
            <w:vAlign w:val="center"/>
          </w:tcPr>
          <w:p w:rsidR="005D30FF" w:rsidRPr="005D30FF" w:rsidRDefault="008612E8" w:rsidP="0013126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80</w:t>
            </w:r>
          </w:p>
        </w:tc>
        <w:tc>
          <w:tcPr>
            <w:tcW w:w="5307" w:type="dxa"/>
            <w:tcBorders>
              <w:top w:val="nil"/>
              <w:left w:val="nil"/>
              <w:bottom w:val="single" w:sz="4" w:space="0" w:color="auto"/>
              <w:right w:val="single" w:sz="4" w:space="0" w:color="auto"/>
            </w:tcBorders>
            <w:vAlign w:val="center"/>
          </w:tcPr>
          <w:p w:rsidR="005D30FF" w:rsidRPr="005D30FF" w:rsidRDefault="005D30FF" w:rsidP="00131266">
            <w:pPr>
              <w:spacing w:line="240" w:lineRule="auto"/>
              <w:rPr>
                <w:rFonts w:ascii="Times New Roman" w:hAnsi="Times New Roman" w:cs="Times New Roman"/>
                <w:color w:val="000000"/>
                <w:sz w:val="20"/>
                <w:szCs w:val="20"/>
                <w:lang w:eastAsia="sk-SK"/>
              </w:rPr>
            </w:pPr>
            <w:r w:rsidRPr="005D30FF">
              <w:rPr>
                <w:rFonts w:ascii="Times New Roman" w:hAnsi="Times New Roman" w:cs="Times New Roman"/>
                <w:color w:val="000000"/>
                <w:sz w:val="20"/>
                <w:szCs w:val="20"/>
                <w:lang w:eastAsia="sk-SK"/>
              </w:rPr>
              <w:t>Lesné biotopy v území – poskytujú lokality na rozmnožovanie, potravné biotopy a úkrytové biotopy.</w:t>
            </w:r>
          </w:p>
        </w:tc>
      </w:tr>
    </w:tbl>
    <w:p w:rsidR="005D30FF" w:rsidRDefault="005D30FF" w:rsidP="008B186B">
      <w:pPr>
        <w:pStyle w:val="Zkladntext"/>
        <w:widowControl w:val="0"/>
        <w:jc w:val="left"/>
        <w:rPr>
          <w:b w:val="0"/>
        </w:rPr>
      </w:pPr>
    </w:p>
    <w:p w:rsidR="00C62722" w:rsidRDefault="00C62722" w:rsidP="00C62722">
      <w:pPr>
        <w:spacing w:line="240" w:lineRule="auto"/>
        <w:rPr>
          <w:rFonts w:ascii="Times New Roman" w:hAnsi="Times New Roman" w:cs="Times New Roman"/>
          <w:color w:val="000000"/>
        </w:rPr>
      </w:pPr>
      <w:r w:rsidRPr="00FA2AE7">
        <w:rPr>
          <w:rFonts w:ascii="Times New Roman" w:hAnsi="Times New Roman" w:cs="Times New Roman"/>
          <w:color w:val="000000"/>
          <w:sz w:val="24"/>
          <w:szCs w:val="24"/>
        </w:rPr>
        <w:t xml:space="preserve">Zlepšenie stavu druhu </w:t>
      </w:r>
      <w:r w:rsidRPr="00FA2AE7">
        <w:rPr>
          <w:rFonts w:ascii="Times New Roman" w:hAnsi="Times New Roman" w:cs="Times New Roman"/>
          <w:b/>
          <w:i/>
          <w:color w:val="000000"/>
          <w:sz w:val="24"/>
          <w:szCs w:val="24"/>
          <w:lang w:eastAsia="sk-SK"/>
        </w:rPr>
        <w:t xml:space="preserve">Myotis myotis </w:t>
      </w:r>
      <w:r w:rsidRPr="00FA2AE7">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573" w:type="dxa"/>
        <w:tblInd w:w="-5" w:type="dxa"/>
        <w:tblCellMar>
          <w:left w:w="70" w:type="dxa"/>
          <w:right w:w="70" w:type="dxa"/>
        </w:tblCellMar>
        <w:tblLook w:val="00A0" w:firstRow="1" w:lastRow="0" w:firstColumn="1" w:lastColumn="0" w:noHBand="0" w:noVBand="0"/>
      </w:tblPr>
      <w:tblGrid>
        <w:gridCol w:w="1918"/>
        <w:gridCol w:w="1418"/>
        <w:gridCol w:w="1275"/>
        <w:gridCol w:w="4962"/>
      </w:tblGrid>
      <w:tr w:rsidR="00C62722" w:rsidRPr="00616ECE" w:rsidTr="00616ECE">
        <w:trPr>
          <w:trHeight w:val="355"/>
        </w:trPr>
        <w:tc>
          <w:tcPr>
            <w:tcW w:w="1918" w:type="dxa"/>
            <w:tcBorders>
              <w:top w:val="single" w:sz="4" w:space="0" w:color="auto"/>
              <w:left w:val="single" w:sz="4" w:space="0" w:color="auto"/>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b/>
                <w:sz w:val="20"/>
                <w:szCs w:val="20"/>
                <w:lang w:eastAsia="sk-SK"/>
              </w:rPr>
            </w:pPr>
            <w:r w:rsidRPr="00616ECE">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b/>
                <w:sz w:val="20"/>
                <w:szCs w:val="20"/>
                <w:lang w:eastAsia="sk-SK"/>
              </w:rPr>
            </w:pPr>
            <w:r w:rsidRPr="00616ECE">
              <w:rPr>
                <w:rFonts w:ascii="Times New Roman" w:hAnsi="Times New Roman" w:cs="Times New Roman"/>
                <w:b/>
                <w:sz w:val="20"/>
                <w:szCs w:val="20"/>
                <w:lang w:eastAsia="sk-SK"/>
              </w:rPr>
              <w:t>Merateľnosť</w:t>
            </w:r>
          </w:p>
        </w:tc>
        <w:tc>
          <w:tcPr>
            <w:tcW w:w="1275" w:type="dxa"/>
            <w:tcBorders>
              <w:top w:val="single" w:sz="4" w:space="0" w:color="auto"/>
              <w:left w:val="nil"/>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b/>
                <w:sz w:val="20"/>
                <w:szCs w:val="20"/>
                <w:lang w:eastAsia="sk-SK"/>
              </w:rPr>
            </w:pPr>
            <w:r w:rsidRPr="00616ECE">
              <w:rPr>
                <w:rFonts w:ascii="Times New Roman" w:hAnsi="Times New Roman" w:cs="Times New Roman"/>
                <w:b/>
                <w:sz w:val="20"/>
                <w:szCs w:val="20"/>
                <w:lang w:eastAsia="sk-SK"/>
              </w:rPr>
              <w:t>Cieľová hodnota</w:t>
            </w:r>
          </w:p>
        </w:tc>
        <w:tc>
          <w:tcPr>
            <w:tcW w:w="4962" w:type="dxa"/>
            <w:tcBorders>
              <w:top w:val="single" w:sz="4" w:space="0" w:color="auto"/>
              <w:left w:val="nil"/>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b/>
                <w:sz w:val="20"/>
                <w:szCs w:val="20"/>
                <w:lang w:eastAsia="sk-SK"/>
              </w:rPr>
            </w:pPr>
            <w:r w:rsidRPr="00616ECE">
              <w:rPr>
                <w:rFonts w:ascii="Times New Roman" w:hAnsi="Times New Roman" w:cs="Times New Roman"/>
                <w:b/>
                <w:sz w:val="20"/>
                <w:szCs w:val="20"/>
                <w:lang w:eastAsia="sk-SK"/>
              </w:rPr>
              <w:t>Doplnkové informácie</w:t>
            </w:r>
          </w:p>
        </w:tc>
      </w:tr>
      <w:tr w:rsidR="00C62722" w:rsidRPr="00616ECE" w:rsidTr="00616ECE">
        <w:trPr>
          <w:trHeight w:val="274"/>
        </w:trPr>
        <w:tc>
          <w:tcPr>
            <w:tcW w:w="1918" w:type="dxa"/>
            <w:tcBorders>
              <w:top w:val="single" w:sz="4" w:space="0" w:color="auto"/>
              <w:left w:val="single" w:sz="4" w:space="0" w:color="auto"/>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sz w:val="20"/>
                <w:szCs w:val="20"/>
                <w:lang w:eastAsia="sk-SK"/>
              </w:rPr>
            </w:pPr>
            <w:r w:rsidRPr="00616ECE">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sz w:val="20"/>
                <w:szCs w:val="20"/>
                <w:lang w:eastAsia="sk-SK"/>
              </w:rPr>
            </w:pPr>
            <w:r w:rsidRPr="00616ECE">
              <w:rPr>
                <w:rFonts w:ascii="Times New Roman" w:hAnsi="Times New Roman" w:cs="Times New Roman"/>
                <w:sz w:val="20"/>
                <w:szCs w:val="20"/>
                <w:lang w:eastAsia="sk-SK"/>
              </w:rPr>
              <w:t>počet jedincov</w:t>
            </w:r>
          </w:p>
        </w:tc>
        <w:tc>
          <w:tcPr>
            <w:tcW w:w="1275" w:type="dxa"/>
            <w:tcBorders>
              <w:top w:val="single" w:sz="4" w:space="0" w:color="auto"/>
              <w:left w:val="nil"/>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color w:val="000000"/>
                <w:sz w:val="20"/>
                <w:szCs w:val="20"/>
                <w:lang w:eastAsia="sk-SK"/>
              </w:rPr>
            </w:pPr>
            <w:r w:rsidRPr="00616ECE">
              <w:rPr>
                <w:rFonts w:ascii="Times New Roman" w:hAnsi="Times New Roman" w:cs="Times New Roman"/>
                <w:color w:val="000000"/>
                <w:sz w:val="20"/>
                <w:szCs w:val="20"/>
                <w:lang w:eastAsia="sk-SK"/>
              </w:rPr>
              <w:t xml:space="preserve">Min. 50 </w:t>
            </w:r>
          </w:p>
        </w:tc>
        <w:tc>
          <w:tcPr>
            <w:tcW w:w="4962" w:type="dxa"/>
            <w:tcBorders>
              <w:top w:val="single" w:sz="4" w:space="0" w:color="auto"/>
              <w:left w:val="nil"/>
              <w:bottom w:val="single" w:sz="4" w:space="0" w:color="auto"/>
              <w:right w:val="single" w:sz="4" w:space="0" w:color="auto"/>
            </w:tcBorders>
            <w:vAlign w:val="center"/>
            <w:hideMark/>
          </w:tcPr>
          <w:p w:rsidR="00C62722" w:rsidRPr="00616ECE" w:rsidRDefault="00C62722" w:rsidP="00616ECE">
            <w:pPr>
              <w:spacing w:line="240" w:lineRule="auto"/>
              <w:rPr>
                <w:rFonts w:ascii="Times New Roman" w:hAnsi="Times New Roman" w:cs="Times New Roman"/>
                <w:sz w:val="20"/>
                <w:szCs w:val="20"/>
                <w:lang w:eastAsia="sk-SK"/>
              </w:rPr>
            </w:pPr>
            <w:r w:rsidRPr="00616ECE">
              <w:rPr>
                <w:rFonts w:ascii="Times New Roman" w:hAnsi="Times New Roman" w:cs="Times New Roman"/>
                <w:sz w:val="20"/>
                <w:szCs w:val="20"/>
                <w:lang w:eastAsia="sk-SK"/>
              </w:rPr>
              <w:t>Odhaduje sa len náhodný výskyt (zaznamenanie 10 až 50 jedincov v rámci celého ÚEV), je potrebný monitoring stavu populácie druhu a udržanie populácie na úrovni mi</w:t>
            </w:r>
            <w:r w:rsidR="00616ECE">
              <w:rPr>
                <w:rFonts w:ascii="Times New Roman" w:hAnsi="Times New Roman" w:cs="Times New Roman"/>
                <w:sz w:val="20"/>
                <w:szCs w:val="20"/>
                <w:lang w:eastAsia="sk-SK"/>
              </w:rPr>
              <w:t>n</w:t>
            </w:r>
            <w:r w:rsidRPr="00616ECE">
              <w:rPr>
                <w:rFonts w:ascii="Times New Roman" w:hAnsi="Times New Roman" w:cs="Times New Roman"/>
                <w:sz w:val="20"/>
                <w:szCs w:val="20"/>
                <w:lang w:eastAsia="sk-SK"/>
              </w:rPr>
              <w:t>. 50 jedincov.</w:t>
            </w:r>
          </w:p>
        </w:tc>
      </w:tr>
      <w:tr w:rsidR="00C62722" w:rsidRPr="00616ECE" w:rsidTr="00616ECE">
        <w:trPr>
          <w:trHeight w:val="930"/>
        </w:trPr>
        <w:tc>
          <w:tcPr>
            <w:tcW w:w="1918" w:type="dxa"/>
            <w:tcBorders>
              <w:top w:val="single" w:sz="4" w:space="0" w:color="auto"/>
              <w:left w:val="single" w:sz="4" w:space="0" w:color="auto"/>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sz w:val="20"/>
                <w:szCs w:val="20"/>
                <w:lang w:eastAsia="sk-SK"/>
              </w:rPr>
            </w:pPr>
            <w:r w:rsidRPr="00616ECE">
              <w:rPr>
                <w:rFonts w:ascii="Times New Roman" w:hAnsi="Times New Roman" w:cs="Times New Roman"/>
                <w:sz w:val="20"/>
                <w:szCs w:val="20"/>
                <w:lang w:eastAsia="sk-SK"/>
              </w:rPr>
              <w:t>Rozloha potenciálneho potravného (lovného) biotopu</w:t>
            </w:r>
            <w:r w:rsidRPr="00616ECE">
              <w:rPr>
                <w:rFonts w:ascii="Times New Roman" w:hAnsi="Times New Roman" w:cs="Times New Roman"/>
                <w:color w:val="FF0000"/>
                <w:sz w:val="20"/>
                <w:szCs w:val="20"/>
                <w:lang w:eastAsia="sk-SK"/>
              </w:rPr>
              <w:t xml:space="preserve"> </w:t>
            </w:r>
          </w:p>
        </w:tc>
        <w:tc>
          <w:tcPr>
            <w:tcW w:w="1418" w:type="dxa"/>
            <w:tcBorders>
              <w:top w:val="single" w:sz="4" w:space="0" w:color="auto"/>
              <w:left w:val="nil"/>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sz w:val="20"/>
                <w:szCs w:val="20"/>
                <w:lang w:eastAsia="sk-SK"/>
              </w:rPr>
            </w:pPr>
            <w:r w:rsidRPr="00616ECE">
              <w:rPr>
                <w:rFonts w:ascii="Times New Roman" w:hAnsi="Times New Roman" w:cs="Times New Roman"/>
                <w:sz w:val="20"/>
                <w:szCs w:val="20"/>
                <w:lang w:eastAsia="sk-SK"/>
              </w:rPr>
              <w:t>ha</w:t>
            </w:r>
          </w:p>
        </w:tc>
        <w:tc>
          <w:tcPr>
            <w:tcW w:w="1275" w:type="dxa"/>
            <w:tcBorders>
              <w:top w:val="single" w:sz="4" w:space="0" w:color="auto"/>
              <w:left w:val="nil"/>
              <w:bottom w:val="single" w:sz="4" w:space="0" w:color="auto"/>
              <w:right w:val="single" w:sz="4" w:space="0" w:color="auto"/>
            </w:tcBorders>
            <w:vAlign w:val="center"/>
          </w:tcPr>
          <w:p w:rsidR="00C62722" w:rsidRPr="00616ECE" w:rsidRDefault="002635EC" w:rsidP="00131266">
            <w:pPr>
              <w:spacing w:line="240" w:lineRule="auto"/>
              <w:rPr>
                <w:rFonts w:ascii="Times New Roman" w:hAnsi="Times New Roman" w:cs="Times New Roman"/>
                <w:sz w:val="20"/>
                <w:szCs w:val="20"/>
                <w:lang w:eastAsia="sk-SK"/>
              </w:rPr>
            </w:pPr>
            <w:r w:rsidRPr="00616ECE">
              <w:rPr>
                <w:rFonts w:ascii="Times New Roman" w:hAnsi="Times New Roman" w:cs="Times New Roman"/>
                <w:sz w:val="20"/>
                <w:szCs w:val="20"/>
                <w:lang w:eastAsia="sk-SK"/>
              </w:rPr>
              <w:t>8</w:t>
            </w:r>
            <w:r w:rsidR="00C664F0" w:rsidRPr="00616ECE">
              <w:rPr>
                <w:rFonts w:ascii="Times New Roman" w:hAnsi="Times New Roman" w:cs="Times New Roman"/>
                <w:sz w:val="20"/>
                <w:szCs w:val="20"/>
                <w:lang w:eastAsia="sk-SK"/>
              </w:rPr>
              <w:t>0</w:t>
            </w:r>
          </w:p>
        </w:tc>
        <w:tc>
          <w:tcPr>
            <w:tcW w:w="4962" w:type="dxa"/>
            <w:tcBorders>
              <w:top w:val="single" w:sz="4" w:space="0" w:color="auto"/>
              <w:left w:val="nil"/>
              <w:bottom w:val="single" w:sz="4" w:space="0" w:color="auto"/>
              <w:right w:val="single" w:sz="4" w:space="0" w:color="auto"/>
            </w:tcBorders>
            <w:vAlign w:val="center"/>
            <w:hideMark/>
          </w:tcPr>
          <w:p w:rsidR="00C62722" w:rsidRPr="00616ECE" w:rsidRDefault="00C62722" w:rsidP="00131266">
            <w:pPr>
              <w:spacing w:line="240" w:lineRule="auto"/>
              <w:rPr>
                <w:rFonts w:ascii="Times New Roman" w:hAnsi="Times New Roman" w:cs="Times New Roman"/>
                <w:sz w:val="20"/>
                <w:szCs w:val="20"/>
                <w:lang w:eastAsia="sk-SK"/>
              </w:rPr>
            </w:pPr>
            <w:r w:rsidRPr="00616ECE">
              <w:rPr>
                <w:rFonts w:ascii="Times New Roman" w:hAnsi="Times New Roman" w:cs="Times New Roman"/>
                <w:sz w:val="20"/>
                <w:szCs w:val="20"/>
                <w:lang w:eastAsia="sk-SK"/>
              </w:rPr>
              <w:t>Brehové porasty v území – poskytujú lokality na rozmnožovanie, potravné biotopy a úkrytové biotopy.</w:t>
            </w:r>
          </w:p>
        </w:tc>
      </w:tr>
    </w:tbl>
    <w:p w:rsidR="00C62722" w:rsidRDefault="00C62722" w:rsidP="00C62722">
      <w:pPr>
        <w:pStyle w:val="Zkladntext"/>
        <w:widowControl w:val="0"/>
        <w:spacing w:after="120"/>
        <w:jc w:val="left"/>
        <w:rPr>
          <w:b w:val="0"/>
        </w:rPr>
      </w:pPr>
    </w:p>
    <w:p w:rsidR="00DA0408" w:rsidRDefault="00DB0B5E" w:rsidP="008B186B">
      <w:pPr>
        <w:pStyle w:val="Zkladntext"/>
        <w:widowControl w:val="0"/>
        <w:jc w:val="left"/>
        <w:rPr>
          <w:b w:val="0"/>
        </w:rPr>
      </w:pPr>
      <w:r>
        <w:rPr>
          <w:b w:val="0"/>
        </w:rPr>
        <w:t xml:space="preserve">Zlepšenie stavu druhu </w:t>
      </w:r>
      <w:r>
        <w:rPr>
          <w:i/>
        </w:rPr>
        <w:t>Lutra lutra</w:t>
      </w:r>
      <w:r>
        <w:rPr>
          <w:b w:val="0"/>
          <w:i/>
        </w:rPr>
        <w:t xml:space="preserve"> </w:t>
      </w:r>
      <w:r>
        <w:rPr>
          <w:b w:val="0"/>
          <w:bCs w:val="0"/>
          <w:shd w:val="clear" w:color="auto" w:fill="FFFFFF"/>
        </w:rPr>
        <w:t>za splnenia nasledovných atribútov</w:t>
      </w:r>
      <w:r w:rsidR="000420B7">
        <w:rPr>
          <w:b w:val="0"/>
          <w:bCs w:val="0"/>
          <w:shd w:val="clear" w:color="auto" w:fill="FFFFFF"/>
        </w:rPr>
        <w:t>:</w:t>
      </w: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418"/>
        <w:gridCol w:w="1559"/>
        <w:gridCol w:w="4819"/>
      </w:tblGrid>
      <w:tr w:rsidR="00DB0B5E" w:rsidRPr="00616ECE" w:rsidTr="00616ECE">
        <w:tc>
          <w:tcPr>
            <w:tcW w:w="1843" w:type="dxa"/>
            <w:tcMar>
              <w:top w:w="100" w:type="dxa"/>
              <w:left w:w="100" w:type="dxa"/>
              <w:bottom w:w="100" w:type="dxa"/>
              <w:right w:w="100" w:type="dxa"/>
            </w:tcMar>
            <w:hideMark/>
          </w:tcPr>
          <w:p w:rsidR="00DA0408" w:rsidRPr="00616ECE" w:rsidRDefault="003725FB" w:rsidP="00FA2AE7">
            <w:pPr>
              <w:widowControl w:val="0"/>
              <w:spacing w:line="240" w:lineRule="auto"/>
              <w:rPr>
                <w:rFonts w:ascii="Times New Roman" w:hAnsi="Times New Roman" w:cs="Times New Roman"/>
                <w:b/>
                <w:sz w:val="20"/>
                <w:szCs w:val="20"/>
              </w:rPr>
            </w:pPr>
            <w:r w:rsidRPr="00616ECE">
              <w:rPr>
                <w:rFonts w:ascii="Times New Roman" w:hAnsi="Times New Roman"/>
                <w:b/>
                <w:color w:val="000000"/>
                <w:sz w:val="20"/>
                <w:szCs w:val="20"/>
              </w:rPr>
              <w:t>Parameter</w:t>
            </w:r>
          </w:p>
        </w:tc>
        <w:tc>
          <w:tcPr>
            <w:tcW w:w="1418" w:type="dxa"/>
            <w:tcMar>
              <w:top w:w="100" w:type="dxa"/>
              <w:left w:w="100" w:type="dxa"/>
              <w:bottom w:w="100" w:type="dxa"/>
              <w:right w:w="100" w:type="dxa"/>
            </w:tcMar>
            <w:hideMark/>
          </w:tcPr>
          <w:p w:rsidR="00DA0408" w:rsidRPr="00616ECE" w:rsidRDefault="003725FB" w:rsidP="00FA2AE7">
            <w:pPr>
              <w:widowControl w:val="0"/>
              <w:spacing w:line="240" w:lineRule="auto"/>
              <w:rPr>
                <w:rFonts w:ascii="Times New Roman" w:hAnsi="Times New Roman" w:cs="Times New Roman"/>
                <w:b/>
                <w:sz w:val="20"/>
                <w:szCs w:val="20"/>
              </w:rPr>
            </w:pPr>
            <w:r w:rsidRPr="00616ECE">
              <w:rPr>
                <w:rFonts w:ascii="Times New Roman" w:hAnsi="Times New Roman"/>
                <w:b/>
                <w:color w:val="000000"/>
                <w:sz w:val="20"/>
                <w:szCs w:val="20"/>
              </w:rPr>
              <w:t xml:space="preserve">Merateľnosť </w:t>
            </w:r>
          </w:p>
        </w:tc>
        <w:tc>
          <w:tcPr>
            <w:tcW w:w="1559" w:type="dxa"/>
            <w:tcMar>
              <w:top w:w="100" w:type="dxa"/>
              <w:left w:w="100" w:type="dxa"/>
              <w:bottom w:w="100" w:type="dxa"/>
              <w:right w:w="100" w:type="dxa"/>
            </w:tcMar>
            <w:hideMark/>
          </w:tcPr>
          <w:p w:rsidR="00DA0408" w:rsidRPr="00616ECE" w:rsidRDefault="003725FB" w:rsidP="00FA2AE7">
            <w:pPr>
              <w:widowControl w:val="0"/>
              <w:spacing w:line="240" w:lineRule="auto"/>
              <w:rPr>
                <w:rFonts w:ascii="Times New Roman" w:hAnsi="Times New Roman" w:cs="Times New Roman"/>
                <w:b/>
                <w:sz w:val="20"/>
                <w:szCs w:val="20"/>
              </w:rPr>
            </w:pPr>
            <w:r w:rsidRPr="00616ECE">
              <w:rPr>
                <w:rFonts w:ascii="Times New Roman" w:hAnsi="Times New Roman"/>
                <w:b/>
                <w:color w:val="000000"/>
                <w:sz w:val="20"/>
                <w:szCs w:val="20"/>
              </w:rPr>
              <w:t>Cieľová hodnota</w:t>
            </w:r>
          </w:p>
        </w:tc>
        <w:tc>
          <w:tcPr>
            <w:tcW w:w="4819" w:type="dxa"/>
            <w:tcMar>
              <w:top w:w="100" w:type="dxa"/>
              <w:left w:w="100" w:type="dxa"/>
              <w:bottom w:w="100" w:type="dxa"/>
              <w:right w:w="100" w:type="dxa"/>
            </w:tcMar>
            <w:hideMark/>
          </w:tcPr>
          <w:p w:rsidR="00DA0408" w:rsidRPr="00616ECE" w:rsidRDefault="00787C53" w:rsidP="00FA2AE7">
            <w:pPr>
              <w:widowControl w:val="0"/>
              <w:spacing w:line="240" w:lineRule="auto"/>
              <w:rPr>
                <w:rFonts w:ascii="Times New Roman" w:hAnsi="Times New Roman" w:cs="Times New Roman"/>
                <w:b/>
                <w:sz w:val="20"/>
                <w:szCs w:val="20"/>
              </w:rPr>
            </w:pPr>
            <w:r w:rsidRPr="00616ECE">
              <w:rPr>
                <w:rFonts w:ascii="Times New Roman" w:hAnsi="Times New Roman" w:cs="Times New Roman"/>
                <w:b/>
                <w:sz w:val="20"/>
                <w:szCs w:val="20"/>
              </w:rPr>
              <w:t>Doplnkové informácie</w:t>
            </w:r>
          </w:p>
        </w:tc>
      </w:tr>
      <w:tr w:rsidR="00DB0B5E" w:rsidRPr="00616ECE" w:rsidTr="00616ECE">
        <w:trPr>
          <w:trHeight w:val="32"/>
        </w:trPr>
        <w:tc>
          <w:tcPr>
            <w:tcW w:w="1843" w:type="dxa"/>
            <w:tcMar>
              <w:top w:w="100" w:type="dxa"/>
              <w:left w:w="100" w:type="dxa"/>
              <w:bottom w:w="100" w:type="dxa"/>
              <w:right w:w="100" w:type="dxa"/>
            </w:tcMar>
            <w:vAlign w:val="center"/>
            <w:hideMark/>
          </w:tcPr>
          <w:p w:rsidR="00DA0408" w:rsidRPr="00616ECE" w:rsidRDefault="00DB0B5E" w:rsidP="00FA2AE7">
            <w:pPr>
              <w:rPr>
                <w:rFonts w:ascii="Times New Roman" w:hAnsi="Times New Roman" w:cs="Times New Roman"/>
                <w:sz w:val="20"/>
                <w:szCs w:val="20"/>
              </w:rPr>
            </w:pPr>
            <w:r w:rsidRPr="00616ECE">
              <w:rPr>
                <w:rFonts w:ascii="Times New Roman" w:hAnsi="Times New Roman" w:cs="Times New Roman"/>
                <w:sz w:val="20"/>
                <w:szCs w:val="20"/>
              </w:rPr>
              <w:t xml:space="preserve">Kvalita populácie </w:t>
            </w:r>
          </w:p>
        </w:tc>
        <w:tc>
          <w:tcPr>
            <w:tcW w:w="1418" w:type="dxa"/>
            <w:tcMar>
              <w:top w:w="100" w:type="dxa"/>
              <w:left w:w="100" w:type="dxa"/>
              <w:bottom w:w="100" w:type="dxa"/>
              <w:right w:w="100" w:type="dxa"/>
            </w:tcMar>
            <w:vAlign w:val="center"/>
            <w:hideMark/>
          </w:tcPr>
          <w:p w:rsidR="00DA0408" w:rsidRPr="00616ECE" w:rsidRDefault="00DB0B5E" w:rsidP="00FA2AE7">
            <w:pPr>
              <w:widowControl w:val="0"/>
              <w:spacing w:line="240" w:lineRule="auto"/>
              <w:rPr>
                <w:rFonts w:ascii="Times New Roman" w:hAnsi="Times New Roman" w:cs="Times New Roman"/>
                <w:sz w:val="20"/>
                <w:szCs w:val="20"/>
              </w:rPr>
            </w:pPr>
            <w:r w:rsidRPr="00616ECE">
              <w:rPr>
                <w:rFonts w:ascii="Times New Roman" w:hAnsi="Times New Roman" w:cs="Times New Roman"/>
                <w:sz w:val="20"/>
                <w:szCs w:val="20"/>
              </w:rPr>
              <w:t>Počet jedincov (cez evidenciu pobytových znakov)</w:t>
            </w:r>
          </w:p>
        </w:tc>
        <w:tc>
          <w:tcPr>
            <w:tcW w:w="1559" w:type="dxa"/>
            <w:tcMar>
              <w:top w:w="100" w:type="dxa"/>
              <w:left w:w="100" w:type="dxa"/>
              <w:bottom w:w="100" w:type="dxa"/>
              <w:right w:w="100" w:type="dxa"/>
            </w:tcMar>
            <w:vAlign w:val="center"/>
            <w:hideMark/>
          </w:tcPr>
          <w:p w:rsidR="00DA0408" w:rsidRPr="00616ECE" w:rsidRDefault="00DB0B5E" w:rsidP="00FA2AE7">
            <w:pPr>
              <w:widowControl w:val="0"/>
              <w:spacing w:line="240" w:lineRule="auto"/>
              <w:rPr>
                <w:rFonts w:ascii="Times New Roman" w:hAnsi="Times New Roman" w:cs="Times New Roman"/>
                <w:sz w:val="20"/>
                <w:szCs w:val="20"/>
              </w:rPr>
            </w:pPr>
            <w:r w:rsidRPr="00616ECE">
              <w:rPr>
                <w:rFonts w:ascii="Times New Roman" w:hAnsi="Times New Roman" w:cs="Times New Roman"/>
                <w:sz w:val="20"/>
                <w:szCs w:val="20"/>
              </w:rPr>
              <w:t xml:space="preserve">Viac ako </w:t>
            </w:r>
            <w:r w:rsidR="00D4167A" w:rsidRPr="00616ECE">
              <w:rPr>
                <w:rFonts w:ascii="Times New Roman" w:hAnsi="Times New Roman" w:cs="Times New Roman"/>
                <w:sz w:val="20"/>
                <w:szCs w:val="20"/>
              </w:rPr>
              <w:t>5</w:t>
            </w:r>
            <w:r w:rsidRPr="00616ECE">
              <w:rPr>
                <w:rFonts w:ascii="Times New Roman" w:hAnsi="Times New Roman" w:cs="Times New Roman"/>
                <w:sz w:val="20"/>
                <w:szCs w:val="20"/>
              </w:rPr>
              <w:t xml:space="preserve"> zaznamenaných pobytových znakov na </w:t>
            </w:r>
            <w:r w:rsidR="00D4167A" w:rsidRPr="00616ECE">
              <w:rPr>
                <w:rFonts w:ascii="Times New Roman" w:hAnsi="Times New Roman" w:cs="Times New Roman"/>
                <w:sz w:val="20"/>
                <w:szCs w:val="20"/>
              </w:rPr>
              <w:t xml:space="preserve">1 km </w:t>
            </w:r>
            <w:r w:rsidRPr="00616ECE">
              <w:rPr>
                <w:rFonts w:ascii="Times New Roman" w:hAnsi="Times New Roman" w:cs="Times New Roman"/>
                <w:sz w:val="20"/>
                <w:szCs w:val="20"/>
              </w:rPr>
              <w:t>úseku toku</w:t>
            </w:r>
          </w:p>
        </w:tc>
        <w:tc>
          <w:tcPr>
            <w:tcW w:w="4819" w:type="dxa"/>
            <w:tcMar>
              <w:top w:w="100" w:type="dxa"/>
              <w:left w:w="100" w:type="dxa"/>
              <w:bottom w:w="100" w:type="dxa"/>
              <w:right w:w="100" w:type="dxa"/>
            </w:tcMar>
            <w:vAlign w:val="center"/>
            <w:hideMark/>
          </w:tcPr>
          <w:p w:rsidR="00DA0408" w:rsidRPr="00616ECE" w:rsidRDefault="00DB0B5E" w:rsidP="00C62722">
            <w:pPr>
              <w:pStyle w:val="PredformtovanHTML"/>
              <w:spacing w:line="254" w:lineRule="auto"/>
              <w:rPr>
                <w:rFonts w:ascii="Times New Roman" w:hAnsi="Times New Roman" w:cs="Times New Roman"/>
                <w:lang w:eastAsia="en-US"/>
              </w:rPr>
            </w:pPr>
            <w:r w:rsidRPr="00616ECE">
              <w:rPr>
                <w:rFonts w:ascii="Times New Roman" w:eastAsia="Calibri" w:hAnsi="Times New Roman" w:cs="Times New Roman"/>
                <w:lang w:eastAsia="en-US"/>
              </w:rPr>
              <w:t>Podľa údajov je výskyt druhu marginálny, populácia v SDF je</w:t>
            </w:r>
            <w:r w:rsidR="008B186B" w:rsidRPr="00616ECE">
              <w:rPr>
                <w:rFonts w:ascii="Times New Roman" w:eastAsia="Calibri" w:hAnsi="Times New Roman" w:cs="Times New Roman"/>
                <w:lang w:eastAsia="en-US"/>
              </w:rPr>
              <w:t xml:space="preserve"> odhadovaná na </w:t>
            </w:r>
            <w:r w:rsidR="00C62722" w:rsidRPr="00616ECE">
              <w:rPr>
                <w:rFonts w:ascii="Times New Roman" w:eastAsia="Calibri" w:hAnsi="Times New Roman" w:cs="Times New Roman"/>
                <w:lang w:eastAsia="en-US"/>
              </w:rPr>
              <w:t>5 až 25</w:t>
            </w:r>
            <w:r w:rsidR="008B186B" w:rsidRPr="00616ECE">
              <w:rPr>
                <w:rFonts w:ascii="Times New Roman" w:eastAsia="Calibri" w:hAnsi="Times New Roman" w:cs="Times New Roman"/>
                <w:lang w:eastAsia="en-US"/>
              </w:rPr>
              <w:t xml:space="preserve"> jedincov</w:t>
            </w:r>
            <w:r w:rsidR="007D4A8A" w:rsidRPr="00616ECE">
              <w:rPr>
                <w:rFonts w:ascii="Times New Roman" w:eastAsia="Calibri" w:hAnsi="Times New Roman" w:cs="Times New Roman"/>
                <w:lang w:eastAsia="en-US"/>
              </w:rPr>
              <w:t>.</w:t>
            </w:r>
          </w:p>
        </w:tc>
      </w:tr>
      <w:tr w:rsidR="00FF3588" w:rsidRPr="00616ECE" w:rsidTr="00616ECE">
        <w:trPr>
          <w:trHeight w:val="698"/>
        </w:trPr>
        <w:tc>
          <w:tcPr>
            <w:tcW w:w="1843" w:type="dxa"/>
            <w:tcMar>
              <w:top w:w="100" w:type="dxa"/>
              <w:left w:w="100" w:type="dxa"/>
              <w:bottom w:w="100" w:type="dxa"/>
              <w:right w:w="100" w:type="dxa"/>
            </w:tcMar>
            <w:vAlign w:val="center"/>
            <w:hideMark/>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Biotop druhu</w:t>
            </w:r>
          </w:p>
        </w:tc>
        <w:tc>
          <w:tcPr>
            <w:tcW w:w="1418" w:type="dxa"/>
            <w:tcMar>
              <w:top w:w="100" w:type="dxa"/>
              <w:left w:w="100" w:type="dxa"/>
              <w:bottom w:w="100" w:type="dxa"/>
              <w:right w:w="100" w:type="dxa"/>
            </w:tcMar>
            <w:vAlign w:val="center"/>
            <w:hideMark/>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Počet km úseku vodného toku s výskytom biotopu druhu</w:t>
            </w:r>
          </w:p>
        </w:tc>
        <w:tc>
          <w:tcPr>
            <w:tcW w:w="1559" w:type="dxa"/>
            <w:tcMar>
              <w:top w:w="100" w:type="dxa"/>
              <w:left w:w="100" w:type="dxa"/>
              <w:bottom w:w="100" w:type="dxa"/>
              <w:right w:w="100" w:type="dxa"/>
            </w:tcMar>
            <w:vAlign w:val="center"/>
          </w:tcPr>
          <w:p w:rsidR="00DA0408" w:rsidRPr="00616ECE" w:rsidRDefault="008612E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10</w:t>
            </w:r>
            <w:r w:rsidR="00616ECE">
              <w:rPr>
                <w:rFonts w:ascii="Times New Roman" w:hAnsi="Times New Roman" w:cs="Times New Roman"/>
                <w:sz w:val="20"/>
                <w:szCs w:val="20"/>
              </w:rPr>
              <w:t xml:space="preserve"> </w:t>
            </w:r>
            <w:r w:rsidRPr="00616ECE">
              <w:rPr>
                <w:rFonts w:ascii="Times New Roman" w:hAnsi="Times New Roman" w:cs="Times New Roman"/>
                <w:sz w:val="20"/>
                <w:szCs w:val="20"/>
              </w:rPr>
              <w:t>km</w:t>
            </w:r>
          </w:p>
        </w:tc>
        <w:tc>
          <w:tcPr>
            <w:tcW w:w="4819" w:type="dxa"/>
            <w:tcMar>
              <w:top w:w="100" w:type="dxa"/>
              <w:left w:w="100" w:type="dxa"/>
              <w:bottom w:w="100" w:type="dxa"/>
              <w:right w:w="100" w:type="dxa"/>
            </w:tcMar>
            <w:vAlign w:val="center"/>
            <w:hideMark/>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Lokalita poskytuje pomerne vhodné podmienky a bohato štruktúrované bre</w:t>
            </w:r>
            <w:r w:rsidR="008B186B" w:rsidRPr="00616ECE">
              <w:rPr>
                <w:rFonts w:ascii="Times New Roman" w:hAnsi="Times New Roman" w:cs="Times New Roman"/>
                <w:sz w:val="20"/>
                <w:szCs w:val="20"/>
              </w:rPr>
              <w:t>hové porasty na celom území ÚEV</w:t>
            </w:r>
            <w:r w:rsidR="007D4A8A" w:rsidRPr="00616ECE">
              <w:rPr>
                <w:rFonts w:ascii="Times New Roman" w:hAnsi="Times New Roman" w:cs="Times New Roman"/>
                <w:sz w:val="20"/>
                <w:szCs w:val="20"/>
              </w:rPr>
              <w:t>.</w:t>
            </w:r>
          </w:p>
        </w:tc>
      </w:tr>
      <w:tr w:rsidR="00FF3588" w:rsidRPr="00616ECE" w:rsidTr="00616ECE">
        <w:tc>
          <w:tcPr>
            <w:tcW w:w="1843" w:type="dxa"/>
            <w:tcMar>
              <w:top w:w="100" w:type="dxa"/>
              <w:left w:w="100" w:type="dxa"/>
              <w:bottom w:w="100" w:type="dxa"/>
              <w:right w:w="100" w:type="dxa"/>
            </w:tcMar>
            <w:vAlign w:val="center"/>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Migrácia</w:t>
            </w:r>
          </w:p>
        </w:tc>
        <w:tc>
          <w:tcPr>
            <w:tcW w:w="1418" w:type="dxa"/>
            <w:tcMar>
              <w:top w:w="100" w:type="dxa"/>
              <w:left w:w="100" w:type="dxa"/>
              <w:bottom w:w="100" w:type="dxa"/>
              <w:right w:w="100" w:type="dxa"/>
            </w:tcMar>
            <w:vAlign w:val="center"/>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Počet uhynutých jedincov na cestách</w:t>
            </w:r>
          </w:p>
        </w:tc>
        <w:tc>
          <w:tcPr>
            <w:tcW w:w="1559" w:type="dxa"/>
            <w:tcMar>
              <w:top w:w="100" w:type="dxa"/>
              <w:left w:w="100" w:type="dxa"/>
              <w:bottom w:w="100" w:type="dxa"/>
              <w:right w:w="100" w:type="dxa"/>
            </w:tcMar>
            <w:vAlign w:val="center"/>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0</w:t>
            </w:r>
          </w:p>
        </w:tc>
        <w:tc>
          <w:tcPr>
            <w:tcW w:w="4819" w:type="dxa"/>
            <w:tcMar>
              <w:top w:w="100" w:type="dxa"/>
              <w:left w:w="100" w:type="dxa"/>
              <w:bottom w:w="100" w:type="dxa"/>
              <w:right w:w="100" w:type="dxa"/>
            </w:tcMar>
            <w:vAlign w:val="center"/>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Umožnená migrácia druhu, bez zaznamenaných úhynov na ce</w:t>
            </w:r>
            <w:r w:rsidR="008B186B" w:rsidRPr="00616ECE">
              <w:rPr>
                <w:rFonts w:ascii="Times New Roman" w:hAnsi="Times New Roman" w:cs="Times New Roman"/>
                <w:sz w:val="20"/>
                <w:szCs w:val="20"/>
              </w:rPr>
              <w:t>stných komunikáciách v okolí</w:t>
            </w:r>
            <w:r w:rsidR="007D4A8A" w:rsidRPr="00616ECE">
              <w:rPr>
                <w:rFonts w:ascii="Times New Roman" w:hAnsi="Times New Roman" w:cs="Times New Roman"/>
                <w:sz w:val="20"/>
                <w:szCs w:val="20"/>
              </w:rPr>
              <w:t>.</w:t>
            </w:r>
          </w:p>
        </w:tc>
      </w:tr>
      <w:tr w:rsidR="00FF3588" w:rsidRPr="00616ECE" w:rsidTr="00616ECE">
        <w:tc>
          <w:tcPr>
            <w:tcW w:w="1843" w:type="dxa"/>
            <w:tcMar>
              <w:top w:w="100" w:type="dxa"/>
              <w:left w:w="100" w:type="dxa"/>
              <w:bottom w:w="100" w:type="dxa"/>
              <w:right w:w="100" w:type="dxa"/>
            </w:tcMar>
            <w:vAlign w:val="center"/>
            <w:hideMark/>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 xml:space="preserve">Kvalita vody </w:t>
            </w:r>
          </w:p>
        </w:tc>
        <w:tc>
          <w:tcPr>
            <w:tcW w:w="1418" w:type="dxa"/>
            <w:tcMar>
              <w:top w:w="100" w:type="dxa"/>
              <w:left w:w="100" w:type="dxa"/>
              <w:bottom w:w="100" w:type="dxa"/>
              <w:right w:w="100" w:type="dxa"/>
            </w:tcMar>
            <w:vAlign w:val="center"/>
            <w:hideMark/>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Monitoring kvality povrchových vôd (SHMU)</w:t>
            </w:r>
          </w:p>
        </w:tc>
        <w:tc>
          <w:tcPr>
            <w:tcW w:w="1559" w:type="dxa"/>
            <w:tcMar>
              <w:top w:w="100" w:type="dxa"/>
              <w:left w:w="100" w:type="dxa"/>
              <w:bottom w:w="100" w:type="dxa"/>
              <w:right w:w="100" w:type="dxa"/>
            </w:tcMar>
            <w:vAlign w:val="center"/>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vyhovujúce</w:t>
            </w:r>
            <w:r w:rsidRPr="00616ECE" w:rsidDel="008E1527">
              <w:rPr>
                <w:rFonts w:ascii="Times New Roman" w:hAnsi="Times New Roman" w:cs="Times New Roman"/>
                <w:sz w:val="20"/>
                <w:szCs w:val="20"/>
              </w:rPr>
              <w:t xml:space="preserve"> </w:t>
            </w:r>
          </w:p>
        </w:tc>
        <w:tc>
          <w:tcPr>
            <w:tcW w:w="4819" w:type="dxa"/>
            <w:tcMar>
              <w:top w:w="100" w:type="dxa"/>
              <w:left w:w="100" w:type="dxa"/>
              <w:bottom w:w="100" w:type="dxa"/>
              <w:right w:w="100" w:type="dxa"/>
            </w:tcMar>
            <w:vAlign w:val="center"/>
            <w:hideMark/>
          </w:tcPr>
          <w:p w:rsidR="00DA0408" w:rsidRPr="00616ECE" w:rsidRDefault="00FF3588" w:rsidP="00FA2AE7">
            <w:pPr>
              <w:widowControl w:val="0"/>
              <w:tabs>
                <w:tab w:val="left" w:pos="708"/>
              </w:tabs>
              <w:spacing w:line="240" w:lineRule="auto"/>
              <w:rPr>
                <w:rFonts w:ascii="Times New Roman" w:hAnsi="Times New Roman" w:cs="Times New Roman"/>
                <w:sz w:val="20"/>
                <w:szCs w:val="20"/>
              </w:rPr>
            </w:pPr>
            <w:r w:rsidRPr="00616ECE">
              <w:rPr>
                <w:rFonts w:ascii="Times New Roman" w:hAnsi="Times New Roman" w:cs="Times New Roman"/>
                <w:sz w:val="20"/>
                <w:szCs w:val="20"/>
              </w:rPr>
              <w:t>V zmysle výsledkov sledovani stavu kvality vody v toku Varínky sa vyžaduje zachovanie stavu vyhovujúce v zmysle platných metodík na hodnotenie stavu kvality</w:t>
            </w:r>
            <w:r w:rsidR="00480289" w:rsidRPr="00616ECE">
              <w:rPr>
                <w:rFonts w:ascii="Times New Roman" w:hAnsi="Times New Roman" w:cs="Times New Roman"/>
                <w:sz w:val="20"/>
                <w:szCs w:val="20"/>
              </w:rPr>
              <w:t xml:space="preserve"> povrchových vôd </w:t>
            </w:r>
            <w:r w:rsidRPr="00616ECE">
              <w:rPr>
                <w:rFonts w:ascii="Times New Roman" w:hAnsi="Times New Roman" w:cs="Times New Roman"/>
                <w:sz w:val="20"/>
                <w:szCs w:val="20"/>
              </w:rPr>
              <w:t>(</w:t>
            </w:r>
            <w:hyperlink r:id="rId11" w:history="1">
              <w:r w:rsidRPr="00616ECE">
                <w:rPr>
                  <w:rStyle w:val="Hypertextovprepojenie"/>
                  <w:rFonts w:ascii="Times New Roman" w:hAnsi="Times New Roman" w:cs="Times New Roman"/>
                  <w:sz w:val="20"/>
                  <w:szCs w:val="20"/>
                </w:rPr>
                <w:t>http://www.shmu.sk/sk/?page=1&amp;id=kvalita_povrchovych_vod</w:t>
              </w:r>
            </w:hyperlink>
            <w:r w:rsidRPr="00616ECE">
              <w:rPr>
                <w:rFonts w:ascii="Times New Roman" w:hAnsi="Times New Roman" w:cs="Times New Roman"/>
                <w:sz w:val="20"/>
                <w:szCs w:val="20"/>
              </w:rPr>
              <w:t>)</w:t>
            </w:r>
            <w:r w:rsidR="007D4A8A" w:rsidRPr="00616ECE">
              <w:rPr>
                <w:rFonts w:ascii="Times New Roman" w:hAnsi="Times New Roman" w:cs="Times New Roman"/>
                <w:sz w:val="20"/>
                <w:szCs w:val="20"/>
              </w:rPr>
              <w:t>.</w:t>
            </w:r>
          </w:p>
        </w:tc>
      </w:tr>
    </w:tbl>
    <w:p w:rsidR="00DA0408" w:rsidRDefault="00DA0408" w:rsidP="00567A21">
      <w:pPr>
        <w:pStyle w:val="Zkladntext"/>
        <w:widowControl w:val="0"/>
        <w:jc w:val="left"/>
        <w:rPr>
          <w:b w:val="0"/>
        </w:rPr>
      </w:pPr>
    </w:p>
    <w:p w:rsidR="00D8030C" w:rsidRPr="00D8030C" w:rsidRDefault="00D8030C" w:rsidP="00D8030C">
      <w:pPr>
        <w:pStyle w:val="Zkladntext"/>
        <w:widowControl w:val="0"/>
        <w:jc w:val="left"/>
        <w:rPr>
          <w:b w:val="0"/>
        </w:rPr>
      </w:pPr>
      <w:r w:rsidRPr="00D8030C">
        <w:rPr>
          <w:b w:val="0"/>
          <w:color w:val="000000"/>
        </w:rPr>
        <w:t xml:space="preserve">Druh </w:t>
      </w:r>
      <w:r w:rsidR="008612E8" w:rsidRPr="00D8030C">
        <w:rPr>
          <w:b w:val="0"/>
        </w:rPr>
        <w:t>Unio crassus</w:t>
      </w:r>
      <w:r w:rsidR="008612E8">
        <w:rPr>
          <w:b w:val="0"/>
        </w:rPr>
        <w:t xml:space="preserve"> </w:t>
      </w:r>
      <w:r>
        <w:rPr>
          <w:b w:val="0"/>
        </w:rPr>
        <w:t xml:space="preserve">má v území len marginálny výskyt, ciele ochrany sa preň nestanovujú. </w:t>
      </w:r>
    </w:p>
    <w:p w:rsidR="00DA0408" w:rsidRDefault="00DA0408" w:rsidP="00FA2AE7">
      <w:pPr>
        <w:spacing w:line="240" w:lineRule="auto"/>
        <w:rPr>
          <w:rFonts w:ascii="Times New Roman" w:hAnsi="Times New Roman" w:cs="Times New Roman"/>
          <w:color w:val="000000"/>
        </w:rPr>
      </w:pPr>
    </w:p>
    <w:p w:rsidR="00DA0408" w:rsidRDefault="00DA0408">
      <w:pPr>
        <w:spacing w:line="240" w:lineRule="auto"/>
        <w:rPr>
          <w:rFonts w:ascii="Times New Roman" w:hAnsi="Times New Roman" w:cs="Times New Roman"/>
          <w:color w:val="000000"/>
          <w:sz w:val="24"/>
          <w:szCs w:val="24"/>
        </w:rPr>
      </w:pPr>
    </w:p>
    <w:p w:rsidR="00DA0408" w:rsidRDefault="00DA0408">
      <w:pPr>
        <w:spacing w:line="240" w:lineRule="auto"/>
        <w:rPr>
          <w:rFonts w:ascii="Times New Roman" w:hAnsi="Times New Roman" w:cs="Times New Roman"/>
          <w:color w:val="000000"/>
          <w:sz w:val="20"/>
          <w:szCs w:val="20"/>
        </w:rPr>
      </w:pPr>
    </w:p>
    <w:p w:rsidR="00DA0408" w:rsidRDefault="00DA0408">
      <w:pPr>
        <w:spacing w:line="240" w:lineRule="auto"/>
        <w:rPr>
          <w:rFonts w:ascii="Times New Roman" w:hAnsi="Times New Roman" w:cs="Times New Roman"/>
          <w:color w:val="000000"/>
          <w:sz w:val="20"/>
          <w:szCs w:val="20"/>
        </w:rPr>
      </w:pPr>
    </w:p>
    <w:sectPr w:rsidR="00DA0408" w:rsidSect="003C2459">
      <w:footerReference w:type="default" r:id="rId12"/>
      <w:footerReference w:type="first" r:id="rId13"/>
      <w:pgSz w:w="11907" w:h="16840" w:code="9"/>
      <w:pgMar w:top="1134" w:right="1418" w:bottom="851"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FF" w:rsidRDefault="006C69FF" w:rsidP="00FA2AE7">
      <w:pPr>
        <w:spacing w:line="240" w:lineRule="auto"/>
      </w:pPr>
      <w:r>
        <w:separator/>
      </w:r>
    </w:p>
  </w:endnote>
  <w:endnote w:type="continuationSeparator" w:id="0">
    <w:p w:rsidR="006C69FF" w:rsidRDefault="006C69FF" w:rsidP="00FA2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6F1DED" w:rsidRPr="006F1DED">
      <w:rPr>
        <w:noProof/>
        <w:sz w:val="18"/>
        <w:lang w:val="sk-SK"/>
      </w:rPr>
      <w:t>2</w:t>
    </w:r>
    <w:r w:rsidRPr="00FA2AE7">
      <w:rPr>
        <w:sz w:val="18"/>
      </w:rPr>
      <w:fldChar w:fldCharType="end"/>
    </w:r>
  </w:p>
  <w:p w:rsidR="00FA2AE7" w:rsidRDefault="00FA2A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6F1DED" w:rsidRPr="006F1DED">
      <w:rPr>
        <w:noProof/>
        <w:sz w:val="18"/>
        <w:lang w:val="sk-SK"/>
      </w:rPr>
      <w:t>1</w:t>
    </w:r>
    <w:r w:rsidRPr="00FA2AE7">
      <w:rPr>
        <w:sz w:val="18"/>
      </w:rPr>
      <w:fldChar w:fldCharType="end"/>
    </w:r>
  </w:p>
  <w:p w:rsidR="00FA2AE7" w:rsidRDefault="00FA2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FF" w:rsidRDefault="006C69FF" w:rsidP="00FA2AE7">
      <w:pPr>
        <w:spacing w:line="240" w:lineRule="auto"/>
      </w:pPr>
      <w:r>
        <w:separator/>
      </w:r>
    </w:p>
  </w:footnote>
  <w:footnote w:type="continuationSeparator" w:id="0">
    <w:p w:rsidR="006C69FF" w:rsidRDefault="006C69FF" w:rsidP="00FA2A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16D2E"/>
    <w:rsid w:val="00024F35"/>
    <w:rsid w:val="00026AA6"/>
    <w:rsid w:val="000302C7"/>
    <w:rsid w:val="00034AE7"/>
    <w:rsid w:val="000420B7"/>
    <w:rsid w:val="00052428"/>
    <w:rsid w:val="00071EBF"/>
    <w:rsid w:val="000850F2"/>
    <w:rsid w:val="00090147"/>
    <w:rsid w:val="000A0F1F"/>
    <w:rsid w:val="000A53DA"/>
    <w:rsid w:val="000B32A0"/>
    <w:rsid w:val="000D3ACB"/>
    <w:rsid w:val="000D4C17"/>
    <w:rsid w:val="000E5FBD"/>
    <w:rsid w:val="000F140B"/>
    <w:rsid w:val="001123F2"/>
    <w:rsid w:val="001131E3"/>
    <w:rsid w:val="001258AA"/>
    <w:rsid w:val="00131266"/>
    <w:rsid w:val="00144F17"/>
    <w:rsid w:val="00152DC2"/>
    <w:rsid w:val="00165F46"/>
    <w:rsid w:val="001838C2"/>
    <w:rsid w:val="001B4A5C"/>
    <w:rsid w:val="001D51FF"/>
    <w:rsid w:val="00201387"/>
    <w:rsid w:val="00201434"/>
    <w:rsid w:val="00207116"/>
    <w:rsid w:val="002147C9"/>
    <w:rsid w:val="00247CEF"/>
    <w:rsid w:val="00253F27"/>
    <w:rsid w:val="00257424"/>
    <w:rsid w:val="00260D76"/>
    <w:rsid w:val="002635EC"/>
    <w:rsid w:val="00286C9F"/>
    <w:rsid w:val="0029101B"/>
    <w:rsid w:val="00294945"/>
    <w:rsid w:val="002A0A63"/>
    <w:rsid w:val="002B3C46"/>
    <w:rsid w:val="002B74D5"/>
    <w:rsid w:val="002D311A"/>
    <w:rsid w:val="002F11FB"/>
    <w:rsid w:val="002F2ED0"/>
    <w:rsid w:val="00313AD3"/>
    <w:rsid w:val="003302C8"/>
    <w:rsid w:val="00342CE7"/>
    <w:rsid w:val="00344403"/>
    <w:rsid w:val="00346369"/>
    <w:rsid w:val="00362AB6"/>
    <w:rsid w:val="00366DB1"/>
    <w:rsid w:val="003725FB"/>
    <w:rsid w:val="003A3DE5"/>
    <w:rsid w:val="003B34AF"/>
    <w:rsid w:val="003C0AED"/>
    <w:rsid w:val="003C2090"/>
    <w:rsid w:val="003C2459"/>
    <w:rsid w:val="003D3424"/>
    <w:rsid w:val="003F71B7"/>
    <w:rsid w:val="00403089"/>
    <w:rsid w:val="004234CB"/>
    <w:rsid w:val="00437F58"/>
    <w:rsid w:val="004502A3"/>
    <w:rsid w:val="00455620"/>
    <w:rsid w:val="0046690B"/>
    <w:rsid w:val="004767B7"/>
    <w:rsid w:val="00480289"/>
    <w:rsid w:val="0048574A"/>
    <w:rsid w:val="004B5663"/>
    <w:rsid w:val="004C5D19"/>
    <w:rsid w:val="004F2648"/>
    <w:rsid w:val="004F3DCF"/>
    <w:rsid w:val="005010FB"/>
    <w:rsid w:val="00553C56"/>
    <w:rsid w:val="00567493"/>
    <w:rsid w:val="00567A21"/>
    <w:rsid w:val="00582857"/>
    <w:rsid w:val="00584A31"/>
    <w:rsid w:val="005B0663"/>
    <w:rsid w:val="005C1397"/>
    <w:rsid w:val="005C5A74"/>
    <w:rsid w:val="005D30FF"/>
    <w:rsid w:val="005F2417"/>
    <w:rsid w:val="00604939"/>
    <w:rsid w:val="00616ECE"/>
    <w:rsid w:val="00625622"/>
    <w:rsid w:val="0062795D"/>
    <w:rsid w:val="0064147B"/>
    <w:rsid w:val="00646CBA"/>
    <w:rsid w:val="00652933"/>
    <w:rsid w:val="00684713"/>
    <w:rsid w:val="006A7FF1"/>
    <w:rsid w:val="006C0E08"/>
    <w:rsid w:val="006C69FF"/>
    <w:rsid w:val="006D6F97"/>
    <w:rsid w:val="006F1DED"/>
    <w:rsid w:val="006F6C53"/>
    <w:rsid w:val="00707499"/>
    <w:rsid w:val="00710333"/>
    <w:rsid w:val="00731CAD"/>
    <w:rsid w:val="00735411"/>
    <w:rsid w:val="00754F13"/>
    <w:rsid w:val="00776252"/>
    <w:rsid w:val="00787C53"/>
    <w:rsid w:val="00791978"/>
    <w:rsid w:val="007920A8"/>
    <w:rsid w:val="007B1AD9"/>
    <w:rsid w:val="007B741C"/>
    <w:rsid w:val="007C6741"/>
    <w:rsid w:val="007D40A6"/>
    <w:rsid w:val="007D40D2"/>
    <w:rsid w:val="007D4A8A"/>
    <w:rsid w:val="007E26B8"/>
    <w:rsid w:val="0082510D"/>
    <w:rsid w:val="008343C9"/>
    <w:rsid w:val="00846A90"/>
    <w:rsid w:val="008612E8"/>
    <w:rsid w:val="00867CB1"/>
    <w:rsid w:val="00872553"/>
    <w:rsid w:val="008740E0"/>
    <w:rsid w:val="0087601B"/>
    <w:rsid w:val="00891E37"/>
    <w:rsid w:val="00891FD6"/>
    <w:rsid w:val="008A37C1"/>
    <w:rsid w:val="008B115B"/>
    <w:rsid w:val="008B186B"/>
    <w:rsid w:val="008C7D99"/>
    <w:rsid w:val="008E014A"/>
    <w:rsid w:val="008E1527"/>
    <w:rsid w:val="008F470B"/>
    <w:rsid w:val="00902FC3"/>
    <w:rsid w:val="00912626"/>
    <w:rsid w:val="0092441D"/>
    <w:rsid w:val="009473DF"/>
    <w:rsid w:val="00951614"/>
    <w:rsid w:val="00990354"/>
    <w:rsid w:val="009B0621"/>
    <w:rsid w:val="009B1D8D"/>
    <w:rsid w:val="009E03C2"/>
    <w:rsid w:val="00A156DD"/>
    <w:rsid w:val="00A22209"/>
    <w:rsid w:val="00A3012A"/>
    <w:rsid w:val="00A40F48"/>
    <w:rsid w:val="00A455BC"/>
    <w:rsid w:val="00A46EC3"/>
    <w:rsid w:val="00AA7ABF"/>
    <w:rsid w:val="00AD7C96"/>
    <w:rsid w:val="00AE0B49"/>
    <w:rsid w:val="00AE4272"/>
    <w:rsid w:val="00AF498E"/>
    <w:rsid w:val="00AF5EF4"/>
    <w:rsid w:val="00B02BEF"/>
    <w:rsid w:val="00B035A7"/>
    <w:rsid w:val="00B13020"/>
    <w:rsid w:val="00B31B3C"/>
    <w:rsid w:val="00B532A2"/>
    <w:rsid w:val="00B960E4"/>
    <w:rsid w:val="00BB4BFD"/>
    <w:rsid w:val="00BC2408"/>
    <w:rsid w:val="00BC7E07"/>
    <w:rsid w:val="00BD6C68"/>
    <w:rsid w:val="00BE3E35"/>
    <w:rsid w:val="00BF70E0"/>
    <w:rsid w:val="00C0399B"/>
    <w:rsid w:val="00C1417E"/>
    <w:rsid w:val="00C329BB"/>
    <w:rsid w:val="00C36ADC"/>
    <w:rsid w:val="00C448C0"/>
    <w:rsid w:val="00C5187F"/>
    <w:rsid w:val="00C62722"/>
    <w:rsid w:val="00C641E4"/>
    <w:rsid w:val="00C664F0"/>
    <w:rsid w:val="00C80ABC"/>
    <w:rsid w:val="00C94B05"/>
    <w:rsid w:val="00CB2CDE"/>
    <w:rsid w:val="00CC34CB"/>
    <w:rsid w:val="00CF57E4"/>
    <w:rsid w:val="00D029EB"/>
    <w:rsid w:val="00D11D02"/>
    <w:rsid w:val="00D12282"/>
    <w:rsid w:val="00D214A5"/>
    <w:rsid w:val="00D3463D"/>
    <w:rsid w:val="00D349B2"/>
    <w:rsid w:val="00D4167A"/>
    <w:rsid w:val="00D63747"/>
    <w:rsid w:val="00D67A86"/>
    <w:rsid w:val="00D74DEC"/>
    <w:rsid w:val="00D8030C"/>
    <w:rsid w:val="00D84D0F"/>
    <w:rsid w:val="00D92646"/>
    <w:rsid w:val="00DA0408"/>
    <w:rsid w:val="00DA25EA"/>
    <w:rsid w:val="00DA71C9"/>
    <w:rsid w:val="00DB0B5E"/>
    <w:rsid w:val="00DB2654"/>
    <w:rsid w:val="00DD7BDA"/>
    <w:rsid w:val="00DF1ABF"/>
    <w:rsid w:val="00DF58DF"/>
    <w:rsid w:val="00E160E1"/>
    <w:rsid w:val="00E1627A"/>
    <w:rsid w:val="00E2604C"/>
    <w:rsid w:val="00E316BD"/>
    <w:rsid w:val="00E328AF"/>
    <w:rsid w:val="00E362B4"/>
    <w:rsid w:val="00E46DD8"/>
    <w:rsid w:val="00E726B7"/>
    <w:rsid w:val="00E76188"/>
    <w:rsid w:val="00E846AE"/>
    <w:rsid w:val="00EA308D"/>
    <w:rsid w:val="00EA781E"/>
    <w:rsid w:val="00EB3C64"/>
    <w:rsid w:val="00ED60C7"/>
    <w:rsid w:val="00EF3537"/>
    <w:rsid w:val="00F031B8"/>
    <w:rsid w:val="00F363B6"/>
    <w:rsid w:val="00F410A3"/>
    <w:rsid w:val="00F762FE"/>
    <w:rsid w:val="00F9346A"/>
    <w:rsid w:val="00F938FC"/>
    <w:rsid w:val="00F9735A"/>
    <w:rsid w:val="00FA021F"/>
    <w:rsid w:val="00FA2AE7"/>
    <w:rsid w:val="00FA66FD"/>
    <w:rsid w:val="00FB34EF"/>
    <w:rsid w:val="00FD3A03"/>
    <w:rsid w:val="00FD64EA"/>
    <w:rsid w:val="00FE0DD9"/>
    <w:rsid w:val="00FE454A"/>
    <w:rsid w:val="00FE5860"/>
    <w:rsid w:val="00FF0019"/>
    <w:rsid w:val="00FF3588"/>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B116-55B9-4524-8686-731B326B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line="276" w:lineRule="auto"/>
    </w:pPr>
    <w:rPr>
      <w:rFonts w:ascii="Arial" w:eastAsia="Arial" w:hAnsi="Arial" w:cs="Arial"/>
      <w:sz w:val="22"/>
      <w:szCs w:val="22"/>
      <w:lang w:val="en"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0D4C17"/>
    <w:rPr>
      <w:rFonts w:ascii="Segoe UI" w:eastAsia="Arial" w:hAnsi="Segoe UI" w:cs="Segoe UI"/>
      <w:sz w:val="18"/>
      <w:szCs w:val="18"/>
      <w:lang w:val="en"/>
    </w:rPr>
  </w:style>
  <w:style w:type="character" w:styleId="Hypertextovprepojenie">
    <w:name w:val="Hyperlink"/>
    <w:uiPriority w:val="99"/>
    <w:unhideWhenUsed/>
    <w:rsid w:val="00AF498E"/>
    <w:rPr>
      <w:color w:val="0000FF"/>
      <w:u w:val="single"/>
    </w:rPr>
  </w:style>
  <w:style w:type="paragraph" w:styleId="Revzia">
    <w:name w:val="Revision"/>
    <w:hidden/>
    <w:uiPriority w:val="99"/>
    <w:semiHidden/>
    <w:rsid w:val="0046690B"/>
    <w:rPr>
      <w:rFonts w:ascii="Arial" w:eastAsia="Arial" w:hAnsi="Arial" w:cs="Arial"/>
      <w:sz w:val="22"/>
      <w:szCs w:val="22"/>
      <w:lang w:val="en" w:eastAsia="en-US"/>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link w:val="PredformtovanHTML"/>
    <w:uiPriority w:val="99"/>
    <w:rsid w:val="00DB0B5E"/>
    <w:rPr>
      <w:rFonts w:ascii="Courier New" w:eastAsia="Times New Roman" w:hAnsi="Courier New" w:cs="Courier New"/>
      <w:sz w:val="20"/>
      <w:szCs w:val="20"/>
      <w:lang w:eastAsia="zh-CN"/>
    </w:rPr>
  </w:style>
  <w:style w:type="paragraph" w:styleId="Hlavika">
    <w:name w:val="header"/>
    <w:basedOn w:val="Normlny"/>
    <w:link w:val="HlavikaChar"/>
    <w:uiPriority w:val="99"/>
    <w:unhideWhenUsed/>
    <w:rsid w:val="00FA2AE7"/>
    <w:pPr>
      <w:tabs>
        <w:tab w:val="center" w:pos="4536"/>
        <w:tab w:val="right" w:pos="9072"/>
      </w:tabs>
    </w:pPr>
  </w:style>
  <w:style w:type="character" w:customStyle="1" w:styleId="HlavikaChar">
    <w:name w:val="Hlavička Char"/>
    <w:link w:val="Hlavika"/>
    <w:uiPriority w:val="99"/>
    <w:rsid w:val="00FA2AE7"/>
    <w:rPr>
      <w:rFonts w:ascii="Arial" w:eastAsia="Arial" w:hAnsi="Arial" w:cs="Arial"/>
      <w:sz w:val="22"/>
      <w:szCs w:val="22"/>
      <w:lang w:val="en" w:eastAsia="en-US"/>
    </w:rPr>
  </w:style>
  <w:style w:type="paragraph" w:styleId="Pta">
    <w:name w:val="footer"/>
    <w:basedOn w:val="Normlny"/>
    <w:link w:val="PtaChar"/>
    <w:uiPriority w:val="99"/>
    <w:unhideWhenUsed/>
    <w:rsid w:val="00FA2AE7"/>
    <w:pPr>
      <w:tabs>
        <w:tab w:val="center" w:pos="4536"/>
        <w:tab w:val="right" w:pos="9072"/>
      </w:tabs>
    </w:pPr>
  </w:style>
  <w:style w:type="character" w:customStyle="1" w:styleId="PtaChar">
    <w:name w:val="Päta Char"/>
    <w:link w:val="Pta"/>
    <w:uiPriority w:val="99"/>
    <w:rsid w:val="00FA2AE7"/>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hmu.sk/File/Hydrologia/Monitoring_PV_PzV/Monitoring_kvality_PV/KvPV_2019/Dunaj_kvalitaPVV_34_Cast%20A.pdf"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FA82-6EA9-4B7C-943D-E3498487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2802</Words>
  <Characters>15975</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18740</CharactersWithSpaces>
  <SharedDoc>false</SharedDoc>
  <HLinks>
    <vt:vector size="24" baseType="variant">
      <vt:variant>
        <vt:i4>5177413</vt:i4>
      </vt:variant>
      <vt:variant>
        <vt:i4>9</vt:i4>
      </vt:variant>
      <vt:variant>
        <vt:i4>0</vt:i4>
      </vt:variant>
      <vt:variant>
        <vt:i4>5</vt:i4>
      </vt:variant>
      <vt:variant>
        <vt:lpwstr>http://www.shmu.sk/sk/?page=1&amp;id=kvalita_povrchovych_vod</vt:lpwstr>
      </vt:variant>
      <vt:variant>
        <vt:lpwstr/>
      </vt:variant>
      <vt:variant>
        <vt:i4>5177413</vt:i4>
      </vt:variant>
      <vt:variant>
        <vt:i4>6</vt:i4>
      </vt:variant>
      <vt:variant>
        <vt:i4>0</vt:i4>
      </vt:variant>
      <vt:variant>
        <vt:i4>5</vt:i4>
      </vt:variant>
      <vt:variant>
        <vt:lpwstr>http://www.shmu.sk/sk/?page=1&amp;id=kvalita_povrchovych_vod</vt:lpwstr>
      </vt:variant>
      <vt:variant>
        <vt:lpwstr/>
      </vt:variant>
      <vt:variant>
        <vt:i4>4915215</vt:i4>
      </vt:variant>
      <vt:variant>
        <vt:i4>3</vt:i4>
      </vt:variant>
      <vt:variant>
        <vt:i4>0</vt:i4>
      </vt:variant>
      <vt:variant>
        <vt:i4>5</vt:i4>
      </vt:variant>
      <vt:variant>
        <vt:lpwstr>http://www.shmu.sk/File/Hydrologia/Monitoring_PV_PzV/Monitoring_kvality_PV/KvPV_2019/Dunaj_kvalitaPVV_34_Cast A.pdf</vt:lpwstr>
      </vt:variant>
      <vt:variant>
        <vt:lpwstr/>
      </vt:variant>
      <vt:variant>
        <vt:i4>5177413</vt:i4>
      </vt:variant>
      <vt:variant>
        <vt:i4>0</vt:i4>
      </vt:variant>
      <vt:variant>
        <vt:i4>0</vt:i4>
      </vt:variant>
      <vt:variant>
        <vt:i4>5</vt:i4>
      </vt:variant>
      <vt:variant>
        <vt:lpwstr>http://www.shmu.sk/sk/?page=1&amp;id=kvalita_povrchovych_vod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cp:lastModifiedBy>admin</cp:lastModifiedBy>
  <cp:revision>2</cp:revision>
  <dcterms:created xsi:type="dcterms:W3CDTF">2023-06-23T10:05:00Z</dcterms:created>
  <dcterms:modified xsi:type="dcterms:W3CDTF">2023-06-23T10:05:00Z</dcterms:modified>
</cp:coreProperties>
</file>