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E5B90C1"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B7D70">
        <w:rPr>
          <w:rFonts w:ascii="Times New Roman" w:hAnsi="Times New Roman" w:cs="Times New Roman"/>
          <w:b/>
          <w:sz w:val="28"/>
          <w:szCs w:val="28"/>
        </w:rPr>
        <w:t>0233</w:t>
      </w:r>
      <w:r w:rsidR="00FF0BCD">
        <w:rPr>
          <w:rFonts w:ascii="Times New Roman" w:hAnsi="Times New Roman" w:cs="Times New Roman"/>
          <w:b/>
          <w:sz w:val="28"/>
          <w:szCs w:val="28"/>
        </w:rPr>
        <w:t xml:space="preserve"> </w:t>
      </w:r>
      <w:r w:rsidR="00BB7D70">
        <w:rPr>
          <w:rFonts w:ascii="Times New Roman" w:hAnsi="Times New Roman" w:cs="Times New Roman"/>
          <w:b/>
          <w:sz w:val="28"/>
          <w:szCs w:val="28"/>
        </w:rPr>
        <w:t>Sútok Udavy s Iľovnicou</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0CC5480" w:rsidR="00075EFA" w:rsidRDefault="00075EFA" w:rsidP="00943463">
      <w:pPr>
        <w:pStyle w:val="Zkladntext"/>
        <w:widowControl w:val="0"/>
        <w:spacing w:after="120"/>
        <w:jc w:val="both"/>
        <w:rPr>
          <w:color w:val="000000" w:themeColor="text1"/>
        </w:rPr>
      </w:pPr>
      <w:r>
        <w:rPr>
          <w:color w:val="000000" w:themeColor="text1"/>
        </w:rPr>
        <w:t>Ciele ochrany:</w:t>
      </w:r>
    </w:p>
    <w:p w14:paraId="5B5DE175" w14:textId="77777777" w:rsidR="00BC71B8" w:rsidRPr="00BC71B8" w:rsidRDefault="00BC71B8" w:rsidP="00BC71B8">
      <w:pPr>
        <w:pStyle w:val="Zkladntext"/>
        <w:widowControl w:val="0"/>
        <w:jc w:val="both"/>
        <w:rPr>
          <w:b w:val="0"/>
          <w:color w:val="000000"/>
          <w:shd w:val="clear" w:color="auto" w:fill="FFFFFF"/>
        </w:rPr>
      </w:pPr>
      <w:r w:rsidRPr="00BC71B8">
        <w:rPr>
          <w:b w:val="0"/>
          <w:color w:val="000000"/>
        </w:rPr>
        <w:t xml:space="preserve">Zachovanie 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BC71B8" w:rsidRPr="00BC71B8" w14:paraId="0FC6BB9F" w14:textId="77777777" w:rsidTr="00AD3B62">
        <w:trPr>
          <w:jc w:val="center"/>
        </w:trPr>
        <w:tc>
          <w:tcPr>
            <w:tcW w:w="1838" w:type="dxa"/>
            <w:tcMar>
              <w:top w:w="100" w:type="dxa"/>
              <w:left w:w="100" w:type="dxa"/>
              <w:bottom w:w="100" w:type="dxa"/>
              <w:right w:w="100" w:type="dxa"/>
            </w:tcMar>
          </w:tcPr>
          <w:p w14:paraId="3B9F236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31D7DA8"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7D6A770F"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7866834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BC71B8" w:rsidRPr="00BC71B8" w14:paraId="5FFF617F" w14:textId="77777777" w:rsidTr="00AD3B62">
        <w:trPr>
          <w:trHeight w:val="270"/>
          <w:jc w:val="center"/>
        </w:trPr>
        <w:tc>
          <w:tcPr>
            <w:tcW w:w="1838" w:type="dxa"/>
            <w:tcMar>
              <w:top w:w="100" w:type="dxa"/>
              <w:left w:w="100" w:type="dxa"/>
              <w:bottom w:w="100" w:type="dxa"/>
              <w:right w:w="100" w:type="dxa"/>
            </w:tcMar>
          </w:tcPr>
          <w:p w14:paraId="5618763D"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37CD3D6" w14:textId="77777777" w:rsidR="00BC71B8" w:rsidRPr="00BC71B8" w:rsidRDefault="00BC71B8" w:rsidP="00AD3B62">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66D76BC4" w14:textId="7B79261A" w:rsidR="00BC71B8" w:rsidRPr="00BC71B8" w:rsidRDefault="00BB7D70" w:rsidP="00AD3B62">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20,5</w:t>
            </w:r>
            <w:r w:rsidR="00BC71B8"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714E32CA"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BC71B8" w:rsidRPr="00BC71B8" w14:paraId="6ACC5DA7" w14:textId="77777777" w:rsidTr="00AD3B62">
        <w:trPr>
          <w:trHeight w:val="179"/>
          <w:jc w:val="center"/>
        </w:trPr>
        <w:tc>
          <w:tcPr>
            <w:tcW w:w="1838" w:type="dxa"/>
            <w:tcMar>
              <w:top w:w="100" w:type="dxa"/>
              <w:left w:w="100" w:type="dxa"/>
              <w:bottom w:w="100" w:type="dxa"/>
              <w:right w:w="100" w:type="dxa"/>
            </w:tcMar>
            <w:vAlign w:val="bottom"/>
          </w:tcPr>
          <w:p w14:paraId="634C378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DFC041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8351D4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8B1E91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1C46FFB4" w14:textId="77777777" w:rsidR="00BC71B8" w:rsidRPr="00BC71B8" w:rsidRDefault="00BC71B8" w:rsidP="00AD3B62">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BC71B8" w:rsidRPr="00BC71B8" w14:paraId="052D0016" w14:textId="77777777" w:rsidTr="00AD3B62">
        <w:trPr>
          <w:trHeight w:val="173"/>
          <w:jc w:val="center"/>
        </w:trPr>
        <w:tc>
          <w:tcPr>
            <w:tcW w:w="1838" w:type="dxa"/>
            <w:tcMar>
              <w:top w:w="100" w:type="dxa"/>
              <w:left w:w="100" w:type="dxa"/>
              <w:bottom w:w="100" w:type="dxa"/>
              <w:right w:w="100" w:type="dxa"/>
            </w:tcMar>
            <w:vAlign w:val="bottom"/>
          </w:tcPr>
          <w:p w14:paraId="3D31B18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674443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25699F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02B749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E25A4B7" w14:textId="77777777" w:rsidR="00BC71B8" w:rsidRPr="00BC71B8" w:rsidRDefault="00BC71B8" w:rsidP="00AD3B62">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C71B8" w:rsidRPr="00BC71B8" w14:paraId="5DE6DB22" w14:textId="77777777" w:rsidTr="00AD3B62">
        <w:trPr>
          <w:trHeight w:val="114"/>
          <w:jc w:val="center"/>
        </w:trPr>
        <w:tc>
          <w:tcPr>
            <w:tcW w:w="1838" w:type="dxa"/>
            <w:tcMar>
              <w:top w:w="100" w:type="dxa"/>
              <w:left w:w="100" w:type="dxa"/>
              <w:bottom w:w="100" w:type="dxa"/>
              <w:right w:w="100" w:type="dxa"/>
            </w:tcMar>
            <w:vAlign w:val="bottom"/>
          </w:tcPr>
          <w:p w14:paraId="2A690C5B"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0BDA0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30B7DF4A"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18FDDBD3"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BC71B8" w:rsidRPr="00BC71B8" w14:paraId="4215B3E9" w14:textId="77777777" w:rsidTr="00AD3B62">
        <w:trPr>
          <w:trHeight w:val="114"/>
          <w:jc w:val="center"/>
        </w:trPr>
        <w:tc>
          <w:tcPr>
            <w:tcW w:w="1838" w:type="dxa"/>
            <w:tcMar>
              <w:top w:w="100" w:type="dxa"/>
              <w:left w:w="100" w:type="dxa"/>
              <w:bottom w:w="100" w:type="dxa"/>
              <w:right w:w="100" w:type="dxa"/>
            </w:tcMar>
            <w:vAlign w:val="bottom"/>
          </w:tcPr>
          <w:p w14:paraId="7C718B0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2AEE9588" w14:textId="1F669311" w:rsidR="00BC71B8" w:rsidRPr="00BC71B8" w:rsidRDefault="00BC71B8" w:rsidP="00EC500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EC500B">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DEB591A"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68C5F3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0D2E1DEF" w14:textId="77777777" w:rsidR="00BC71B8" w:rsidRPr="00BC71B8" w:rsidRDefault="00BC71B8" w:rsidP="00AD3B62">
            <w:pPr>
              <w:jc w:val="center"/>
              <w:rPr>
                <w:rFonts w:ascii="Times New Roman" w:hAnsi="Times New Roman" w:cs="Times New Roman"/>
                <w:color w:val="000000"/>
                <w:sz w:val="18"/>
                <w:szCs w:val="18"/>
              </w:rPr>
            </w:pPr>
          </w:p>
          <w:p w14:paraId="3D3F1851"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3894A1A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909A542" w14:textId="77777777" w:rsidR="00BC71B8" w:rsidRPr="00BC71B8" w:rsidRDefault="00BC71B8" w:rsidP="00AD3B62">
            <w:pPr>
              <w:rPr>
                <w:rFonts w:ascii="Times New Roman" w:hAnsi="Times New Roman" w:cs="Times New Roman"/>
                <w:color w:val="000000"/>
                <w:sz w:val="18"/>
                <w:szCs w:val="18"/>
              </w:rPr>
            </w:pPr>
          </w:p>
        </w:tc>
      </w:tr>
      <w:tr w:rsidR="00BC71B8" w:rsidRPr="00BC71B8" w14:paraId="16080E22" w14:textId="77777777" w:rsidTr="00AD3B62">
        <w:trPr>
          <w:trHeight w:val="114"/>
          <w:jc w:val="center"/>
        </w:trPr>
        <w:tc>
          <w:tcPr>
            <w:tcW w:w="1838" w:type="dxa"/>
            <w:tcMar>
              <w:top w:w="100" w:type="dxa"/>
              <w:left w:w="100" w:type="dxa"/>
              <w:bottom w:w="100" w:type="dxa"/>
              <w:right w:w="100" w:type="dxa"/>
            </w:tcMar>
            <w:vAlign w:val="center"/>
          </w:tcPr>
          <w:p w14:paraId="55A3D0CD" w14:textId="77777777" w:rsidR="00BC71B8" w:rsidRPr="00EC500B" w:rsidRDefault="00BC71B8" w:rsidP="00AD3B62">
            <w:pPr>
              <w:rPr>
                <w:rFonts w:ascii="Times New Roman" w:hAnsi="Times New Roman" w:cs="Times New Roman"/>
                <w:color w:val="000000"/>
                <w:sz w:val="18"/>
                <w:szCs w:val="18"/>
              </w:rPr>
            </w:pPr>
            <w:r w:rsidRPr="00EC500B">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88E3C8A" w14:textId="77777777" w:rsidR="00BC71B8" w:rsidRPr="00EC500B" w:rsidRDefault="00BC71B8" w:rsidP="00AD3B62">
            <w:pPr>
              <w:rPr>
                <w:rFonts w:ascii="Times New Roman" w:hAnsi="Times New Roman" w:cs="Times New Roman"/>
                <w:color w:val="000000"/>
                <w:sz w:val="18"/>
                <w:szCs w:val="18"/>
              </w:rPr>
            </w:pPr>
            <w:r w:rsidRPr="00EC500B">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53B53B78" w14:textId="77777777" w:rsidR="00BC71B8" w:rsidRPr="00EC500B" w:rsidRDefault="00BC71B8" w:rsidP="00AD3B62">
            <w:pPr>
              <w:jc w:val="center"/>
              <w:rPr>
                <w:rFonts w:ascii="Times New Roman" w:hAnsi="Times New Roman" w:cs="Times New Roman"/>
                <w:color w:val="000000"/>
                <w:sz w:val="18"/>
                <w:szCs w:val="18"/>
              </w:rPr>
            </w:pPr>
            <w:r w:rsidRPr="00EC500B">
              <w:rPr>
                <w:rFonts w:ascii="Times New Roman" w:eastAsia="Times New Roman" w:hAnsi="Times New Roman" w:cs="Times New Roman"/>
                <w:sz w:val="18"/>
                <w:szCs w:val="18"/>
              </w:rPr>
              <w:t>Na celom toku v UEV a v jeho bezprostrednom okolí</w:t>
            </w:r>
          </w:p>
        </w:tc>
        <w:tc>
          <w:tcPr>
            <w:tcW w:w="4986" w:type="dxa"/>
            <w:tcMar>
              <w:top w:w="100" w:type="dxa"/>
              <w:left w:w="100" w:type="dxa"/>
              <w:bottom w:w="100" w:type="dxa"/>
              <w:right w:w="100" w:type="dxa"/>
            </w:tcMar>
            <w:vAlign w:val="center"/>
          </w:tcPr>
          <w:p w14:paraId="6AB7536B" w14:textId="77777777" w:rsidR="00BC71B8" w:rsidRPr="00EC500B" w:rsidRDefault="00BC71B8" w:rsidP="00AD3B62">
            <w:pPr>
              <w:rPr>
                <w:rFonts w:ascii="Times New Roman" w:hAnsi="Times New Roman" w:cs="Times New Roman"/>
                <w:color w:val="000000"/>
                <w:sz w:val="18"/>
                <w:szCs w:val="18"/>
              </w:rPr>
            </w:pPr>
            <w:r w:rsidRPr="00EC500B">
              <w:rPr>
                <w:rFonts w:ascii="Times New Roman" w:eastAsia="Times New Roman" w:hAnsi="Times New Roman" w:cs="Times New Roman"/>
                <w:sz w:val="18"/>
                <w:szCs w:val="18"/>
              </w:rPr>
              <w:t>Tok bez prekážok spôsobujúcich spomalenie vodného toku, odklonenie toku, hrádze, zníženie prietočnosti.</w:t>
            </w:r>
          </w:p>
        </w:tc>
      </w:tr>
    </w:tbl>
    <w:p w14:paraId="64221C35" w14:textId="77777777" w:rsidR="00EC500B" w:rsidRDefault="00EC500B" w:rsidP="00EC1354">
      <w:pPr>
        <w:spacing w:line="240" w:lineRule="auto"/>
        <w:jc w:val="both"/>
        <w:rPr>
          <w:rFonts w:ascii="Times New Roman" w:eastAsia="Times New Roman" w:hAnsi="Times New Roman" w:cs="Times New Roman"/>
          <w:bCs/>
          <w:sz w:val="24"/>
          <w:szCs w:val="24"/>
          <w:lang w:val="sk-SK" w:eastAsia="zh-CN"/>
        </w:rPr>
      </w:pPr>
    </w:p>
    <w:p w14:paraId="38E7EE0A" w14:textId="5BE10FA5" w:rsidR="00EC1354" w:rsidRPr="00626A09" w:rsidRDefault="00EC1354" w:rsidP="00EC1354">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Unio crassus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38"/>
        <w:gridCol w:w="1292"/>
        <w:gridCol w:w="2006"/>
        <w:gridCol w:w="5310"/>
      </w:tblGrid>
      <w:tr w:rsidR="00EC1354" w:rsidRPr="00870D1F" w14:paraId="6E026725" w14:textId="77777777" w:rsidTr="00EC1354">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B343" w14:textId="77777777" w:rsidR="00EC1354" w:rsidRPr="00870D1F" w:rsidRDefault="00EC1354"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3929EC87" w14:textId="77777777" w:rsidR="00EC1354" w:rsidRPr="00870D1F" w:rsidRDefault="00EC1354"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1863D30F" w14:textId="77777777" w:rsidR="00EC1354" w:rsidRPr="00870D1F" w:rsidRDefault="00EC1354"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48A49C06" w14:textId="77777777" w:rsidR="00EC1354" w:rsidRPr="00870D1F" w:rsidRDefault="00EC1354"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EC1354" w:rsidRPr="00652926" w14:paraId="3CEF5ECF" w14:textId="77777777" w:rsidTr="00EC1354">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F5E4" w14:textId="77777777"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30552AFC" w14:textId="77777777"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4E5EC277" w14:textId="5C0888ED"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rPr>
              <w:t>Neznáma je potrebný monitoring stavu</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4571C8F" w14:textId="318B8FC6"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EC1354" w:rsidRPr="00A030D6" w14:paraId="6D855135" w14:textId="77777777" w:rsidTr="00EC1354">
        <w:trPr>
          <w:trHeight w:val="1307"/>
        </w:trPr>
        <w:tc>
          <w:tcPr>
            <w:tcW w:w="1138" w:type="dxa"/>
            <w:tcBorders>
              <w:top w:val="nil"/>
              <w:left w:val="single" w:sz="4" w:space="0" w:color="auto"/>
              <w:bottom w:val="single" w:sz="4" w:space="0" w:color="auto"/>
              <w:right w:val="single" w:sz="4" w:space="0" w:color="auto"/>
            </w:tcBorders>
            <w:shd w:val="clear" w:color="auto" w:fill="auto"/>
            <w:vAlign w:val="center"/>
          </w:tcPr>
          <w:p w14:paraId="46150244" w14:textId="77777777" w:rsidR="00EC1354" w:rsidRDefault="00EC1354" w:rsidP="00EC1354">
            <w:pPr>
              <w:spacing w:line="240" w:lineRule="auto"/>
              <w:rPr>
                <w:rFonts w:ascii="Times New Roman" w:eastAsia="Times New Roman" w:hAnsi="Times New Roman" w:cs="Times New Roman"/>
                <w:sz w:val="20"/>
                <w:szCs w:val="20"/>
                <w:lang w:eastAsia="sk-SK"/>
              </w:rPr>
            </w:pPr>
            <w:r w:rsidRPr="00A030D6">
              <w:rPr>
                <w:rFonts w:eastAsia="Times New Roman"/>
                <w:sz w:val="20"/>
                <w:szCs w:val="20"/>
                <w:lang w:eastAsia="sk-SK"/>
              </w:rPr>
              <w:t>kvalita populácie</w:t>
            </w:r>
          </w:p>
        </w:tc>
        <w:tc>
          <w:tcPr>
            <w:tcW w:w="1292" w:type="dxa"/>
            <w:tcBorders>
              <w:top w:val="nil"/>
              <w:left w:val="nil"/>
              <w:bottom w:val="single" w:sz="4" w:space="0" w:color="auto"/>
              <w:right w:val="single" w:sz="4" w:space="0" w:color="auto"/>
            </w:tcBorders>
            <w:shd w:val="clear" w:color="auto" w:fill="auto"/>
            <w:vAlign w:val="center"/>
          </w:tcPr>
          <w:p w14:paraId="2F04C717" w14:textId="77777777"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2006" w:type="dxa"/>
            <w:tcBorders>
              <w:top w:val="nil"/>
              <w:left w:val="nil"/>
              <w:bottom w:val="single" w:sz="4" w:space="0" w:color="auto"/>
              <w:right w:val="single" w:sz="4" w:space="0" w:color="auto"/>
            </w:tcBorders>
            <w:shd w:val="clear" w:color="auto" w:fill="auto"/>
            <w:vAlign w:val="center"/>
          </w:tcPr>
          <w:p w14:paraId="655695C5" w14:textId="6742091A" w:rsidR="00EC1354" w:rsidRDefault="00EC1354" w:rsidP="00EC1354">
            <w:pPr>
              <w:spacing w:line="240" w:lineRule="auto"/>
              <w:rPr>
                <w:rFonts w:ascii="Times New Roman" w:hAnsi="Times New Roman" w:cs="Times New Roman"/>
                <w:color w:val="000000"/>
                <w:sz w:val="20"/>
                <w:szCs w:val="20"/>
                <w:lang w:eastAsia="sk-SK"/>
              </w:rPr>
            </w:pPr>
            <w:r>
              <w:rPr>
                <w:rFonts w:ascii="Times New Roman" w:eastAsia="Times New Roman" w:hAnsi="Times New Roman" w:cs="Times New Roman"/>
                <w:color w:val="000000"/>
                <w:sz w:val="20"/>
                <w:szCs w:val="20"/>
              </w:rPr>
              <w:t>Neznáma je potrebný monitoring stavu</w:t>
            </w:r>
          </w:p>
        </w:tc>
        <w:tc>
          <w:tcPr>
            <w:tcW w:w="5310" w:type="dxa"/>
            <w:tcBorders>
              <w:top w:val="nil"/>
              <w:left w:val="nil"/>
              <w:bottom w:val="single" w:sz="4" w:space="0" w:color="auto"/>
              <w:right w:val="single" w:sz="4" w:space="0" w:color="auto"/>
            </w:tcBorders>
            <w:shd w:val="clear" w:color="auto" w:fill="auto"/>
            <w:noWrap/>
            <w:vAlign w:val="center"/>
          </w:tcPr>
          <w:p w14:paraId="45BC8D4B" w14:textId="79BCD6E4" w:rsidR="00EC1354" w:rsidRPr="00A030D6" w:rsidRDefault="00EC1354" w:rsidP="00EC1354">
            <w:pPr>
              <w:spacing w:line="240" w:lineRule="auto"/>
              <w:rPr>
                <w:rFonts w:eastAsia="Times New Roman"/>
                <w:sz w:val="20"/>
                <w:szCs w:val="20"/>
                <w:lang w:eastAsia="sk-SK"/>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EC1354" w:rsidRPr="00652926" w14:paraId="6ED57D2B" w14:textId="77777777" w:rsidTr="00EC1354">
        <w:trPr>
          <w:trHeight w:val="493"/>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E894BBA" w14:textId="77777777"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w:t>
            </w:r>
            <w:r w:rsidRPr="00652926">
              <w:rPr>
                <w:rFonts w:ascii="Times New Roman" w:eastAsia="Times New Roman" w:hAnsi="Times New Roman" w:cs="Times New Roman"/>
                <w:color w:val="FF0000"/>
                <w:sz w:val="20"/>
                <w:szCs w:val="20"/>
                <w:lang w:eastAsia="sk-SK"/>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642AE095" w14:textId="77777777" w:rsidR="00EC1354" w:rsidRPr="00652926" w:rsidRDefault="00EC1354" w:rsidP="00EC1354">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2006" w:type="dxa"/>
            <w:tcBorders>
              <w:top w:val="nil"/>
              <w:left w:val="nil"/>
              <w:bottom w:val="single" w:sz="4" w:space="0" w:color="auto"/>
              <w:right w:val="single" w:sz="4" w:space="0" w:color="auto"/>
            </w:tcBorders>
            <w:shd w:val="clear" w:color="auto" w:fill="auto"/>
            <w:vAlign w:val="center"/>
            <w:hideMark/>
          </w:tcPr>
          <w:p w14:paraId="5BF68EF1" w14:textId="6E09BADD" w:rsidR="00EC1354" w:rsidRPr="009A5B90"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rPr>
              <w:t>Neznáma je potrebný monitoring stavu</w:t>
            </w:r>
          </w:p>
        </w:tc>
        <w:tc>
          <w:tcPr>
            <w:tcW w:w="5310" w:type="dxa"/>
            <w:tcBorders>
              <w:top w:val="nil"/>
              <w:left w:val="nil"/>
              <w:bottom w:val="single" w:sz="4" w:space="0" w:color="auto"/>
              <w:right w:val="single" w:sz="4" w:space="0" w:color="auto"/>
            </w:tcBorders>
            <w:shd w:val="clear" w:color="auto" w:fill="auto"/>
            <w:noWrap/>
            <w:vAlign w:val="center"/>
            <w:hideMark/>
          </w:tcPr>
          <w:p w14:paraId="1CD69316" w14:textId="2892337A" w:rsidR="00EC1354" w:rsidRPr="00652926" w:rsidRDefault="00EC1354" w:rsidP="00EC135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bl>
    <w:p w14:paraId="5AE08554" w14:textId="77777777" w:rsidR="00EC1354" w:rsidRDefault="00EC1354" w:rsidP="0098532A">
      <w:pPr>
        <w:spacing w:line="240" w:lineRule="auto"/>
        <w:jc w:val="both"/>
        <w:rPr>
          <w:rFonts w:ascii="Times New Roman" w:hAnsi="Times New Roman" w:cs="Times New Roman"/>
        </w:rPr>
      </w:pPr>
    </w:p>
    <w:p w14:paraId="3D6FD4A3" w14:textId="77777777" w:rsidR="00EC500B" w:rsidRDefault="00EC500B" w:rsidP="0098532A">
      <w:pPr>
        <w:spacing w:line="240" w:lineRule="auto"/>
        <w:jc w:val="both"/>
        <w:rPr>
          <w:rFonts w:ascii="Times New Roman" w:hAnsi="Times New Roman" w:cs="Times New Roman"/>
        </w:rPr>
      </w:pPr>
    </w:p>
    <w:p w14:paraId="7586EB82" w14:textId="77777777" w:rsidR="00EC500B" w:rsidRDefault="00EC500B" w:rsidP="0098532A">
      <w:pPr>
        <w:spacing w:line="240" w:lineRule="auto"/>
        <w:jc w:val="both"/>
        <w:rPr>
          <w:rFonts w:ascii="Times New Roman" w:hAnsi="Times New Roman" w:cs="Times New Roman"/>
        </w:rPr>
      </w:pPr>
    </w:p>
    <w:p w14:paraId="28E35056" w14:textId="063D3780" w:rsidR="0098532A" w:rsidRPr="00626A09" w:rsidRDefault="0098532A" w:rsidP="0098532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lastRenderedPageBreak/>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24" w:type="pct"/>
        <w:tblInd w:w="66" w:type="dxa"/>
        <w:tblCellMar>
          <w:left w:w="70" w:type="dxa"/>
          <w:right w:w="70" w:type="dxa"/>
        </w:tblCellMar>
        <w:tblLook w:val="04A0" w:firstRow="1" w:lastRow="0" w:firstColumn="1" w:lastColumn="0" w:noHBand="0" w:noVBand="1"/>
      </w:tblPr>
      <w:tblGrid>
        <w:gridCol w:w="1702"/>
        <w:gridCol w:w="2360"/>
        <w:gridCol w:w="1702"/>
        <w:gridCol w:w="3522"/>
      </w:tblGrid>
      <w:tr w:rsidR="0098532A" w:rsidRPr="00CF3016" w14:paraId="0004EF23" w14:textId="77777777" w:rsidTr="00EC500B">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5FE228BE" w14:textId="77777777" w:rsidR="0098532A" w:rsidRPr="00EC500B" w:rsidRDefault="0098532A" w:rsidP="0082612B">
            <w:pPr>
              <w:spacing w:line="240" w:lineRule="auto"/>
              <w:jc w:val="center"/>
              <w:rPr>
                <w:rFonts w:ascii="Times New Roman" w:eastAsia="Times New Roman" w:hAnsi="Times New Roman" w:cs="Times New Roman"/>
                <w:b/>
                <w:color w:val="000000"/>
                <w:sz w:val="20"/>
                <w:szCs w:val="20"/>
              </w:rPr>
            </w:pPr>
            <w:r w:rsidRPr="00EC500B">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241E608" w14:textId="77777777" w:rsidR="0098532A" w:rsidRPr="00EC500B" w:rsidRDefault="0098532A" w:rsidP="0082612B">
            <w:pPr>
              <w:spacing w:line="240" w:lineRule="auto"/>
              <w:jc w:val="center"/>
              <w:rPr>
                <w:rFonts w:ascii="Times New Roman" w:eastAsia="Times New Roman" w:hAnsi="Times New Roman" w:cs="Times New Roman"/>
                <w:b/>
                <w:color w:val="000000"/>
                <w:sz w:val="20"/>
                <w:szCs w:val="20"/>
              </w:rPr>
            </w:pPr>
            <w:r w:rsidRPr="00EC500B">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35226EB0" w14:textId="77777777" w:rsidR="0098532A" w:rsidRPr="00EC500B" w:rsidRDefault="0098532A" w:rsidP="0082612B">
            <w:pPr>
              <w:spacing w:line="240" w:lineRule="auto"/>
              <w:jc w:val="center"/>
              <w:rPr>
                <w:rFonts w:ascii="Times New Roman" w:eastAsia="Times New Roman" w:hAnsi="Times New Roman" w:cs="Times New Roman"/>
                <w:b/>
                <w:color w:val="000000"/>
                <w:sz w:val="20"/>
                <w:szCs w:val="20"/>
              </w:rPr>
            </w:pPr>
            <w:r w:rsidRPr="00EC500B">
              <w:rPr>
                <w:rFonts w:ascii="Times New Roman" w:eastAsia="Times New Roman" w:hAnsi="Times New Roman" w:cs="Times New Roman"/>
                <w:b/>
                <w:color w:val="000000"/>
                <w:sz w:val="20"/>
                <w:szCs w:val="20"/>
              </w:rPr>
              <w:t>Cieľová hodnota</w:t>
            </w:r>
          </w:p>
        </w:tc>
        <w:tc>
          <w:tcPr>
            <w:tcW w:w="3522" w:type="dxa"/>
            <w:tcBorders>
              <w:top w:val="single" w:sz="4" w:space="0" w:color="auto"/>
              <w:left w:val="nil"/>
              <w:bottom w:val="single" w:sz="4" w:space="0" w:color="auto"/>
              <w:right w:val="single" w:sz="4" w:space="0" w:color="auto"/>
            </w:tcBorders>
            <w:vAlign w:val="center"/>
            <w:hideMark/>
          </w:tcPr>
          <w:p w14:paraId="04FD2F1C" w14:textId="77777777" w:rsidR="0098532A" w:rsidRPr="00EC500B" w:rsidRDefault="0098532A" w:rsidP="0082612B">
            <w:pPr>
              <w:spacing w:line="240" w:lineRule="auto"/>
              <w:jc w:val="center"/>
              <w:rPr>
                <w:rFonts w:ascii="Times New Roman" w:eastAsia="Times New Roman" w:hAnsi="Times New Roman" w:cs="Times New Roman"/>
                <w:b/>
                <w:color w:val="000000"/>
                <w:sz w:val="20"/>
                <w:szCs w:val="20"/>
              </w:rPr>
            </w:pPr>
            <w:r w:rsidRPr="00EC500B">
              <w:rPr>
                <w:rFonts w:ascii="Times New Roman" w:eastAsia="Times New Roman" w:hAnsi="Times New Roman" w:cs="Times New Roman"/>
                <w:b/>
                <w:color w:val="000000"/>
                <w:sz w:val="20"/>
                <w:szCs w:val="20"/>
              </w:rPr>
              <w:t>Doplnkové informácie</w:t>
            </w:r>
          </w:p>
        </w:tc>
      </w:tr>
      <w:tr w:rsidR="0098532A" w:rsidRPr="00CF3016" w14:paraId="758B6356" w14:textId="77777777" w:rsidTr="00EC500B">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5856BA66"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1239CD1A"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4E7E0AF4" w14:textId="5E55A015"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C63405">
              <w:rPr>
                <w:rFonts w:ascii="Times New Roman" w:eastAsia="Times New Roman" w:hAnsi="Times New Roman" w:cs="Times New Roman"/>
                <w:color w:val="000000"/>
                <w:sz w:val="20"/>
                <w:szCs w:val="20"/>
              </w:rPr>
              <w:t>00</w:t>
            </w:r>
          </w:p>
        </w:tc>
        <w:tc>
          <w:tcPr>
            <w:tcW w:w="3522" w:type="dxa"/>
            <w:tcBorders>
              <w:top w:val="single" w:sz="4" w:space="0" w:color="auto"/>
              <w:left w:val="nil"/>
              <w:bottom w:val="single" w:sz="4" w:space="0" w:color="auto"/>
              <w:right w:val="single" w:sz="4" w:space="0" w:color="auto"/>
            </w:tcBorders>
            <w:vAlign w:val="center"/>
            <w:hideMark/>
          </w:tcPr>
          <w:p w14:paraId="5477086F" w14:textId="66760016" w:rsidR="0098532A" w:rsidRPr="00CF3016" w:rsidRDefault="0098532A" w:rsidP="0098532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 sa na  5 –</w:t>
            </w:r>
            <w:r w:rsidR="00C63405">
              <w:rPr>
                <w:rFonts w:ascii="Times New Roman" w:eastAsia="Times New Roman" w:hAnsi="Times New Roman" w:cs="Times New Roman"/>
                <w:color w:val="000000"/>
                <w:sz w:val="20"/>
                <w:szCs w:val="20"/>
              </w:rPr>
              <w:t xml:space="preserve"> 100</w:t>
            </w:r>
            <w:r>
              <w:rPr>
                <w:rFonts w:ascii="Times New Roman" w:eastAsia="Times New Roman" w:hAnsi="Times New Roman" w:cs="Times New Roman"/>
                <w:color w:val="000000"/>
                <w:sz w:val="20"/>
                <w:szCs w:val="20"/>
              </w:rPr>
              <w:t xml:space="preserve"> </w:t>
            </w:r>
            <w:r w:rsidRPr="00CF3016">
              <w:rPr>
                <w:rFonts w:ascii="Times New Roman" w:eastAsia="Times New Roman" w:hAnsi="Times New Roman" w:cs="Times New Roman"/>
                <w:color w:val="000000"/>
                <w:sz w:val="20"/>
                <w:szCs w:val="20"/>
              </w:rPr>
              <w:t>jedincov</w:t>
            </w:r>
            <w:r w:rsidR="00EC500B">
              <w:rPr>
                <w:rFonts w:ascii="Times New Roman" w:eastAsia="Times New Roman" w:hAnsi="Times New Roman" w:cs="Times New Roman"/>
                <w:color w:val="000000"/>
                <w:sz w:val="20"/>
                <w:szCs w:val="20"/>
              </w:rPr>
              <w:t>, je potrebný cielený prieskum územia</w:t>
            </w:r>
            <w:r w:rsidRPr="00CF3016">
              <w:rPr>
                <w:rFonts w:ascii="Times New Roman" w:eastAsia="Times New Roman" w:hAnsi="Times New Roman" w:cs="Times New Roman"/>
                <w:color w:val="000000"/>
                <w:sz w:val="20"/>
                <w:szCs w:val="20"/>
              </w:rPr>
              <w:t xml:space="preserve"> </w:t>
            </w:r>
          </w:p>
        </w:tc>
      </w:tr>
      <w:tr w:rsidR="0098532A" w:rsidRPr="00CF3016" w14:paraId="20B06203" w14:textId="77777777" w:rsidTr="00EC500B">
        <w:trPr>
          <w:trHeight w:val="930"/>
        </w:trPr>
        <w:tc>
          <w:tcPr>
            <w:tcW w:w="1702" w:type="dxa"/>
            <w:tcBorders>
              <w:top w:val="nil"/>
              <w:left w:val="single" w:sz="4" w:space="0" w:color="auto"/>
              <w:bottom w:val="single" w:sz="4" w:space="0" w:color="auto"/>
              <w:right w:val="single" w:sz="4" w:space="0" w:color="auto"/>
            </w:tcBorders>
            <w:noWrap/>
            <w:vAlign w:val="center"/>
            <w:hideMark/>
          </w:tcPr>
          <w:p w14:paraId="7F6ED259"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988A720"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6A806E22" w14:textId="1ABAB483" w:rsidR="0098532A" w:rsidRPr="00CF3016" w:rsidRDefault="00FB3302"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522" w:type="dxa"/>
            <w:tcBorders>
              <w:top w:val="nil"/>
              <w:left w:val="nil"/>
              <w:bottom w:val="single" w:sz="4" w:space="0" w:color="auto"/>
              <w:right w:val="single" w:sz="4" w:space="0" w:color="auto"/>
            </w:tcBorders>
            <w:vAlign w:val="center"/>
            <w:hideMark/>
          </w:tcPr>
          <w:p w14:paraId="5C0E03B0" w14:textId="77777777" w:rsidR="0098532A" w:rsidRPr="00CF3016" w:rsidRDefault="0098532A" w:rsidP="0082612B">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98532A" w:rsidRPr="00CF3016" w14:paraId="160AFDB8" w14:textId="77777777" w:rsidTr="00EC500B">
        <w:trPr>
          <w:trHeight w:val="1550"/>
        </w:trPr>
        <w:tc>
          <w:tcPr>
            <w:tcW w:w="1702" w:type="dxa"/>
            <w:tcBorders>
              <w:top w:val="nil"/>
              <w:left w:val="single" w:sz="4" w:space="0" w:color="auto"/>
              <w:bottom w:val="single" w:sz="4" w:space="0" w:color="auto"/>
              <w:right w:val="single" w:sz="4" w:space="0" w:color="auto"/>
            </w:tcBorders>
            <w:vAlign w:val="center"/>
            <w:hideMark/>
          </w:tcPr>
          <w:p w14:paraId="29ACD639"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66A306F8"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74F5620" w14:textId="77777777" w:rsidR="0098532A" w:rsidRPr="00CF3016" w:rsidRDefault="0098532A"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3522" w:type="dxa"/>
            <w:tcBorders>
              <w:top w:val="nil"/>
              <w:left w:val="nil"/>
              <w:bottom w:val="single" w:sz="4" w:space="0" w:color="auto"/>
              <w:right w:val="single" w:sz="4" w:space="0" w:color="auto"/>
            </w:tcBorders>
            <w:vAlign w:val="bottom"/>
            <w:hideMark/>
          </w:tcPr>
          <w:p w14:paraId="59A7D108" w14:textId="77777777" w:rsidR="0098532A" w:rsidRPr="00CF3016" w:rsidRDefault="0098532A" w:rsidP="0082612B">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380EBFDD" w14:textId="77777777" w:rsidR="0098532A" w:rsidRDefault="0098532A" w:rsidP="00A97885">
      <w:pPr>
        <w:spacing w:line="240" w:lineRule="auto"/>
        <w:jc w:val="both"/>
        <w:rPr>
          <w:rFonts w:ascii="Times New Roman" w:hAnsi="Times New Roman" w:cs="Times New Roman"/>
        </w:rPr>
      </w:pPr>
    </w:p>
    <w:p w14:paraId="3EF9112D" w14:textId="77777777" w:rsidR="00395723" w:rsidRPr="00395723" w:rsidRDefault="00395723" w:rsidP="00F263CD">
      <w:pPr>
        <w:pStyle w:val="Zkladntext"/>
        <w:jc w:val="both"/>
        <w:rPr>
          <w:b w:val="0"/>
        </w:rPr>
      </w:pPr>
    </w:p>
    <w:p w14:paraId="5A3408B6" w14:textId="7EAD07A2" w:rsidR="00F263CD" w:rsidRPr="00F263CD" w:rsidRDefault="00F263CD" w:rsidP="00F263CD">
      <w:pPr>
        <w:pStyle w:val="Zkladntext"/>
        <w:jc w:val="both"/>
        <w:rPr>
          <w:b w:val="0"/>
          <w:bCs w:val="0"/>
          <w:shd w:val="clear" w:color="auto" w:fill="FFFFFF"/>
        </w:rPr>
      </w:pPr>
      <w:r w:rsidRPr="00F263CD">
        <w:rPr>
          <w:b w:val="0"/>
        </w:rPr>
        <w:t xml:space="preserve">Zlepšenie stavu druhu </w:t>
      </w:r>
      <w:r w:rsidRPr="00F263CD">
        <w:rPr>
          <w:i/>
          <w:color w:val="000000"/>
          <w:lang w:eastAsia="sk-SK"/>
        </w:rPr>
        <w:t xml:space="preserve">Bombina </w:t>
      </w:r>
      <w:r w:rsidR="002F0031">
        <w:rPr>
          <w:i/>
          <w:color w:val="000000"/>
          <w:lang w:eastAsia="sk-SK"/>
        </w:rPr>
        <w:t xml:space="preserve">variegata </w:t>
      </w:r>
      <w:r w:rsidRPr="00F263CD">
        <w:rPr>
          <w:b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F263CD" w:rsidRPr="00F263CD" w14:paraId="24C4B337"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1F69"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4CB33"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42504" w14:textId="77777777" w:rsidR="00F263CD" w:rsidRPr="00F263CD" w:rsidRDefault="00F263CD" w:rsidP="00AD3B62">
            <w:pPr>
              <w:spacing w:line="240" w:lineRule="auto"/>
              <w:jc w:val="center"/>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DCDADA" w14:textId="77777777" w:rsidR="00F263CD" w:rsidRPr="00F263CD" w:rsidRDefault="00F263CD" w:rsidP="00AD3B62">
            <w:pPr>
              <w:spacing w:line="240" w:lineRule="auto"/>
              <w:jc w:val="both"/>
              <w:rPr>
                <w:rFonts w:ascii="Times New Roman" w:eastAsia="Times New Roman" w:hAnsi="Times New Roman" w:cs="Times New Roman"/>
                <w:b/>
                <w:sz w:val="20"/>
                <w:szCs w:val="20"/>
              </w:rPr>
            </w:pPr>
            <w:r w:rsidRPr="00F263CD">
              <w:rPr>
                <w:rFonts w:ascii="Times New Roman" w:eastAsia="Times New Roman" w:hAnsi="Times New Roman" w:cs="Times New Roman"/>
                <w:b/>
                <w:sz w:val="20"/>
                <w:szCs w:val="20"/>
              </w:rPr>
              <w:t>Doplnkové informácie</w:t>
            </w:r>
          </w:p>
        </w:tc>
      </w:tr>
      <w:tr w:rsidR="00F263CD" w:rsidRPr="00F263CD" w14:paraId="564AF03F" w14:textId="77777777" w:rsidTr="00AD3B6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0C8A"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19CF84"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ADC6F" w14:textId="5D3EC845" w:rsidR="00F263CD" w:rsidRPr="00F263CD" w:rsidRDefault="00F263CD" w:rsidP="002F0031">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Min. </w:t>
            </w:r>
            <w:r w:rsidR="00F91732">
              <w:rPr>
                <w:rFonts w:ascii="Times New Roman" w:eastAsia="Times New Roman" w:hAnsi="Times New Roman" w:cs="Times New Roman"/>
                <w:sz w:val="20"/>
                <w:szCs w:val="20"/>
              </w:rPr>
              <w:t>10</w:t>
            </w:r>
            <w:r w:rsidRPr="00F263CD">
              <w:rPr>
                <w:rFonts w:ascii="Times New Roman" w:eastAsia="Times New Roman" w:hAnsi="Times New Roman" w:cs="Times New Roman"/>
                <w:sz w:val="20"/>
                <w:szCs w:val="20"/>
              </w:rPr>
              <w:t xml:space="preserve">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27743A" w14:textId="555FBBC6" w:rsidR="00F263CD" w:rsidRPr="00F263CD" w:rsidRDefault="00F263CD" w:rsidP="00AD3B62">
            <w:pPr>
              <w:spacing w:line="240" w:lineRule="auto"/>
              <w:jc w:val="both"/>
              <w:rPr>
                <w:rFonts w:ascii="Times New Roman" w:hAnsi="Times New Roman" w:cs="Times New Roman"/>
                <w:color w:val="000000"/>
                <w:sz w:val="20"/>
                <w:szCs w:val="20"/>
              </w:rPr>
            </w:pPr>
            <w:r w:rsidRPr="00F263CD">
              <w:rPr>
                <w:rFonts w:ascii="Times New Roman" w:hAnsi="Times New Roman" w:cs="Times New Roman"/>
                <w:color w:val="000000"/>
                <w:sz w:val="20"/>
                <w:szCs w:val="20"/>
              </w:rPr>
              <w:t>Zvýšenie pop</w:t>
            </w:r>
            <w:r>
              <w:rPr>
                <w:rFonts w:ascii="Times New Roman" w:hAnsi="Times New Roman" w:cs="Times New Roman"/>
                <w:color w:val="000000"/>
                <w:sz w:val="20"/>
                <w:szCs w:val="20"/>
              </w:rPr>
              <w:t xml:space="preserve">ulácie druhu na úroveň min. </w:t>
            </w:r>
            <w:r w:rsidR="00C63405">
              <w:rPr>
                <w:rFonts w:ascii="Times New Roman" w:hAnsi="Times New Roman" w:cs="Times New Roman"/>
                <w:color w:val="000000"/>
                <w:sz w:val="20"/>
                <w:szCs w:val="20"/>
              </w:rPr>
              <w:t>10</w:t>
            </w:r>
            <w:r w:rsidRPr="00F263CD">
              <w:rPr>
                <w:rFonts w:ascii="Times New Roman" w:hAnsi="Times New Roman" w:cs="Times New Roman"/>
                <w:color w:val="000000"/>
                <w:sz w:val="20"/>
                <w:szCs w:val="20"/>
              </w:rPr>
              <w:t>0 jedincov.</w:t>
            </w:r>
          </w:p>
          <w:p w14:paraId="22A2B01C" w14:textId="5C902FD0" w:rsidR="00F263CD" w:rsidRPr="00F263CD" w:rsidRDefault="00F263CD" w:rsidP="002F0031">
            <w:pPr>
              <w:spacing w:line="240" w:lineRule="auto"/>
              <w:jc w:val="both"/>
              <w:rPr>
                <w:rFonts w:ascii="Times New Roman" w:eastAsia="Times New Roman" w:hAnsi="Times New Roman" w:cs="Times New Roman"/>
                <w:sz w:val="20"/>
                <w:szCs w:val="20"/>
              </w:rPr>
            </w:pPr>
            <w:r w:rsidRPr="00F263CD">
              <w:rPr>
                <w:rFonts w:ascii="Times New Roman" w:hAnsi="Times New Roman" w:cs="Times New Roman"/>
                <w:color w:val="000000"/>
                <w:sz w:val="20"/>
                <w:szCs w:val="20"/>
              </w:rPr>
              <w:t xml:space="preserve">V súčasnosti je početnosť evidovaná v rozmedzí </w:t>
            </w:r>
            <w:r w:rsidR="002F0031">
              <w:rPr>
                <w:rFonts w:ascii="Times New Roman" w:hAnsi="Times New Roman" w:cs="Times New Roman"/>
                <w:color w:val="000000"/>
                <w:sz w:val="20"/>
                <w:szCs w:val="20"/>
              </w:rPr>
              <w:t>1</w:t>
            </w:r>
            <w:r w:rsidR="00C63405">
              <w:rPr>
                <w:rFonts w:ascii="Times New Roman" w:hAnsi="Times New Roman" w:cs="Times New Roman"/>
                <w:color w:val="000000"/>
                <w:sz w:val="20"/>
                <w:szCs w:val="20"/>
              </w:rPr>
              <w:t>0</w:t>
            </w:r>
            <w:r w:rsidR="002F0031">
              <w:rPr>
                <w:rFonts w:ascii="Times New Roman" w:hAnsi="Times New Roman" w:cs="Times New Roman"/>
                <w:color w:val="000000"/>
                <w:sz w:val="20"/>
                <w:szCs w:val="20"/>
              </w:rPr>
              <w:t xml:space="preserve"> - </w:t>
            </w:r>
            <w:r w:rsidR="00C63405">
              <w:rPr>
                <w:rFonts w:ascii="Times New Roman" w:hAnsi="Times New Roman" w:cs="Times New Roman"/>
                <w:color w:val="000000"/>
                <w:sz w:val="20"/>
                <w:szCs w:val="20"/>
              </w:rPr>
              <w:t>10</w:t>
            </w:r>
            <w:r w:rsidR="00816D81">
              <w:rPr>
                <w:rFonts w:ascii="Times New Roman" w:hAnsi="Times New Roman" w:cs="Times New Roman"/>
                <w:color w:val="000000"/>
                <w:sz w:val="20"/>
                <w:szCs w:val="20"/>
              </w:rPr>
              <w:t>0</w:t>
            </w:r>
            <w:r w:rsidR="002F0031">
              <w:rPr>
                <w:rFonts w:ascii="Times New Roman" w:hAnsi="Times New Roman" w:cs="Times New Roman"/>
                <w:color w:val="000000"/>
                <w:sz w:val="20"/>
                <w:szCs w:val="20"/>
              </w:rPr>
              <w:t xml:space="preserve"> </w:t>
            </w:r>
            <w:r w:rsidRPr="00F263CD">
              <w:rPr>
                <w:rFonts w:ascii="Times New Roman" w:eastAsia="Times New Roman" w:hAnsi="Times New Roman" w:cs="Times New Roman"/>
                <w:sz w:val="20"/>
                <w:szCs w:val="20"/>
              </w:rPr>
              <w:t>jedincov (aktuálny údaj / z SDF)</w:t>
            </w:r>
          </w:p>
        </w:tc>
      </w:tr>
      <w:tr w:rsidR="00F263CD" w:rsidRPr="00F263CD" w14:paraId="782C6F9E" w14:textId="77777777" w:rsidTr="00AD3B6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3EF8512"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Rozloha potenciálneho reprodukčného biotopu</w:t>
            </w:r>
            <w:r w:rsidRPr="00F263CD">
              <w:rPr>
                <w:rFonts w:ascii="Times New Roman" w:eastAsia="Times New Roman" w:hAnsi="Times New Roman" w:cs="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D0B165"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6F324FD2" w14:textId="69AAD3EE" w:rsidR="00F263CD" w:rsidRPr="00F263CD" w:rsidRDefault="00EC500B" w:rsidP="00AD3B6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Viac ako </w:t>
            </w:r>
            <w:r w:rsidR="005631F2">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00F263CD" w:rsidRPr="00F263CD">
              <w:rPr>
                <w:rFonts w:ascii="Times New Roman" w:eastAsia="Times New Roman" w:hAnsi="Times New Roman" w:cs="Times New Roman"/>
                <w:sz w:val="20"/>
                <w:szCs w:val="20"/>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782D2D36"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sz w:val="20"/>
                <w:szCs w:val="20"/>
              </w:rPr>
              <w:t xml:space="preserve">Nížinné lúky a lesy v ha - Rozmnožovacie lokality stojaté vodné plochy, s vegetáciou, periodicky zaplavované plochy v alúviu; niekedy aj v  koľajach na cestách a mlákach;  </w:t>
            </w:r>
          </w:p>
        </w:tc>
      </w:tr>
      <w:tr w:rsidR="00F263CD" w:rsidRPr="00F263CD" w14:paraId="459F9890" w14:textId="77777777" w:rsidTr="00AD3B62">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5BC2FC1B" w14:textId="77777777" w:rsidR="00F263CD" w:rsidRPr="00F263CD" w:rsidRDefault="00F263CD" w:rsidP="00AD3B62">
            <w:pPr>
              <w:spacing w:line="240" w:lineRule="auto"/>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624E6D73" w14:textId="77777777" w:rsidR="00F263CD" w:rsidRPr="00F263CD" w:rsidRDefault="00F263CD" w:rsidP="00AD3B62">
            <w:pPr>
              <w:spacing w:line="240" w:lineRule="auto"/>
              <w:jc w:val="center"/>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75C9C637"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Min. 5 % lokality</w:t>
            </w:r>
          </w:p>
        </w:tc>
        <w:tc>
          <w:tcPr>
            <w:tcW w:w="4252" w:type="dxa"/>
            <w:tcBorders>
              <w:top w:val="nil"/>
              <w:left w:val="nil"/>
              <w:bottom w:val="single" w:sz="4" w:space="0" w:color="auto"/>
              <w:right w:val="single" w:sz="4" w:space="0" w:color="auto"/>
            </w:tcBorders>
            <w:shd w:val="clear" w:color="auto" w:fill="auto"/>
            <w:vAlign w:val="center"/>
          </w:tcPr>
          <w:p w14:paraId="58C62C55" w14:textId="77777777" w:rsidR="00F263CD" w:rsidRPr="00F263CD" w:rsidRDefault="00F263CD" w:rsidP="00AD3B62">
            <w:pPr>
              <w:spacing w:line="240" w:lineRule="auto"/>
              <w:jc w:val="both"/>
              <w:rPr>
                <w:rFonts w:ascii="Times New Roman" w:eastAsia="Times New Roman" w:hAnsi="Times New Roman" w:cs="Times New Roman"/>
                <w:sz w:val="20"/>
                <w:szCs w:val="20"/>
              </w:rPr>
            </w:pPr>
            <w:r w:rsidRPr="00F263CD">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6ACA46E" w14:textId="12E408C6" w:rsidR="00F263CD" w:rsidRDefault="00F263CD" w:rsidP="00F263CD">
      <w:pPr>
        <w:pStyle w:val="Zkladntext"/>
        <w:widowControl w:val="0"/>
        <w:ind w:left="360"/>
        <w:jc w:val="both"/>
        <w:rPr>
          <w:b w:val="0"/>
          <w:i/>
        </w:rPr>
      </w:pPr>
    </w:p>
    <w:p w14:paraId="6BE06331" w14:textId="77777777" w:rsidR="00A168B1" w:rsidRPr="00652926" w:rsidRDefault="00A168B1" w:rsidP="00A168B1">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A168B1" w:rsidRPr="00652926" w14:paraId="5B8C63D4" w14:textId="77777777" w:rsidTr="0082612B">
        <w:tc>
          <w:tcPr>
            <w:tcW w:w="1313" w:type="dxa"/>
            <w:tcMar>
              <w:top w:w="100" w:type="dxa"/>
              <w:left w:w="100" w:type="dxa"/>
              <w:bottom w:w="100" w:type="dxa"/>
              <w:right w:w="100" w:type="dxa"/>
            </w:tcMar>
            <w:hideMark/>
          </w:tcPr>
          <w:p w14:paraId="1A4A34A2" w14:textId="77777777" w:rsidR="00A168B1" w:rsidRPr="00EC500B" w:rsidRDefault="00A168B1" w:rsidP="0082612B">
            <w:pPr>
              <w:widowControl w:val="0"/>
              <w:spacing w:line="240" w:lineRule="auto"/>
              <w:jc w:val="both"/>
              <w:rPr>
                <w:rFonts w:ascii="Times New Roman" w:hAnsi="Times New Roman" w:cs="Times New Roman"/>
                <w:b/>
                <w:sz w:val="18"/>
                <w:szCs w:val="18"/>
              </w:rPr>
            </w:pPr>
            <w:r w:rsidRPr="00EC500B">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2BD1D8A2" w14:textId="77777777" w:rsidR="00A168B1" w:rsidRPr="00EC500B" w:rsidRDefault="00A168B1" w:rsidP="0082612B">
            <w:pPr>
              <w:widowControl w:val="0"/>
              <w:spacing w:line="240" w:lineRule="auto"/>
              <w:jc w:val="both"/>
              <w:rPr>
                <w:rFonts w:ascii="Times New Roman" w:hAnsi="Times New Roman" w:cs="Times New Roman"/>
                <w:b/>
                <w:sz w:val="18"/>
                <w:szCs w:val="18"/>
              </w:rPr>
            </w:pPr>
            <w:r w:rsidRPr="00EC500B">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C709805" w14:textId="77777777" w:rsidR="00A168B1" w:rsidRPr="00EC500B" w:rsidRDefault="00A168B1" w:rsidP="0082612B">
            <w:pPr>
              <w:widowControl w:val="0"/>
              <w:spacing w:line="240" w:lineRule="auto"/>
              <w:jc w:val="both"/>
              <w:rPr>
                <w:rFonts w:ascii="Times New Roman" w:hAnsi="Times New Roman" w:cs="Times New Roman"/>
                <w:b/>
                <w:sz w:val="18"/>
                <w:szCs w:val="18"/>
              </w:rPr>
            </w:pPr>
            <w:r w:rsidRPr="00EC500B">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7684B122" w14:textId="77777777" w:rsidR="00A168B1" w:rsidRPr="00EC500B" w:rsidRDefault="00A168B1" w:rsidP="0082612B">
            <w:pPr>
              <w:widowControl w:val="0"/>
              <w:spacing w:line="240" w:lineRule="auto"/>
              <w:jc w:val="both"/>
              <w:rPr>
                <w:rFonts w:ascii="Times New Roman" w:hAnsi="Times New Roman" w:cs="Times New Roman"/>
                <w:b/>
                <w:sz w:val="18"/>
                <w:szCs w:val="18"/>
              </w:rPr>
            </w:pPr>
            <w:r w:rsidRPr="00EC500B">
              <w:rPr>
                <w:rFonts w:ascii="Times New Roman" w:hAnsi="Times New Roman"/>
                <w:b/>
                <w:color w:val="000000"/>
                <w:sz w:val="20"/>
                <w:szCs w:val="20"/>
              </w:rPr>
              <w:t>Poznámky/Doplňujúce informácie</w:t>
            </w:r>
          </w:p>
        </w:tc>
      </w:tr>
      <w:tr w:rsidR="00A168B1" w:rsidRPr="00652926" w14:paraId="4C3E4A15" w14:textId="77777777" w:rsidTr="0082612B">
        <w:trPr>
          <w:trHeight w:val="435"/>
        </w:trPr>
        <w:tc>
          <w:tcPr>
            <w:tcW w:w="1313" w:type="dxa"/>
            <w:tcMar>
              <w:top w:w="100" w:type="dxa"/>
              <w:left w:w="100" w:type="dxa"/>
              <w:bottom w:w="100" w:type="dxa"/>
              <w:right w:w="100" w:type="dxa"/>
            </w:tcMar>
            <w:hideMark/>
          </w:tcPr>
          <w:p w14:paraId="33DEAD3C" w14:textId="77777777" w:rsidR="00A168B1" w:rsidRPr="00652926" w:rsidRDefault="00A168B1" w:rsidP="0082612B">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0A89BE3"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F70F2B5" w14:textId="61F54F20" w:rsidR="00A168B1" w:rsidRPr="00652926" w:rsidRDefault="00A168B1" w:rsidP="00F9173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F91732">
              <w:rPr>
                <w:rFonts w:ascii="Times New Roman" w:hAnsi="Times New Roman" w:cs="Times New Roman"/>
                <w:sz w:val="18"/>
                <w:szCs w:val="18"/>
              </w:rPr>
              <w:t>3 zaznamenané pobytové</w:t>
            </w:r>
            <w:r>
              <w:rPr>
                <w:rFonts w:ascii="Times New Roman" w:hAnsi="Times New Roman" w:cs="Times New Roman"/>
                <w:sz w:val="18"/>
                <w:szCs w:val="18"/>
              </w:rPr>
              <w:t xml:space="preserve"> znak</w:t>
            </w:r>
            <w:r w:rsidR="00F91732">
              <w:rPr>
                <w:rFonts w:ascii="Times New Roman" w:hAnsi="Times New Roman" w:cs="Times New Roman"/>
                <w:sz w:val="18"/>
                <w:szCs w:val="18"/>
              </w:rPr>
              <w:t>y</w:t>
            </w:r>
            <w:r>
              <w:rPr>
                <w:rFonts w:ascii="Times New Roman" w:hAnsi="Times New Roman" w:cs="Times New Roman"/>
                <w:sz w:val="18"/>
                <w:szCs w:val="18"/>
              </w:rPr>
              <w:t xml:space="preserve"> na 1 km úseku toku</w:t>
            </w:r>
          </w:p>
        </w:tc>
        <w:tc>
          <w:tcPr>
            <w:tcW w:w="3823" w:type="dxa"/>
            <w:tcMar>
              <w:top w:w="100" w:type="dxa"/>
              <w:left w:w="100" w:type="dxa"/>
              <w:bottom w:w="100" w:type="dxa"/>
              <w:right w:w="100" w:type="dxa"/>
            </w:tcMar>
            <w:hideMark/>
          </w:tcPr>
          <w:p w14:paraId="0B1C0025" w14:textId="14D226DB" w:rsidR="00A168B1" w:rsidRPr="00652926" w:rsidRDefault="00A168B1" w:rsidP="00A168B1">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F91732">
              <w:rPr>
                <w:rFonts w:ascii="Times New Roman" w:eastAsia="Calibri" w:hAnsi="Times New Roman" w:cs="Times New Roman"/>
                <w:sz w:val="18"/>
                <w:szCs w:val="18"/>
                <w:lang w:eastAsia="en-US"/>
              </w:rPr>
              <w:t>od</w:t>
            </w:r>
            <w:r>
              <w:rPr>
                <w:rFonts w:ascii="Times New Roman" w:eastAsia="Calibri" w:hAnsi="Times New Roman" w:cs="Times New Roman"/>
                <w:sz w:val="18"/>
                <w:szCs w:val="18"/>
                <w:lang w:eastAsia="en-US"/>
              </w:rPr>
              <w:t xml:space="preserve"> 3 </w:t>
            </w:r>
            <w:r w:rsidR="00F91732">
              <w:rPr>
                <w:rFonts w:ascii="Times New Roman" w:eastAsia="Calibri" w:hAnsi="Times New Roman" w:cs="Times New Roman"/>
                <w:sz w:val="18"/>
                <w:szCs w:val="18"/>
                <w:lang w:eastAsia="en-US"/>
              </w:rPr>
              <w:t xml:space="preserve">do 7 </w:t>
            </w:r>
            <w:r w:rsidRPr="00652926">
              <w:rPr>
                <w:rFonts w:ascii="Times New Roman" w:eastAsia="Calibri" w:hAnsi="Times New Roman" w:cs="Times New Roman"/>
                <w:sz w:val="18"/>
                <w:szCs w:val="18"/>
                <w:lang w:eastAsia="en-US"/>
              </w:rPr>
              <w:t xml:space="preserve">jedincov. </w:t>
            </w:r>
          </w:p>
        </w:tc>
      </w:tr>
      <w:tr w:rsidR="00A168B1" w:rsidRPr="00652926" w14:paraId="3B6FB9A0" w14:textId="77777777" w:rsidTr="0082612B">
        <w:tc>
          <w:tcPr>
            <w:tcW w:w="1313" w:type="dxa"/>
            <w:tcMar>
              <w:top w:w="100" w:type="dxa"/>
              <w:left w:w="100" w:type="dxa"/>
              <w:bottom w:w="100" w:type="dxa"/>
              <w:right w:w="100" w:type="dxa"/>
            </w:tcMar>
            <w:hideMark/>
          </w:tcPr>
          <w:p w14:paraId="0CACDBC7"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E781418"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FA7BC67" w14:textId="7500C385" w:rsidR="00A168B1" w:rsidRPr="00652926" w:rsidRDefault="004C4766"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4</w:t>
            </w:r>
            <w:r w:rsidR="00A168B1">
              <w:rPr>
                <w:rFonts w:ascii="Times New Roman" w:hAnsi="Times New Roman" w:cs="Times New Roman"/>
                <w:sz w:val="18"/>
                <w:szCs w:val="18"/>
              </w:rPr>
              <w:t xml:space="preserve"> km</w:t>
            </w:r>
          </w:p>
        </w:tc>
        <w:tc>
          <w:tcPr>
            <w:tcW w:w="3823" w:type="dxa"/>
            <w:tcMar>
              <w:top w:w="100" w:type="dxa"/>
              <w:left w:w="100" w:type="dxa"/>
              <w:bottom w:w="100" w:type="dxa"/>
              <w:right w:w="100" w:type="dxa"/>
            </w:tcMar>
            <w:hideMark/>
          </w:tcPr>
          <w:p w14:paraId="20F39389"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A168B1" w:rsidRPr="00652926" w14:paraId="614EF823" w14:textId="77777777" w:rsidTr="0082612B">
        <w:tc>
          <w:tcPr>
            <w:tcW w:w="1313" w:type="dxa"/>
            <w:tcMar>
              <w:top w:w="100" w:type="dxa"/>
              <w:left w:w="100" w:type="dxa"/>
              <w:bottom w:w="100" w:type="dxa"/>
              <w:right w:w="100" w:type="dxa"/>
            </w:tcMar>
          </w:tcPr>
          <w:p w14:paraId="4830F435"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915813A"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90B5E17"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74259841"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A168B1" w:rsidRPr="00652926" w14:paraId="0E27A443" w14:textId="77777777" w:rsidTr="0082612B">
        <w:tc>
          <w:tcPr>
            <w:tcW w:w="1313" w:type="dxa"/>
            <w:tcMar>
              <w:top w:w="100" w:type="dxa"/>
              <w:left w:w="100" w:type="dxa"/>
              <w:bottom w:w="100" w:type="dxa"/>
              <w:right w:w="100" w:type="dxa"/>
            </w:tcMar>
            <w:hideMark/>
          </w:tcPr>
          <w:p w14:paraId="2D9240BD"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ECA6D52"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6D0DAC1"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6564CA2B" w14:textId="77777777" w:rsidR="00A168B1"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5"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66ACCC54" w14:textId="77777777" w:rsidR="00A168B1" w:rsidRPr="00652926" w:rsidRDefault="00A168B1" w:rsidP="0082612B">
            <w:pPr>
              <w:widowControl w:val="0"/>
              <w:spacing w:line="240" w:lineRule="auto"/>
              <w:jc w:val="both"/>
              <w:rPr>
                <w:rFonts w:ascii="Times New Roman" w:hAnsi="Times New Roman" w:cs="Times New Roman"/>
                <w:sz w:val="18"/>
                <w:szCs w:val="18"/>
              </w:rPr>
            </w:pPr>
          </w:p>
        </w:tc>
      </w:tr>
    </w:tbl>
    <w:p w14:paraId="5131503F" w14:textId="4EF792CC" w:rsidR="00A168B1" w:rsidRDefault="00A168B1" w:rsidP="00F263CD">
      <w:pPr>
        <w:pStyle w:val="Zkladntext"/>
        <w:widowControl w:val="0"/>
        <w:ind w:left="360"/>
        <w:jc w:val="both"/>
        <w:rPr>
          <w:b w:val="0"/>
          <w:i/>
        </w:rPr>
      </w:pPr>
    </w:p>
    <w:p w14:paraId="438E15FA" w14:textId="77777777" w:rsidR="00EC500B" w:rsidRDefault="00EC500B" w:rsidP="0099577D">
      <w:pPr>
        <w:jc w:val="both"/>
        <w:rPr>
          <w:rFonts w:ascii="Times New Roman" w:hAnsi="Times New Roman" w:cs="Times New Roman"/>
          <w:color w:val="000000"/>
        </w:rPr>
      </w:pPr>
    </w:p>
    <w:p w14:paraId="10CF8163" w14:textId="77777777" w:rsidR="00EC500B" w:rsidRDefault="00EC500B" w:rsidP="0099577D">
      <w:pPr>
        <w:jc w:val="both"/>
        <w:rPr>
          <w:rFonts w:ascii="Times New Roman" w:hAnsi="Times New Roman" w:cs="Times New Roman"/>
          <w:color w:val="000000"/>
        </w:rPr>
      </w:pPr>
    </w:p>
    <w:p w14:paraId="2F5E660F" w14:textId="77777777" w:rsidR="00EC500B" w:rsidRDefault="00EC500B" w:rsidP="0099577D">
      <w:pPr>
        <w:jc w:val="both"/>
        <w:rPr>
          <w:rFonts w:ascii="Times New Roman" w:hAnsi="Times New Roman" w:cs="Times New Roman"/>
          <w:color w:val="000000"/>
        </w:rPr>
      </w:pPr>
    </w:p>
    <w:p w14:paraId="2385C01D" w14:textId="03A36B77" w:rsidR="0099577D" w:rsidRPr="001258AA" w:rsidRDefault="0099577D" w:rsidP="0099577D">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Pr>
          <w:rFonts w:ascii="Times New Roman" w:hAnsi="Times New Roman" w:cs="Times New Roman"/>
          <w:b/>
          <w:i/>
        </w:rPr>
        <w:t xml:space="preserve">Eudontomyzon danfordii </w:t>
      </w:r>
      <w:r w:rsidRPr="001258AA">
        <w:rPr>
          <w:rFonts w:ascii="Times New Roman" w:hAnsi="Times New Roman" w:cs="Times New Roman"/>
          <w:color w:val="000000"/>
        </w:rPr>
        <w:t xml:space="preserve">v súlade s nasledujúcimi atribútmi: </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5"/>
        <w:gridCol w:w="1353"/>
        <w:gridCol w:w="1081"/>
        <w:gridCol w:w="5392"/>
      </w:tblGrid>
      <w:tr w:rsidR="0099577D" w:rsidRPr="001258AA" w14:paraId="609B62EA" w14:textId="77777777" w:rsidTr="0099577D">
        <w:trPr>
          <w:jc w:val="center"/>
        </w:trPr>
        <w:tc>
          <w:tcPr>
            <w:tcW w:w="1216" w:type="dxa"/>
            <w:tcMar>
              <w:top w:w="100" w:type="dxa"/>
              <w:left w:w="100" w:type="dxa"/>
              <w:bottom w:w="100" w:type="dxa"/>
              <w:right w:w="100" w:type="dxa"/>
            </w:tcMar>
          </w:tcPr>
          <w:p w14:paraId="3B841F4D" w14:textId="77777777" w:rsidR="0099577D" w:rsidRPr="001258AA" w:rsidRDefault="0099577D"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354" w:type="dxa"/>
            <w:tcMar>
              <w:top w:w="100" w:type="dxa"/>
              <w:left w:w="100" w:type="dxa"/>
              <w:bottom w:w="100" w:type="dxa"/>
              <w:right w:w="100" w:type="dxa"/>
            </w:tcMar>
          </w:tcPr>
          <w:p w14:paraId="56B1A2D7" w14:textId="77777777" w:rsidR="0099577D" w:rsidRPr="001258AA" w:rsidRDefault="0099577D"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089" w:type="dxa"/>
            <w:tcMar>
              <w:top w:w="100" w:type="dxa"/>
              <w:left w:w="100" w:type="dxa"/>
              <w:bottom w:w="100" w:type="dxa"/>
              <w:right w:w="100" w:type="dxa"/>
            </w:tcMar>
          </w:tcPr>
          <w:p w14:paraId="77C0F216" w14:textId="77777777" w:rsidR="0099577D" w:rsidRPr="001258AA" w:rsidRDefault="0099577D"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5299" w:type="dxa"/>
            <w:tcMar>
              <w:top w:w="100" w:type="dxa"/>
              <w:left w:w="100" w:type="dxa"/>
              <w:bottom w:w="100" w:type="dxa"/>
              <w:right w:w="100" w:type="dxa"/>
            </w:tcMar>
          </w:tcPr>
          <w:p w14:paraId="401429FB" w14:textId="77777777" w:rsidR="0099577D" w:rsidRPr="001258AA" w:rsidRDefault="0099577D"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99577D" w:rsidRPr="001258AA" w14:paraId="7B9899F3" w14:textId="77777777" w:rsidTr="0099577D">
        <w:trPr>
          <w:trHeight w:val="225"/>
          <w:jc w:val="center"/>
        </w:trPr>
        <w:tc>
          <w:tcPr>
            <w:tcW w:w="1216" w:type="dxa"/>
            <w:tcMar>
              <w:top w:w="100" w:type="dxa"/>
              <w:left w:w="100" w:type="dxa"/>
              <w:bottom w:w="100" w:type="dxa"/>
              <w:right w:w="100" w:type="dxa"/>
            </w:tcMar>
          </w:tcPr>
          <w:p w14:paraId="442E97F4" w14:textId="77777777" w:rsidR="0099577D" w:rsidRPr="003302C8" w:rsidRDefault="0099577D" w:rsidP="0082612B">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Veľkosť populácie</w:t>
            </w:r>
          </w:p>
        </w:tc>
        <w:tc>
          <w:tcPr>
            <w:tcW w:w="1354" w:type="dxa"/>
            <w:tcMar>
              <w:top w:w="100" w:type="dxa"/>
              <w:left w:w="100" w:type="dxa"/>
              <w:bottom w:w="100" w:type="dxa"/>
              <w:right w:w="100" w:type="dxa"/>
            </w:tcMar>
          </w:tcPr>
          <w:p w14:paraId="4A884987" w14:textId="77777777" w:rsidR="0099577D" w:rsidRPr="001258AA" w:rsidRDefault="0099577D"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jedincov na 100 m monitorovaného úseku toku (CPUE)</w:t>
            </w:r>
          </w:p>
        </w:tc>
        <w:tc>
          <w:tcPr>
            <w:tcW w:w="1089" w:type="dxa"/>
            <w:tcMar>
              <w:top w:w="100" w:type="dxa"/>
              <w:left w:w="100" w:type="dxa"/>
              <w:bottom w:w="100" w:type="dxa"/>
              <w:right w:w="100" w:type="dxa"/>
            </w:tcMar>
          </w:tcPr>
          <w:p w14:paraId="69798A5F" w14:textId="5FACDD38" w:rsidR="0099577D" w:rsidRPr="001258AA" w:rsidRDefault="0099577D" w:rsidP="0082612B">
            <w:pPr>
              <w:spacing w:line="240" w:lineRule="auto"/>
              <w:jc w:val="center"/>
              <w:rPr>
                <w:rFonts w:ascii="Times New Roman" w:hAnsi="Times New Roman" w:cs="Times New Roman"/>
                <w:sz w:val="18"/>
                <w:szCs w:val="18"/>
              </w:rPr>
            </w:pPr>
            <w:r>
              <w:rPr>
                <w:rFonts w:ascii="Times New Roman" w:hAnsi="Times New Roman" w:cs="Times New Roman"/>
                <w:sz w:val="20"/>
                <w:szCs w:val="20"/>
              </w:rPr>
              <w:t>&gt; 2</w:t>
            </w:r>
          </w:p>
        </w:tc>
        <w:tc>
          <w:tcPr>
            <w:tcW w:w="5299" w:type="dxa"/>
            <w:tcMar>
              <w:top w:w="100" w:type="dxa"/>
              <w:left w:w="100" w:type="dxa"/>
              <w:bottom w:w="100" w:type="dxa"/>
              <w:right w:w="100" w:type="dxa"/>
            </w:tcMar>
          </w:tcPr>
          <w:p w14:paraId="76BE3F8A" w14:textId="6D1FD7E5" w:rsidR="0099577D" w:rsidRPr="001258AA" w:rsidRDefault="0099577D" w:rsidP="0082612B">
            <w:pPr>
              <w:spacing w:line="240" w:lineRule="auto"/>
              <w:rPr>
                <w:rFonts w:ascii="Times New Roman" w:hAnsi="Times New Roman" w:cs="Times New Roman"/>
                <w:sz w:val="18"/>
                <w:szCs w:val="18"/>
              </w:rPr>
            </w:pPr>
            <w:r w:rsidRPr="001258AA">
              <w:rPr>
                <w:rFonts w:ascii="Times New Roman" w:hAnsi="Times New Roman" w:cs="Times New Roman"/>
                <w:color w:val="000000"/>
                <w:sz w:val="18"/>
                <w:szCs w:val="18"/>
              </w:rPr>
              <w:t xml:space="preserve">Podľa dostupných údajov dosahoval druh v hlavnom toku zastúpenie </w:t>
            </w:r>
            <w:r>
              <w:rPr>
                <w:rFonts w:ascii="Times New Roman" w:hAnsi="Times New Roman" w:cs="Times New Roman"/>
                <w:color w:val="000000"/>
                <w:sz w:val="18"/>
                <w:szCs w:val="18"/>
              </w:rPr>
              <w:t>5 až 50 jedincov</w:t>
            </w:r>
          </w:p>
        </w:tc>
      </w:tr>
      <w:tr w:rsidR="0099577D" w:rsidRPr="001258AA" w14:paraId="0947B6CF" w14:textId="77777777" w:rsidTr="0099577D">
        <w:trPr>
          <w:trHeight w:val="225"/>
          <w:jc w:val="center"/>
        </w:trPr>
        <w:tc>
          <w:tcPr>
            <w:tcW w:w="1216" w:type="dxa"/>
            <w:tcMar>
              <w:top w:w="100" w:type="dxa"/>
              <w:left w:w="100" w:type="dxa"/>
              <w:bottom w:w="100" w:type="dxa"/>
              <w:right w:w="100" w:type="dxa"/>
            </w:tcMar>
          </w:tcPr>
          <w:p w14:paraId="2856F331" w14:textId="77777777" w:rsidR="0099577D" w:rsidRPr="003302C8" w:rsidRDefault="0099577D" w:rsidP="0082612B">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Zastúpenie vhodných mezohabitatov</w:t>
            </w:r>
          </w:p>
        </w:tc>
        <w:tc>
          <w:tcPr>
            <w:tcW w:w="1354" w:type="dxa"/>
            <w:tcMar>
              <w:top w:w="100" w:type="dxa"/>
              <w:left w:w="100" w:type="dxa"/>
              <w:bottom w:w="100" w:type="dxa"/>
              <w:right w:w="100" w:type="dxa"/>
            </w:tcMar>
          </w:tcPr>
          <w:p w14:paraId="2ABC78A4" w14:textId="77777777" w:rsidR="0099577D" w:rsidRPr="001258AA" w:rsidRDefault="0099577D"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 na 1 km toku</w:t>
            </w:r>
          </w:p>
        </w:tc>
        <w:tc>
          <w:tcPr>
            <w:tcW w:w="1089" w:type="dxa"/>
            <w:tcMar>
              <w:top w:w="100" w:type="dxa"/>
              <w:left w:w="100" w:type="dxa"/>
              <w:bottom w:w="100" w:type="dxa"/>
              <w:right w:w="100" w:type="dxa"/>
            </w:tcMar>
          </w:tcPr>
          <w:p w14:paraId="1B6CFD41" w14:textId="77777777" w:rsidR="0099577D" w:rsidRPr="001258AA" w:rsidRDefault="0099577D"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&gt;30</w:t>
            </w:r>
          </w:p>
        </w:tc>
        <w:tc>
          <w:tcPr>
            <w:tcW w:w="5299" w:type="dxa"/>
            <w:tcMar>
              <w:top w:w="100" w:type="dxa"/>
              <w:left w:w="100" w:type="dxa"/>
              <w:bottom w:w="100" w:type="dxa"/>
              <w:right w:w="100" w:type="dxa"/>
            </w:tcMar>
          </w:tcPr>
          <w:p w14:paraId="3F3C59A4" w14:textId="77777777" w:rsidR="0099577D" w:rsidRPr="006E3A0C" w:rsidRDefault="0099577D" w:rsidP="0082612B">
            <w:pPr>
              <w:spacing w:line="240" w:lineRule="auto"/>
              <w:rPr>
                <w:rFonts w:ascii="Times New Roman" w:hAnsi="Times New Roman" w:cs="Times New Roman"/>
                <w:color w:val="000000"/>
                <w:sz w:val="18"/>
                <w:szCs w:val="18"/>
              </w:rPr>
            </w:pPr>
            <w:r w:rsidRPr="006E3A0C">
              <w:rPr>
                <w:rFonts w:ascii="Times New Roman" w:hAnsi="Times New Roman" w:cs="Times New Roman"/>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99577D" w:rsidRPr="001258AA" w14:paraId="2163E370" w14:textId="77777777" w:rsidTr="0099577D">
        <w:trPr>
          <w:trHeight w:val="397"/>
          <w:jc w:val="center"/>
        </w:trPr>
        <w:tc>
          <w:tcPr>
            <w:tcW w:w="12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3CC897" w14:textId="77777777" w:rsidR="0099577D" w:rsidRPr="003302C8" w:rsidRDefault="0099577D" w:rsidP="0082612B">
            <w:pPr>
              <w:spacing w:line="240" w:lineRule="auto"/>
              <w:rPr>
                <w:rFonts w:ascii="Times New Roman" w:hAnsi="Times New Roman" w:cs="Times New Roman"/>
                <w:sz w:val="18"/>
                <w:szCs w:val="18"/>
              </w:rPr>
            </w:pPr>
            <w:r w:rsidRPr="003302C8">
              <w:rPr>
                <w:rFonts w:ascii="Times New Roman" w:hAnsi="Times New Roman" w:cs="Times New Roman"/>
                <w:sz w:val="18"/>
                <w:szCs w:val="18"/>
              </w:rPr>
              <w:t>Pozdĺžna kontinuita toku</w:t>
            </w:r>
          </w:p>
        </w:tc>
        <w:tc>
          <w:tcPr>
            <w:tcW w:w="13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E814D4" w14:textId="77777777" w:rsidR="0099577D" w:rsidRPr="001258AA" w:rsidRDefault="0099577D" w:rsidP="0082612B">
            <w:pPr>
              <w:spacing w:line="240" w:lineRule="auto"/>
              <w:ind w:left="22"/>
              <w:jc w:val="center"/>
              <w:rPr>
                <w:rFonts w:ascii="Times New Roman" w:hAnsi="Times New Roman" w:cs="Times New Roman"/>
                <w:sz w:val="18"/>
                <w:szCs w:val="18"/>
              </w:rPr>
            </w:pPr>
            <w:r w:rsidRPr="001258AA">
              <w:rPr>
                <w:rFonts w:ascii="Times New Roman" w:hAnsi="Times New Roman" w:cs="Times New Roman"/>
                <w:sz w:val="18"/>
                <w:szCs w:val="18"/>
              </w:rPr>
              <w:t>Počet funkčných spriechodnení migračných bariér</w:t>
            </w:r>
          </w:p>
        </w:tc>
        <w:tc>
          <w:tcPr>
            <w:tcW w:w="10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741043" w14:textId="77777777" w:rsidR="0099577D" w:rsidRPr="001258AA" w:rsidRDefault="0099577D" w:rsidP="0082612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0</w:t>
            </w:r>
          </w:p>
        </w:tc>
        <w:tc>
          <w:tcPr>
            <w:tcW w:w="5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A0AEF0" w14:textId="174977E4" w:rsidR="0099577D" w:rsidRPr="001258AA" w:rsidRDefault="00EC500B" w:rsidP="00EC500B">
            <w:pPr>
              <w:spacing w:line="240" w:lineRule="auto"/>
              <w:ind w:left="29"/>
              <w:rPr>
                <w:rFonts w:ascii="Times New Roman" w:hAnsi="Times New Roman" w:cs="Times New Roman"/>
                <w:sz w:val="18"/>
                <w:szCs w:val="18"/>
              </w:rPr>
            </w:pPr>
            <w:r>
              <w:rPr>
                <w:rFonts w:ascii="Times New Roman" w:hAnsi="Times New Roman" w:cs="Times New Roman"/>
                <w:sz w:val="18"/>
                <w:szCs w:val="18"/>
              </w:rPr>
              <w:t>Na predmetnom toku nie sú evidované bariéry, potrebné ponechanie kontinuálneho toku.</w:t>
            </w:r>
          </w:p>
        </w:tc>
      </w:tr>
      <w:tr w:rsidR="0099577D" w:rsidRPr="001258AA" w14:paraId="742375EC" w14:textId="77777777" w:rsidTr="0099577D">
        <w:trPr>
          <w:trHeight w:val="397"/>
          <w:jc w:val="center"/>
        </w:trPr>
        <w:tc>
          <w:tcPr>
            <w:tcW w:w="1216" w:type="dxa"/>
            <w:tcMar>
              <w:top w:w="100" w:type="dxa"/>
              <w:left w:w="100" w:type="dxa"/>
              <w:bottom w:w="100" w:type="dxa"/>
              <w:right w:w="100" w:type="dxa"/>
            </w:tcMar>
          </w:tcPr>
          <w:p w14:paraId="101906A6" w14:textId="77777777" w:rsidR="0099577D" w:rsidRPr="003302C8" w:rsidRDefault="0099577D" w:rsidP="0082612B">
            <w:pPr>
              <w:spacing w:line="240" w:lineRule="auto"/>
              <w:rPr>
                <w:rFonts w:ascii="Times New Roman" w:hAnsi="Times New Roman" w:cs="Times New Roman"/>
                <w:sz w:val="18"/>
                <w:szCs w:val="18"/>
              </w:rPr>
            </w:pPr>
            <w:r w:rsidRPr="003302C8">
              <w:rPr>
                <w:rFonts w:ascii="Times New Roman" w:hAnsi="Times New Roman" w:cs="Times New Roman"/>
                <w:sz w:val="18"/>
                <w:szCs w:val="18"/>
              </w:rPr>
              <w:t>Zastúpenie nepôvodných a inváznych druhov rýb v ichtyocenóze</w:t>
            </w:r>
          </w:p>
        </w:tc>
        <w:tc>
          <w:tcPr>
            <w:tcW w:w="1354" w:type="dxa"/>
            <w:tcMar>
              <w:top w:w="100" w:type="dxa"/>
              <w:left w:w="100" w:type="dxa"/>
              <w:bottom w:w="100" w:type="dxa"/>
              <w:right w:w="100" w:type="dxa"/>
            </w:tcMar>
          </w:tcPr>
          <w:p w14:paraId="2B20C24E" w14:textId="77777777" w:rsidR="0099577D" w:rsidRPr="001258AA" w:rsidRDefault="0099577D"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tc>
        <w:tc>
          <w:tcPr>
            <w:tcW w:w="1089" w:type="dxa"/>
            <w:tcMar>
              <w:top w:w="100" w:type="dxa"/>
              <w:left w:w="100" w:type="dxa"/>
              <w:bottom w:w="100" w:type="dxa"/>
              <w:right w:w="100" w:type="dxa"/>
            </w:tcMar>
          </w:tcPr>
          <w:p w14:paraId="22CB066D" w14:textId="77777777" w:rsidR="0099577D" w:rsidRPr="001258AA" w:rsidRDefault="0099577D"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0</w:t>
            </w:r>
          </w:p>
        </w:tc>
        <w:tc>
          <w:tcPr>
            <w:tcW w:w="5299" w:type="dxa"/>
            <w:tcMar>
              <w:top w:w="100" w:type="dxa"/>
              <w:left w:w="100" w:type="dxa"/>
              <w:bottom w:w="100" w:type="dxa"/>
              <w:right w:w="100" w:type="dxa"/>
            </w:tcMar>
          </w:tcPr>
          <w:p w14:paraId="61C24023" w14:textId="425E25B8" w:rsidR="0099577D" w:rsidRPr="001258AA" w:rsidRDefault="0099577D" w:rsidP="00EC500B">
            <w:pPr>
              <w:spacing w:line="240" w:lineRule="auto"/>
              <w:ind w:left="29"/>
              <w:rPr>
                <w:rFonts w:ascii="Times New Roman" w:hAnsi="Times New Roman" w:cs="Times New Roman"/>
                <w:color w:val="000000"/>
                <w:sz w:val="18"/>
                <w:szCs w:val="18"/>
              </w:rPr>
            </w:pPr>
            <w:r w:rsidRPr="001258AA">
              <w:rPr>
                <w:rFonts w:ascii="Times New Roman" w:hAnsi="Times New Roman" w:cs="Times New Roman"/>
                <w:sz w:val="18"/>
                <w:szCs w:val="18"/>
              </w:rPr>
              <w:t xml:space="preserve">Podľa dostupných údajov možno zastúpenie </w:t>
            </w:r>
            <w:r w:rsidRPr="001258AA">
              <w:rPr>
                <w:rFonts w:ascii="Times New Roman" w:hAnsi="Times New Roman" w:cs="Times New Roman"/>
                <w:color w:val="000000"/>
                <w:sz w:val="18"/>
                <w:szCs w:val="18"/>
              </w:rPr>
              <w:t>inváznych a nepôvodných druhov</w:t>
            </w:r>
            <w:r w:rsidRPr="001258AA">
              <w:rPr>
                <w:rFonts w:ascii="Times New Roman" w:hAnsi="Times New Roman" w:cs="Times New Roman"/>
                <w:sz w:val="18"/>
                <w:szCs w:val="18"/>
              </w:rPr>
              <w:t xml:space="preserve"> v predmetnom úseku rieky hodnotiť ako zanedbateľné (0.1 %). </w:t>
            </w:r>
            <w:r w:rsidRPr="001258AA">
              <w:rPr>
                <w:rFonts w:ascii="Times New Roman" w:hAnsi="Times New Roman" w:cs="Times New Roman"/>
                <w:color w:val="000000"/>
                <w:sz w:val="18"/>
                <w:szCs w:val="18"/>
              </w:rPr>
              <w:t>Je však potrebné ich výskyt monitorovať</w:t>
            </w:r>
            <w:r w:rsidRPr="001258AA">
              <w:rPr>
                <w:rFonts w:ascii="Times New Roman" w:hAnsi="Times New Roman" w:cs="Times New Roman"/>
                <w:sz w:val="18"/>
                <w:szCs w:val="18"/>
              </w:rPr>
              <w:t xml:space="preserve">. </w:t>
            </w:r>
          </w:p>
        </w:tc>
      </w:tr>
      <w:tr w:rsidR="0099577D" w:rsidRPr="001258AA" w14:paraId="78D04C31" w14:textId="77777777" w:rsidTr="0099577D">
        <w:trPr>
          <w:trHeight w:val="397"/>
          <w:jc w:val="center"/>
        </w:trPr>
        <w:tc>
          <w:tcPr>
            <w:tcW w:w="1216" w:type="dxa"/>
            <w:tcMar>
              <w:top w:w="100" w:type="dxa"/>
              <w:left w:w="100" w:type="dxa"/>
              <w:bottom w:w="100" w:type="dxa"/>
              <w:right w:w="100" w:type="dxa"/>
            </w:tcMar>
          </w:tcPr>
          <w:p w14:paraId="0F6FDE91" w14:textId="77777777" w:rsidR="0099577D" w:rsidRPr="003302C8" w:rsidRDefault="0099577D" w:rsidP="0082612B">
            <w:pPr>
              <w:spacing w:line="240" w:lineRule="auto"/>
              <w:ind w:left="22"/>
              <w:rPr>
                <w:rFonts w:ascii="Times New Roman" w:hAnsi="Times New Roman" w:cs="Times New Roman"/>
                <w:sz w:val="18"/>
                <w:szCs w:val="18"/>
              </w:rPr>
            </w:pPr>
            <w:r w:rsidRPr="003302C8">
              <w:rPr>
                <w:rFonts w:ascii="Times New Roman" w:hAnsi="Times New Roman" w:cs="Times New Roman"/>
                <w:sz w:val="18"/>
                <w:szCs w:val="18"/>
              </w:rPr>
              <w:t xml:space="preserve">Kvalita vody </w:t>
            </w:r>
          </w:p>
        </w:tc>
        <w:tc>
          <w:tcPr>
            <w:tcW w:w="1354" w:type="dxa"/>
            <w:tcMar>
              <w:top w:w="100" w:type="dxa"/>
              <w:left w:w="100" w:type="dxa"/>
              <w:bottom w:w="100" w:type="dxa"/>
              <w:right w:w="100" w:type="dxa"/>
            </w:tcMar>
          </w:tcPr>
          <w:p w14:paraId="51BA0FA8" w14:textId="77777777" w:rsidR="0099577D" w:rsidRPr="001258AA" w:rsidRDefault="0099577D" w:rsidP="0082612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trieda kvality vody </w:t>
            </w:r>
          </w:p>
        </w:tc>
        <w:tc>
          <w:tcPr>
            <w:tcW w:w="1089" w:type="dxa"/>
            <w:tcMar>
              <w:top w:w="100" w:type="dxa"/>
              <w:left w:w="100" w:type="dxa"/>
              <w:bottom w:w="100" w:type="dxa"/>
              <w:right w:w="100" w:type="dxa"/>
            </w:tcMar>
          </w:tcPr>
          <w:p w14:paraId="69F77599" w14:textId="77777777" w:rsidR="0099577D" w:rsidRPr="001258AA" w:rsidRDefault="0099577D" w:rsidP="0082612B">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Vyhovujúca kvalita</w:t>
            </w:r>
          </w:p>
        </w:tc>
        <w:tc>
          <w:tcPr>
            <w:tcW w:w="5299" w:type="dxa"/>
            <w:tcMar>
              <w:top w:w="100" w:type="dxa"/>
              <w:left w:w="100" w:type="dxa"/>
              <w:bottom w:w="100" w:type="dxa"/>
              <w:right w:w="100" w:type="dxa"/>
            </w:tcMar>
            <w:vAlign w:val="center"/>
          </w:tcPr>
          <w:p w14:paraId="5567590E" w14:textId="34D138BC" w:rsidR="0099577D" w:rsidRPr="001258AA" w:rsidRDefault="0099577D" w:rsidP="00EC500B">
            <w:pPr>
              <w:spacing w:line="240" w:lineRule="auto"/>
              <w:ind w:left="29"/>
              <w:rPr>
                <w:rFonts w:ascii="Times New Roman" w:hAnsi="Times New Roman" w:cs="Times New Roman"/>
                <w:sz w:val="18"/>
                <w:szCs w:val="18"/>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EC500B">
              <w:rPr>
                <w:rFonts w:ascii="Times New Roman" w:hAnsi="Times New Roman" w:cs="Times New Roman"/>
                <w:sz w:val="20"/>
                <w:szCs w:val="20"/>
              </w:rPr>
              <w:t xml:space="preserve">Iľovnice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6"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53388268" w14:textId="77777777" w:rsidR="0099577D" w:rsidRDefault="0099577D" w:rsidP="0099577D">
      <w:pPr>
        <w:jc w:val="both"/>
        <w:rPr>
          <w:rFonts w:ascii="Times New Roman" w:hAnsi="Times New Roman" w:cs="Times New Roman"/>
          <w:color w:val="000000"/>
        </w:rPr>
      </w:pPr>
    </w:p>
    <w:p w14:paraId="018E35B5" w14:textId="1DD36E3B" w:rsidR="0099577D" w:rsidRPr="001258AA" w:rsidRDefault="0099577D" w:rsidP="0099577D">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sidRPr="00286C9F">
        <w:rPr>
          <w:rFonts w:ascii="Times New Roman" w:hAnsi="Times New Roman" w:cs="Times New Roman"/>
          <w:b/>
          <w:i/>
        </w:rPr>
        <w:t>Sabanejewia balcanica (S. aurata, S. bulgarica)</w:t>
      </w:r>
      <w:r w:rsidRPr="001258AA">
        <w:rPr>
          <w:rFonts w:ascii="Times New Roman" w:hAnsi="Times New Roman" w:cs="Times New Roman"/>
          <w:i/>
        </w:rPr>
        <w:t xml:space="preserve"> </w:t>
      </w:r>
      <w:r w:rsidRPr="001258AA">
        <w:rPr>
          <w:rFonts w:ascii="Times New Roman" w:hAnsi="Times New Roman" w:cs="Times New Roman"/>
          <w:color w:val="000000"/>
        </w:rPr>
        <w:t xml:space="preserve">v súlade s nasledujúcimi atribútmi: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992"/>
        <w:gridCol w:w="4678"/>
      </w:tblGrid>
      <w:tr w:rsidR="0099577D" w:rsidRPr="001258AA" w14:paraId="7AEC4635" w14:textId="77777777" w:rsidTr="0082612B">
        <w:trPr>
          <w:jc w:val="center"/>
        </w:trPr>
        <w:tc>
          <w:tcPr>
            <w:tcW w:w="1838" w:type="dxa"/>
            <w:tcMar>
              <w:top w:w="100" w:type="dxa"/>
              <w:left w:w="100" w:type="dxa"/>
              <w:bottom w:w="100" w:type="dxa"/>
              <w:right w:w="100" w:type="dxa"/>
            </w:tcMar>
          </w:tcPr>
          <w:p w14:paraId="24F53299"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Parameter</w:t>
            </w:r>
          </w:p>
        </w:tc>
        <w:tc>
          <w:tcPr>
            <w:tcW w:w="1985" w:type="dxa"/>
            <w:tcMar>
              <w:top w:w="100" w:type="dxa"/>
              <w:left w:w="100" w:type="dxa"/>
              <w:bottom w:w="100" w:type="dxa"/>
              <w:right w:w="100" w:type="dxa"/>
            </w:tcMar>
          </w:tcPr>
          <w:p w14:paraId="6DA2D53F"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Merateľnosť</w:t>
            </w:r>
          </w:p>
        </w:tc>
        <w:tc>
          <w:tcPr>
            <w:tcW w:w="992" w:type="dxa"/>
            <w:tcMar>
              <w:top w:w="100" w:type="dxa"/>
              <w:left w:w="100" w:type="dxa"/>
              <w:bottom w:w="100" w:type="dxa"/>
              <w:right w:w="100" w:type="dxa"/>
            </w:tcMar>
          </w:tcPr>
          <w:p w14:paraId="1ADBBE89"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Cieľová hodnota</w:t>
            </w:r>
          </w:p>
        </w:tc>
        <w:tc>
          <w:tcPr>
            <w:tcW w:w="4678" w:type="dxa"/>
            <w:tcMar>
              <w:top w:w="100" w:type="dxa"/>
              <w:left w:w="100" w:type="dxa"/>
              <w:bottom w:w="100" w:type="dxa"/>
              <w:right w:w="100" w:type="dxa"/>
            </w:tcMar>
          </w:tcPr>
          <w:p w14:paraId="7B294FEE"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Doplnkové informácie</w:t>
            </w:r>
          </w:p>
        </w:tc>
      </w:tr>
      <w:tr w:rsidR="0099577D" w:rsidRPr="00F70332" w14:paraId="1E09B49D" w14:textId="77777777" w:rsidTr="0082612B">
        <w:trPr>
          <w:trHeight w:val="225"/>
          <w:jc w:val="center"/>
        </w:trPr>
        <w:tc>
          <w:tcPr>
            <w:tcW w:w="1838" w:type="dxa"/>
            <w:tcMar>
              <w:top w:w="100" w:type="dxa"/>
              <w:left w:w="100" w:type="dxa"/>
              <w:bottom w:w="100" w:type="dxa"/>
              <w:right w:w="100" w:type="dxa"/>
            </w:tcMar>
          </w:tcPr>
          <w:p w14:paraId="554E5D0F" w14:textId="77777777" w:rsidR="0099577D" w:rsidRPr="00F70332" w:rsidRDefault="0099577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Veľkosť populácie</w:t>
            </w:r>
          </w:p>
        </w:tc>
        <w:tc>
          <w:tcPr>
            <w:tcW w:w="1985" w:type="dxa"/>
            <w:tcMar>
              <w:top w:w="100" w:type="dxa"/>
              <w:left w:w="100" w:type="dxa"/>
              <w:bottom w:w="100" w:type="dxa"/>
              <w:right w:w="100" w:type="dxa"/>
            </w:tcMar>
          </w:tcPr>
          <w:p w14:paraId="3A54E164"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Relatívna početnosť jedincov na 100 m monitorovaného úseku toku (CPUE)</w:t>
            </w:r>
          </w:p>
        </w:tc>
        <w:tc>
          <w:tcPr>
            <w:tcW w:w="992" w:type="dxa"/>
            <w:tcMar>
              <w:top w:w="100" w:type="dxa"/>
              <w:left w:w="100" w:type="dxa"/>
              <w:bottom w:w="100" w:type="dxa"/>
              <w:right w:w="100" w:type="dxa"/>
            </w:tcMar>
          </w:tcPr>
          <w:p w14:paraId="6557841B" w14:textId="4D3566D5" w:rsidR="0099577D" w:rsidRPr="00F70332" w:rsidRDefault="0099577D"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&gt; 5</w:t>
            </w:r>
          </w:p>
        </w:tc>
        <w:tc>
          <w:tcPr>
            <w:tcW w:w="4678" w:type="dxa"/>
            <w:tcMar>
              <w:top w:w="100" w:type="dxa"/>
              <w:left w:w="100" w:type="dxa"/>
              <w:bottom w:w="100" w:type="dxa"/>
              <w:right w:w="100" w:type="dxa"/>
            </w:tcMar>
          </w:tcPr>
          <w:p w14:paraId="6973E449" w14:textId="35D355AF" w:rsidR="0099577D" w:rsidRPr="00F70332" w:rsidRDefault="0099577D" w:rsidP="0099577D">
            <w:pPr>
              <w:spacing w:line="240" w:lineRule="auto"/>
              <w:rPr>
                <w:rFonts w:ascii="Times New Roman" w:hAnsi="Times New Roman" w:cs="Times New Roman"/>
                <w:sz w:val="20"/>
                <w:szCs w:val="20"/>
              </w:rPr>
            </w:pPr>
            <w:r w:rsidRPr="00F70332">
              <w:rPr>
                <w:rFonts w:ascii="Times New Roman" w:hAnsi="Times New Roman" w:cs="Times New Roman"/>
                <w:color w:val="000000"/>
                <w:sz w:val="20"/>
                <w:szCs w:val="20"/>
              </w:rPr>
              <w:t xml:space="preserve">Podľa dostupných údajov dosahoval druh v predmetnom úseku toku zastúpenie </w:t>
            </w:r>
            <w:r>
              <w:rPr>
                <w:rFonts w:ascii="Times New Roman" w:hAnsi="Times New Roman" w:cs="Times New Roman"/>
                <w:color w:val="000000"/>
                <w:sz w:val="20"/>
                <w:szCs w:val="20"/>
              </w:rPr>
              <w:t>200 až 500 jedincov</w:t>
            </w:r>
          </w:p>
        </w:tc>
      </w:tr>
      <w:tr w:rsidR="0099577D" w:rsidRPr="00F70332" w14:paraId="1647932C" w14:textId="77777777" w:rsidTr="0082612B">
        <w:trPr>
          <w:trHeight w:val="225"/>
          <w:jc w:val="center"/>
        </w:trPr>
        <w:tc>
          <w:tcPr>
            <w:tcW w:w="1838" w:type="dxa"/>
            <w:tcMar>
              <w:top w:w="100" w:type="dxa"/>
              <w:left w:w="100" w:type="dxa"/>
              <w:bottom w:w="100" w:type="dxa"/>
              <w:right w:w="100" w:type="dxa"/>
            </w:tcMar>
          </w:tcPr>
          <w:p w14:paraId="7562BAAE" w14:textId="77777777" w:rsidR="0099577D" w:rsidRPr="00F70332" w:rsidRDefault="0099577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Zastúpenie vhodných mikrohabitatov v hodnotenom úseku toku</w:t>
            </w:r>
          </w:p>
        </w:tc>
        <w:tc>
          <w:tcPr>
            <w:tcW w:w="1985" w:type="dxa"/>
            <w:tcMar>
              <w:top w:w="100" w:type="dxa"/>
              <w:left w:w="100" w:type="dxa"/>
              <w:bottom w:w="100" w:type="dxa"/>
              <w:right w:w="100" w:type="dxa"/>
            </w:tcMar>
          </w:tcPr>
          <w:p w14:paraId="67A0A8A2"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 na 1 km toku</w:t>
            </w:r>
          </w:p>
        </w:tc>
        <w:tc>
          <w:tcPr>
            <w:tcW w:w="992" w:type="dxa"/>
            <w:tcMar>
              <w:top w:w="100" w:type="dxa"/>
              <w:left w:w="100" w:type="dxa"/>
              <w:bottom w:w="100" w:type="dxa"/>
              <w:right w:w="100" w:type="dxa"/>
            </w:tcMar>
          </w:tcPr>
          <w:p w14:paraId="19723FC5"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10</w:t>
            </w:r>
          </w:p>
        </w:tc>
        <w:tc>
          <w:tcPr>
            <w:tcW w:w="4678" w:type="dxa"/>
            <w:tcMar>
              <w:top w:w="100" w:type="dxa"/>
              <w:left w:w="100" w:type="dxa"/>
              <w:bottom w:w="100" w:type="dxa"/>
              <w:right w:w="100" w:type="dxa"/>
            </w:tcMar>
          </w:tcPr>
          <w:p w14:paraId="4F053824" w14:textId="2C6D469A" w:rsidR="0099577D" w:rsidRPr="00F70332" w:rsidRDefault="0099577D" w:rsidP="0099577D">
            <w:pPr>
              <w:spacing w:line="240" w:lineRule="auto"/>
              <w:rPr>
                <w:rFonts w:ascii="Times New Roman" w:hAnsi="Times New Roman" w:cs="Times New Roman"/>
                <w:color w:val="000000"/>
                <w:sz w:val="20"/>
                <w:szCs w:val="20"/>
              </w:rPr>
            </w:pPr>
            <w:r w:rsidRPr="00F70332">
              <w:rPr>
                <w:rFonts w:ascii="Times New Roman" w:hAnsi="Times New Roman" w:cs="Times New Roman"/>
                <w:sz w:val="20"/>
                <w:szCs w:val="20"/>
              </w:rPr>
              <w:t>Reofilný druh preferujúci prúdivejšie úseky podhorských až nížinných tokov so štrkovo-kamenitým  alebo piesčitým dnom. Z</w:t>
            </w:r>
            <w:r w:rsidRPr="00F70332">
              <w:rPr>
                <w:rFonts w:ascii="Times New Roman" w:hAnsi="Times New Roman" w:cs="Times New Roman"/>
                <w:color w:val="000000"/>
                <w:sz w:val="20"/>
                <w:szCs w:val="20"/>
              </w:rPr>
              <w:t>výšenie prirodzenej členitosti koryta toku vhodnými aspoň lokálnymi revitalizačnými úpravami, by napomohlo zvýšiť ponuku vhodných mikrohabitatov s piesčtými a štrkovo kamenitými nánosmi.</w:t>
            </w:r>
          </w:p>
        </w:tc>
      </w:tr>
      <w:tr w:rsidR="0099577D" w:rsidRPr="00F70332" w14:paraId="2B382F51" w14:textId="77777777" w:rsidTr="0082612B">
        <w:trPr>
          <w:trHeight w:val="225"/>
          <w:jc w:val="center"/>
        </w:trPr>
        <w:tc>
          <w:tcPr>
            <w:tcW w:w="1838" w:type="dxa"/>
            <w:tcMar>
              <w:top w:w="100" w:type="dxa"/>
              <w:left w:w="100" w:type="dxa"/>
              <w:bottom w:w="100" w:type="dxa"/>
              <w:right w:w="100" w:type="dxa"/>
            </w:tcMar>
          </w:tcPr>
          <w:p w14:paraId="52E5CD82" w14:textId="77777777" w:rsidR="0099577D" w:rsidRPr="00F70332" w:rsidRDefault="0099577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Pokryvnosť litorálnej vegetácie na lokalite</w:t>
            </w:r>
          </w:p>
        </w:tc>
        <w:tc>
          <w:tcPr>
            <w:tcW w:w="1985" w:type="dxa"/>
            <w:tcMar>
              <w:top w:w="100" w:type="dxa"/>
              <w:left w:w="100" w:type="dxa"/>
              <w:bottom w:w="100" w:type="dxa"/>
              <w:right w:w="100" w:type="dxa"/>
            </w:tcMar>
          </w:tcPr>
          <w:p w14:paraId="5509DBDA"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76441C0C"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5</w:t>
            </w:r>
          </w:p>
        </w:tc>
        <w:tc>
          <w:tcPr>
            <w:tcW w:w="4678" w:type="dxa"/>
            <w:tcMar>
              <w:top w:w="100" w:type="dxa"/>
              <w:left w:w="100" w:type="dxa"/>
              <w:bottom w:w="100" w:type="dxa"/>
              <w:right w:w="100" w:type="dxa"/>
            </w:tcMar>
          </w:tcPr>
          <w:p w14:paraId="2DF5011B" w14:textId="1685F74F" w:rsidR="0099577D" w:rsidRPr="00F70332" w:rsidRDefault="0099577D" w:rsidP="0099577D">
            <w:pPr>
              <w:spacing w:line="240" w:lineRule="auto"/>
              <w:rPr>
                <w:rFonts w:ascii="Times New Roman" w:hAnsi="Times New Roman" w:cs="Times New Roman"/>
                <w:sz w:val="20"/>
                <w:szCs w:val="20"/>
              </w:rPr>
            </w:pPr>
            <w:r w:rsidRPr="00F70332">
              <w:rPr>
                <w:rFonts w:ascii="Times New Roman" w:hAnsi="Times New Roman" w:cs="Times New Roman"/>
                <w:sz w:val="20"/>
                <w:szCs w:val="20"/>
              </w:rPr>
              <w:t xml:space="preserve">Názory na reprodukčné správanie druhu sa rôznia. Okrem substrátu dna môže byť podľa niektorých zdrojov dôležitá aj prítomnosť rastlín </w:t>
            </w:r>
          </w:p>
        </w:tc>
      </w:tr>
      <w:tr w:rsidR="0099577D" w:rsidRPr="00F70332" w14:paraId="2D2822D3" w14:textId="77777777" w:rsidTr="0082612B">
        <w:trPr>
          <w:trHeight w:val="397"/>
          <w:jc w:val="center"/>
        </w:trPr>
        <w:tc>
          <w:tcPr>
            <w:tcW w:w="1838" w:type="dxa"/>
            <w:tcMar>
              <w:top w:w="100" w:type="dxa"/>
              <w:left w:w="100" w:type="dxa"/>
              <w:bottom w:w="100" w:type="dxa"/>
              <w:right w:w="100" w:type="dxa"/>
            </w:tcMar>
          </w:tcPr>
          <w:p w14:paraId="257C0D58" w14:textId="77777777" w:rsidR="0099577D" w:rsidRPr="00F70332" w:rsidRDefault="0099577D" w:rsidP="0082612B">
            <w:pPr>
              <w:spacing w:line="240" w:lineRule="auto"/>
              <w:rPr>
                <w:rFonts w:ascii="Times New Roman" w:hAnsi="Times New Roman" w:cs="Times New Roman"/>
                <w:sz w:val="20"/>
                <w:szCs w:val="20"/>
              </w:rPr>
            </w:pPr>
            <w:r w:rsidRPr="00F70332">
              <w:rPr>
                <w:rFonts w:ascii="Times New Roman" w:hAnsi="Times New Roman" w:cs="Times New Roman"/>
                <w:sz w:val="20"/>
                <w:szCs w:val="20"/>
              </w:rPr>
              <w:t>Zastúpenie nepôvodných a inváznych druhov rýb v ichtyocenóze</w:t>
            </w:r>
          </w:p>
        </w:tc>
        <w:tc>
          <w:tcPr>
            <w:tcW w:w="1985" w:type="dxa"/>
            <w:tcMar>
              <w:top w:w="100" w:type="dxa"/>
              <w:left w:w="100" w:type="dxa"/>
              <w:bottom w:w="100" w:type="dxa"/>
              <w:right w:w="100" w:type="dxa"/>
            </w:tcMar>
          </w:tcPr>
          <w:p w14:paraId="2318B76C"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06416488" w14:textId="77777777" w:rsidR="0099577D" w:rsidRPr="00F70332" w:rsidRDefault="0099577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0</w:t>
            </w:r>
          </w:p>
        </w:tc>
        <w:tc>
          <w:tcPr>
            <w:tcW w:w="4678" w:type="dxa"/>
            <w:tcMar>
              <w:top w:w="100" w:type="dxa"/>
              <w:left w:w="100" w:type="dxa"/>
              <w:bottom w:w="100" w:type="dxa"/>
              <w:right w:w="100" w:type="dxa"/>
            </w:tcMar>
          </w:tcPr>
          <w:p w14:paraId="15BA7506" w14:textId="60C753E0" w:rsidR="0099577D" w:rsidRPr="00F70332" w:rsidRDefault="0099577D" w:rsidP="0099577D">
            <w:pPr>
              <w:spacing w:line="240" w:lineRule="auto"/>
              <w:ind w:left="29"/>
              <w:rPr>
                <w:rFonts w:ascii="Times New Roman" w:hAnsi="Times New Roman" w:cs="Times New Roman"/>
                <w:color w:val="000000"/>
                <w:sz w:val="20"/>
                <w:szCs w:val="20"/>
              </w:rPr>
            </w:pPr>
            <w:r w:rsidRPr="00F70332">
              <w:rPr>
                <w:rFonts w:ascii="Times New Roman" w:hAnsi="Times New Roman" w:cs="Times New Roman"/>
                <w:sz w:val="20"/>
                <w:szCs w:val="20"/>
              </w:rPr>
              <w:t xml:space="preserve">Podľa dostupných údajov bolo zastúpenie </w:t>
            </w:r>
            <w:r w:rsidRPr="00F70332">
              <w:rPr>
                <w:rFonts w:ascii="Times New Roman" w:hAnsi="Times New Roman" w:cs="Times New Roman"/>
                <w:color w:val="000000"/>
                <w:sz w:val="20"/>
                <w:szCs w:val="20"/>
              </w:rPr>
              <w:t>inváznych a nepôvodných druhov</w:t>
            </w:r>
            <w:r w:rsidRPr="00F70332">
              <w:rPr>
                <w:rFonts w:ascii="Times New Roman" w:hAnsi="Times New Roman" w:cs="Times New Roman"/>
                <w:sz w:val="20"/>
                <w:szCs w:val="20"/>
              </w:rPr>
              <w:t xml:space="preserve"> v predmetnom úseku rieky nízke (max. 0.1 %). </w:t>
            </w:r>
            <w:r w:rsidRPr="00F70332">
              <w:rPr>
                <w:rFonts w:ascii="Times New Roman" w:hAnsi="Times New Roman" w:cs="Times New Roman"/>
                <w:color w:val="000000"/>
                <w:sz w:val="20"/>
                <w:szCs w:val="20"/>
              </w:rPr>
              <w:t>Je však vhodné ich výskyt monitorovať</w:t>
            </w:r>
            <w:r w:rsidRPr="00F70332">
              <w:rPr>
                <w:rFonts w:ascii="Times New Roman" w:hAnsi="Times New Roman" w:cs="Times New Roman"/>
                <w:sz w:val="20"/>
                <w:szCs w:val="20"/>
              </w:rPr>
              <w:t xml:space="preserve">. </w:t>
            </w:r>
          </w:p>
        </w:tc>
      </w:tr>
      <w:tr w:rsidR="00EC500B" w:rsidRPr="00F70332" w14:paraId="3F3AA964" w14:textId="77777777" w:rsidTr="0082612B">
        <w:trPr>
          <w:trHeight w:val="397"/>
          <w:jc w:val="center"/>
        </w:trPr>
        <w:tc>
          <w:tcPr>
            <w:tcW w:w="1838" w:type="dxa"/>
            <w:tcMar>
              <w:top w:w="100" w:type="dxa"/>
              <w:left w:w="100" w:type="dxa"/>
              <w:bottom w:w="100" w:type="dxa"/>
              <w:right w:w="100" w:type="dxa"/>
            </w:tcMar>
          </w:tcPr>
          <w:p w14:paraId="46DBA87F" w14:textId="7B93AE77" w:rsidR="00EC500B" w:rsidRPr="00F70332" w:rsidRDefault="00EC500B" w:rsidP="00EC500B">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985" w:type="dxa"/>
            <w:tcMar>
              <w:top w:w="100" w:type="dxa"/>
              <w:left w:w="100" w:type="dxa"/>
              <w:bottom w:w="100" w:type="dxa"/>
              <w:right w:w="100" w:type="dxa"/>
            </w:tcMar>
          </w:tcPr>
          <w:p w14:paraId="73DBEE78" w14:textId="44BF7F05" w:rsidR="00EC500B" w:rsidRPr="00F70332" w:rsidRDefault="00EC500B" w:rsidP="00EC500B">
            <w:pPr>
              <w:spacing w:line="240" w:lineRule="auto"/>
              <w:jc w:val="center"/>
              <w:rPr>
                <w:rFonts w:ascii="Times New Roman" w:hAnsi="Times New Roman" w:cs="Times New Roman"/>
                <w:sz w:val="20"/>
                <w:szCs w:val="20"/>
              </w:rPr>
            </w:pPr>
            <w:r w:rsidRPr="001258AA">
              <w:rPr>
                <w:rFonts w:ascii="Times New Roman" w:hAnsi="Times New Roman" w:cs="Times New Roman"/>
                <w:sz w:val="18"/>
                <w:szCs w:val="18"/>
              </w:rPr>
              <w:t>Počet funkčných spriechodnení migračných bariér</w:t>
            </w:r>
          </w:p>
        </w:tc>
        <w:tc>
          <w:tcPr>
            <w:tcW w:w="992" w:type="dxa"/>
            <w:tcMar>
              <w:top w:w="100" w:type="dxa"/>
              <w:left w:w="100" w:type="dxa"/>
              <w:bottom w:w="100" w:type="dxa"/>
              <w:right w:w="100" w:type="dxa"/>
            </w:tcMar>
          </w:tcPr>
          <w:p w14:paraId="575865BB" w14:textId="0E521D12" w:rsidR="00EC500B" w:rsidRPr="00F70332" w:rsidRDefault="00EC500B" w:rsidP="00EC500B">
            <w:pPr>
              <w:spacing w:line="240" w:lineRule="auto"/>
              <w:rPr>
                <w:rFonts w:ascii="Times New Roman" w:hAnsi="Times New Roman" w:cs="Times New Roman"/>
                <w:sz w:val="20"/>
                <w:szCs w:val="20"/>
              </w:rPr>
            </w:pPr>
            <w:r>
              <w:rPr>
                <w:rFonts w:ascii="Times New Roman" w:hAnsi="Times New Roman" w:cs="Times New Roman"/>
                <w:sz w:val="18"/>
                <w:szCs w:val="18"/>
              </w:rPr>
              <w:t>0</w:t>
            </w:r>
          </w:p>
        </w:tc>
        <w:tc>
          <w:tcPr>
            <w:tcW w:w="4678" w:type="dxa"/>
            <w:tcMar>
              <w:top w:w="100" w:type="dxa"/>
              <w:left w:w="100" w:type="dxa"/>
              <w:bottom w:w="100" w:type="dxa"/>
              <w:right w:w="100" w:type="dxa"/>
            </w:tcMar>
          </w:tcPr>
          <w:p w14:paraId="7543A5C0" w14:textId="3B0FB997" w:rsidR="00EC500B" w:rsidRPr="00F70332" w:rsidRDefault="00EC500B" w:rsidP="00EC500B">
            <w:pPr>
              <w:spacing w:line="240" w:lineRule="auto"/>
              <w:ind w:left="29"/>
              <w:rPr>
                <w:rFonts w:ascii="Times New Roman" w:hAnsi="Times New Roman" w:cs="Times New Roman"/>
                <w:sz w:val="20"/>
                <w:szCs w:val="20"/>
              </w:rPr>
            </w:pPr>
            <w:r>
              <w:rPr>
                <w:rFonts w:ascii="Times New Roman" w:hAnsi="Times New Roman" w:cs="Times New Roman"/>
                <w:sz w:val="18"/>
                <w:szCs w:val="18"/>
              </w:rPr>
              <w:t>Na predmetnom toku nie sú evidované bariéry, potrebné ponechanie kontinuálneho toku.</w:t>
            </w:r>
          </w:p>
        </w:tc>
      </w:tr>
      <w:tr w:rsidR="0099577D" w:rsidRPr="00F70332" w14:paraId="1557531F" w14:textId="77777777" w:rsidTr="0082612B">
        <w:trPr>
          <w:trHeight w:val="397"/>
          <w:jc w:val="center"/>
        </w:trPr>
        <w:tc>
          <w:tcPr>
            <w:tcW w:w="1838" w:type="dxa"/>
            <w:tcMar>
              <w:top w:w="100" w:type="dxa"/>
              <w:left w:w="100" w:type="dxa"/>
              <w:bottom w:w="100" w:type="dxa"/>
              <w:right w:w="100" w:type="dxa"/>
            </w:tcMar>
          </w:tcPr>
          <w:p w14:paraId="77CCC29A" w14:textId="77777777" w:rsidR="0099577D" w:rsidRPr="00F70332" w:rsidRDefault="0099577D" w:rsidP="0082612B">
            <w:pPr>
              <w:spacing w:line="240" w:lineRule="auto"/>
              <w:ind w:left="22"/>
              <w:rPr>
                <w:rFonts w:ascii="Times New Roman" w:hAnsi="Times New Roman" w:cs="Times New Roman"/>
                <w:sz w:val="20"/>
                <w:szCs w:val="20"/>
              </w:rPr>
            </w:pPr>
            <w:r w:rsidRPr="00F70332">
              <w:rPr>
                <w:rFonts w:ascii="Times New Roman" w:hAnsi="Times New Roman" w:cs="Times New Roman"/>
                <w:sz w:val="20"/>
                <w:szCs w:val="20"/>
              </w:rPr>
              <w:t xml:space="preserve">Kvalita vody </w:t>
            </w:r>
          </w:p>
        </w:tc>
        <w:tc>
          <w:tcPr>
            <w:tcW w:w="1985" w:type="dxa"/>
            <w:tcMar>
              <w:top w:w="100" w:type="dxa"/>
              <w:left w:w="100" w:type="dxa"/>
              <w:bottom w:w="100" w:type="dxa"/>
              <w:right w:w="100" w:type="dxa"/>
            </w:tcMar>
          </w:tcPr>
          <w:p w14:paraId="055298DE" w14:textId="77777777" w:rsidR="0099577D" w:rsidRPr="00F70332" w:rsidRDefault="0099577D" w:rsidP="0082612B">
            <w:pPr>
              <w:spacing w:line="240" w:lineRule="auto"/>
              <w:ind w:left="22"/>
              <w:jc w:val="center"/>
              <w:rPr>
                <w:rFonts w:ascii="Times New Roman" w:hAnsi="Times New Roman" w:cs="Times New Roman"/>
                <w:sz w:val="20"/>
                <w:szCs w:val="20"/>
              </w:rPr>
            </w:pPr>
            <w:r w:rsidRPr="00F70332">
              <w:rPr>
                <w:rFonts w:ascii="Times New Roman" w:hAnsi="Times New Roman" w:cs="Times New Roman"/>
                <w:sz w:val="20"/>
                <w:szCs w:val="20"/>
              </w:rPr>
              <w:t>Monitoring kvality povrchových vôd (SHMU)</w:t>
            </w:r>
          </w:p>
        </w:tc>
        <w:tc>
          <w:tcPr>
            <w:tcW w:w="992" w:type="dxa"/>
            <w:tcMar>
              <w:top w:w="100" w:type="dxa"/>
              <w:left w:w="100" w:type="dxa"/>
              <w:bottom w:w="100" w:type="dxa"/>
              <w:right w:w="100" w:type="dxa"/>
            </w:tcMar>
          </w:tcPr>
          <w:p w14:paraId="4CBF2722" w14:textId="77777777" w:rsidR="0099577D" w:rsidRPr="00F70332" w:rsidRDefault="0099577D" w:rsidP="0082612B">
            <w:pPr>
              <w:pStyle w:val="Odsekzoznamu"/>
              <w:spacing w:line="240" w:lineRule="auto"/>
              <w:ind w:left="122" w:hanging="122"/>
              <w:jc w:val="center"/>
              <w:rPr>
                <w:rFonts w:ascii="Times New Roman" w:hAnsi="Times New Roman" w:cs="Times New Roman"/>
                <w:sz w:val="20"/>
                <w:szCs w:val="20"/>
              </w:rPr>
            </w:pPr>
            <w:r w:rsidRPr="00F70332">
              <w:rPr>
                <w:rFonts w:ascii="Times New Roman" w:hAnsi="Times New Roman" w:cs="Times New Roman"/>
                <w:sz w:val="20"/>
                <w:szCs w:val="20"/>
              </w:rPr>
              <w:t>vyhovujúce</w:t>
            </w:r>
            <w:r w:rsidRPr="00F70332" w:rsidDel="008E1527">
              <w:rPr>
                <w:rFonts w:ascii="Times New Roman" w:hAnsi="Times New Roman" w:cs="Times New Roman"/>
                <w:sz w:val="20"/>
                <w:szCs w:val="20"/>
              </w:rPr>
              <w:t xml:space="preserve"> </w:t>
            </w:r>
          </w:p>
        </w:tc>
        <w:tc>
          <w:tcPr>
            <w:tcW w:w="4678" w:type="dxa"/>
            <w:tcMar>
              <w:top w:w="100" w:type="dxa"/>
              <w:left w:w="100" w:type="dxa"/>
              <w:bottom w:w="100" w:type="dxa"/>
              <w:right w:w="100" w:type="dxa"/>
            </w:tcMar>
          </w:tcPr>
          <w:p w14:paraId="5C4D1CD1" w14:textId="15CC7C40" w:rsidR="0099577D" w:rsidRPr="00F70332" w:rsidRDefault="0099577D" w:rsidP="0099577D">
            <w:pPr>
              <w:spacing w:line="240" w:lineRule="auto"/>
              <w:ind w:left="29"/>
              <w:rPr>
                <w:rFonts w:ascii="Times New Roman" w:hAnsi="Times New Roman" w:cs="Times New Roman"/>
                <w:sz w:val="20"/>
                <w:szCs w:val="20"/>
              </w:rPr>
            </w:pPr>
            <w:r>
              <w:rPr>
                <w:rFonts w:ascii="Times New Roman" w:hAnsi="Times New Roman" w:cs="Times New Roman"/>
                <w:sz w:val="20"/>
                <w:szCs w:val="20"/>
              </w:rPr>
              <w:t>Druh je citlivý na znečistenie.</w:t>
            </w:r>
            <w:r w:rsidRPr="00F70332">
              <w:rPr>
                <w:rFonts w:ascii="Times New Roman" w:hAnsi="Times New Roman" w:cs="Times New Roman"/>
                <w:sz w:val="20"/>
                <w:szCs w:val="20"/>
              </w:rPr>
              <w:t xml:space="preserve"> Vyžaduje sa zachovanie stavu vyhovujúce v zmysle platných metodík na hodnotenie stavu kvality povrchových vôd. (</w:t>
            </w:r>
            <w:hyperlink r:id="rId7" w:history="1">
              <w:r w:rsidRPr="00F70332">
                <w:rPr>
                  <w:rStyle w:val="Hypertextovprepojenie"/>
                  <w:rFonts w:ascii="Times New Roman" w:hAnsi="Times New Roman" w:cs="Times New Roman"/>
                  <w:sz w:val="20"/>
                  <w:szCs w:val="20"/>
                </w:rPr>
                <w:t>http://www.shmu.sk/sk/?page=1&amp;id=kvalita_povrchovych_vod</w:t>
              </w:r>
            </w:hyperlink>
            <w:r w:rsidRPr="00F70332">
              <w:rPr>
                <w:rFonts w:ascii="Times New Roman" w:hAnsi="Times New Roman" w:cs="Times New Roman"/>
                <w:sz w:val="20"/>
                <w:szCs w:val="20"/>
              </w:rPr>
              <w:t xml:space="preserve">) </w:t>
            </w:r>
          </w:p>
        </w:tc>
      </w:tr>
    </w:tbl>
    <w:p w14:paraId="031109E8" w14:textId="77777777" w:rsidR="0099577D" w:rsidRDefault="0099577D" w:rsidP="0099577D">
      <w:pPr>
        <w:spacing w:line="240" w:lineRule="auto"/>
        <w:rPr>
          <w:rFonts w:ascii="Times New Roman" w:hAnsi="Times New Roman" w:cs="Times New Roman"/>
          <w:sz w:val="20"/>
          <w:szCs w:val="20"/>
        </w:rPr>
      </w:pPr>
    </w:p>
    <w:p w14:paraId="3FB5C7D9" w14:textId="48E86560" w:rsidR="0099577D" w:rsidRPr="001258AA" w:rsidRDefault="0099577D" w:rsidP="0099577D">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sidRPr="00286C9F">
        <w:rPr>
          <w:rFonts w:ascii="Times New Roman" w:hAnsi="Times New Roman" w:cs="Times New Roman"/>
          <w:b/>
          <w:i/>
        </w:rPr>
        <w:t>Barbus carpathicus (B. meridionalis)</w:t>
      </w:r>
      <w:r w:rsidRPr="001258AA">
        <w:rPr>
          <w:rFonts w:ascii="Times New Roman" w:hAnsi="Times New Roman" w:cs="Times New Roman"/>
          <w:i/>
        </w:rPr>
        <w:t xml:space="preserve"> </w:t>
      </w:r>
      <w:r w:rsidRPr="001258AA">
        <w:rPr>
          <w:rFonts w:ascii="Times New Roman" w:hAnsi="Times New Roman" w:cs="Times New Roman"/>
          <w:color w:val="000000"/>
        </w:rPr>
        <w:t xml:space="preserve">v súlade s nasledujúcimi atribútmi: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992"/>
        <w:gridCol w:w="4683"/>
      </w:tblGrid>
      <w:tr w:rsidR="0099577D" w:rsidRPr="001258AA" w14:paraId="519B7468" w14:textId="77777777" w:rsidTr="0082612B">
        <w:trPr>
          <w:jc w:val="center"/>
        </w:trPr>
        <w:tc>
          <w:tcPr>
            <w:tcW w:w="1980" w:type="dxa"/>
            <w:tcMar>
              <w:top w:w="100" w:type="dxa"/>
              <w:left w:w="100" w:type="dxa"/>
              <w:bottom w:w="100" w:type="dxa"/>
              <w:right w:w="100" w:type="dxa"/>
            </w:tcMar>
          </w:tcPr>
          <w:p w14:paraId="67544A03"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Parameter</w:t>
            </w:r>
          </w:p>
        </w:tc>
        <w:tc>
          <w:tcPr>
            <w:tcW w:w="1701" w:type="dxa"/>
            <w:tcMar>
              <w:top w:w="100" w:type="dxa"/>
              <w:left w:w="100" w:type="dxa"/>
              <w:bottom w:w="100" w:type="dxa"/>
              <w:right w:w="100" w:type="dxa"/>
            </w:tcMar>
          </w:tcPr>
          <w:p w14:paraId="27A851B3"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Merateľnosť</w:t>
            </w:r>
          </w:p>
        </w:tc>
        <w:tc>
          <w:tcPr>
            <w:tcW w:w="992" w:type="dxa"/>
            <w:tcMar>
              <w:top w:w="100" w:type="dxa"/>
              <w:left w:w="100" w:type="dxa"/>
              <w:bottom w:w="100" w:type="dxa"/>
              <w:right w:w="100" w:type="dxa"/>
            </w:tcMar>
          </w:tcPr>
          <w:p w14:paraId="7F52F61F"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Cieľová hodnota</w:t>
            </w:r>
          </w:p>
        </w:tc>
        <w:tc>
          <w:tcPr>
            <w:tcW w:w="4683" w:type="dxa"/>
            <w:tcMar>
              <w:top w:w="100" w:type="dxa"/>
              <w:left w:w="100" w:type="dxa"/>
              <w:bottom w:w="100" w:type="dxa"/>
              <w:right w:w="100" w:type="dxa"/>
            </w:tcMar>
          </w:tcPr>
          <w:p w14:paraId="2CB90903" w14:textId="77777777" w:rsidR="0099577D" w:rsidRPr="001258AA" w:rsidRDefault="0099577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Doplnkové informácie</w:t>
            </w:r>
          </w:p>
        </w:tc>
      </w:tr>
      <w:tr w:rsidR="0099577D" w:rsidRPr="001258AA" w14:paraId="59EDDD34" w14:textId="77777777" w:rsidTr="0082612B">
        <w:trPr>
          <w:trHeight w:val="225"/>
          <w:jc w:val="center"/>
        </w:trPr>
        <w:tc>
          <w:tcPr>
            <w:tcW w:w="1980" w:type="dxa"/>
            <w:tcMar>
              <w:top w:w="100" w:type="dxa"/>
              <w:left w:w="100" w:type="dxa"/>
              <w:bottom w:w="100" w:type="dxa"/>
              <w:right w:w="100" w:type="dxa"/>
            </w:tcMar>
          </w:tcPr>
          <w:p w14:paraId="53CD9C16" w14:textId="77777777" w:rsidR="0099577D" w:rsidRPr="001258AA" w:rsidRDefault="0099577D" w:rsidP="0082612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701" w:type="dxa"/>
            <w:tcMar>
              <w:top w:w="100" w:type="dxa"/>
              <w:left w:w="100" w:type="dxa"/>
              <w:bottom w:w="100" w:type="dxa"/>
              <w:right w:w="100" w:type="dxa"/>
            </w:tcMar>
          </w:tcPr>
          <w:p w14:paraId="11E9DDD3" w14:textId="77777777" w:rsidR="0099577D" w:rsidRPr="001258AA" w:rsidRDefault="0099577D" w:rsidP="0082612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992" w:type="dxa"/>
            <w:tcMar>
              <w:top w:w="100" w:type="dxa"/>
              <w:left w:w="100" w:type="dxa"/>
              <w:bottom w:w="100" w:type="dxa"/>
              <w:right w:w="100" w:type="dxa"/>
            </w:tcMar>
          </w:tcPr>
          <w:p w14:paraId="53EF955C" w14:textId="751D3DB5" w:rsidR="0099577D" w:rsidRPr="001258AA" w:rsidRDefault="0099577D"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&gt; 1</w:t>
            </w:r>
            <w:r w:rsidRPr="001258AA">
              <w:rPr>
                <w:rFonts w:ascii="Times New Roman" w:hAnsi="Times New Roman" w:cs="Times New Roman"/>
                <w:sz w:val="20"/>
                <w:szCs w:val="20"/>
              </w:rPr>
              <w:t>0</w:t>
            </w:r>
          </w:p>
        </w:tc>
        <w:tc>
          <w:tcPr>
            <w:tcW w:w="4683" w:type="dxa"/>
            <w:tcMar>
              <w:top w:w="100" w:type="dxa"/>
              <w:left w:w="100" w:type="dxa"/>
              <w:bottom w:w="100" w:type="dxa"/>
              <w:right w:w="100" w:type="dxa"/>
            </w:tcMar>
          </w:tcPr>
          <w:p w14:paraId="2941BC9F" w14:textId="117DC6C5" w:rsidR="0099577D" w:rsidRPr="001258AA" w:rsidRDefault="0099577D" w:rsidP="0099577D">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toku rieky zastúpenie </w:t>
            </w:r>
            <w:r>
              <w:rPr>
                <w:rFonts w:ascii="Times New Roman" w:hAnsi="Times New Roman" w:cs="Times New Roman"/>
                <w:color w:val="000000"/>
                <w:sz w:val="20"/>
                <w:szCs w:val="20"/>
              </w:rPr>
              <w:t>500 až 5000 jedincov.</w:t>
            </w:r>
          </w:p>
        </w:tc>
      </w:tr>
      <w:tr w:rsidR="0099577D" w:rsidRPr="001258AA" w14:paraId="73401308" w14:textId="77777777" w:rsidTr="0082612B">
        <w:trPr>
          <w:trHeight w:val="225"/>
          <w:jc w:val="center"/>
        </w:trPr>
        <w:tc>
          <w:tcPr>
            <w:tcW w:w="1980" w:type="dxa"/>
            <w:tcMar>
              <w:top w:w="100" w:type="dxa"/>
              <w:left w:w="100" w:type="dxa"/>
              <w:bottom w:w="100" w:type="dxa"/>
              <w:right w:w="100" w:type="dxa"/>
            </w:tcMar>
          </w:tcPr>
          <w:p w14:paraId="154BEBA2" w14:textId="77777777" w:rsidR="0099577D" w:rsidRPr="001258AA" w:rsidRDefault="0099577D" w:rsidP="0082612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701" w:type="dxa"/>
            <w:tcMar>
              <w:top w:w="100" w:type="dxa"/>
              <w:left w:w="100" w:type="dxa"/>
              <w:bottom w:w="100" w:type="dxa"/>
              <w:right w:w="100" w:type="dxa"/>
            </w:tcMar>
          </w:tcPr>
          <w:p w14:paraId="1C9B743B" w14:textId="77777777" w:rsidR="0099577D" w:rsidRPr="001258AA" w:rsidRDefault="0099577D" w:rsidP="0082612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992" w:type="dxa"/>
            <w:tcMar>
              <w:top w:w="100" w:type="dxa"/>
              <w:left w:w="100" w:type="dxa"/>
              <w:bottom w:w="100" w:type="dxa"/>
              <w:right w:w="100" w:type="dxa"/>
            </w:tcMar>
          </w:tcPr>
          <w:p w14:paraId="12C6AEC3" w14:textId="77777777" w:rsidR="0099577D" w:rsidRPr="001258AA" w:rsidRDefault="0099577D"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&gt;2</w:t>
            </w:r>
            <w:r w:rsidRPr="001258AA">
              <w:rPr>
                <w:rFonts w:ascii="Times New Roman" w:hAnsi="Times New Roman" w:cs="Times New Roman"/>
                <w:sz w:val="20"/>
                <w:szCs w:val="20"/>
              </w:rPr>
              <w:t>0</w:t>
            </w:r>
          </w:p>
        </w:tc>
        <w:tc>
          <w:tcPr>
            <w:tcW w:w="4683" w:type="dxa"/>
            <w:tcMar>
              <w:top w:w="100" w:type="dxa"/>
              <w:left w:w="100" w:type="dxa"/>
              <w:bottom w:w="100" w:type="dxa"/>
              <w:right w:w="100" w:type="dxa"/>
            </w:tcMar>
          </w:tcPr>
          <w:p w14:paraId="6B2B3293" w14:textId="77777777" w:rsidR="0099577D" w:rsidRPr="001258AA" w:rsidRDefault="0099577D" w:rsidP="0082612B">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EC500B" w:rsidRPr="001258AA" w14:paraId="5BCAB0A3" w14:textId="77777777" w:rsidTr="0082612B">
        <w:trPr>
          <w:trHeight w:val="397"/>
          <w:jc w:val="center"/>
        </w:trPr>
        <w:tc>
          <w:tcPr>
            <w:tcW w:w="1980" w:type="dxa"/>
            <w:tcMar>
              <w:top w:w="100" w:type="dxa"/>
              <w:left w:w="100" w:type="dxa"/>
              <w:bottom w:w="100" w:type="dxa"/>
              <w:right w:w="100" w:type="dxa"/>
            </w:tcMar>
          </w:tcPr>
          <w:p w14:paraId="7C270DD1" w14:textId="77777777" w:rsidR="00EC500B" w:rsidRPr="001258AA" w:rsidRDefault="00EC500B" w:rsidP="00EC500B">
            <w:pPr>
              <w:spacing w:line="240" w:lineRule="auto"/>
              <w:rPr>
                <w:rFonts w:ascii="Times New Roman" w:hAnsi="Times New Roman" w:cs="Times New Roman"/>
                <w:sz w:val="20"/>
                <w:szCs w:val="20"/>
              </w:rPr>
            </w:pPr>
            <w:bookmarkStart w:id="0" w:name="_GoBack" w:colFirst="1" w:colLast="3"/>
            <w:r w:rsidRPr="001258AA">
              <w:rPr>
                <w:rFonts w:ascii="Times New Roman" w:hAnsi="Times New Roman" w:cs="Times New Roman"/>
                <w:sz w:val="20"/>
                <w:szCs w:val="20"/>
              </w:rPr>
              <w:t>Pozdĺžna kontinuita toku</w:t>
            </w:r>
          </w:p>
        </w:tc>
        <w:tc>
          <w:tcPr>
            <w:tcW w:w="1701" w:type="dxa"/>
            <w:tcMar>
              <w:top w:w="100" w:type="dxa"/>
              <w:left w:w="100" w:type="dxa"/>
              <w:bottom w:w="100" w:type="dxa"/>
              <w:right w:w="100" w:type="dxa"/>
            </w:tcMar>
          </w:tcPr>
          <w:p w14:paraId="014A0B22" w14:textId="4B7E286D" w:rsidR="00EC500B" w:rsidRPr="001258AA" w:rsidRDefault="00EC500B" w:rsidP="00EC500B">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18"/>
                <w:szCs w:val="18"/>
              </w:rPr>
              <w:t>Počet funkčných spriechodnení migračných bariér</w:t>
            </w:r>
          </w:p>
        </w:tc>
        <w:tc>
          <w:tcPr>
            <w:tcW w:w="992" w:type="dxa"/>
            <w:tcMar>
              <w:top w:w="100" w:type="dxa"/>
              <w:left w:w="100" w:type="dxa"/>
              <w:bottom w:w="100" w:type="dxa"/>
              <w:right w:w="100" w:type="dxa"/>
            </w:tcMar>
          </w:tcPr>
          <w:p w14:paraId="1099C2BD" w14:textId="0AF978DB" w:rsidR="00EC500B" w:rsidRPr="001258AA" w:rsidRDefault="00EC500B" w:rsidP="00EC500B">
            <w:pPr>
              <w:spacing w:line="240" w:lineRule="auto"/>
              <w:ind w:left="22"/>
              <w:jc w:val="center"/>
              <w:rPr>
                <w:rFonts w:ascii="Times New Roman" w:hAnsi="Times New Roman" w:cs="Times New Roman"/>
                <w:sz w:val="20"/>
                <w:szCs w:val="20"/>
              </w:rPr>
            </w:pPr>
            <w:r>
              <w:rPr>
                <w:rFonts w:ascii="Times New Roman" w:hAnsi="Times New Roman" w:cs="Times New Roman"/>
                <w:sz w:val="18"/>
                <w:szCs w:val="18"/>
              </w:rPr>
              <w:t>0</w:t>
            </w:r>
          </w:p>
        </w:tc>
        <w:tc>
          <w:tcPr>
            <w:tcW w:w="4683" w:type="dxa"/>
            <w:tcMar>
              <w:top w:w="100" w:type="dxa"/>
              <w:left w:w="100" w:type="dxa"/>
              <w:bottom w:w="100" w:type="dxa"/>
              <w:right w:w="100" w:type="dxa"/>
            </w:tcMar>
          </w:tcPr>
          <w:p w14:paraId="75D086A7" w14:textId="0F28DB51" w:rsidR="00EC500B" w:rsidRPr="001258AA" w:rsidRDefault="00EC500B" w:rsidP="00EC500B">
            <w:pPr>
              <w:spacing w:line="240" w:lineRule="auto"/>
              <w:ind w:left="29"/>
              <w:rPr>
                <w:rFonts w:ascii="Times New Roman" w:hAnsi="Times New Roman" w:cs="Times New Roman"/>
                <w:sz w:val="20"/>
                <w:szCs w:val="20"/>
              </w:rPr>
            </w:pPr>
            <w:r>
              <w:rPr>
                <w:rFonts w:ascii="Times New Roman" w:hAnsi="Times New Roman" w:cs="Times New Roman"/>
                <w:sz w:val="18"/>
                <w:szCs w:val="18"/>
              </w:rPr>
              <w:t>Na predmetnom toku nie sú evidované bariéry, potrebné ponechanie kontinuálneho toku.</w:t>
            </w:r>
          </w:p>
        </w:tc>
      </w:tr>
      <w:bookmarkEnd w:id="0"/>
      <w:tr w:rsidR="0099577D" w:rsidRPr="001258AA" w14:paraId="52CAAA4B" w14:textId="77777777" w:rsidTr="0082612B">
        <w:trPr>
          <w:trHeight w:val="397"/>
          <w:jc w:val="center"/>
        </w:trPr>
        <w:tc>
          <w:tcPr>
            <w:tcW w:w="1980" w:type="dxa"/>
            <w:tcMar>
              <w:top w:w="100" w:type="dxa"/>
              <w:left w:w="100" w:type="dxa"/>
              <w:bottom w:w="100" w:type="dxa"/>
              <w:right w:w="100" w:type="dxa"/>
            </w:tcMar>
          </w:tcPr>
          <w:p w14:paraId="09E7381B" w14:textId="77777777" w:rsidR="0099577D" w:rsidRPr="001258AA" w:rsidRDefault="0099577D" w:rsidP="0082612B">
            <w:pPr>
              <w:spacing w:line="240" w:lineRule="auto"/>
              <w:ind w:left="22"/>
              <w:rPr>
                <w:rFonts w:ascii="Times New Roman" w:hAnsi="Times New Roman" w:cs="Times New Roman"/>
                <w:sz w:val="20"/>
                <w:szCs w:val="20"/>
              </w:rPr>
            </w:pPr>
            <w:r w:rsidRPr="00A156DD">
              <w:rPr>
                <w:rFonts w:ascii="Times New Roman" w:hAnsi="Times New Roman" w:cs="Times New Roman"/>
                <w:sz w:val="20"/>
                <w:szCs w:val="20"/>
              </w:rPr>
              <w:t xml:space="preserve">Kvalita vody </w:t>
            </w:r>
          </w:p>
        </w:tc>
        <w:tc>
          <w:tcPr>
            <w:tcW w:w="1701" w:type="dxa"/>
            <w:tcMar>
              <w:top w:w="100" w:type="dxa"/>
              <w:left w:w="100" w:type="dxa"/>
              <w:bottom w:w="100" w:type="dxa"/>
              <w:right w:w="100" w:type="dxa"/>
            </w:tcMar>
          </w:tcPr>
          <w:p w14:paraId="066023F3" w14:textId="77777777" w:rsidR="0099577D" w:rsidRPr="001258AA" w:rsidRDefault="0099577D" w:rsidP="0082612B">
            <w:pPr>
              <w:spacing w:line="240" w:lineRule="auto"/>
              <w:ind w:left="22"/>
              <w:jc w:val="center"/>
              <w:rPr>
                <w:rFonts w:ascii="Times New Roman" w:hAnsi="Times New Roman" w:cs="Times New Roman"/>
                <w:sz w:val="20"/>
                <w:szCs w:val="20"/>
              </w:rPr>
            </w:pPr>
            <w:r>
              <w:rPr>
                <w:rFonts w:ascii="Times New Roman" w:hAnsi="Times New Roman" w:cs="Times New Roman"/>
                <w:sz w:val="20"/>
                <w:szCs w:val="20"/>
              </w:rPr>
              <w:t>Monitoring kvality povrchových vôd (SHMU)</w:t>
            </w:r>
          </w:p>
        </w:tc>
        <w:tc>
          <w:tcPr>
            <w:tcW w:w="992" w:type="dxa"/>
            <w:tcMar>
              <w:top w:w="100" w:type="dxa"/>
              <w:left w:w="100" w:type="dxa"/>
              <w:bottom w:w="100" w:type="dxa"/>
              <w:right w:w="100" w:type="dxa"/>
            </w:tcMar>
          </w:tcPr>
          <w:p w14:paraId="314FE756" w14:textId="77777777" w:rsidR="0099577D" w:rsidRPr="001258AA" w:rsidRDefault="0099577D" w:rsidP="0082612B">
            <w:pPr>
              <w:spacing w:line="240" w:lineRule="auto"/>
              <w:ind w:left="22"/>
              <w:jc w:val="center"/>
              <w:rPr>
                <w:rFonts w:ascii="Times New Roman" w:hAnsi="Times New Roman" w:cs="Times New Roman"/>
                <w:sz w:val="20"/>
                <w:szCs w:val="20"/>
              </w:rPr>
            </w:pPr>
            <w:r>
              <w:rPr>
                <w:rFonts w:ascii="Times New Roman" w:hAnsi="Times New Roman" w:cs="Times New Roman"/>
                <w:sz w:val="20"/>
                <w:szCs w:val="20"/>
              </w:rPr>
              <w:t>vyhovujúce</w:t>
            </w:r>
            <w:r w:rsidRPr="00A156DD" w:rsidDel="008E1527">
              <w:rPr>
                <w:rFonts w:ascii="Times New Roman" w:hAnsi="Times New Roman" w:cs="Times New Roman"/>
                <w:sz w:val="20"/>
                <w:szCs w:val="20"/>
              </w:rPr>
              <w:t xml:space="preserve"> </w:t>
            </w:r>
          </w:p>
        </w:tc>
        <w:tc>
          <w:tcPr>
            <w:tcW w:w="4683" w:type="dxa"/>
            <w:tcMar>
              <w:top w:w="100" w:type="dxa"/>
              <w:left w:w="100" w:type="dxa"/>
              <w:bottom w:w="100" w:type="dxa"/>
              <w:right w:w="100" w:type="dxa"/>
            </w:tcMar>
          </w:tcPr>
          <w:p w14:paraId="616AA1B6" w14:textId="77777777" w:rsidR="0099577D" w:rsidRPr="00F70332" w:rsidRDefault="0099577D" w:rsidP="0082612B">
            <w:pPr>
              <w:spacing w:line="240" w:lineRule="auto"/>
              <w:ind w:left="29"/>
              <w:rPr>
                <w:rFonts w:ascii="Times New Roman" w:hAnsi="Times New Roman" w:cs="Times New Roman"/>
                <w:sz w:val="20"/>
                <w:szCs w:val="20"/>
              </w:rPr>
            </w:pPr>
            <w:r w:rsidRPr="00F70332">
              <w:rPr>
                <w:rFonts w:ascii="Times New Roman" w:hAnsi="Times New Roman" w:cs="Times New Roman"/>
                <w:sz w:val="20"/>
                <w:szCs w:val="20"/>
              </w:rPr>
              <w:t>Druh je schopný tolerovať mierne organické znečistenie vody, je však potrebné zabezpečiť vyhovujúcu kvalitu vody s ohľadom na iné druhy citlivé na znečistenie vyhovujúce v zmysle platných metodík na hodnotenie stavu kvality povrchových vôd. (</w:t>
            </w:r>
            <w:hyperlink r:id="rId8" w:history="1">
              <w:r w:rsidRPr="00F70332">
                <w:rPr>
                  <w:rStyle w:val="Hypertextovprepojenie"/>
                  <w:rFonts w:ascii="Times New Roman" w:hAnsi="Times New Roman" w:cs="Times New Roman"/>
                  <w:sz w:val="20"/>
                  <w:szCs w:val="20"/>
                </w:rPr>
                <w:t>http://www.shmu.sk/sk/?page=1&amp;id=kvalita_povrchovych_vod</w:t>
              </w:r>
            </w:hyperlink>
            <w:r w:rsidRPr="00F70332">
              <w:rPr>
                <w:rFonts w:ascii="Times New Roman" w:hAnsi="Times New Roman" w:cs="Times New Roman"/>
                <w:sz w:val="20"/>
                <w:szCs w:val="20"/>
              </w:rPr>
              <w:t xml:space="preserve">) </w:t>
            </w:r>
          </w:p>
        </w:tc>
      </w:tr>
    </w:tbl>
    <w:p w14:paraId="43F3DDA8" w14:textId="77777777" w:rsidR="0099577D" w:rsidRPr="001258AA" w:rsidRDefault="0099577D" w:rsidP="0099577D">
      <w:pPr>
        <w:pBdr>
          <w:top w:val="nil"/>
          <w:left w:val="nil"/>
          <w:bottom w:val="nil"/>
          <w:right w:val="nil"/>
          <w:between w:val="nil"/>
        </w:pBdr>
        <w:rPr>
          <w:rFonts w:ascii="Times New Roman" w:hAnsi="Times New Roman" w:cs="Times New Roman"/>
          <w:sz w:val="18"/>
          <w:szCs w:val="18"/>
        </w:rPr>
      </w:pPr>
    </w:p>
    <w:sectPr w:rsidR="0099577D" w:rsidRPr="001258AA"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65238"/>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7340"/>
    <w:rsid w:val="002C7B3F"/>
    <w:rsid w:val="002D1613"/>
    <w:rsid w:val="002D2E53"/>
    <w:rsid w:val="002D311A"/>
    <w:rsid w:val="002F0031"/>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4766"/>
    <w:rsid w:val="004C5D19"/>
    <w:rsid w:val="004D2A7A"/>
    <w:rsid w:val="004D6644"/>
    <w:rsid w:val="004D6E0D"/>
    <w:rsid w:val="004E38C9"/>
    <w:rsid w:val="004E56E0"/>
    <w:rsid w:val="004F39A6"/>
    <w:rsid w:val="004F3DCF"/>
    <w:rsid w:val="005010FB"/>
    <w:rsid w:val="00507328"/>
    <w:rsid w:val="00513CA9"/>
    <w:rsid w:val="00517F52"/>
    <w:rsid w:val="00553C56"/>
    <w:rsid w:val="005631F2"/>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4324"/>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457C"/>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2F5B"/>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532A"/>
    <w:rsid w:val="00990354"/>
    <w:rsid w:val="0099577D"/>
    <w:rsid w:val="009B0621"/>
    <w:rsid w:val="009C675A"/>
    <w:rsid w:val="009D71B8"/>
    <w:rsid w:val="009E03C2"/>
    <w:rsid w:val="00A01510"/>
    <w:rsid w:val="00A041B3"/>
    <w:rsid w:val="00A156DD"/>
    <w:rsid w:val="00A168B1"/>
    <w:rsid w:val="00A22209"/>
    <w:rsid w:val="00A3012A"/>
    <w:rsid w:val="00A32EFF"/>
    <w:rsid w:val="00A40F48"/>
    <w:rsid w:val="00A421CB"/>
    <w:rsid w:val="00A455BC"/>
    <w:rsid w:val="00A56F1C"/>
    <w:rsid w:val="00A737D5"/>
    <w:rsid w:val="00A74B0F"/>
    <w:rsid w:val="00A97885"/>
    <w:rsid w:val="00AA7ABF"/>
    <w:rsid w:val="00AC50BC"/>
    <w:rsid w:val="00AD3B62"/>
    <w:rsid w:val="00AD424B"/>
    <w:rsid w:val="00AD7C96"/>
    <w:rsid w:val="00AE0B49"/>
    <w:rsid w:val="00AE4272"/>
    <w:rsid w:val="00AF498E"/>
    <w:rsid w:val="00AF5EF4"/>
    <w:rsid w:val="00AF6C7F"/>
    <w:rsid w:val="00B01E4F"/>
    <w:rsid w:val="00B02BEF"/>
    <w:rsid w:val="00B035A7"/>
    <w:rsid w:val="00B11641"/>
    <w:rsid w:val="00B13020"/>
    <w:rsid w:val="00B26052"/>
    <w:rsid w:val="00B27A97"/>
    <w:rsid w:val="00B31B3C"/>
    <w:rsid w:val="00B62F17"/>
    <w:rsid w:val="00B72791"/>
    <w:rsid w:val="00B901BE"/>
    <w:rsid w:val="00B960E4"/>
    <w:rsid w:val="00BB4BFD"/>
    <w:rsid w:val="00BB7D70"/>
    <w:rsid w:val="00BC2408"/>
    <w:rsid w:val="00BC71B8"/>
    <w:rsid w:val="00BC7E07"/>
    <w:rsid w:val="00BD5ACF"/>
    <w:rsid w:val="00BD6C68"/>
    <w:rsid w:val="00BE3E35"/>
    <w:rsid w:val="00BF0D2F"/>
    <w:rsid w:val="00C01B21"/>
    <w:rsid w:val="00C1417E"/>
    <w:rsid w:val="00C329BB"/>
    <w:rsid w:val="00C3326A"/>
    <w:rsid w:val="00C36ADC"/>
    <w:rsid w:val="00C4229A"/>
    <w:rsid w:val="00C448C0"/>
    <w:rsid w:val="00C45DDC"/>
    <w:rsid w:val="00C5187F"/>
    <w:rsid w:val="00C60625"/>
    <w:rsid w:val="00C60A70"/>
    <w:rsid w:val="00C63405"/>
    <w:rsid w:val="00C641E4"/>
    <w:rsid w:val="00C80ABC"/>
    <w:rsid w:val="00C94B05"/>
    <w:rsid w:val="00C97F7F"/>
    <w:rsid w:val="00CA42DD"/>
    <w:rsid w:val="00CB2CDE"/>
    <w:rsid w:val="00CB6056"/>
    <w:rsid w:val="00CB6F34"/>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8DF"/>
    <w:rsid w:val="00DF5B7A"/>
    <w:rsid w:val="00DF6D8F"/>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C1354"/>
    <w:rsid w:val="00EC500B"/>
    <w:rsid w:val="00ED4007"/>
    <w:rsid w:val="00ED5B54"/>
    <w:rsid w:val="00ED60C7"/>
    <w:rsid w:val="00EE5BFD"/>
    <w:rsid w:val="00EF4C93"/>
    <w:rsid w:val="00F031B8"/>
    <w:rsid w:val="00F15BA9"/>
    <w:rsid w:val="00F263CD"/>
    <w:rsid w:val="00F363B6"/>
    <w:rsid w:val="00F3725D"/>
    <w:rsid w:val="00F405B3"/>
    <w:rsid w:val="00F410A3"/>
    <w:rsid w:val="00F416AB"/>
    <w:rsid w:val="00F71EF9"/>
    <w:rsid w:val="00F762FE"/>
    <w:rsid w:val="00F842E5"/>
    <w:rsid w:val="00F852E1"/>
    <w:rsid w:val="00F91732"/>
    <w:rsid w:val="00F9346A"/>
    <w:rsid w:val="00F93C13"/>
    <w:rsid w:val="00F9735A"/>
    <w:rsid w:val="00FA021F"/>
    <w:rsid w:val="00FA03B9"/>
    <w:rsid w:val="00FA66FD"/>
    <w:rsid w:val="00FB3302"/>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uiPriority w:val="99"/>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20693718">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692179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1957254014">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1455</Words>
  <Characters>8297</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6</cp:revision>
  <dcterms:created xsi:type="dcterms:W3CDTF">2023-12-20T06:24:00Z</dcterms:created>
  <dcterms:modified xsi:type="dcterms:W3CDTF">2024-01-12T09:25:00Z</dcterms:modified>
</cp:coreProperties>
</file>