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394183BD" w:rsidR="000E05DA" w:rsidRDefault="005945DD" w:rsidP="000E05DA">
      <w:pPr>
        <w:spacing w:line="240" w:lineRule="auto"/>
        <w:ind w:left="360"/>
        <w:jc w:val="both"/>
      </w:pPr>
      <w:r>
        <w:rPr>
          <w:b/>
          <w:sz w:val="28"/>
          <w:szCs w:val="28"/>
          <w:lang w:eastAsia="cs-CZ"/>
        </w:rPr>
        <w:t>SKUEV0205</w:t>
      </w:r>
      <w:r w:rsidR="00E565EA">
        <w:rPr>
          <w:b/>
          <w:sz w:val="28"/>
          <w:szCs w:val="28"/>
          <w:lang w:eastAsia="cs-CZ"/>
        </w:rPr>
        <w:t xml:space="preserve"> </w:t>
      </w:r>
      <w:r>
        <w:rPr>
          <w:b/>
          <w:sz w:val="28"/>
          <w:szCs w:val="28"/>
          <w:lang w:eastAsia="cs-CZ"/>
        </w:rPr>
        <w:t>Hubková</w:t>
      </w:r>
    </w:p>
    <w:p w14:paraId="6DE8C982" w14:textId="2167C54D" w:rsidR="00D76319" w:rsidRDefault="00D76319" w:rsidP="000560C8">
      <w:pPr>
        <w:pStyle w:val="Zkladntext"/>
        <w:widowControl w:val="0"/>
        <w:jc w:val="both"/>
        <w:rPr>
          <w:b/>
          <w:lang w:val="sk-SK"/>
        </w:rPr>
      </w:pPr>
      <w:r w:rsidRPr="00D76319">
        <w:rPr>
          <w:b/>
        </w:rPr>
        <w:t>Ciele ochrany</w:t>
      </w:r>
      <w:r w:rsidRPr="00D76319">
        <w:rPr>
          <w:b/>
          <w:lang w:val="sk-SK"/>
        </w:rPr>
        <w:t>:</w:t>
      </w:r>
    </w:p>
    <w:p w14:paraId="00CD1AB6" w14:textId="1D000D83" w:rsidR="00411608" w:rsidRPr="00775056" w:rsidRDefault="001F3ABD" w:rsidP="00411608">
      <w:pPr>
        <w:pStyle w:val="Zkladntext"/>
        <w:widowControl w:val="0"/>
        <w:jc w:val="both"/>
        <w:rPr>
          <w:b/>
          <w:color w:val="000000"/>
          <w:shd w:val="clear" w:color="auto" w:fill="FFFFFF"/>
        </w:rPr>
      </w:pPr>
      <w:r>
        <w:rPr>
          <w:color w:val="000000"/>
          <w:lang w:val="sk-SK"/>
        </w:rPr>
        <w:t xml:space="preserve">Zachovanie </w:t>
      </w:r>
      <w:r w:rsidR="00411608" w:rsidRPr="00775056">
        <w:rPr>
          <w:color w:val="000000"/>
        </w:rPr>
        <w:t xml:space="preserve">stavu biotopu </w:t>
      </w:r>
      <w:r w:rsidR="00411608" w:rsidRPr="00411608">
        <w:rPr>
          <w:b/>
          <w:color w:val="000000"/>
        </w:rPr>
        <w:t xml:space="preserve">Ls5.1 </w:t>
      </w:r>
      <w:r w:rsidR="00411608" w:rsidRPr="00411608">
        <w:rPr>
          <w:b/>
          <w:color w:val="000000"/>
          <w:shd w:val="clear" w:color="auto" w:fill="FFFFFF"/>
        </w:rPr>
        <w:t>(</w:t>
      </w:r>
      <w:r w:rsidR="00411608" w:rsidRPr="00411608">
        <w:rPr>
          <w:b/>
          <w:color w:val="000000"/>
          <w:lang w:eastAsia="sk-SK"/>
        </w:rPr>
        <w:t>9130</w:t>
      </w:r>
      <w:r w:rsidR="00411608" w:rsidRPr="00411608">
        <w:rPr>
          <w:b/>
          <w:color w:val="000000"/>
          <w:shd w:val="clear" w:color="auto" w:fill="FFFFFF"/>
        </w:rPr>
        <w:t>) Bukové a jedľovo-bukové kvetnaté lesy</w:t>
      </w:r>
      <w:r w:rsidR="00411608" w:rsidRPr="00775056">
        <w:rPr>
          <w:color w:val="000000"/>
        </w:rPr>
        <w:t xml:space="preserve"> za splnenia nasledovných atribútov</w:t>
      </w:r>
      <w:r w:rsidR="00411608" w:rsidRPr="00775056">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11608" w:rsidRPr="00354686" w14:paraId="550C62F5" w14:textId="77777777" w:rsidTr="00D2436A">
        <w:trPr>
          <w:jc w:val="center"/>
        </w:trPr>
        <w:tc>
          <w:tcPr>
            <w:tcW w:w="2420" w:type="dxa"/>
            <w:tcMar>
              <w:top w:w="100" w:type="dxa"/>
              <w:left w:w="100" w:type="dxa"/>
              <w:bottom w:w="100" w:type="dxa"/>
              <w:right w:w="100" w:type="dxa"/>
            </w:tcMar>
          </w:tcPr>
          <w:p w14:paraId="57867961" w14:textId="77777777" w:rsidR="00411608" w:rsidRPr="00354686" w:rsidRDefault="00411608" w:rsidP="00D2436A">
            <w:pPr>
              <w:widowControl w:val="0"/>
              <w:spacing w:line="240" w:lineRule="auto"/>
              <w:jc w:val="center"/>
              <w:rPr>
                <w:b/>
                <w:sz w:val="18"/>
                <w:szCs w:val="18"/>
              </w:rPr>
            </w:pPr>
            <w:r w:rsidRPr="00354686">
              <w:rPr>
                <w:b/>
                <w:sz w:val="18"/>
                <w:szCs w:val="18"/>
              </w:rPr>
              <w:t>Parameter</w:t>
            </w:r>
          </w:p>
        </w:tc>
        <w:tc>
          <w:tcPr>
            <w:tcW w:w="1276" w:type="dxa"/>
            <w:tcMar>
              <w:top w:w="100" w:type="dxa"/>
              <w:left w:w="100" w:type="dxa"/>
              <w:bottom w:w="100" w:type="dxa"/>
              <w:right w:w="100" w:type="dxa"/>
            </w:tcMar>
          </w:tcPr>
          <w:p w14:paraId="5CEB6018" w14:textId="77777777" w:rsidR="00411608" w:rsidRPr="00354686" w:rsidRDefault="00411608" w:rsidP="00D2436A">
            <w:pPr>
              <w:widowControl w:val="0"/>
              <w:spacing w:line="240" w:lineRule="auto"/>
              <w:jc w:val="center"/>
              <w:rPr>
                <w:b/>
                <w:sz w:val="18"/>
                <w:szCs w:val="18"/>
              </w:rPr>
            </w:pPr>
            <w:r w:rsidRPr="00354686">
              <w:rPr>
                <w:b/>
                <w:sz w:val="18"/>
                <w:szCs w:val="18"/>
              </w:rPr>
              <w:t>Merateľnosť</w:t>
            </w:r>
          </w:p>
        </w:tc>
        <w:tc>
          <w:tcPr>
            <w:tcW w:w="1559" w:type="dxa"/>
            <w:tcMar>
              <w:top w:w="100" w:type="dxa"/>
              <w:left w:w="100" w:type="dxa"/>
              <w:bottom w:w="100" w:type="dxa"/>
              <w:right w:w="100" w:type="dxa"/>
            </w:tcMar>
          </w:tcPr>
          <w:p w14:paraId="4CD26690" w14:textId="77777777" w:rsidR="00411608" w:rsidRPr="00354686" w:rsidRDefault="00411608" w:rsidP="00D2436A">
            <w:pPr>
              <w:widowControl w:val="0"/>
              <w:spacing w:line="240" w:lineRule="auto"/>
              <w:jc w:val="center"/>
              <w:rPr>
                <w:b/>
                <w:sz w:val="18"/>
                <w:szCs w:val="18"/>
              </w:rPr>
            </w:pPr>
            <w:r w:rsidRPr="00354686">
              <w:rPr>
                <w:b/>
                <w:sz w:val="18"/>
                <w:szCs w:val="18"/>
              </w:rPr>
              <w:t>Cieľová hodnota</w:t>
            </w:r>
          </w:p>
        </w:tc>
        <w:tc>
          <w:tcPr>
            <w:tcW w:w="4121" w:type="dxa"/>
            <w:tcMar>
              <w:top w:w="100" w:type="dxa"/>
              <w:left w:w="100" w:type="dxa"/>
              <w:bottom w:w="100" w:type="dxa"/>
              <w:right w:w="100" w:type="dxa"/>
            </w:tcMar>
          </w:tcPr>
          <w:p w14:paraId="3EB58717" w14:textId="77777777" w:rsidR="00411608" w:rsidRPr="00354686" w:rsidRDefault="00411608" w:rsidP="00D2436A">
            <w:pPr>
              <w:widowControl w:val="0"/>
              <w:spacing w:line="240" w:lineRule="auto"/>
              <w:jc w:val="center"/>
              <w:rPr>
                <w:b/>
                <w:sz w:val="18"/>
                <w:szCs w:val="18"/>
              </w:rPr>
            </w:pPr>
            <w:r w:rsidRPr="00354686">
              <w:rPr>
                <w:b/>
                <w:sz w:val="18"/>
                <w:szCs w:val="18"/>
              </w:rPr>
              <w:t>Doplnkové informácie</w:t>
            </w:r>
          </w:p>
        </w:tc>
      </w:tr>
      <w:tr w:rsidR="00411608" w:rsidRPr="00354686" w14:paraId="06846E9C" w14:textId="77777777" w:rsidTr="00D2436A">
        <w:trPr>
          <w:trHeight w:val="275"/>
          <w:jc w:val="center"/>
        </w:trPr>
        <w:tc>
          <w:tcPr>
            <w:tcW w:w="2420" w:type="dxa"/>
            <w:tcMar>
              <w:top w:w="100" w:type="dxa"/>
              <w:left w:w="100" w:type="dxa"/>
              <w:bottom w:w="100" w:type="dxa"/>
              <w:right w:w="100" w:type="dxa"/>
            </w:tcMar>
          </w:tcPr>
          <w:p w14:paraId="573D3688" w14:textId="77777777" w:rsidR="00411608" w:rsidRPr="00354686" w:rsidRDefault="00411608" w:rsidP="00D2436A">
            <w:pPr>
              <w:widowControl w:val="0"/>
              <w:spacing w:line="240" w:lineRule="auto"/>
              <w:rPr>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6261DDF7" w14:textId="77777777" w:rsidR="00411608" w:rsidRPr="00354686" w:rsidRDefault="00411608" w:rsidP="00D2436A">
            <w:pPr>
              <w:widowControl w:val="0"/>
              <w:spacing w:line="240" w:lineRule="auto"/>
              <w:jc w:val="center"/>
              <w:rPr>
                <w:sz w:val="18"/>
                <w:szCs w:val="18"/>
              </w:rPr>
            </w:pPr>
            <w:r w:rsidRPr="00354686">
              <w:rPr>
                <w:sz w:val="18"/>
                <w:szCs w:val="18"/>
              </w:rPr>
              <w:t>ha</w:t>
            </w:r>
          </w:p>
        </w:tc>
        <w:tc>
          <w:tcPr>
            <w:tcW w:w="1559" w:type="dxa"/>
            <w:tcMar>
              <w:top w:w="100" w:type="dxa"/>
              <w:left w:w="100" w:type="dxa"/>
              <w:bottom w:w="100" w:type="dxa"/>
              <w:right w:w="100" w:type="dxa"/>
            </w:tcMar>
          </w:tcPr>
          <w:p w14:paraId="5F8D2F69" w14:textId="5F995E16" w:rsidR="00411608" w:rsidRPr="00354686" w:rsidRDefault="00071038" w:rsidP="00071038">
            <w:pPr>
              <w:widowControl w:val="0"/>
              <w:spacing w:line="240" w:lineRule="auto"/>
              <w:jc w:val="center"/>
              <w:rPr>
                <w:sz w:val="18"/>
                <w:szCs w:val="18"/>
              </w:rPr>
            </w:pPr>
            <w:r>
              <w:rPr>
                <w:sz w:val="18"/>
                <w:szCs w:val="18"/>
              </w:rPr>
              <w:t>1362</w:t>
            </w:r>
          </w:p>
        </w:tc>
        <w:tc>
          <w:tcPr>
            <w:tcW w:w="4121" w:type="dxa"/>
            <w:tcMar>
              <w:top w:w="100" w:type="dxa"/>
              <w:left w:w="100" w:type="dxa"/>
              <w:bottom w:w="100" w:type="dxa"/>
              <w:right w:w="100" w:type="dxa"/>
            </w:tcMar>
          </w:tcPr>
          <w:p w14:paraId="4660B173" w14:textId="77777777" w:rsidR="00411608" w:rsidRPr="00354686" w:rsidRDefault="00411608" w:rsidP="00D2436A">
            <w:pPr>
              <w:widowControl w:val="0"/>
              <w:spacing w:line="240" w:lineRule="auto"/>
              <w:rPr>
                <w:sz w:val="18"/>
                <w:szCs w:val="18"/>
              </w:rPr>
            </w:pPr>
            <w:r w:rsidRPr="00775056">
              <w:rPr>
                <w:color w:val="000000"/>
                <w:sz w:val="18"/>
                <w:szCs w:val="18"/>
              </w:rPr>
              <w:t xml:space="preserve">Min. udržanie existujúcej výmery biotopu v ÚEV. </w:t>
            </w:r>
          </w:p>
        </w:tc>
      </w:tr>
      <w:tr w:rsidR="00411608" w:rsidRPr="00354686" w14:paraId="44071A10" w14:textId="77777777" w:rsidTr="00D2436A">
        <w:trPr>
          <w:trHeight w:val="179"/>
          <w:jc w:val="center"/>
        </w:trPr>
        <w:tc>
          <w:tcPr>
            <w:tcW w:w="2420" w:type="dxa"/>
            <w:tcMar>
              <w:top w:w="100" w:type="dxa"/>
              <w:left w:w="100" w:type="dxa"/>
              <w:bottom w:w="100" w:type="dxa"/>
              <w:right w:w="100" w:type="dxa"/>
            </w:tcMar>
            <w:vAlign w:val="bottom"/>
          </w:tcPr>
          <w:p w14:paraId="21940461" w14:textId="77777777" w:rsidR="00411608" w:rsidRPr="00354686" w:rsidRDefault="00411608" w:rsidP="00D2436A">
            <w:pPr>
              <w:spacing w:line="240" w:lineRule="auto"/>
              <w:rPr>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tcPr>
          <w:p w14:paraId="4678CF6F" w14:textId="77777777" w:rsidR="00411608" w:rsidRPr="00354686" w:rsidRDefault="00411608" w:rsidP="00D2436A">
            <w:pPr>
              <w:spacing w:line="240" w:lineRule="auto"/>
              <w:jc w:val="center"/>
              <w:rPr>
                <w:sz w:val="18"/>
                <w:szCs w:val="18"/>
                <w:vertAlign w:val="superscript"/>
              </w:rPr>
            </w:pPr>
            <w:r w:rsidRPr="00354686">
              <w:rPr>
                <w:sz w:val="18"/>
                <w:szCs w:val="18"/>
              </w:rPr>
              <w:t>Percento pokrytia / ha</w:t>
            </w:r>
          </w:p>
        </w:tc>
        <w:tc>
          <w:tcPr>
            <w:tcW w:w="1559" w:type="dxa"/>
            <w:tcMar>
              <w:top w:w="100" w:type="dxa"/>
              <w:left w:w="100" w:type="dxa"/>
              <w:bottom w:w="100" w:type="dxa"/>
              <w:right w:w="100" w:type="dxa"/>
            </w:tcMar>
          </w:tcPr>
          <w:p w14:paraId="23BAB921" w14:textId="77777777" w:rsidR="00411608" w:rsidRPr="00354686" w:rsidRDefault="00411608" w:rsidP="00D2436A">
            <w:pPr>
              <w:spacing w:line="240" w:lineRule="auto"/>
              <w:jc w:val="center"/>
              <w:rPr>
                <w:sz w:val="18"/>
                <w:szCs w:val="18"/>
                <w:vertAlign w:val="superscript"/>
              </w:rPr>
            </w:pPr>
            <w:r w:rsidRPr="00354686">
              <w:rPr>
                <w:sz w:val="18"/>
                <w:szCs w:val="18"/>
              </w:rPr>
              <w:t>najmenej 80 %</w:t>
            </w:r>
          </w:p>
        </w:tc>
        <w:tc>
          <w:tcPr>
            <w:tcW w:w="4121" w:type="dxa"/>
            <w:tcMar>
              <w:top w:w="100" w:type="dxa"/>
              <w:left w:w="100" w:type="dxa"/>
              <w:bottom w:w="100" w:type="dxa"/>
              <w:right w:w="100" w:type="dxa"/>
            </w:tcMar>
          </w:tcPr>
          <w:p w14:paraId="4D5CFEBB" w14:textId="77777777" w:rsidR="00411608" w:rsidRPr="00354686" w:rsidRDefault="00411608" w:rsidP="00D2436A">
            <w:pPr>
              <w:spacing w:line="240" w:lineRule="auto"/>
              <w:rPr>
                <w:sz w:val="18"/>
                <w:szCs w:val="18"/>
              </w:rPr>
            </w:pPr>
            <w:r w:rsidRPr="00354686">
              <w:rPr>
                <w:sz w:val="18"/>
                <w:szCs w:val="18"/>
              </w:rPr>
              <w:t>Charakteristická druhová skladba:</w:t>
            </w:r>
          </w:p>
          <w:p w14:paraId="03A51A50" w14:textId="77777777" w:rsidR="00411608" w:rsidRPr="00354686" w:rsidRDefault="00411608" w:rsidP="00D2436A">
            <w:pPr>
              <w:autoSpaceDE w:val="0"/>
              <w:autoSpaceDN w:val="0"/>
              <w:adjustRightInd w:val="0"/>
              <w:spacing w:line="240" w:lineRule="auto"/>
              <w:jc w:val="both"/>
              <w:rPr>
                <w:sz w:val="18"/>
                <w:szCs w:val="18"/>
              </w:rPr>
            </w:pPr>
            <w:r w:rsidRPr="00354686">
              <w:rPr>
                <w:b/>
                <w:i/>
                <w:sz w:val="18"/>
                <w:szCs w:val="18"/>
              </w:rPr>
              <w:t>Abies alba</w:t>
            </w:r>
            <w:r w:rsidRPr="00354686">
              <w:rPr>
                <w:i/>
                <w:sz w:val="18"/>
                <w:szCs w:val="18"/>
              </w:rPr>
              <w:t xml:space="preserve"> &lt;40%, </w:t>
            </w:r>
            <w:r w:rsidRPr="00354686">
              <w:rPr>
                <w:b/>
                <w:i/>
                <w:sz w:val="18"/>
                <w:szCs w:val="18"/>
              </w:rPr>
              <w:t xml:space="preserve"> </w:t>
            </w:r>
            <w:r w:rsidRPr="00354686">
              <w:rPr>
                <w:i/>
                <w:sz w:val="18"/>
                <w:szCs w:val="18"/>
              </w:rPr>
              <w:t>A.platanoides,</w:t>
            </w:r>
            <w:r w:rsidRPr="00354686">
              <w:rPr>
                <w:b/>
                <w:i/>
                <w:sz w:val="18"/>
                <w:szCs w:val="18"/>
              </w:rPr>
              <w:t xml:space="preserve"> </w:t>
            </w:r>
            <w:r w:rsidRPr="00354686">
              <w:rPr>
                <w:i/>
                <w:sz w:val="18"/>
                <w:szCs w:val="18"/>
              </w:rPr>
              <w:t xml:space="preserve">A. pseudoplatanus, </w:t>
            </w:r>
            <w:r w:rsidRPr="00354686">
              <w:rPr>
                <w:b/>
                <w:i/>
                <w:sz w:val="18"/>
                <w:szCs w:val="18"/>
              </w:rPr>
              <w:t>Fagus sylvatica*</w:t>
            </w:r>
            <w:r w:rsidRPr="00354686">
              <w:rPr>
                <w:i/>
                <w:sz w:val="18"/>
                <w:szCs w:val="18"/>
              </w:rPr>
              <w:t xml:space="preserve">, Fraxinus excelsior, Picea abies &lt;25%, Sorbus </w:t>
            </w:r>
            <w:r w:rsidRPr="00354686">
              <w:rPr>
                <w:sz w:val="18"/>
                <w:szCs w:val="18"/>
              </w:rPr>
              <w:t>spp.,</w:t>
            </w:r>
            <w:r w:rsidRPr="00354686">
              <w:rPr>
                <w:i/>
                <w:sz w:val="18"/>
                <w:szCs w:val="18"/>
              </w:rPr>
              <w:t xml:space="preserve"> Tilia cordata,</w:t>
            </w:r>
            <w:r w:rsidRPr="00354686">
              <w:rPr>
                <w:b/>
                <w:i/>
                <w:sz w:val="18"/>
                <w:szCs w:val="18"/>
              </w:rPr>
              <w:t xml:space="preserve"> </w:t>
            </w:r>
            <w:r w:rsidRPr="00354686">
              <w:rPr>
                <w:i/>
                <w:sz w:val="18"/>
                <w:szCs w:val="18"/>
              </w:rPr>
              <w:t>T. platyphyllos, Ulmus glabra</w:t>
            </w:r>
            <w:r>
              <w:rPr>
                <w:i/>
                <w:sz w:val="18"/>
                <w:szCs w:val="18"/>
              </w:rPr>
              <w:t xml:space="preserve">, </w:t>
            </w:r>
            <w:r w:rsidRPr="00354686">
              <w:rPr>
                <w:i/>
                <w:sz w:val="18"/>
                <w:szCs w:val="18"/>
              </w:rPr>
              <w:t>Carpinus betulus,</w:t>
            </w:r>
            <w:r w:rsidRPr="00354686">
              <w:rPr>
                <w:sz w:val="18"/>
                <w:szCs w:val="18"/>
              </w:rPr>
              <w:t>.</w:t>
            </w:r>
          </w:p>
          <w:p w14:paraId="6FEF2263" w14:textId="77777777" w:rsidR="00411608" w:rsidRPr="00AE6C2D" w:rsidRDefault="00411608" w:rsidP="00D2436A">
            <w:pPr>
              <w:autoSpaceDE w:val="0"/>
              <w:autoSpaceDN w:val="0"/>
              <w:adjustRightInd w:val="0"/>
              <w:spacing w:line="240" w:lineRule="auto"/>
              <w:jc w:val="both"/>
              <w:rPr>
                <w:b/>
                <w:sz w:val="18"/>
                <w:szCs w:val="18"/>
              </w:rPr>
            </w:pPr>
            <w:r w:rsidRPr="00354686">
              <w:rPr>
                <w:b/>
                <w:sz w:val="18"/>
                <w:szCs w:val="18"/>
              </w:rPr>
              <w:t>*</w:t>
            </w:r>
            <w:r w:rsidRPr="00354686">
              <w:rPr>
                <w:sz w:val="18"/>
                <w:szCs w:val="18"/>
              </w:rPr>
              <w:t>(</w:t>
            </w:r>
            <w:r w:rsidRPr="00354686">
              <w:rPr>
                <w:b/>
                <w:i/>
                <w:sz w:val="18"/>
                <w:szCs w:val="18"/>
              </w:rPr>
              <w:t xml:space="preserve">Fagus sylvatica </w:t>
            </w:r>
            <w:r w:rsidRPr="00354686">
              <w:rPr>
                <w:sz w:val="18"/>
                <w:szCs w:val="18"/>
              </w:rPr>
              <w:t>minimálne 40%)</w:t>
            </w:r>
          </w:p>
        </w:tc>
      </w:tr>
      <w:tr w:rsidR="00411608" w:rsidRPr="00354686" w14:paraId="1D173EE2" w14:textId="77777777" w:rsidTr="00D2436A">
        <w:trPr>
          <w:trHeight w:val="173"/>
          <w:jc w:val="center"/>
        </w:trPr>
        <w:tc>
          <w:tcPr>
            <w:tcW w:w="2420" w:type="dxa"/>
            <w:tcMar>
              <w:top w:w="100" w:type="dxa"/>
              <w:left w:w="100" w:type="dxa"/>
              <w:bottom w:w="100" w:type="dxa"/>
              <w:right w:w="100" w:type="dxa"/>
            </w:tcMar>
            <w:vAlign w:val="bottom"/>
          </w:tcPr>
          <w:p w14:paraId="5F7FB971" w14:textId="77777777" w:rsidR="00411608" w:rsidRPr="00354686" w:rsidRDefault="00411608" w:rsidP="00D2436A">
            <w:pPr>
              <w:spacing w:line="240" w:lineRule="auto"/>
              <w:rPr>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41FA17E4" w14:textId="77777777" w:rsidR="00411608" w:rsidRPr="00354686" w:rsidRDefault="00411608" w:rsidP="00D2436A">
            <w:pPr>
              <w:widowControl w:val="0"/>
              <w:spacing w:line="240" w:lineRule="auto"/>
              <w:jc w:val="center"/>
              <w:rPr>
                <w:sz w:val="18"/>
                <w:szCs w:val="18"/>
              </w:rPr>
            </w:pPr>
            <w:r w:rsidRPr="00354686">
              <w:rPr>
                <w:sz w:val="18"/>
                <w:szCs w:val="18"/>
              </w:rPr>
              <w:t>Počet druhov / ha</w:t>
            </w:r>
          </w:p>
        </w:tc>
        <w:tc>
          <w:tcPr>
            <w:tcW w:w="1559" w:type="dxa"/>
            <w:shd w:val="clear" w:color="auto" w:fill="auto"/>
            <w:tcMar>
              <w:top w:w="100" w:type="dxa"/>
              <w:left w:w="100" w:type="dxa"/>
              <w:bottom w:w="100" w:type="dxa"/>
              <w:right w:w="100" w:type="dxa"/>
            </w:tcMar>
          </w:tcPr>
          <w:p w14:paraId="327358A0" w14:textId="77777777" w:rsidR="00411608" w:rsidRPr="00354686" w:rsidRDefault="00411608" w:rsidP="00D2436A">
            <w:pPr>
              <w:widowControl w:val="0"/>
              <w:spacing w:line="240" w:lineRule="auto"/>
              <w:jc w:val="center"/>
              <w:rPr>
                <w:sz w:val="18"/>
                <w:szCs w:val="18"/>
              </w:rPr>
            </w:pPr>
            <w:r w:rsidRPr="00354686">
              <w:rPr>
                <w:sz w:val="18"/>
                <w:szCs w:val="18"/>
              </w:rPr>
              <w:t>najmenej 5</w:t>
            </w:r>
          </w:p>
        </w:tc>
        <w:tc>
          <w:tcPr>
            <w:tcW w:w="4121" w:type="dxa"/>
            <w:tcMar>
              <w:top w:w="100" w:type="dxa"/>
              <w:left w:w="100" w:type="dxa"/>
              <w:bottom w:w="100" w:type="dxa"/>
              <w:right w:w="100" w:type="dxa"/>
            </w:tcMar>
          </w:tcPr>
          <w:p w14:paraId="0E1BC0F4" w14:textId="77777777" w:rsidR="00411608" w:rsidRPr="00354686" w:rsidRDefault="00411608" w:rsidP="00D2436A">
            <w:pPr>
              <w:spacing w:line="240" w:lineRule="auto"/>
              <w:jc w:val="both"/>
              <w:rPr>
                <w:sz w:val="18"/>
                <w:szCs w:val="18"/>
              </w:rPr>
            </w:pPr>
            <w:r w:rsidRPr="00354686">
              <w:rPr>
                <w:sz w:val="18"/>
                <w:szCs w:val="18"/>
              </w:rPr>
              <w:t>Charakteristická druhová skladba:</w:t>
            </w:r>
          </w:p>
          <w:p w14:paraId="59C60769" w14:textId="77777777" w:rsidR="00411608" w:rsidRPr="00354686" w:rsidRDefault="00411608" w:rsidP="00D2436A">
            <w:pPr>
              <w:spacing w:line="240" w:lineRule="auto"/>
              <w:jc w:val="both"/>
              <w:rPr>
                <w:i/>
                <w:sz w:val="18"/>
                <w:szCs w:val="18"/>
              </w:rPr>
            </w:pPr>
            <w:r w:rsidRPr="00354686">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411608" w:rsidRPr="00354686" w14:paraId="06A8D5FA" w14:textId="77777777" w:rsidTr="00D2436A">
        <w:trPr>
          <w:trHeight w:val="114"/>
          <w:jc w:val="center"/>
        </w:trPr>
        <w:tc>
          <w:tcPr>
            <w:tcW w:w="2420" w:type="dxa"/>
            <w:tcMar>
              <w:top w:w="100" w:type="dxa"/>
              <w:left w:w="100" w:type="dxa"/>
              <w:bottom w:w="100" w:type="dxa"/>
              <w:right w:w="100" w:type="dxa"/>
            </w:tcMar>
            <w:vAlign w:val="bottom"/>
          </w:tcPr>
          <w:p w14:paraId="1FD4219F" w14:textId="77777777" w:rsidR="00411608" w:rsidRPr="00354686" w:rsidRDefault="00411608" w:rsidP="00D2436A">
            <w:pPr>
              <w:spacing w:line="240" w:lineRule="auto"/>
              <w:rPr>
                <w:sz w:val="18"/>
                <w:szCs w:val="18"/>
              </w:rPr>
            </w:pPr>
            <w:r w:rsidRPr="00775056">
              <w:rPr>
                <w:color w:val="000000"/>
                <w:sz w:val="18"/>
                <w:szCs w:val="18"/>
              </w:rPr>
              <w:t>Zastúpenie alochtónnych druhov/inváznych druhov drevín a</w:t>
            </w:r>
            <w:r>
              <w:rPr>
                <w:color w:val="000000"/>
                <w:sz w:val="18"/>
                <w:szCs w:val="18"/>
              </w:rPr>
              <w:t> </w:t>
            </w:r>
            <w:r w:rsidRPr="00775056">
              <w:rPr>
                <w:color w:val="000000"/>
                <w:sz w:val="18"/>
                <w:szCs w:val="18"/>
              </w:rPr>
              <w:t>bylín</w:t>
            </w:r>
          </w:p>
        </w:tc>
        <w:tc>
          <w:tcPr>
            <w:tcW w:w="1276" w:type="dxa"/>
            <w:tcMar>
              <w:top w:w="100" w:type="dxa"/>
              <w:left w:w="100" w:type="dxa"/>
              <w:bottom w:w="100" w:type="dxa"/>
              <w:right w:w="100" w:type="dxa"/>
            </w:tcMar>
          </w:tcPr>
          <w:p w14:paraId="281A891C" w14:textId="77777777" w:rsidR="00411608" w:rsidRPr="00354686" w:rsidRDefault="00411608" w:rsidP="00D2436A">
            <w:pPr>
              <w:spacing w:line="240" w:lineRule="auto"/>
              <w:jc w:val="center"/>
              <w:rPr>
                <w:sz w:val="18"/>
                <w:szCs w:val="18"/>
              </w:rPr>
            </w:pPr>
            <w:r w:rsidRPr="00354686">
              <w:rPr>
                <w:sz w:val="18"/>
                <w:szCs w:val="18"/>
              </w:rPr>
              <w:t>Percento pokrytia / ha</w:t>
            </w:r>
          </w:p>
        </w:tc>
        <w:tc>
          <w:tcPr>
            <w:tcW w:w="1559" w:type="dxa"/>
            <w:tcMar>
              <w:top w:w="100" w:type="dxa"/>
              <w:left w:w="100" w:type="dxa"/>
              <w:bottom w:w="100" w:type="dxa"/>
              <w:right w:w="100" w:type="dxa"/>
            </w:tcMar>
          </w:tcPr>
          <w:p w14:paraId="1D0AC16E" w14:textId="77777777" w:rsidR="00411608" w:rsidRPr="00354686" w:rsidRDefault="00411608" w:rsidP="00D2436A">
            <w:pPr>
              <w:spacing w:line="240" w:lineRule="auto"/>
              <w:jc w:val="center"/>
              <w:rPr>
                <w:sz w:val="18"/>
                <w:szCs w:val="18"/>
              </w:rPr>
            </w:pPr>
            <w:r w:rsidRPr="00354686">
              <w:rPr>
                <w:sz w:val="18"/>
                <w:szCs w:val="18"/>
              </w:rPr>
              <w:t>Menej ako 1 %</w:t>
            </w:r>
          </w:p>
        </w:tc>
        <w:tc>
          <w:tcPr>
            <w:tcW w:w="4121" w:type="dxa"/>
            <w:tcMar>
              <w:top w:w="100" w:type="dxa"/>
              <w:left w:w="100" w:type="dxa"/>
              <w:bottom w:w="100" w:type="dxa"/>
              <w:right w:w="100" w:type="dxa"/>
            </w:tcMar>
            <w:vAlign w:val="bottom"/>
          </w:tcPr>
          <w:p w14:paraId="40AB4CA9" w14:textId="77777777" w:rsidR="00411608" w:rsidRPr="00354686" w:rsidRDefault="00411608" w:rsidP="00D2436A">
            <w:pPr>
              <w:spacing w:line="240" w:lineRule="auto"/>
              <w:jc w:val="both"/>
              <w:rPr>
                <w:sz w:val="18"/>
                <w:szCs w:val="18"/>
              </w:rPr>
            </w:pPr>
            <w:r w:rsidRPr="00775056">
              <w:rPr>
                <w:color w:val="000000"/>
                <w:sz w:val="18"/>
                <w:szCs w:val="18"/>
              </w:rPr>
              <w:t>Minimálne zastúpenie alochtónnych/inváznych druhov bylín (</w:t>
            </w:r>
            <w:r w:rsidRPr="00775056">
              <w:rPr>
                <w:i/>
                <w:color w:val="000000"/>
                <w:sz w:val="18"/>
                <w:szCs w:val="18"/>
              </w:rPr>
              <w:t>Fallopia sp., Impatiens glandulifera</w:t>
            </w:r>
            <w:r>
              <w:rPr>
                <w:i/>
                <w:color w:val="000000"/>
                <w:sz w:val="18"/>
                <w:szCs w:val="18"/>
              </w:rPr>
              <w:t>, I. parviflora</w:t>
            </w:r>
            <w:r w:rsidRPr="00775056">
              <w:rPr>
                <w:color w:val="000000"/>
                <w:sz w:val="18"/>
                <w:szCs w:val="18"/>
              </w:rPr>
              <w:t>)</w:t>
            </w:r>
          </w:p>
        </w:tc>
      </w:tr>
      <w:tr w:rsidR="00411608" w:rsidRPr="00354686" w14:paraId="648DFFCA" w14:textId="77777777" w:rsidTr="00D2436A">
        <w:trPr>
          <w:trHeight w:val="114"/>
          <w:jc w:val="center"/>
        </w:trPr>
        <w:tc>
          <w:tcPr>
            <w:tcW w:w="2420" w:type="dxa"/>
            <w:tcMar>
              <w:top w:w="100" w:type="dxa"/>
              <w:left w:w="100" w:type="dxa"/>
              <w:bottom w:w="100" w:type="dxa"/>
              <w:right w:w="100" w:type="dxa"/>
            </w:tcMar>
            <w:vAlign w:val="bottom"/>
          </w:tcPr>
          <w:p w14:paraId="16257E7C" w14:textId="77777777" w:rsidR="00411608" w:rsidRPr="00775056" w:rsidRDefault="00411608" w:rsidP="00D2436A">
            <w:pPr>
              <w:spacing w:line="240" w:lineRule="auto"/>
              <w:rPr>
                <w:color w:val="000000"/>
                <w:sz w:val="18"/>
                <w:szCs w:val="18"/>
              </w:rPr>
            </w:pPr>
            <w:r w:rsidRPr="00775056">
              <w:rPr>
                <w:color w:val="000000"/>
                <w:sz w:val="18"/>
                <w:szCs w:val="18"/>
              </w:rPr>
              <w:t xml:space="preserve">Mŕtve drevo </w:t>
            </w:r>
          </w:p>
          <w:p w14:paraId="37722A66" w14:textId="19BB6084" w:rsidR="00411608" w:rsidRPr="00354686" w:rsidRDefault="00411608" w:rsidP="00071038">
            <w:pPr>
              <w:spacing w:line="240" w:lineRule="auto"/>
              <w:rPr>
                <w:sz w:val="18"/>
                <w:szCs w:val="18"/>
              </w:rPr>
            </w:pPr>
            <w:r w:rsidRPr="00775056">
              <w:rPr>
                <w:color w:val="000000"/>
                <w:sz w:val="18"/>
                <w:szCs w:val="18"/>
              </w:rPr>
              <w:t>(stojace, ležiace kmene stromov hlavnej úrovne s limitnou hrúbkou d1,3 najmenej 50 cm)</w:t>
            </w:r>
          </w:p>
        </w:tc>
        <w:tc>
          <w:tcPr>
            <w:tcW w:w="1276" w:type="dxa"/>
            <w:tcMar>
              <w:top w:w="100" w:type="dxa"/>
              <w:left w:w="100" w:type="dxa"/>
              <w:bottom w:w="100" w:type="dxa"/>
              <w:right w:w="100" w:type="dxa"/>
            </w:tcMar>
          </w:tcPr>
          <w:p w14:paraId="31D14C3E" w14:textId="77777777" w:rsidR="00411608" w:rsidRPr="00354686" w:rsidRDefault="00411608" w:rsidP="00D2436A">
            <w:pPr>
              <w:spacing w:line="240" w:lineRule="auto"/>
              <w:jc w:val="center"/>
              <w:rPr>
                <w:sz w:val="18"/>
                <w:szCs w:val="18"/>
              </w:rPr>
            </w:pPr>
            <w:r w:rsidRPr="00354686">
              <w:rPr>
                <w:sz w:val="18"/>
                <w:szCs w:val="18"/>
              </w:rPr>
              <w:t>m</w:t>
            </w:r>
            <w:r w:rsidRPr="00354686">
              <w:rPr>
                <w:sz w:val="18"/>
                <w:szCs w:val="18"/>
                <w:vertAlign w:val="superscript"/>
              </w:rPr>
              <w:t>3</w:t>
            </w:r>
            <w:r w:rsidRPr="00354686">
              <w:rPr>
                <w:sz w:val="18"/>
                <w:szCs w:val="18"/>
              </w:rPr>
              <w:t>/ha</w:t>
            </w:r>
          </w:p>
        </w:tc>
        <w:tc>
          <w:tcPr>
            <w:tcW w:w="1559" w:type="dxa"/>
            <w:tcMar>
              <w:top w:w="100" w:type="dxa"/>
              <w:left w:w="100" w:type="dxa"/>
              <w:bottom w:w="100" w:type="dxa"/>
              <w:right w:w="100" w:type="dxa"/>
            </w:tcMar>
          </w:tcPr>
          <w:p w14:paraId="4566C169" w14:textId="77777777" w:rsidR="00411608" w:rsidRPr="00354686" w:rsidRDefault="00411608" w:rsidP="00D2436A">
            <w:pPr>
              <w:spacing w:line="240" w:lineRule="auto"/>
              <w:jc w:val="center"/>
              <w:rPr>
                <w:sz w:val="18"/>
                <w:szCs w:val="18"/>
              </w:rPr>
            </w:pPr>
            <w:r w:rsidRPr="00354686">
              <w:rPr>
                <w:sz w:val="18"/>
                <w:szCs w:val="18"/>
              </w:rPr>
              <w:t>najmenej 20</w:t>
            </w:r>
          </w:p>
          <w:p w14:paraId="0DC3095E" w14:textId="77777777" w:rsidR="00411608" w:rsidRPr="00354686" w:rsidRDefault="00411608" w:rsidP="00D2436A">
            <w:pPr>
              <w:spacing w:line="240" w:lineRule="auto"/>
              <w:jc w:val="center"/>
              <w:rPr>
                <w:sz w:val="18"/>
                <w:szCs w:val="18"/>
              </w:rPr>
            </w:pPr>
            <w:r w:rsidRPr="00354686">
              <w:rPr>
                <w:sz w:val="18"/>
                <w:szCs w:val="18"/>
              </w:rPr>
              <w:t>rovnomerne po celej ploche</w:t>
            </w:r>
            <w:r w:rsidRPr="00354686">
              <w:rPr>
                <w:sz w:val="18"/>
                <w:szCs w:val="18"/>
              </w:rPr>
              <w:tab/>
            </w:r>
          </w:p>
        </w:tc>
        <w:tc>
          <w:tcPr>
            <w:tcW w:w="4121" w:type="dxa"/>
            <w:tcMar>
              <w:top w:w="100" w:type="dxa"/>
              <w:left w:w="100" w:type="dxa"/>
              <w:bottom w:w="100" w:type="dxa"/>
              <w:right w:w="100" w:type="dxa"/>
            </w:tcMar>
            <w:vAlign w:val="bottom"/>
          </w:tcPr>
          <w:p w14:paraId="0E4B0842" w14:textId="77777777" w:rsidR="00411608" w:rsidRPr="00775056" w:rsidRDefault="00411608" w:rsidP="00D2436A">
            <w:pPr>
              <w:spacing w:line="240" w:lineRule="auto"/>
              <w:rPr>
                <w:color w:val="000000"/>
                <w:sz w:val="18"/>
                <w:szCs w:val="18"/>
              </w:rPr>
            </w:pPr>
            <w:r w:rsidRPr="00775056">
              <w:rPr>
                <w:color w:val="000000"/>
                <w:sz w:val="18"/>
                <w:szCs w:val="18"/>
              </w:rPr>
              <w:t xml:space="preserve">Zabezpečenie </w:t>
            </w:r>
            <w:r>
              <w:rPr>
                <w:color w:val="000000"/>
                <w:sz w:val="18"/>
                <w:szCs w:val="18"/>
              </w:rPr>
              <w:t xml:space="preserve">udržania </w:t>
            </w:r>
            <w:r w:rsidRPr="00775056">
              <w:rPr>
                <w:color w:val="000000"/>
                <w:sz w:val="18"/>
                <w:szCs w:val="18"/>
              </w:rPr>
              <w:t>prítomnosti odumretého dreva na ploche biotopu v danom objeme.</w:t>
            </w:r>
          </w:p>
          <w:p w14:paraId="6F888CC9" w14:textId="77777777" w:rsidR="00411608" w:rsidRPr="00354686" w:rsidRDefault="00411608" w:rsidP="00D2436A">
            <w:pPr>
              <w:spacing w:line="240" w:lineRule="auto"/>
              <w:rPr>
                <w:sz w:val="18"/>
                <w:szCs w:val="18"/>
              </w:rPr>
            </w:pPr>
          </w:p>
        </w:tc>
      </w:tr>
    </w:tbl>
    <w:p w14:paraId="71F28B0B" w14:textId="3F34F164" w:rsidR="00411608" w:rsidRDefault="00411608" w:rsidP="00F436A8">
      <w:pPr>
        <w:pStyle w:val="Zkladntext"/>
        <w:widowControl w:val="0"/>
        <w:jc w:val="both"/>
        <w:rPr>
          <w:lang w:val="sk-SK"/>
        </w:rPr>
      </w:pPr>
    </w:p>
    <w:p w14:paraId="03714EAE" w14:textId="77777777" w:rsidR="001E0EF5" w:rsidRPr="001E0EF5" w:rsidRDefault="001E0EF5" w:rsidP="001E0EF5">
      <w:pPr>
        <w:pStyle w:val="Zkladntext"/>
        <w:widowControl w:val="0"/>
        <w:jc w:val="both"/>
        <w:rPr>
          <w:color w:val="000000"/>
          <w:shd w:val="clear" w:color="auto" w:fill="FFFFFF"/>
        </w:rPr>
      </w:pPr>
      <w:r w:rsidRPr="001E0EF5">
        <w:rPr>
          <w:color w:val="000000"/>
        </w:rPr>
        <w:t xml:space="preserve">Zlepšenie stavu biotopu </w:t>
      </w:r>
      <w:r w:rsidRPr="001E0EF5">
        <w:rPr>
          <w:b/>
          <w:color w:val="000000"/>
        </w:rPr>
        <w:t xml:space="preserve">Ls1.3 </w:t>
      </w:r>
      <w:r w:rsidRPr="001E0EF5">
        <w:rPr>
          <w:b/>
          <w:bCs/>
          <w:color w:val="000000"/>
          <w:shd w:val="clear" w:color="auto" w:fill="FFFFFF"/>
        </w:rPr>
        <w:t>(</w:t>
      </w:r>
      <w:r w:rsidRPr="001E0EF5">
        <w:rPr>
          <w:b/>
          <w:color w:val="000000"/>
          <w:lang w:eastAsia="sk-SK"/>
        </w:rPr>
        <w:t>91E0*</w:t>
      </w:r>
      <w:r w:rsidRPr="001E0EF5">
        <w:rPr>
          <w:b/>
          <w:bCs/>
          <w:color w:val="000000"/>
          <w:shd w:val="clear" w:color="auto" w:fill="FFFFFF"/>
        </w:rPr>
        <w:t>) Jaseňovo-jelšové podhorské lužné lesy</w:t>
      </w:r>
      <w:r w:rsidRPr="001E0EF5">
        <w:rPr>
          <w:color w:val="000000"/>
        </w:rPr>
        <w:t xml:space="preserve"> za splnenia nasledovných atribútov</w:t>
      </w:r>
      <w:r w:rsidRPr="001E0EF5">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1E0EF5" w:rsidRPr="0000010E" w14:paraId="41548EF1" w14:textId="77777777" w:rsidTr="00771EB1">
        <w:trPr>
          <w:jc w:val="center"/>
        </w:trPr>
        <w:tc>
          <w:tcPr>
            <w:tcW w:w="1838" w:type="dxa"/>
            <w:tcMar>
              <w:top w:w="100" w:type="dxa"/>
              <w:left w:w="100" w:type="dxa"/>
              <w:bottom w:w="100" w:type="dxa"/>
              <w:right w:w="100" w:type="dxa"/>
            </w:tcMar>
          </w:tcPr>
          <w:p w14:paraId="2CE424B5" w14:textId="77777777" w:rsidR="001E0EF5" w:rsidRPr="00775056" w:rsidRDefault="001E0EF5" w:rsidP="00771EB1">
            <w:pPr>
              <w:widowControl w:val="0"/>
              <w:spacing w:line="240" w:lineRule="auto"/>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4760EFC5" w14:textId="77777777" w:rsidR="001E0EF5" w:rsidRPr="00775056" w:rsidRDefault="001E0EF5" w:rsidP="00771EB1">
            <w:pPr>
              <w:widowControl w:val="0"/>
              <w:spacing w:line="240" w:lineRule="auto"/>
              <w:jc w:val="center"/>
              <w:rPr>
                <w:b/>
                <w:color w:val="000000"/>
                <w:sz w:val="18"/>
                <w:szCs w:val="18"/>
              </w:rPr>
            </w:pPr>
            <w:r w:rsidRPr="00775056">
              <w:rPr>
                <w:b/>
                <w:color w:val="000000"/>
                <w:sz w:val="18"/>
                <w:szCs w:val="18"/>
              </w:rPr>
              <w:t>Merateľnosť</w:t>
            </w:r>
          </w:p>
        </w:tc>
        <w:tc>
          <w:tcPr>
            <w:tcW w:w="1134" w:type="dxa"/>
            <w:tcMar>
              <w:top w:w="100" w:type="dxa"/>
              <w:left w:w="100" w:type="dxa"/>
              <w:bottom w:w="100" w:type="dxa"/>
              <w:right w:w="100" w:type="dxa"/>
            </w:tcMar>
          </w:tcPr>
          <w:p w14:paraId="6CDB455C" w14:textId="77777777" w:rsidR="001E0EF5" w:rsidRPr="00775056" w:rsidRDefault="001E0EF5" w:rsidP="00771EB1">
            <w:pPr>
              <w:widowControl w:val="0"/>
              <w:spacing w:line="240" w:lineRule="auto"/>
              <w:jc w:val="center"/>
              <w:rPr>
                <w:b/>
                <w:color w:val="000000"/>
                <w:sz w:val="18"/>
                <w:szCs w:val="18"/>
              </w:rPr>
            </w:pPr>
            <w:r w:rsidRPr="00775056">
              <w:rPr>
                <w:b/>
                <w:color w:val="000000"/>
                <w:sz w:val="18"/>
                <w:szCs w:val="18"/>
              </w:rPr>
              <w:t>Cieľová hodnota</w:t>
            </w:r>
          </w:p>
        </w:tc>
        <w:tc>
          <w:tcPr>
            <w:tcW w:w="5128" w:type="dxa"/>
            <w:tcMar>
              <w:top w:w="100" w:type="dxa"/>
              <w:left w:w="100" w:type="dxa"/>
              <w:bottom w:w="100" w:type="dxa"/>
              <w:right w:w="100" w:type="dxa"/>
            </w:tcMar>
          </w:tcPr>
          <w:p w14:paraId="3300D0BC" w14:textId="77777777" w:rsidR="001E0EF5" w:rsidRPr="00775056" w:rsidRDefault="001E0EF5" w:rsidP="00771EB1">
            <w:pPr>
              <w:widowControl w:val="0"/>
              <w:spacing w:line="240" w:lineRule="auto"/>
              <w:jc w:val="center"/>
              <w:rPr>
                <w:b/>
                <w:color w:val="000000"/>
                <w:sz w:val="18"/>
                <w:szCs w:val="18"/>
              </w:rPr>
            </w:pPr>
            <w:r w:rsidRPr="00775056">
              <w:rPr>
                <w:b/>
                <w:color w:val="000000"/>
                <w:sz w:val="18"/>
                <w:szCs w:val="18"/>
              </w:rPr>
              <w:t>Doplnkové informácie</w:t>
            </w:r>
          </w:p>
        </w:tc>
      </w:tr>
      <w:tr w:rsidR="001E0EF5" w:rsidRPr="0000010E" w14:paraId="3F5D9064" w14:textId="77777777" w:rsidTr="00771EB1">
        <w:trPr>
          <w:trHeight w:val="270"/>
          <w:jc w:val="center"/>
        </w:trPr>
        <w:tc>
          <w:tcPr>
            <w:tcW w:w="1838" w:type="dxa"/>
            <w:tcMar>
              <w:top w:w="100" w:type="dxa"/>
              <w:left w:w="100" w:type="dxa"/>
              <w:bottom w:w="100" w:type="dxa"/>
              <w:right w:w="100" w:type="dxa"/>
            </w:tcMar>
          </w:tcPr>
          <w:p w14:paraId="63FC9ACD" w14:textId="77777777" w:rsidR="001E0EF5" w:rsidRPr="00775056" w:rsidRDefault="001E0EF5" w:rsidP="00771EB1">
            <w:pPr>
              <w:widowControl w:val="0"/>
              <w:spacing w:line="240" w:lineRule="auto"/>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6CCB8FD9" w14:textId="77777777" w:rsidR="001E0EF5" w:rsidRPr="00775056" w:rsidRDefault="001E0EF5" w:rsidP="00771EB1">
            <w:pPr>
              <w:widowControl w:val="0"/>
              <w:spacing w:line="240" w:lineRule="auto"/>
              <w:jc w:val="center"/>
              <w:rPr>
                <w:color w:val="000000"/>
                <w:sz w:val="18"/>
                <w:szCs w:val="18"/>
              </w:rPr>
            </w:pPr>
            <w:r w:rsidRPr="00775056">
              <w:rPr>
                <w:color w:val="000000"/>
                <w:sz w:val="18"/>
                <w:szCs w:val="18"/>
              </w:rPr>
              <w:t>ha</w:t>
            </w:r>
          </w:p>
        </w:tc>
        <w:tc>
          <w:tcPr>
            <w:tcW w:w="1134" w:type="dxa"/>
            <w:tcMar>
              <w:top w:w="100" w:type="dxa"/>
              <w:left w:w="100" w:type="dxa"/>
              <w:bottom w:w="100" w:type="dxa"/>
              <w:right w:w="100" w:type="dxa"/>
            </w:tcMar>
          </w:tcPr>
          <w:p w14:paraId="585A6ED1" w14:textId="18B05A5E" w:rsidR="001E0EF5" w:rsidRPr="00775056" w:rsidRDefault="001E0EF5" w:rsidP="00771EB1">
            <w:pPr>
              <w:widowControl w:val="0"/>
              <w:spacing w:line="240" w:lineRule="auto"/>
              <w:jc w:val="center"/>
              <w:rPr>
                <w:color w:val="000000"/>
                <w:sz w:val="18"/>
                <w:szCs w:val="18"/>
              </w:rPr>
            </w:pPr>
            <w:r>
              <w:rPr>
                <w:color w:val="000000"/>
                <w:sz w:val="18"/>
                <w:szCs w:val="18"/>
              </w:rPr>
              <w:t>4</w:t>
            </w:r>
            <w:r w:rsidRPr="00DF7EDF">
              <w:rPr>
                <w:color w:val="000000"/>
                <w:sz w:val="18"/>
                <w:szCs w:val="18"/>
              </w:rPr>
              <w:t xml:space="preserve"> ha </w:t>
            </w:r>
          </w:p>
        </w:tc>
        <w:tc>
          <w:tcPr>
            <w:tcW w:w="5128" w:type="dxa"/>
            <w:tcMar>
              <w:top w:w="100" w:type="dxa"/>
              <w:left w:w="100" w:type="dxa"/>
              <w:bottom w:w="100" w:type="dxa"/>
              <w:right w:w="100" w:type="dxa"/>
            </w:tcMar>
          </w:tcPr>
          <w:p w14:paraId="205A32DA" w14:textId="77777777" w:rsidR="001E0EF5" w:rsidRPr="00775056" w:rsidRDefault="001E0EF5" w:rsidP="00771EB1">
            <w:pPr>
              <w:widowControl w:val="0"/>
              <w:spacing w:line="240" w:lineRule="auto"/>
              <w:jc w:val="both"/>
              <w:rPr>
                <w:color w:val="000000"/>
                <w:sz w:val="18"/>
                <w:szCs w:val="18"/>
              </w:rPr>
            </w:pPr>
            <w:r w:rsidRPr="00775056">
              <w:rPr>
                <w:color w:val="000000"/>
                <w:sz w:val="18"/>
                <w:szCs w:val="18"/>
              </w:rPr>
              <w:t xml:space="preserve">Min. udržanie existujúcej výmery biotopu v ÚEV. </w:t>
            </w:r>
          </w:p>
        </w:tc>
      </w:tr>
      <w:tr w:rsidR="001E0EF5" w:rsidRPr="0000010E" w14:paraId="71B670F3" w14:textId="77777777" w:rsidTr="00771EB1">
        <w:trPr>
          <w:trHeight w:val="179"/>
          <w:jc w:val="center"/>
        </w:trPr>
        <w:tc>
          <w:tcPr>
            <w:tcW w:w="1838" w:type="dxa"/>
            <w:tcMar>
              <w:top w:w="100" w:type="dxa"/>
              <w:left w:w="100" w:type="dxa"/>
              <w:bottom w:w="100" w:type="dxa"/>
              <w:right w:w="100" w:type="dxa"/>
            </w:tcMar>
            <w:vAlign w:val="bottom"/>
          </w:tcPr>
          <w:p w14:paraId="037912D7" w14:textId="77777777" w:rsidR="001E0EF5" w:rsidRPr="00775056" w:rsidRDefault="001E0EF5" w:rsidP="00771EB1">
            <w:pPr>
              <w:spacing w:line="240" w:lineRule="auto"/>
              <w:rPr>
                <w:color w:val="000000"/>
                <w:sz w:val="18"/>
                <w:szCs w:val="18"/>
              </w:rPr>
            </w:pPr>
            <w:r w:rsidRPr="00775056">
              <w:rPr>
                <w:color w:val="000000"/>
                <w:sz w:val="18"/>
                <w:szCs w:val="18"/>
              </w:rPr>
              <w:lastRenderedPageBreak/>
              <w:t>Zastúpenie charakteristických drevín</w:t>
            </w:r>
          </w:p>
        </w:tc>
        <w:tc>
          <w:tcPr>
            <w:tcW w:w="1276" w:type="dxa"/>
            <w:tcMar>
              <w:top w:w="100" w:type="dxa"/>
              <w:left w:w="100" w:type="dxa"/>
              <w:bottom w:w="100" w:type="dxa"/>
              <w:right w:w="100" w:type="dxa"/>
            </w:tcMar>
            <w:vAlign w:val="bottom"/>
          </w:tcPr>
          <w:p w14:paraId="56D472A8" w14:textId="77777777" w:rsidR="001E0EF5" w:rsidRPr="00775056" w:rsidRDefault="001E0EF5" w:rsidP="00771EB1">
            <w:pPr>
              <w:spacing w:line="240" w:lineRule="auto"/>
              <w:rPr>
                <w:color w:val="000000"/>
                <w:sz w:val="18"/>
                <w:szCs w:val="18"/>
              </w:rPr>
            </w:pPr>
            <w:r w:rsidRPr="00775056">
              <w:rPr>
                <w:color w:val="000000"/>
                <w:sz w:val="18"/>
                <w:szCs w:val="18"/>
              </w:rPr>
              <w:t>Percento pokrytia / ha</w:t>
            </w:r>
          </w:p>
        </w:tc>
        <w:tc>
          <w:tcPr>
            <w:tcW w:w="1134" w:type="dxa"/>
            <w:tcMar>
              <w:top w:w="100" w:type="dxa"/>
              <w:left w:w="100" w:type="dxa"/>
              <w:bottom w:w="100" w:type="dxa"/>
              <w:right w:w="100" w:type="dxa"/>
            </w:tcMar>
            <w:vAlign w:val="bottom"/>
          </w:tcPr>
          <w:p w14:paraId="2F3F8BD9" w14:textId="77777777" w:rsidR="001E0EF5" w:rsidRPr="00775056" w:rsidRDefault="001E0EF5" w:rsidP="00771EB1">
            <w:pPr>
              <w:spacing w:line="240" w:lineRule="auto"/>
              <w:jc w:val="center"/>
              <w:rPr>
                <w:color w:val="000000"/>
                <w:sz w:val="18"/>
                <w:szCs w:val="18"/>
              </w:rPr>
            </w:pPr>
            <w:r w:rsidRPr="00775056">
              <w:rPr>
                <w:color w:val="000000"/>
                <w:sz w:val="18"/>
                <w:szCs w:val="18"/>
              </w:rPr>
              <w:t>najmenej 80 %</w:t>
            </w:r>
          </w:p>
        </w:tc>
        <w:tc>
          <w:tcPr>
            <w:tcW w:w="5128" w:type="dxa"/>
            <w:tcMar>
              <w:top w:w="100" w:type="dxa"/>
              <w:left w:w="100" w:type="dxa"/>
              <w:bottom w:w="100" w:type="dxa"/>
              <w:right w:w="100" w:type="dxa"/>
            </w:tcMar>
            <w:vAlign w:val="bottom"/>
          </w:tcPr>
          <w:p w14:paraId="33E4BE21" w14:textId="77777777" w:rsidR="001E0EF5" w:rsidRPr="00AE6C2D" w:rsidRDefault="001E0EF5" w:rsidP="00771EB1">
            <w:pPr>
              <w:spacing w:line="240" w:lineRule="auto"/>
              <w:rPr>
                <w:color w:val="000000"/>
                <w:sz w:val="18"/>
                <w:szCs w:val="18"/>
              </w:rPr>
            </w:pPr>
            <w:r w:rsidRPr="00AE6C2D">
              <w:rPr>
                <w:color w:val="000000"/>
                <w:sz w:val="18"/>
                <w:szCs w:val="18"/>
              </w:rPr>
              <w:t>Charakteristická druhová skladba:</w:t>
            </w:r>
          </w:p>
          <w:p w14:paraId="695EB79A" w14:textId="77777777" w:rsidR="001E0EF5" w:rsidRPr="00AE6C2D" w:rsidRDefault="001E0EF5" w:rsidP="00771EB1">
            <w:pPr>
              <w:autoSpaceDE w:val="0"/>
              <w:autoSpaceDN w:val="0"/>
              <w:adjustRightInd w:val="0"/>
              <w:jc w:val="both"/>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1E0EF5" w:rsidRPr="0000010E" w14:paraId="09F68C5C" w14:textId="77777777" w:rsidTr="00771EB1">
        <w:trPr>
          <w:trHeight w:val="173"/>
          <w:jc w:val="center"/>
        </w:trPr>
        <w:tc>
          <w:tcPr>
            <w:tcW w:w="1838" w:type="dxa"/>
            <w:tcMar>
              <w:top w:w="100" w:type="dxa"/>
              <w:left w:w="100" w:type="dxa"/>
              <w:bottom w:w="100" w:type="dxa"/>
              <w:right w:w="100" w:type="dxa"/>
            </w:tcMar>
            <w:vAlign w:val="bottom"/>
          </w:tcPr>
          <w:p w14:paraId="7F180A97" w14:textId="77777777" w:rsidR="001E0EF5" w:rsidRPr="00775056" w:rsidRDefault="001E0EF5" w:rsidP="00771EB1">
            <w:pPr>
              <w:spacing w:line="240" w:lineRule="auto"/>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585B4DD9" w14:textId="77777777" w:rsidR="001E0EF5" w:rsidRPr="00775056" w:rsidRDefault="001E0EF5" w:rsidP="00771EB1">
            <w:pPr>
              <w:spacing w:line="240" w:lineRule="auto"/>
              <w:rPr>
                <w:color w:val="000000"/>
                <w:sz w:val="18"/>
                <w:szCs w:val="18"/>
              </w:rPr>
            </w:pPr>
            <w:r w:rsidRPr="00775056">
              <w:rPr>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41C65593" w14:textId="77777777" w:rsidR="001E0EF5" w:rsidRPr="00775056" w:rsidRDefault="001E0EF5" w:rsidP="00771EB1">
            <w:pPr>
              <w:spacing w:line="240" w:lineRule="auto"/>
              <w:jc w:val="center"/>
              <w:rPr>
                <w:color w:val="000000"/>
                <w:sz w:val="18"/>
                <w:szCs w:val="18"/>
              </w:rPr>
            </w:pPr>
            <w:r w:rsidRPr="00775056">
              <w:rPr>
                <w:color w:val="000000"/>
                <w:sz w:val="18"/>
                <w:szCs w:val="18"/>
              </w:rPr>
              <w:t>najmenej 3</w:t>
            </w:r>
          </w:p>
        </w:tc>
        <w:tc>
          <w:tcPr>
            <w:tcW w:w="5128" w:type="dxa"/>
            <w:tcMar>
              <w:top w:w="100" w:type="dxa"/>
              <w:left w:w="100" w:type="dxa"/>
              <w:bottom w:w="100" w:type="dxa"/>
              <w:right w:w="100" w:type="dxa"/>
            </w:tcMar>
            <w:vAlign w:val="bottom"/>
          </w:tcPr>
          <w:p w14:paraId="70CDB6C6" w14:textId="77777777" w:rsidR="001E0EF5" w:rsidRPr="00775056" w:rsidRDefault="001E0EF5" w:rsidP="00771EB1">
            <w:pPr>
              <w:spacing w:line="240" w:lineRule="auto"/>
              <w:jc w:val="both"/>
              <w:rPr>
                <w:color w:val="000000"/>
                <w:sz w:val="18"/>
                <w:szCs w:val="18"/>
              </w:rPr>
            </w:pPr>
            <w:r w:rsidRPr="00775056">
              <w:rPr>
                <w:color w:val="000000"/>
                <w:sz w:val="18"/>
                <w:szCs w:val="18"/>
              </w:rPr>
              <w:t>Charakteristická druhová skladba:</w:t>
            </w:r>
          </w:p>
          <w:p w14:paraId="1EE9C9FC" w14:textId="77777777" w:rsidR="001E0EF5" w:rsidRPr="00AE6C2D" w:rsidRDefault="001E0EF5" w:rsidP="00771EB1">
            <w:pPr>
              <w:spacing w:line="240" w:lineRule="auto"/>
              <w:jc w:val="both"/>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1E0EF5" w:rsidRPr="0000010E" w14:paraId="12CA282B" w14:textId="77777777" w:rsidTr="00771EB1">
        <w:trPr>
          <w:trHeight w:val="114"/>
          <w:jc w:val="center"/>
        </w:trPr>
        <w:tc>
          <w:tcPr>
            <w:tcW w:w="1838" w:type="dxa"/>
            <w:tcMar>
              <w:top w:w="100" w:type="dxa"/>
              <w:left w:w="100" w:type="dxa"/>
              <w:bottom w:w="100" w:type="dxa"/>
              <w:right w:w="100" w:type="dxa"/>
            </w:tcMar>
            <w:vAlign w:val="bottom"/>
          </w:tcPr>
          <w:p w14:paraId="527367A8" w14:textId="77777777" w:rsidR="001E0EF5" w:rsidRPr="00775056" w:rsidRDefault="001E0EF5" w:rsidP="00771EB1">
            <w:pPr>
              <w:spacing w:line="240" w:lineRule="auto"/>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305C87C0" w14:textId="77777777" w:rsidR="001E0EF5" w:rsidRPr="00775056" w:rsidRDefault="001E0EF5" w:rsidP="00771EB1">
            <w:pPr>
              <w:spacing w:line="240" w:lineRule="auto"/>
              <w:rPr>
                <w:color w:val="000000"/>
                <w:sz w:val="18"/>
                <w:szCs w:val="18"/>
              </w:rPr>
            </w:pPr>
            <w:r w:rsidRPr="00775056">
              <w:rPr>
                <w:color w:val="000000"/>
                <w:sz w:val="18"/>
                <w:szCs w:val="18"/>
              </w:rPr>
              <w:t>Percento pokrytia / ha</w:t>
            </w:r>
          </w:p>
        </w:tc>
        <w:tc>
          <w:tcPr>
            <w:tcW w:w="1134" w:type="dxa"/>
            <w:tcMar>
              <w:top w:w="100" w:type="dxa"/>
              <w:left w:w="100" w:type="dxa"/>
              <w:bottom w:w="100" w:type="dxa"/>
              <w:right w:w="100" w:type="dxa"/>
            </w:tcMar>
            <w:vAlign w:val="bottom"/>
          </w:tcPr>
          <w:p w14:paraId="68D0A3EB" w14:textId="77777777" w:rsidR="001E0EF5" w:rsidRPr="00775056" w:rsidRDefault="001E0EF5" w:rsidP="00771EB1">
            <w:pPr>
              <w:spacing w:line="240" w:lineRule="auto"/>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5128" w:type="dxa"/>
            <w:tcMar>
              <w:top w:w="100" w:type="dxa"/>
              <w:left w:w="100" w:type="dxa"/>
              <w:bottom w:w="100" w:type="dxa"/>
              <w:right w:w="100" w:type="dxa"/>
            </w:tcMar>
            <w:vAlign w:val="bottom"/>
          </w:tcPr>
          <w:p w14:paraId="272D600A" w14:textId="77777777" w:rsidR="001E0EF5" w:rsidRPr="00775056" w:rsidRDefault="001E0EF5" w:rsidP="00771EB1">
            <w:pPr>
              <w:spacing w:line="240" w:lineRule="auto"/>
              <w:jc w:val="both"/>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p>
        </w:tc>
      </w:tr>
      <w:tr w:rsidR="001E0EF5" w:rsidRPr="0000010E" w14:paraId="0BC33B40" w14:textId="77777777" w:rsidTr="00771EB1">
        <w:trPr>
          <w:trHeight w:val="114"/>
          <w:jc w:val="center"/>
        </w:trPr>
        <w:tc>
          <w:tcPr>
            <w:tcW w:w="1838" w:type="dxa"/>
            <w:tcMar>
              <w:top w:w="100" w:type="dxa"/>
              <w:left w:w="100" w:type="dxa"/>
              <w:bottom w:w="100" w:type="dxa"/>
              <w:right w:w="100" w:type="dxa"/>
            </w:tcMar>
            <w:vAlign w:val="bottom"/>
          </w:tcPr>
          <w:p w14:paraId="7073A680" w14:textId="77777777" w:rsidR="001E0EF5" w:rsidRPr="00775056" w:rsidRDefault="001E0EF5" w:rsidP="00771EB1">
            <w:pPr>
              <w:spacing w:line="240" w:lineRule="auto"/>
              <w:rPr>
                <w:color w:val="000000"/>
                <w:sz w:val="18"/>
                <w:szCs w:val="18"/>
              </w:rPr>
            </w:pPr>
            <w:r w:rsidRPr="00775056">
              <w:rPr>
                <w:color w:val="000000"/>
                <w:sz w:val="18"/>
                <w:szCs w:val="18"/>
              </w:rPr>
              <w:t xml:space="preserve">Mŕtve drevo </w:t>
            </w:r>
          </w:p>
          <w:p w14:paraId="1FC77523" w14:textId="34E996BA" w:rsidR="001E0EF5" w:rsidRPr="00775056" w:rsidRDefault="001E0EF5" w:rsidP="00071038">
            <w:pPr>
              <w:spacing w:line="240" w:lineRule="auto"/>
              <w:rPr>
                <w:color w:val="000000"/>
                <w:sz w:val="18"/>
                <w:szCs w:val="18"/>
              </w:rPr>
            </w:pPr>
            <w:r w:rsidRPr="00775056">
              <w:rPr>
                <w:color w:val="000000"/>
                <w:sz w:val="18"/>
                <w:szCs w:val="18"/>
              </w:rPr>
              <w:t>(stojace, ležiace kmene stromov hlavnej úrovne s limit</w:t>
            </w:r>
            <w:r w:rsidR="00071038">
              <w:rPr>
                <w:color w:val="000000"/>
                <w:sz w:val="18"/>
                <w:szCs w:val="18"/>
              </w:rPr>
              <w:t>nou hrúbkou d1,3 najmenej 30 cm</w:t>
            </w:r>
            <w:r w:rsidRPr="00775056">
              <w:rPr>
                <w:color w:val="000000"/>
                <w:sz w:val="18"/>
                <w:szCs w:val="18"/>
              </w:rPr>
              <w:t>)</w:t>
            </w:r>
          </w:p>
        </w:tc>
        <w:tc>
          <w:tcPr>
            <w:tcW w:w="1276" w:type="dxa"/>
            <w:tcMar>
              <w:top w:w="100" w:type="dxa"/>
              <w:left w:w="100" w:type="dxa"/>
              <w:bottom w:w="100" w:type="dxa"/>
              <w:right w:w="100" w:type="dxa"/>
            </w:tcMar>
            <w:vAlign w:val="bottom"/>
          </w:tcPr>
          <w:p w14:paraId="41E58446" w14:textId="77777777" w:rsidR="001E0EF5" w:rsidRPr="00775056" w:rsidRDefault="001E0EF5" w:rsidP="00771EB1">
            <w:pPr>
              <w:spacing w:line="240" w:lineRule="auto"/>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134" w:type="dxa"/>
            <w:tcMar>
              <w:top w:w="100" w:type="dxa"/>
              <w:left w:w="100" w:type="dxa"/>
              <w:bottom w:w="100" w:type="dxa"/>
              <w:right w:w="100" w:type="dxa"/>
            </w:tcMar>
            <w:vAlign w:val="bottom"/>
          </w:tcPr>
          <w:p w14:paraId="1D1052FD" w14:textId="77777777" w:rsidR="001E0EF5" w:rsidRPr="00775056" w:rsidRDefault="001E0EF5" w:rsidP="00771EB1">
            <w:pPr>
              <w:spacing w:line="240" w:lineRule="auto"/>
              <w:jc w:val="center"/>
              <w:rPr>
                <w:color w:val="000000"/>
                <w:sz w:val="18"/>
                <w:szCs w:val="18"/>
              </w:rPr>
            </w:pPr>
            <w:r w:rsidRPr="00775056">
              <w:rPr>
                <w:color w:val="000000"/>
                <w:sz w:val="18"/>
                <w:szCs w:val="18"/>
              </w:rPr>
              <w:t>najmenej 20</w:t>
            </w:r>
          </w:p>
          <w:p w14:paraId="164C7A6C" w14:textId="77777777" w:rsidR="001E0EF5" w:rsidRPr="00775056" w:rsidRDefault="001E0EF5" w:rsidP="00771EB1">
            <w:pPr>
              <w:spacing w:line="240" w:lineRule="auto"/>
              <w:jc w:val="center"/>
              <w:rPr>
                <w:color w:val="000000"/>
                <w:sz w:val="18"/>
                <w:szCs w:val="18"/>
              </w:rPr>
            </w:pPr>
          </w:p>
          <w:p w14:paraId="0F0131CB" w14:textId="77777777" w:rsidR="001E0EF5" w:rsidRPr="00775056" w:rsidRDefault="001E0EF5" w:rsidP="00771EB1">
            <w:pPr>
              <w:spacing w:line="240" w:lineRule="auto"/>
              <w:jc w:val="center"/>
              <w:rPr>
                <w:color w:val="000000"/>
                <w:sz w:val="18"/>
                <w:szCs w:val="18"/>
              </w:rPr>
            </w:pPr>
            <w:r w:rsidRPr="00775056">
              <w:rPr>
                <w:color w:val="000000"/>
                <w:sz w:val="18"/>
                <w:szCs w:val="18"/>
              </w:rPr>
              <w:t>rovnomerne po celej ploche</w:t>
            </w:r>
          </w:p>
        </w:tc>
        <w:tc>
          <w:tcPr>
            <w:tcW w:w="5128" w:type="dxa"/>
            <w:tcMar>
              <w:top w:w="100" w:type="dxa"/>
              <w:left w:w="100" w:type="dxa"/>
              <w:bottom w:w="100" w:type="dxa"/>
              <w:right w:w="100" w:type="dxa"/>
            </w:tcMar>
            <w:vAlign w:val="bottom"/>
          </w:tcPr>
          <w:p w14:paraId="3BDFE0D5" w14:textId="77777777" w:rsidR="001E0EF5" w:rsidRPr="00775056" w:rsidRDefault="001E0EF5" w:rsidP="00771EB1">
            <w:pPr>
              <w:spacing w:line="240" w:lineRule="auto"/>
              <w:rPr>
                <w:color w:val="000000"/>
                <w:sz w:val="18"/>
                <w:szCs w:val="18"/>
              </w:rPr>
            </w:pPr>
            <w:r w:rsidRPr="00775056">
              <w:rPr>
                <w:color w:val="000000"/>
                <w:sz w:val="18"/>
                <w:szCs w:val="18"/>
              </w:rPr>
              <w:t>Zabezpečenie prítomnosti odumretého dreva na ploche biotopu v danom objeme.</w:t>
            </w:r>
          </w:p>
          <w:p w14:paraId="16C12C0A" w14:textId="77777777" w:rsidR="001E0EF5" w:rsidRPr="00775056" w:rsidRDefault="001E0EF5" w:rsidP="00771EB1">
            <w:pPr>
              <w:spacing w:line="240" w:lineRule="auto"/>
              <w:rPr>
                <w:color w:val="000000"/>
                <w:sz w:val="18"/>
                <w:szCs w:val="18"/>
              </w:rPr>
            </w:pPr>
          </w:p>
        </w:tc>
      </w:tr>
      <w:tr w:rsidR="001E0EF5" w:rsidRPr="0000010E" w14:paraId="096578C6" w14:textId="77777777" w:rsidTr="00771EB1">
        <w:trPr>
          <w:trHeight w:val="114"/>
          <w:jc w:val="center"/>
        </w:trPr>
        <w:tc>
          <w:tcPr>
            <w:tcW w:w="1838" w:type="dxa"/>
            <w:tcMar>
              <w:top w:w="100" w:type="dxa"/>
              <w:left w:w="100" w:type="dxa"/>
              <w:bottom w:w="100" w:type="dxa"/>
              <w:right w:w="100" w:type="dxa"/>
            </w:tcMar>
            <w:vAlign w:val="center"/>
          </w:tcPr>
          <w:p w14:paraId="5BC4C1E4" w14:textId="77777777" w:rsidR="001E0EF5" w:rsidRPr="00775056" w:rsidRDefault="001E0EF5" w:rsidP="00771EB1">
            <w:pPr>
              <w:spacing w:line="240" w:lineRule="auto"/>
              <w:rPr>
                <w:color w:val="000000"/>
                <w:sz w:val="18"/>
                <w:szCs w:val="18"/>
              </w:rPr>
            </w:pPr>
            <w:r w:rsidRPr="009B7A4C">
              <w:rPr>
                <w:rFonts w:eastAsia="Times New Roman"/>
                <w:sz w:val="20"/>
                <w:szCs w:val="20"/>
              </w:rPr>
              <w:t>Zachovalá prirodzená dynamika toku</w:t>
            </w:r>
          </w:p>
        </w:tc>
        <w:tc>
          <w:tcPr>
            <w:tcW w:w="1276" w:type="dxa"/>
            <w:tcMar>
              <w:top w:w="100" w:type="dxa"/>
              <w:left w:w="100" w:type="dxa"/>
              <w:bottom w:w="100" w:type="dxa"/>
              <w:right w:w="100" w:type="dxa"/>
            </w:tcMar>
            <w:vAlign w:val="center"/>
          </w:tcPr>
          <w:p w14:paraId="264F3826" w14:textId="77777777" w:rsidR="001E0EF5" w:rsidRPr="00775056" w:rsidRDefault="001E0EF5" w:rsidP="00771EB1">
            <w:pPr>
              <w:spacing w:line="240" w:lineRule="auto"/>
              <w:rPr>
                <w:color w:val="000000"/>
                <w:sz w:val="18"/>
                <w:szCs w:val="18"/>
              </w:rPr>
            </w:pPr>
            <w:r w:rsidRPr="009B7A4C">
              <w:rPr>
                <w:rFonts w:eastAsia="Times New Roman"/>
                <w:sz w:val="20"/>
                <w:szCs w:val="20"/>
              </w:rPr>
              <w:t> Výskyt prirodzených úsekov tokov</w:t>
            </w:r>
          </w:p>
        </w:tc>
        <w:tc>
          <w:tcPr>
            <w:tcW w:w="1134" w:type="dxa"/>
            <w:tcMar>
              <w:top w:w="100" w:type="dxa"/>
              <w:left w:w="100" w:type="dxa"/>
              <w:bottom w:w="100" w:type="dxa"/>
              <w:right w:w="100" w:type="dxa"/>
            </w:tcMar>
            <w:vAlign w:val="center"/>
          </w:tcPr>
          <w:p w14:paraId="4829C7FF" w14:textId="77777777" w:rsidR="001E0EF5" w:rsidRPr="00E21F33" w:rsidRDefault="001E0EF5" w:rsidP="00771EB1">
            <w:pPr>
              <w:spacing w:line="240" w:lineRule="auto"/>
              <w:jc w:val="center"/>
              <w:rPr>
                <w:color w:val="000000"/>
                <w:sz w:val="18"/>
                <w:szCs w:val="18"/>
              </w:rPr>
            </w:pPr>
            <w:r w:rsidRPr="00E21F33">
              <w:rPr>
                <w:rFonts w:eastAsia="Times New Roman"/>
                <w:sz w:val="18"/>
                <w:szCs w:val="18"/>
              </w:rPr>
              <w:t>Na celom toku v UEV a v jeho bezprostrednom okolí</w:t>
            </w:r>
          </w:p>
        </w:tc>
        <w:tc>
          <w:tcPr>
            <w:tcW w:w="5128" w:type="dxa"/>
            <w:tcMar>
              <w:top w:w="100" w:type="dxa"/>
              <w:left w:w="100" w:type="dxa"/>
              <w:bottom w:w="100" w:type="dxa"/>
              <w:right w:w="100" w:type="dxa"/>
            </w:tcMar>
            <w:vAlign w:val="center"/>
          </w:tcPr>
          <w:p w14:paraId="05EA5257" w14:textId="77777777" w:rsidR="001E0EF5" w:rsidRPr="00775056" w:rsidRDefault="001E0EF5" w:rsidP="00771EB1">
            <w:pPr>
              <w:spacing w:line="240" w:lineRule="auto"/>
              <w:rPr>
                <w:color w:val="000000"/>
                <w:sz w:val="18"/>
                <w:szCs w:val="18"/>
              </w:rPr>
            </w:pPr>
            <w:r w:rsidRPr="009B7A4C">
              <w:rPr>
                <w:rFonts w:eastAsia="Times New Roman"/>
                <w:sz w:val="20"/>
                <w:szCs w:val="20"/>
              </w:rPr>
              <w:t xml:space="preserve">Tok bez </w:t>
            </w:r>
            <w:r>
              <w:rPr>
                <w:rFonts w:eastAsia="Times New Roman"/>
                <w:sz w:val="20"/>
                <w:szCs w:val="20"/>
              </w:rPr>
              <w:t xml:space="preserve">umelých </w:t>
            </w:r>
            <w:r w:rsidRPr="009B7A4C">
              <w:rPr>
                <w:rFonts w:eastAsia="Times New Roman"/>
                <w:sz w:val="20"/>
                <w:szCs w:val="20"/>
              </w:rPr>
              <w:t>prekážok spôsobujúcich spomalenie vodného toku, odklonenie toku, hrádze, zníženie prietočnosti</w:t>
            </w:r>
            <w:r>
              <w:rPr>
                <w:rFonts w:eastAsia="Times New Roman"/>
                <w:sz w:val="20"/>
                <w:szCs w:val="20"/>
              </w:rPr>
              <w:t>.</w:t>
            </w:r>
          </w:p>
        </w:tc>
      </w:tr>
    </w:tbl>
    <w:p w14:paraId="5E79D871" w14:textId="383F1324" w:rsidR="001E0EF5" w:rsidRDefault="001E0EF5" w:rsidP="009A115E">
      <w:pPr>
        <w:spacing w:line="240" w:lineRule="auto"/>
        <w:jc w:val="both"/>
      </w:pPr>
    </w:p>
    <w:p w14:paraId="09B4A689" w14:textId="77777777" w:rsidR="00DB168F" w:rsidRPr="00DB168F" w:rsidRDefault="00DB168F" w:rsidP="00DB168F">
      <w:pPr>
        <w:pStyle w:val="Zkladntext"/>
        <w:widowControl w:val="0"/>
        <w:jc w:val="both"/>
        <w:rPr>
          <w:color w:val="000000"/>
          <w:shd w:val="clear" w:color="auto" w:fill="FFFFFF"/>
        </w:rPr>
      </w:pPr>
      <w:r w:rsidRPr="00DB168F">
        <w:rPr>
          <w:color w:val="000000"/>
        </w:rPr>
        <w:t xml:space="preserve">Zlepšenie stavu biotopu </w:t>
      </w:r>
      <w:r w:rsidRPr="00DB168F">
        <w:rPr>
          <w:b/>
          <w:color w:val="000000"/>
        </w:rPr>
        <w:t xml:space="preserve">Ls5.2 </w:t>
      </w:r>
      <w:r w:rsidRPr="00DB168F">
        <w:rPr>
          <w:b/>
          <w:bCs/>
          <w:color w:val="000000"/>
          <w:shd w:val="clear" w:color="auto" w:fill="FFFFFF"/>
        </w:rPr>
        <w:t>(</w:t>
      </w:r>
      <w:r w:rsidRPr="00DB168F">
        <w:rPr>
          <w:b/>
          <w:color w:val="000000"/>
          <w:lang w:eastAsia="sk-SK"/>
        </w:rPr>
        <w:t>9110</w:t>
      </w:r>
      <w:r w:rsidRPr="00DB168F">
        <w:rPr>
          <w:b/>
          <w:bCs/>
          <w:color w:val="000000"/>
          <w:shd w:val="clear" w:color="auto" w:fill="FFFFFF"/>
        </w:rPr>
        <w:t>) Kyslomilné bukové kvetnaté lesy</w:t>
      </w:r>
      <w:r w:rsidRPr="00DB168F">
        <w:rPr>
          <w:color w:val="000000"/>
        </w:rPr>
        <w:t xml:space="preserve"> za splnenia nasledovných atribútov</w:t>
      </w:r>
      <w:r w:rsidRPr="00DB168F">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DB168F" w:rsidRPr="007823C5" w14:paraId="47F87710" w14:textId="77777777" w:rsidTr="00771EB1">
        <w:trPr>
          <w:jc w:val="center"/>
        </w:trPr>
        <w:tc>
          <w:tcPr>
            <w:tcW w:w="2420" w:type="dxa"/>
            <w:tcMar>
              <w:top w:w="100" w:type="dxa"/>
              <w:left w:w="100" w:type="dxa"/>
              <w:bottom w:w="100" w:type="dxa"/>
              <w:right w:w="100" w:type="dxa"/>
            </w:tcMar>
          </w:tcPr>
          <w:p w14:paraId="726586FF" w14:textId="77777777" w:rsidR="00DB168F" w:rsidRPr="007823C5" w:rsidRDefault="00DB168F" w:rsidP="00771EB1">
            <w:pPr>
              <w:widowControl w:val="0"/>
              <w:spacing w:line="240" w:lineRule="auto"/>
              <w:jc w:val="center"/>
              <w:rPr>
                <w:b/>
                <w:sz w:val="18"/>
                <w:szCs w:val="18"/>
              </w:rPr>
            </w:pPr>
            <w:r w:rsidRPr="007823C5">
              <w:rPr>
                <w:b/>
                <w:sz w:val="18"/>
                <w:szCs w:val="18"/>
              </w:rPr>
              <w:t>Parameter</w:t>
            </w:r>
          </w:p>
        </w:tc>
        <w:tc>
          <w:tcPr>
            <w:tcW w:w="1276" w:type="dxa"/>
            <w:tcMar>
              <w:top w:w="100" w:type="dxa"/>
              <w:left w:w="100" w:type="dxa"/>
              <w:bottom w:w="100" w:type="dxa"/>
              <w:right w:w="100" w:type="dxa"/>
            </w:tcMar>
          </w:tcPr>
          <w:p w14:paraId="3BF8CB70" w14:textId="77777777" w:rsidR="00DB168F" w:rsidRPr="007823C5" w:rsidRDefault="00DB168F" w:rsidP="00771EB1">
            <w:pPr>
              <w:widowControl w:val="0"/>
              <w:spacing w:line="240" w:lineRule="auto"/>
              <w:jc w:val="center"/>
              <w:rPr>
                <w:b/>
                <w:sz w:val="18"/>
                <w:szCs w:val="18"/>
              </w:rPr>
            </w:pPr>
            <w:r w:rsidRPr="007823C5">
              <w:rPr>
                <w:b/>
                <w:sz w:val="18"/>
                <w:szCs w:val="18"/>
              </w:rPr>
              <w:t>Merateľnosť</w:t>
            </w:r>
          </w:p>
        </w:tc>
        <w:tc>
          <w:tcPr>
            <w:tcW w:w="1559" w:type="dxa"/>
            <w:tcMar>
              <w:top w:w="100" w:type="dxa"/>
              <w:left w:w="100" w:type="dxa"/>
              <w:bottom w:w="100" w:type="dxa"/>
              <w:right w:w="100" w:type="dxa"/>
            </w:tcMar>
          </w:tcPr>
          <w:p w14:paraId="52A1699E" w14:textId="77777777" w:rsidR="00DB168F" w:rsidRPr="007823C5" w:rsidRDefault="00DB168F" w:rsidP="00771EB1">
            <w:pPr>
              <w:widowControl w:val="0"/>
              <w:spacing w:line="240" w:lineRule="auto"/>
              <w:jc w:val="center"/>
              <w:rPr>
                <w:b/>
                <w:sz w:val="18"/>
                <w:szCs w:val="18"/>
              </w:rPr>
            </w:pPr>
            <w:r w:rsidRPr="007823C5">
              <w:rPr>
                <w:b/>
                <w:sz w:val="18"/>
                <w:szCs w:val="18"/>
              </w:rPr>
              <w:t>Cieľová hodnota</w:t>
            </w:r>
          </w:p>
        </w:tc>
        <w:tc>
          <w:tcPr>
            <w:tcW w:w="4121" w:type="dxa"/>
            <w:tcMar>
              <w:top w:w="100" w:type="dxa"/>
              <w:left w:w="100" w:type="dxa"/>
              <w:bottom w:w="100" w:type="dxa"/>
              <w:right w:w="100" w:type="dxa"/>
            </w:tcMar>
          </w:tcPr>
          <w:p w14:paraId="155DBBC0" w14:textId="77777777" w:rsidR="00DB168F" w:rsidRPr="007823C5" w:rsidRDefault="00DB168F" w:rsidP="00771EB1">
            <w:pPr>
              <w:widowControl w:val="0"/>
              <w:spacing w:line="240" w:lineRule="auto"/>
              <w:jc w:val="center"/>
              <w:rPr>
                <w:b/>
                <w:sz w:val="18"/>
                <w:szCs w:val="18"/>
              </w:rPr>
            </w:pPr>
            <w:r w:rsidRPr="007823C5">
              <w:rPr>
                <w:b/>
                <w:sz w:val="18"/>
                <w:szCs w:val="18"/>
              </w:rPr>
              <w:t>Doplnkové informácie</w:t>
            </w:r>
          </w:p>
        </w:tc>
      </w:tr>
      <w:tr w:rsidR="00DB168F" w:rsidRPr="007823C5" w14:paraId="7B6889FD" w14:textId="77777777" w:rsidTr="00771EB1">
        <w:trPr>
          <w:trHeight w:val="193"/>
          <w:jc w:val="center"/>
        </w:trPr>
        <w:tc>
          <w:tcPr>
            <w:tcW w:w="2420" w:type="dxa"/>
            <w:tcMar>
              <w:top w:w="100" w:type="dxa"/>
              <w:left w:w="100" w:type="dxa"/>
              <w:bottom w:w="100" w:type="dxa"/>
              <w:right w:w="100" w:type="dxa"/>
            </w:tcMar>
          </w:tcPr>
          <w:p w14:paraId="21FC7123" w14:textId="77777777" w:rsidR="00DB168F" w:rsidRPr="007823C5" w:rsidRDefault="00DB168F" w:rsidP="00771EB1">
            <w:pPr>
              <w:widowControl w:val="0"/>
              <w:spacing w:line="240" w:lineRule="auto"/>
              <w:rPr>
                <w:sz w:val="18"/>
                <w:szCs w:val="18"/>
              </w:rPr>
            </w:pPr>
            <w:r w:rsidRPr="007823C5">
              <w:rPr>
                <w:color w:val="000000"/>
                <w:sz w:val="18"/>
                <w:szCs w:val="18"/>
              </w:rPr>
              <w:t xml:space="preserve">Výmera biotopu </w:t>
            </w:r>
          </w:p>
        </w:tc>
        <w:tc>
          <w:tcPr>
            <w:tcW w:w="1276" w:type="dxa"/>
            <w:tcMar>
              <w:top w:w="100" w:type="dxa"/>
              <w:left w:w="100" w:type="dxa"/>
              <w:bottom w:w="100" w:type="dxa"/>
              <w:right w:w="100" w:type="dxa"/>
            </w:tcMar>
          </w:tcPr>
          <w:p w14:paraId="6C8D1AC3" w14:textId="77777777" w:rsidR="00DB168F" w:rsidRPr="007823C5" w:rsidRDefault="00DB168F" w:rsidP="00771EB1">
            <w:pPr>
              <w:widowControl w:val="0"/>
              <w:spacing w:line="240" w:lineRule="auto"/>
              <w:jc w:val="center"/>
              <w:rPr>
                <w:sz w:val="18"/>
                <w:szCs w:val="18"/>
              </w:rPr>
            </w:pPr>
            <w:r w:rsidRPr="007823C5">
              <w:rPr>
                <w:sz w:val="18"/>
                <w:szCs w:val="18"/>
              </w:rPr>
              <w:t>ha</w:t>
            </w:r>
          </w:p>
        </w:tc>
        <w:tc>
          <w:tcPr>
            <w:tcW w:w="1559" w:type="dxa"/>
            <w:tcMar>
              <w:top w:w="100" w:type="dxa"/>
              <w:left w:w="100" w:type="dxa"/>
              <w:bottom w:w="100" w:type="dxa"/>
              <w:right w:w="100" w:type="dxa"/>
            </w:tcMar>
          </w:tcPr>
          <w:p w14:paraId="7C489CE1" w14:textId="32ABA801" w:rsidR="00DB168F" w:rsidRPr="007823C5" w:rsidRDefault="00DB168F" w:rsidP="00771EB1">
            <w:pPr>
              <w:widowControl w:val="0"/>
              <w:spacing w:line="240" w:lineRule="auto"/>
              <w:jc w:val="center"/>
              <w:rPr>
                <w:sz w:val="18"/>
                <w:szCs w:val="18"/>
              </w:rPr>
            </w:pPr>
            <w:r>
              <w:rPr>
                <w:sz w:val="18"/>
                <w:szCs w:val="18"/>
              </w:rPr>
              <w:t>9</w:t>
            </w:r>
          </w:p>
        </w:tc>
        <w:tc>
          <w:tcPr>
            <w:tcW w:w="4121" w:type="dxa"/>
            <w:tcMar>
              <w:top w:w="100" w:type="dxa"/>
              <w:left w:w="100" w:type="dxa"/>
              <w:bottom w:w="100" w:type="dxa"/>
              <w:right w:w="100" w:type="dxa"/>
            </w:tcMar>
          </w:tcPr>
          <w:p w14:paraId="08B74F44" w14:textId="77777777" w:rsidR="00DB168F" w:rsidRPr="007823C5" w:rsidRDefault="00DB168F" w:rsidP="00771EB1">
            <w:pPr>
              <w:widowControl w:val="0"/>
              <w:spacing w:line="240" w:lineRule="auto"/>
              <w:rPr>
                <w:sz w:val="18"/>
                <w:szCs w:val="18"/>
              </w:rPr>
            </w:pPr>
            <w:r w:rsidRPr="007823C5">
              <w:rPr>
                <w:color w:val="000000"/>
                <w:sz w:val="18"/>
                <w:szCs w:val="18"/>
              </w:rPr>
              <w:t xml:space="preserve">Min. udržanie existujúcej výmery biotopu v ÚEV. </w:t>
            </w:r>
          </w:p>
        </w:tc>
      </w:tr>
      <w:tr w:rsidR="00DB168F" w:rsidRPr="007823C5" w14:paraId="70A90F8E" w14:textId="77777777" w:rsidTr="00771EB1">
        <w:trPr>
          <w:trHeight w:val="179"/>
          <w:jc w:val="center"/>
        </w:trPr>
        <w:tc>
          <w:tcPr>
            <w:tcW w:w="2420" w:type="dxa"/>
            <w:tcMar>
              <w:top w:w="100" w:type="dxa"/>
              <w:left w:w="100" w:type="dxa"/>
              <w:bottom w:w="100" w:type="dxa"/>
              <w:right w:w="100" w:type="dxa"/>
            </w:tcMar>
            <w:vAlign w:val="bottom"/>
          </w:tcPr>
          <w:p w14:paraId="7482A824" w14:textId="77777777" w:rsidR="00DB168F" w:rsidRPr="007823C5" w:rsidRDefault="00DB168F" w:rsidP="00771EB1">
            <w:pPr>
              <w:spacing w:line="240" w:lineRule="auto"/>
              <w:rPr>
                <w:sz w:val="18"/>
                <w:szCs w:val="18"/>
              </w:rPr>
            </w:pPr>
            <w:r w:rsidRPr="007823C5">
              <w:rPr>
                <w:color w:val="000000"/>
                <w:sz w:val="18"/>
                <w:szCs w:val="18"/>
              </w:rPr>
              <w:t>Zastúpenie charakteristických drevín</w:t>
            </w:r>
          </w:p>
        </w:tc>
        <w:tc>
          <w:tcPr>
            <w:tcW w:w="1276" w:type="dxa"/>
            <w:tcMar>
              <w:top w:w="100" w:type="dxa"/>
              <w:left w:w="100" w:type="dxa"/>
              <w:bottom w:w="100" w:type="dxa"/>
              <w:right w:w="100" w:type="dxa"/>
            </w:tcMar>
          </w:tcPr>
          <w:p w14:paraId="53796962" w14:textId="77777777" w:rsidR="00DB168F" w:rsidRPr="007823C5" w:rsidRDefault="00DB168F" w:rsidP="00771EB1">
            <w:pPr>
              <w:spacing w:line="240" w:lineRule="auto"/>
              <w:jc w:val="center"/>
              <w:rPr>
                <w:sz w:val="18"/>
                <w:szCs w:val="18"/>
                <w:vertAlign w:val="superscript"/>
              </w:rPr>
            </w:pPr>
            <w:r w:rsidRPr="007823C5">
              <w:rPr>
                <w:sz w:val="18"/>
                <w:szCs w:val="18"/>
              </w:rPr>
              <w:t>Percento pokrytia / ha</w:t>
            </w:r>
          </w:p>
        </w:tc>
        <w:tc>
          <w:tcPr>
            <w:tcW w:w="1559" w:type="dxa"/>
            <w:tcMar>
              <w:top w:w="100" w:type="dxa"/>
              <w:left w:w="100" w:type="dxa"/>
              <w:bottom w:w="100" w:type="dxa"/>
              <w:right w:w="100" w:type="dxa"/>
            </w:tcMar>
          </w:tcPr>
          <w:p w14:paraId="73CCBBA0" w14:textId="77777777" w:rsidR="00DB168F" w:rsidRPr="007823C5" w:rsidRDefault="00DB168F" w:rsidP="00771EB1">
            <w:pPr>
              <w:spacing w:line="240" w:lineRule="auto"/>
              <w:jc w:val="center"/>
              <w:rPr>
                <w:sz w:val="18"/>
                <w:szCs w:val="18"/>
                <w:vertAlign w:val="superscript"/>
              </w:rPr>
            </w:pPr>
            <w:r w:rsidRPr="007823C5">
              <w:rPr>
                <w:sz w:val="18"/>
                <w:szCs w:val="18"/>
              </w:rPr>
              <w:t>najmenej 80 %</w:t>
            </w:r>
          </w:p>
        </w:tc>
        <w:tc>
          <w:tcPr>
            <w:tcW w:w="4121" w:type="dxa"/>
            <w:tcMar>
              <w:top w:w="100" w:type="dxa"/>
              <w:left w:w="100" w:type="dxa"/>
              <w:bottom w:w="100" w:type="dxa"/>
              <w:right w:w="100" w:type="dxa"/>
            </w:tcMar>
          </w:tcPr>
          <w:p w14:paraId="1046DFF7" w14:textId="77777777" w:rsidR="00DB168F" w:rsidRPr="007823C5" w:rsidRDefault="00DB168F" w:rsidP="00771EB1">
            <w:pPr>
              <w:spacing w:line="240" w:lineRule="auto"/>
              <w:rPr>
                <w:sz w:val="18"/>
                <w:szCs w:val="18"/>
              </w:rPr>
            </w:pPr>
            <w:r w:rsidRPr="007823C5">
              <w:rPr>
                <w:sz w:val="18"/>
                <w:szCs w:val="18"/>
              </w:rPr>
              <w:t>Charakteristická druhová skladba:</w:t>
            </w:r>
          </w:p>
          <w:p w14:paraId="0E5F14AE" w14:textId="6047B1E6" w:rsidR="00DB168F" w:rsidRPr="007823C5" w:rsidRDefault="00DB168F" w:rsidP="00071038">
            <w:pPr>
              <w:autoSpaceDE w:val="0"/>
              <w:autoSpaceDN w:val="0"/>
              <w:adjustRightInd w:val="0"/>
              <w:jc w:val="both"/>
              <w:rPr>
                <w:b/>
                <w:sz w:val="18"/>
                <w:szCs w:val="18"/>
              </w:rPr>
            </w:pPr>
            <w:r w:rsidRPr="002F7BBC">
              <w:rPr>
                <w:sz w:val="18"/>
                <w:szCs w:val="18"/>
                <w:highlight w:val="lightGray"/>
              </w:rPr>
              <w:t>4.lvs</w:t>
            </w:r>
            <w:r w:rsidRPr="007823C5">
              <w:rPr>
                <w:sz w:val="18"/>
                <w:szCs w:val="18"/>
              </w:rPr>
              <w:t xml:space="preserve"> – </w:t>
            </w:r>
            <w:r w:rsidRPr="007823C5">
              <w:rPr>
                <w:i/>
                <w:sz w:val="18"/>
                <w:szCs w:val="18"/>
              </w:rPr>
              <w:t>Abies alba &lt;30%, Acer campestre,</w:t>
            </w:r>
            <w:r w:rsidRPr="007823C5">
              <w:rPr>
                <w:b/>
                <w:i/>
                <w:sz w:val="18"/>
                <w:szCs w:val="18"/>
              </w:rPr>
              <w:t xml:space="preserve"> </w:t>
            </w:r>
            <w:r w:rsidRPr="007823C5">
              <w:rPr>
                <w:i/>
                <w:sz w:val="18"/>
                <w:szCs w:val="18"/>
              </w:rPr>
              <w:t xml:space="preserve">A.platanoides, A. pseudoplatanus,  Betula pendula, Carpinus betulus, Cerasus avium,  </w:t>
            </w:r>
            <w:r w:rsidRPr="007823C5">
              <w:rPr>
                <w:b/>
                <w:i/>
                <w:sz w:val="18"/>
                <w:szCs w:val="18"/>
              </w:rPr>
              <w:t>Fagus sylvatica</w:t>
            </w:r>
            <w:r w:rsidRPr="007823C5">
              <w:rPr>
                <w:i/>
                <w:sz w:val="18"/>
                <w:szCs w:val="18"/>
              </w:rPr>
              <w:t>, Fraxinus excelsior, Picea abies &lt;5%, Pinus sylvestris &lt;15%, Populus tremula,</w:t>
            </w:r>
            <w:r w:rsidRPr="007823C5">
              <w:rPr>
                <w:sz w:val="18"/>
                <w:szCs w:val="18"/>
              </w:rPr>
              <w:t xml:space="preserve"> </w:t>
            </w:r>
            <w:r w:rsidRPr="007823C5">
              <w:rPr>
                <w:i/>
                <w:sz w:val="18"/>
                <w:szCs w:val="18"/>
              </w:rPr>
              <w:t xml:space="preserve"> Q. petraea </w:t>
            </w:r>
            <w:r w:rsidRPr="007823C5">
              <w:rPr>
                <w:sz w:val="18"/>
                <w:szCs w:val="18"/>
              </w:rPr>
              <w:t>agg</w:t>
            </w:r>
            <w:r w:rsidRPr="007823C5">
              <w:rPr>
                <w:i/>
                <w:sz w:val="18"/>
                <w:szCs w:val="18"/>
              </w:rPr>
              <w:t>,</w:t>
            </w:r>
            <w:r w:rsidRPr="007823C5">
              <w:rPr>
                <w:b/>
                <w:i/>
                <w:sz w:val="18"/>
                <w:szCs w:val="18"/>
              </w:rPr>
              <w:t xml:space="preserve"> </w:t>
            </w:r>
            <w:r w:rsidRPr="007823C5">
              <w:rPr>
                <w:i/>
                <w:sz w:val="18"/>
                <w:szCs w:val="18"/>
              </w:rPr>
              <w:t xml:space="preserve">Sorbus </w:t>
            </w:r>
            <w:r w:rsidRPr="007823C5">
              <w:rPr>
                <w:sz w:val="18"/>
                <w:szCs w:val="18"/>
              </w:rPr>
              <w:t>spp.,</w:t>
            </w:r>
            <w:r w:rsidRPr="007823C5">
              <w:rPr>
                <w:i/>
                <w:sz w:val="18"/>
                <w:szCs w:val="18"/>
              </w:rPr>
              <w:t xml:space="preserve"> Tilia cordata, T. platyphyllos,</w:t>
            </w:r>
            <w:r w:rsidRPr="007823C5">
              <w:rPr>
                <w:b/>
                <w:i/>
                <w:sz w:val="18"/>
                <w:szCs w:val="18"/>
              </w:rPr>
              <w:t xml:space="preserve"> </w:t>
            </w:r>
            <w:r w:rsidRPr="007823C5">
              <w:rPr>
                <w:i/>
                <w:sz w:val="18"/>
                <w:szCs w:val="18"/>
              </w:rPr>
              <w:t>Ulmus glabra</w:t>
            </w:r>
          </w:p>
        </w:tc>
      </w:tr>
      <w:tr w:rsidR="00DB168F" w:rsidRPr="007823C5" w14:paraId="1B1740CD" w14:textId="77777777" w:rsidTr="00771EB1">
        <w:trPr>
          <w:trHeight w:val="173"/>
          <w:jc w:val="center"/>
        </w:trPr>
        <w:tc>
          <w:tcPr>
            <w:tcW w:w="2420" w:type="dxa"/>
            <w:tcMar>
              <w:top w:w="100" w:type="dxa"/>
              <w:left w:w="100" w:type="dxa"/>
              <w:bottom w:w="100" w:type="dxa"/>
              <w:right w:w="100" w:type="dxa"/>
            </w:tcMar>
            <w:vAlign w:val="bottom"/>
          </w:tcPr>
          <w:p w14:paraId="20C6AB35" w14:textId="77777777" w:rsidR="00DB168F" w:rsidRPr="007823C5" w:rsidRDefault="00DB168F" w:rsidP="00771EB1">
            <w:pPr>
              <w:spacing w:line="240" w:lineRule="auto"/>
              <w:rPr>
                <w:sz w:val="18"/>
                <w:szCs w:val="18"/>
              </w:rPr>
            </w:pPr>
            <w:r w:rsidRPr="007823C5">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00A2C409" w14:textId="77777777" w:rsidR="00DB168F" w:rsidRPr="007823C5" w:rsidRDefault="00DB168F" w:rsidP="00771EB1">
            <w:pPr>
              <w:widowControl w:val="0"/>
              <w:spacing w:before="240" w:line="240" w:lineRule="auto"/>
              <w:jc w:val="center"/>
              <w:rPr>
                <w:sz w:val="18"/>
                <w:szCs w:val="18"/>
              </w:rPr>
            </w:pPr>
            <w:r w:rsidRPr="007823C5">
              <w:rPr>
                <w:sz w:val="18"/>
                <w:szCs w:val="18"/>
              </w:rPr>
              <w:t>Počet druhov / ha</w:t>
            </w:r>
          </w:p>
        </w:tc>
        <w:tc>
          <w:tcPr>
            <w:tcW w:w="1559" w:type="dxa"/>
            <w:shd w:val="clear" w:color="auto" w:fill="auto"/>
            <w:tcMar>
              <w:top w:w="100" w:type="dxa"/>
              <w:left w:w="100" w:type="dxa"/>
              <w:bottom w:w="100" w:type="dxa"/>
              <w:right w:w="100" w:type="dxa"/>
            </w:tcMar>
          </w:tcPr>
          <w:p w14:paraId="7F472E16" w14:textId="77777777" w:rsidR="00DB168F" w:rsidRPr="007823C5" w:rsidRDefault="00DB168F" w:rsidP="00771EB1">
            <w:pPr>
              <w:widowControl w:val="0"/>
              <w:spacing w:before="240" w:line="240" w:lineRule="auto"/>
              <w:jc w:val="center"/>
              <w:rPr>
                <w:sz w:val="18"/>
                <w:szCs w:val="18"/>
              </w:rPr>
            </w:pPr>
            <w:r w:rsidRPr="007823C5">
              <w:rPr>
                <w:sz w:val="18"/>
                <w:szCs w:val="18"/>
              </w:rPr>
              <w:t>najmenej 3</w:t>
            </w:r>
          </w:p>
        </w:tc>
        <w:tc>
          <w:tcPr>
            <w:tcW w:w="4121" w:type="dxa"/>
            <w:tcMar>
              <w:top w:w="100" w:type="dxa"/>
              <w:left w:w="100" w:type="dxa"/>
              <w:bottom w:w="100" w:type="dxa"/>
              <w:right w:w="100" w:type="dxa"/>
            </w:tcMar>
          </w:tcPr>
          <w:p w14:paraId="68BFF142" w14:textId="77777777" w:rsidR="00DB168F" w:rsidRPr="007823C5" w:rsidRDefault="00DB168F" w:rsidP="00771EB1">
            <w:pPr>
              <w:spacing w:line="240" w:lineRule="auto"/>
              <w:jc w:val="both"/>
              <w:rPr>
                <w:sz w:val="18"/>
                <w:szCs w:val="18"/>
              </w:rPr>
            </w:pPr>
            <w:r w:rsidRPr="007823C5">
              <w:rPr>
                <w:sz w:val="18"/>
                <w:szCs w:val="18"/>
              </w:rPr>
              <w:t>Charakteristická druhová skladba:</w:t>
            </w:r>
          </w:p>
          <w:p w14:paraId="269772AE" w14:textId="77777777" w:rsidR="00DB168F" w:rsidRPr="007823C5" w:rsidRDefault="00DB168F" w:rsidP="00771EB1">
            <w:pPr>
              <w:spacing w:line="240" w:lineRule="auto"/>
              <w:jc w:val="both"/>
              <w:rPr>
                <w:i/>
                <w:sz w:val="18"/>
                <w:szCs w:val="18"/>
              </w:rPr>
            </w:pPr>
            <w:r w:rsidRPr="007823C5">
              <w:rPr>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DB168F" w:rsidRPr="007823C5" w14:paraId="0F1778D5" w14:textId="77777777" w:rsidTr="00771EB1">
        <w:trPr>
          <w:trHeight w:val="114"/>
          <w:jc w:val="center"/>
        </w:trPr>
        <w:tc>
          <w:tcPr>
            <w:tcW w:w="2420" w:type="dxa"/>
            <w:tcMar>
              <w:top w:w="100" w:type="dxa"/>
              <w:left w:w="100" w:type="dxa"/>
              <w:bottom w:w="100" w:type="dxa"/>
              <w:right w:w="100" w:type="dxa"/>
            </w:tcMar>
            <w:vAlign w:val="bottom"/>
          </w:tcPr>
          <w:p w14:paraId="661DA5CD" w14:textId="77777777" w:rsidR="00DB168F" w:rsidRPr="007823C5" w:rsidRDefault="00DB168F" w:rsidP="00771EB1">
            <w:pPr>
              <w:spacing w:line="240" w:lineRule="auto"/>
              <w:rPr>
                <w:sz w:val="18"/>
                <w:szCs w:val="18"/>
              </w:rPr>
            </w:pPr>
            <w:r w:rsidRPr="007823C5">
              <w:rPr>
                <w:color w:val="000000"/>
                <w:sz w:val="18"/>
                <w:szCs w:val="18"/>
              </w:rPr>
              <w:t>Zastúpenie alochtónnych druhov/inváznych druhov drevín a bylín</w:t>
            </w:r>
          </w:p>
        </w:tc>
        <w:tc>
          <w:tcPr>
            <w:tcW w:w="1276" w:type="dxa"/>
            <w:tcMar>
              <w:top w:w="100" w:type="dxa"/>
              <w:left w:w="100" w:type="dxa"/>
              <w:bottom w:w="100" w:type="dxa"/>
              <w:right w:w="100" w:type="dxa"/>
            </w:tcMar>
          </w:tcPr>
          <w:p w14:paraId="1A6EA58E" w14:textId="77777777" w:rsidR="00DB168F" w:rsidRPr="007823C5" w:rsidRDefault="00DB168F" w:rsidP="00771EB1">
            <w:pPr>
              <w:spacing w:line="240" w:lineRule="auto"/>
              <w:jc w:val="center"/>
              <w:rPr>
                <w:sz w:val="18"/>
                <w:szCs w:val="18"/>
              </w:rPr>
            </w:pPr>
            <w:r w:rsidRPr="007823C5">
              <w:rPr>
                <w:sz w:val="18"/>
                <w:szCs w:val="18"/>
              </w:rPr>
              <w:t>Percento pokrytia / ha</w:t>
            </w:r>
          </w:p>
        </w:tc>
        <w:tc>
          <w:tcPr>
            <w:tcW w:w="1559" w:type="dxa"/>
            <w:tcMar>
              <w:top w:w="100" w:type="dxa"/>
              <w:left w:w="100" w:type="dxa"/>
              <w:bottom w:w="100" w:type="dxa"/>
              <w:right w:w="100" w:type="dxa"/>
            </w:tcMar>
          </w:tcPr>
          <w:p w14:paraId="21D20AA2" w14:textId="77777777" w:rsidR="00DB168F" w:rsidRPr="007823C5" w:rsidRDefault="00DB168F" w:rsidP="00771EB1">
            <w:pPr>
              <w:spacing w:line="240" w:lineRule="auto"/>
              <w:jc w:val="center"/>
              <w:rPr>
                <w:sz w:val="18"/>
                <w:szCs w:val="18"/>
              </w:rPr>
            </w:pPr>
            <w:r w:rsidRPr="007823C5">
              <w:rPr>
                <w:sz w:val="18"/>
                <w:szCs w:val="18"/>
              </w:rPr>
              <w:t>Menej ako 1 %</w:t>
            </w:r>
          </w:p>
        </w:tc>
        <w:tc>
          <w:tcPr>
            <w:tcW w:w="4121" w:type="dxa"/>
            <w:tcMar>
              <w:top w:w="100" w:type="dxa"/>
              <w:left w:w="100" w:type="dxa"/>
              <w:bottom w:w="100" w:type="dxa"/>
              <w:right w:w="100" w:type="dxa"/>
            </w:tcMar>
            <w:vAlign w:val="bottom"/>
          </w:tcPr>
          <w:p w14:paraId="11EEBEB9" w14:textId="77777777" w:rsidR="00DB168F" w:rsidRPr="007823C5" w:rsidRDefault="00DB168F" w:rsidP="00771EB1">
            <w:pPr>
              <w:spacing w:line="240" w:lineRule="auto"/>
              <w:jc w:val="both"/>
              <w:rPr>
                <w:sz w:val="18"/>
                <w:szCs w:val="18"/>
              </w:rPr>
            </w:pPr>
            <w:r w:rsidRPr="007823C5">
              <w:rPr>
                <w:color w:val="000000"/>
                <w:sz w:val="18"/>
                <w:szCs w:val="18"/>
              </w:rPr>
              <w:t>Minimálne zastúpenie alochtónnych/inváznych druhov bylín (</w:t>
            </w:r>
            <w:r w:rsidRPr="007823C5">
              <w:rPr>
                <w:i/>
                <w:color w:val="000000"/>
                <w:sz w:val="18"/>
                <w:szCs w:val="18"/>
              </w:rPr>
              <w:t>Fallopia sp., Impatiens glandulifera</w:t>
            </w:r>
            <w:r>
              <w:rPr>
                <w:i/>
                <w:color w:val="000000"/>
                <w:sz w:val="18"/>
                <w:szCs w:val="18"/>
              </w:rPr>
              <w:t>, I. parviflora</w:t>
            </w:r>
            <w:r w:rsidRPr="007823C5">
              <w:rPr>
                <w:color w:val="000000"/>
                <w:sz w:val="18"/>
                <w:szCs w:val="18"/>
              </w:rPr>
              <w:t>)</w:t>
            </w:r>
          </w:p>
        </w:tc>
      </w:tr>
      <w:tr w:rsidR="00DB168F" w:rsidRPr="007823C5" w14:paraId="5CD5BB1B" w14:textId="77777777" w:rsidTr="00771EB1">
        <w:trPr>
          <w:trHeight w:val="114"/>
          <w:jc w:val="center"/>
        </w:trPr>
        <w:tc>
          <w:tcPr>
            <w:tcW w:w="2420" w:type="dxa"/>
            <w:tcMar>
              <w:top w:w="100" w:type="dxa"/>
              <w:left w:w="100" w:type="dxa"/>
              <w:bottom w:w="100" w:type="dxa"/>
              <w:right w:w="100" w:type="dxa"/>
            </w:tcMar>
            <w:vAlign w:val="bottom"/>
          </w:tcPr>
          <w:p w14:paraId="12832AA5" w14:textId="77777777" w:rsidR="00DB168F" w:rsidRPr="007823C5" w:rsidRDefault="00DB168F" w:rsidP="00771EB1">
            <w:pPr>
              <w:spacing w:line="240" w:lineRule="auto"/>
              <w:rPr>
                <w:color w:val="000000"/>
                <w:sz w:val="18"/>
                <w:szCs w:val="18"/>
              </w:rPr>
            </w:pPr>
            <w:r w:rsidRPr="007823C5">
              <w:rPr>
                <w:color w:val="000000"/>
                <w:sz w:val="18"/>
                <w:szCs w:val="18"/>
              </w:rPr>
              <w:t xml:space="preserve">Mŕtve drevo </w:t>
            </w:r>
          </w:p>
          <w:p w14:paraId="4D07B64F" w14:textId="0EC63C48" w:rsidR="00DB168F" w:rsidRPr="007823C5" w:rsidRDefault="00DB168F" w:rsidP="00071038">
            <w:pPr>
              <w:spacing w:line="240" w:lineRule="auto"/>
              <w:rPr>
                <w:sz w:val="18"/>
                <w:szCs w:val="18"/>
              </w:rPr>
            </w:pPr>
            <w:r w:rsidRPr="007823C5">
              <w:rPr>
                <w:color w:val="000000"/>
                <w:sz w:val="18"/>
                <w:szCs w:val="18"/>
              </w:rPr>
              <w:t>(stojace, ležiace kmene stromov hlavnej úrovne s limit</w:t>
            </w:r>
            <w:r w:rsidR="00071038">
              <w:rPr>
                <w:color w:val="000000"/>
                <w:sz w:val="18"/>
                <w:szCs w:val="18"/>
              </w:rPr>
              <w:t>nou hrúbkou d1,3 najmenej 30 cm</w:t>
            </w:r>
            <w:r w:rsidRPr="007823C5">
              <w:rPr>
                <w:color w:val="000000"/>
                <w:sz w:val="18"/>
                <w:szCs w:val="18"/>
              </w:rPr>
              <w:t>)</w:t>
            </w:r>
          </w:p>
        </w:tc>
        <w:tc>
          <w:tcPr>
            <w:tcW w:w="1276" w:type="dxa"/>
            <w:tcMar>
              <w:top w:w="100" w:type="dxa"/>
              <w:left w:w="100" w:type="dxa"/>
              <w:bottom w:w="100" w:type="dxa"/>
              <w:right w:w="100" w:type="dxa"/>
            </w:tcMar>
          </w:tcPr>
          <w:p w14:paraId="3BE9E1A5" w14:textId="77777777" w:rsidR="00DB168F" w:rsidRPr="007823C5" w:rsidRDefault="00DB168F" w:rsidP="00771EB1">
            <w:pPr>
              <w:spacing w:line="240" w:lineRule="auto"/>
              <w:jc w:val="center"/>
              <w:rPr>
                <w:sz w:val="18"/>
                <w:szCs w:val="18"/>
              </w:rPr>
            </w:pPr>
            <w:r w:rsidRPr="007823C5">
              <w:rPr>
                <w:sz w:val="18"/>
                <w:szCs w:val="18"/>
              </w:rPr>
              <w:t>m</w:t>
            </w:r>
            <w:r w:rsidRPr="007823C5">
              <w:rPr>
                <w:sz w:val="18"/>
                <w:szCs w:val="18"/>
                <w:vertAlign w:val="superscript"/>
              </w:rPr>
              <w:t>3</w:t>
            </w:r>
            <w:r w:rsidRPr="007823C5">
              <w:rPr>
                <w:sz w:val="18"/>
                <w:szCs w:val="18"/>
              </w:rPr>
              <w:t>/ha</w:t>
            </w:r>
          </w:p>
        </w:tc>
        <w:tc>
          <w:tcPr>
            <w:tcW w:w="1559" w:type="dxa"/>
            <w:tcMar>
              <w:top w:w="100" w:type="dxa"/>
              <w:left w:w="100" w:type="dxa"/>
              <w:bottom w:w="100" w:type="dxa"/>
              <w:right w:w="100" w:type="dxa"/>
            </w:tcMar>
          </w:tcPr>
          <w:p w14:paraId="168254D4" w14:textId="77777777" w:rsidR="00DB168F" w:rsidRPr="007823C5" w:rsidRDefault="00DB168F" w:rsidP="00771EB1">
            <w:pPr>
              <w:spacing w:line="240" w:lineRule="auto"/>
              <w:jc w:val="center"/>
              <w:rPr>
                <w:sz w:val="18"/>
                <w:szCs w:val="18"/>
              </w:rPr>
            </w:pPr>
            <w:r w:rsidRPr="007823C5">
              <w:rPr>
                <w:sz w:val="18"/>
                <w:szCs w:val="18"/>
              </w:rPr>
              <w:t>najmenej 20</w:t>
            </w:r>
          </w:p>
          <w:p w14:paraId="27DBF801" w14:textId="77777777" w:rsidR="00DB168F" w:rsidRPr="007823C5" w:rsidRDefault="00DB168F" w:rsidP="00771EB1">
            <w:pPr>
              <w:spacing w:line="240" w:lineRule="auto"/>
              <w:jc w:val="center"/>
              <w:rPr>
                <w:sz w:val="18"/>
                <w:szCs w:val="18"/>
              </w:rPr>
            </w:pPr>
            <w:r w:rsidRPr="007823C5">
              <w:rPr>
                <w:sz w:val="18"/>
                <w:szCs w:val="18"/>
              </w:rPr>
              <w:t>rovnomerne po celej ploche</w:t>
            </w:r>
            <w:r w:rsidRPr="007823C5">
              <w:rPr>
                <w:sz w:val="18"/>
                <w:szCs w:val="18"/>
              </w:rPr>
              <w:tab/>
            </w:r>
          </w:p>
        </w:tc>
        <w:tc>
          <w:tcPr>
            <w:tcW w:w="4121" w:type="dxa"/>
            <w:tcMar>
              <w:top w:w="100" w:type="dxa"/>
              <w:left w:w="100" w:type="dxa"/>
              <w:bottom w:w="100" w:type="dxa"/>
              <w:right w:w="100" w:type="dxa"/>
            </w:tcMar>
            <w:vAlign w:val="bottom"/>
          </w:tcPr>
          <w:p w14:paraId="3CC5FA75" w14:textId="77777777" w:rsidR="00DB168F" w:rsidRPr="007823C5" w:rsidRDefault="00DB168F" w:rsidP="00771EB1">
            <w:pPr>
              <w:spacing w:line="240" w:lineRule="auto"/>
              <w:rPr>
                <w:color w:val="000000"/>
                <w:sz w:val="18"/>
                <w:szCs w:val="18"/>
              </w:rPr>
            </w:pPr>
            <w:r w:rsidRPr="007823C5">
              <w:rPr>
                <w:color w:val="000000"/>
                <w:sz w:val="18"/>
                <w:szCs w:val="18"/>
              </w:rPr>
              <w:t>Zabezpečenie udržania prítomnosti odumretého dreva na ploche biotopu v danom objeme.</w:t>
            </w:r>
          </w:p>
          <w:p w14:paraId="122627E8" w14:textId="77777777" w:rsidR="00DB168F" w:rsidRPr="007823C5" w:rsidRDefault="00DB168F" w:rsidP="00771EB1">
            <w:pPr>
              <w:spacing w:line="240" w:lineRule="auto"/>
              <w:rPr>
                <w:sz w:val="18"/>
                <w:szCs w:val="18"/>
              </w:rPr>
            </w:pPr>
          </w:p>
        </w:tc>
      </w:tr>
    </w:tbl>
    <w:p w14:paraId="66CE0C24" w14:textId="788275C5" w:rsidR="00DB168F" w:rsidRDefault="00DB168F" w:rsidP="009A115E">
      <w:pPr>
        <w:spacing w:line="240" w:lineRule="auto"/>
        <w:jc w:val="both"/>
      </w:pPr>
    </w:p>
    <w:p w14:paraId="7FF64A3E" w14:textId="77777777" w:rsidR="00DB168F" w:rsidRPr="00775056" w:rsidRDefault="00DB168F" w:rsidP="00DB168F">
      <w:pPr>
        <w:spacing w:line="240" w:lineRule="auto"/>
        <w:jc w:val="both"/>
        <w:rPr>
          <w:color w:val="000000"/>
          <w:szCs w:val="24"/>
        </w:rPr>
      </w:pPr>
      <w:r>
        <w:rPr>
          <w:color w:val="000000"/>
          <w:szCs w:val="24"/>
        </w:rPr>
        <w:t xml:space="preserve">Zlepšenie </w:t>
      </w:r>
      <w:r w:rsidRPr="00775056">
        <w:rPr>
          <w:color w:val="000000"/>
          <w:szCs w:val="24"/>
        </w:rPr>
        <w:t xml:space="preserve">stavu </w:t>
      </w:r>
      <w:r w:rsidRPr="00775056">
        <w:rPr>
          <w:b/>
          <w:color w:val="000000"/>
          <w:szCs w:val="24"/>
        </w:rPr>
        <w:t>biotopu 6510 (Lk1) Nížinné a podhorské kosné lúky</w:t>
      </w:r>
      <w:r w:rsidRPr="00775056">
        <w:rPr>
          <w:color w:val="000000"/>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DB168F" w:rsidRPr="0000010E" w14:paraId="1FF03288" w14:textId="77777777" w:rsidTr="00771EB1">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40ECF97" w14:textId="77777777" w:rsidR="00DB168F" w:rsidRPr="00775056" w:rsidRDefault="00DB168F" w:rsidP="00771EB1">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073EB484" w14:textId="77777777" w:rsidR="00DB168F" w:rsidRPr="00775056" w:rsidRDefault="00DB168F" w:rsidP="00771EB1">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0B9FEB92" w14:textId="77777777" w:rsidR="00DB168F" w:rsidRPr="00775056" w:rsidRDefault="00DB168F" w:rsidP="00771EB1">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111CFBAF" w14:textId="77777777" w:rsidR="00DB168F" w:rsidRPr="00775056" w:rsidRDefault="00DB168F" w:rsidP="00771EB1">
            <w:pPr>
              <w:spacing w:line="240" w:lineRule="auto"/>
              <w:rPr>
                <w:rFonts w:eastAsia="Times New Roman"/>
                <w:color w:val="000000"/>
                <w:sz w:val="20"/>
                <w:szCs w:val="20"/>
              </w:rPr>
            </w:pPr>
            <w:r w:rsidRPr="00775056">
              <w:rPr>
                <w:b/>
                <w:color w:val="000000"/>
                <w:sz w:val="20"/>
                <w:szCs w:val="20"/>
              </w:rPr>
              <w:t>Doplnkové informácie</w:t>
            </w:r>
          </w:p>
        </w:tc>
      </w:tr>
      <w:tr w:rsidR="00DB168F" w:rsidRPr="0000010E" w14:paraId="78EBE0F8" w14:textId="77777777" w:rsidTr="00771EB1">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CF4998" w14:textId="77777777" w:rsidR="00DB168F" w:rsidRPr="00775056" w:rsidRDefault="00DB168F" w:rsidP="00771EB1">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7474348" w14:textId="77777777" w:rsidR="00DB168F" w:rsidRPr="00775056" w:rsidRDefault="00DB168F" w:rsidP="00771EB1">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3ECECB0" w14:textId="52F84C14" w:rsidR="00DB168F" w:rsidRPr="00071038" w:rsidRDefault="00071038" w:rsidP="00771EB1">
            <w:pPr>
              <w:spacing w:line="240" w:lineRule="auto"/>
              <w:jc w:val="center"/>
              <w:rPr>
                <w:rFonts w:eastAsia="Times New Roman"/>
                <w:color w:val="000000" w:themeColor="text1"/>
                <w:sz w:val="20"/>
                <w:szCs w:val="20"/>
              </w:rPr>
            </w:pPr>
            <w:r w:rsidRPr="00071038">
              <w:rPr>
                <w:rFonts w:eastAsia="Times New Roman"/>
                <w:color w:val="000000" w:themeColor="text1"/>
                <w:sz w:val="20"/>
                <w:szCs w:val="20"/>
              </w:rPr>
              <w:t>6,8</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340D302" w14:textId="77777777" w:rsidR="00DB168F" w:rsidRPr="00775056" w:rsidRDefault="00DB168F" w:rsidP="00771EB1">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DB168F" w:rsidRPr="0000010E" w14:paraId="46EFC14A" w14:textId="77777777" w:rsidTr="00771EB1">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C2283DB" w14:textId="77777777" w:rsidR="00DB168F" w:rsidRPr="00775056" w:rsidRDefault="00DB168F" w:rsidP="00771EB1">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2329227B" w14:textId="77777777" w:rsidR="00DB168F" w:rsidRPr="00775056" w:rsidRDefault="00DB168F" w:rsidP="00771EB1">
            <w:pPr>
              <w:spacing w:line="240" w:lineRule="auto"/>
              <w:rPr>
                <w:rFonts w:eastAsia="Times New Roman"/>
                <w:color w:val="000000"/>
                <w:sz w:val="20"/>
                <w:szCs w:val="20"/>
              </w:rPr>
            </w:pPr>
            <w:r w:rsidRPr="00775056">
              <w:rPr>
                <w:rFonts w:eastAsia="Times New Roman"/>
                <w:color w:val="000000"/>
                <w:sz w:val="20"/>
                <w:szCs w:val="20"/>
              </w:rPr>
              <w:t xml:space="preserve">počet </w:t>
            </w:r>
            <w:r>
              <w:rPr>
                <w:rFonts w:eastAsia="Times New Roman"/>
                <w:color w:val="000000"/>
                <w:sz w:val="20"/>
                <w:szCs w:val="20"/>
              </w:rPr>
              <w:t>druhov/16</w:t>
            </w:r>
            <w:r w:rsidRPr="00775056">
              <w:rPr>
                <w:rFonts w:eastAsia="Times New Roman"/>
                <w:color w:val="000000"/>
                <w:sz w:val="20"/>
                <w:szCs w:val="20"/>
              </w:rPr>
              <w:t xml:space="preserve">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7C1C8BD1" w14:textId="77777777" w:rsidR="00DB168F" w:rsidRPr="00775056" w:rsidRDefault="00DB168F" w:rsidP="00771EB1">
            <w:pPr>
              <w:spacing w:line="240" w:lineRule="auto"/>
              <w:jc w:val="center"/>
              <w:rPr>
                <w:rFonts w:eastAsia="Times New Roman"/>
                <w:color w:val="000000"/>
                <w:sz w:val="20"/>
                <w:szCs w:val="20"/>
              </w:rPr>
            </w:pPr>
            <w:r w:rsidRPr="00775056">
              <w:rPr>
                <w:rFonts w:eastAsia="Times New Roman"/>
                <w:color w:val="000000"/>
                <w:sz w:val="20"/>
                <w:szCs w:val="20"/>
              </w:rPr>
              <w:t>najmenej 15 druhov</w:t>
            </w:r>
          </w:p>
        </w:tc>
        <w:tc>
          <w:tcPr>
            <w:tcW w:w="5528" w:type="dxa"/>
            <w:tcBorders>
              <w:top w:val="nil"/>
              <w:left w:val="nil"/>
              <w:bottom w:val="single" w:sz="4" w:space="0" w:color="auto"/>
              <w:right w:val="single" w:sz="4" w:space="0" w:color="auto"/>
            </w:tcBorders>
            <w:shd w:val="clear" w:color="auto" w:fill="auto"/>
            <w:vAlign w:val="bottom"/>
            <w:hideMark/>
          </w:tcPr>
          <w:p w14:paraId="6E2CC789" w14:textId="77777777" w:rsidR="00DB168F" w:rsidRPr="00775056" w:rsidRDefault="00DB168F" w:rsidP="00771EB1">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775056">
              <w:rPr>
                <w:rFonts w:eastAsia="Times New Roman"/>
                <w:i/>
                <w:color w:val="000000"/>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eastAsia="Times New Roman"/>
                <w:i/>
                <w:color w:val="000000"/>
                <w:sz w:val="20"/>
                <w:szCs w:val="20"/>
              </w:rPr>
              <w:t>ys, Vicia cracca, Vicia sepium</w:t>
            </w:r>
          </w:p>
        </w:tc>
      </w:tr>
      <w:tr w:rsidR="00DB168F" w:rsidRPr="0000010E" w14:paraId="6B771EC1" w14:textId="77777777" w:rsidTr="00771EB1">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6D70AB9" w14:textId="77777777" w:rsidR="00DB168F" w:rsidRPr="00775056" w:rsidRDefault="00DB168F" w:rsidP="00771EB1">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32C3490E" w14:textId="77777777" w:rsidR="00DB168F" w:rsidRPr="00775056" w:rsidRDefault="00DB168F" w:rsidP="00771EB1">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08D65CA8" w14:textId="77777777" w:rsidR="00DB168F" w:rsidRPr="00775056" w:rsidRDefault="00DB168F" w:rsidP="00771EB1">
            <w:pPr>
              <w:spacing w:line="240" w:lineRule="auto"/>
              <w:jc w:val="center"/>
              <w:rPr>
                <w:rFonts w:eastAsia="Times New Roman"/>
                <w:color w:val="000000"/>
                <w:sz w:val="20"/>
                <w:szCs w:val="20"/>
              </w:rPr>
            </w:pPr>
            <w:r w:rsidRPr="00775056">
              <w:rPr>
                <w:rFonts w:eastAsia="Times New Roman"/>
                <w:color w:val="000000"/>
                <w:sz w:val="20"/>
                <w:szCs w:val="20"/>
              </w:rPr>
              <w:t>menej ako 30 %</w:t>
            </w:r>
          </w:p>
        </w:tc>
        <w:tc>
          <w:tcPr>
            <w:tcW w:w="5528" w:type="dxa"/>
            <w:tcBorders>
              <w:top w:val="nil"/>
              <w:left w:val="nil"/>
              <w:bottom w:val="single" w:sz="4" w:space="0" w:color="auto"/>
              <w:right w:val="single" w:sz="4" w:space="0" w:color="auto"/>
            </w:tcBorders>
            <w:shd w:val="clear" w:color="auto" w:fill="auto"/>
            <w:vAlign w:val="bottom"/>
            <w:hideMark/>
          </w:tcPr>
          <w:p w14:paraId="22AD3FD9" w14:textId="77777777" w:rsidR="00DB168F" w:rsidRPr="00775056" w:rsidRDefault="00DB168F" w:rsidP="00771EB1">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DB168F" w:rsidRPr="0000010E" w14:paraId="73C046D6" w14:textId="77777777" w:rsidTr="00771EB1">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53E3B16C" w14:textId="77777777" w:rsidR="00DB168F" w:rsidRPr="00775056" w:rsidRDefault="00DB168F" w:rsidP="00771EB1">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611A57DF" w14:textId="77777777" w:rsidR="00DB168F" w:rsidRPr="00775056" w:rsidRDefault="00DB168F" w:rsidP="00771EB1">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4AA9E578" w14:textId="1FC7EBA7" w:rsidR="00DB168F" w:rsidRPr="00775056" w:rsidRDefault="00DB168F" w:rsidP="00771EB1">
            <w:pPr>
              <w:spacing w:line="240" w:lineRule="auto"/>
              <w:jc w:val="center"/>
              <w:rPr>
                <w:rFonts w:eastAsia="Times New Roman"/>
                <w:color w:val="000000"/>
                <w:sz w:val="20"/>
                <w:szCs w:val="20"/>
              </w:rPr>
            </w:pPr>
            <w:r w:rsidRPr="00775056">
              <w:rPr>
                <w:rFonts w:eastAsia="Times New Roman"/>
                <w:color w:val="000000"/>
                <w:sz w:val="20"/>
                <w:szCs w:val="20"/>
              </w:rPr>
              <w:t>menej ako 15%</w:t>
            </w:r>
            <w:r w:rsidR="00071038">
              <w:rPr>
                <w:rFonts w:eastAsia="Times New Roman"/>
                <w:color w:val="000000"/>
                <w:sz w:val="20"/>
                <w:szCs w:val="20"/>
              </w:rPr>
              <w:t xml:space="preserve"> nepôvodných a menej ako 1 % inváznych </w:t>
            </w:r>
          </w:p>
        </w:tc>
        <w:tc>
          <w:tcPr>
            <w:tcW w:w="5528" w:type="dxa"/>
            <w:tcBorders>
              <w:top w:val="nil"/>
              <w:left w:val="nil"/>
              <w:bottom w:val="single" w:sz="4" w:space="0" w:color="auto"/>
              <w:right w:val="single" w:sz="4" w:space="0" w:color="auto"/>
            </w:tcBorders>
            <w:shd w:val="clear" w:color="auto" w:fill="auto"/>
            <w:vAlign w:val="bottom"/>
            <w:hideMark/>
          </w:tcPr>
          <w:p w14:paraId="72D5162A" w14:textId="77777777" w:rsidR="00DB168F" w:rsidRPr="00775056" w:rsidRDefault="00DB168F" w:rsidP="00771EB1">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w:t>
            </w:r>
            <w:r w:rsidRPr="00775056">
              <w:rPr>
                <w:rFonts w:eastAsia="Times New Roman"/>
                <w:i/>
                <w:color w:val="000000"/>
                <w:sz w:val="20"/>
                <w:szCs w:val="20"/>
              </w:rPr>
              <w:t>Calamagrostis epigejos, Solidago canadensis, Solidago gigantea, Stenactis annua</w:t>
            </w:r>
          </w:p>
        </w:tc>
      </w:tr>
    </w:tbl>
    <w:p w14:paraId="3FECF16A" w14:textId="63EE96F5" w:rsidR="00DB168F" w:rsidRDefault="00DB168F" w:rsidP="009A115E">
      <w:pPr>
        <w:spacing w:line="240" w:lineRule="auto"/>
        <w:jc w:val="both"/>
      </w:pPr>
    </w:p>
    <w:p w14:paraId="54116E0B" w14:textId="1BED80A1" w:rsidR="00D75649" w:rsidRDefault="00D75649" w:rsidP="00D75649">
      <w:pPr>
        <w:pStyle w:val="Zkladntext"/>
        <w:widowControl w:val="0"/>
        <w:jc w:val="both"/>
      </w:pPr>
      <w:r>
        <w:rPr>
          <w:lang w:val="sk-SK"/>
        </w:rPr>
        <w:t xml:space="preserve">Zachovanie </w:t>
      </w:r>
      <w:r>
        <w:t xml:space="preserve">stavu druhu </w:t>
      </w:r>
      <w:r w:rsidRPr="00D75649">
        <w:rPr>
          <w:b/>
          <w:i/>
        </w:rPr>
        <w:t>Cypripedium calceolus</w:t>
      </w:r>
      <w:r>
        <w:rPr>
          <w:i/>
        </w:rPr>
        <w:t xml:space="preserve"> </w:t>
      </w:r>
      <w:r w:rsidRPr="00510442">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D75649" w14:paraId="5CF48876" w14:textId="77777777" w:rsidTr="00771EB1">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3BB77CF4" w14:textId="77777777" w:rsidR="00D75649" w:rsidRPr="00071038" w:rsidRDefault="00D75649" w:rsidP="00771EB1">
            <w:pPr>
              <w:spacing w:line="240" w:lineRule="auto"/>
              <w:jc w:val="both"/>
              <w:rPr>
                <w:b/>
                <w:sz w:val="20"/>
                <w:szCs w:val="20"/>
              </w:rPr>
            </w:pPr>
            <w:r w:rsidRPr="00071038">
              <w:rPr>
                <w:b/>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09417822" w14:textId="77777777" w:rsidR="00D75649" w:rsidRPr="00071038" w:rsidRDefault="00D75649" w:rsidP="00771EB1">
            <w:pPr>
              <w:spacing w:line="240" w:lineRule="auto"/>
              <w:jc w:val="center"/>
              <w:rPr>
                <w:b/>
                <w:sz w:val="20"/>
                <w:szCs w:val="20"/>
              </w:rPr>
            </w:pPr>
            <w:r w:rsidRPr="00071038">
              <w:rPr>
                <w:b/>
                <w:sz w:val="20"/>
                <w:szCs w:val="20"/>
              </w:rPr>
              <w:t>Merateľnosť</w:t>
            </w:r>
          </w:p>
        </w:tc>
        <w:tc>
          <w:tcPr>
            <w:tcW w:w="1701" w:type="dxa"/>
            <w:tcBorders>
              <w:top w:val="single" w:sz="4" w:space="0" w:color="auto"/>
              <w:left w:val="nil"/>
              <w:bottom w:val="single" w:sz="4" w:space="0" w:color="auto"/>
              <w:right w:val="single" w:sz="4" w:space="0" w:color="auto"/>
            </w:tcBorders>
            <w:vAlign w:val="center"/>
            <w:hideMark/>
          </w:tcPr>
          <w:p w14:paraId="2FAA5B83" w14:textId="77777777" w:rsidR="00D75649" w:rsidRPr="00071038" w:rsidRDefault="00D75649" w:rsidP="00771EB1">
            <w:pPr>
              <w:spacing w:line="240" w:lineRule="auto"/>
              <w:jc w:val="center"/>
              <w:rPr>
                <w:b/>
                <w:sz w:val="20"/>
                <w:szCs w:val="20"/>
              </w:rPr>
            </w:pPr>
            <w:r w:rsidRPr="00071038">
              <w:rPr>
                <w:b/>
                <w:sz w:val="20"/>
                <w:szCs w:val="20"/>
              </w:rPr>
              <w:t>Cieľová hodnota</w:t>
            </w:r>
          </w:p>
        </w:tc>
        <w:tc>
          <w:tcPr>
            <w:tcW w:w="4252" w:type="dxa"/>
            <w:tcBorders>
              <w:top w:val="single" w:sz="4" w:space="0" w:color="auto"/>
              <w:left w:val="nil"/>
              <w:bottom w:val="single" w:sz="4" w:space="0" w:color="auto"/>
              <w:right w:val="single" w:sz="4" w:space="0" w:color="auto"/>
            </w:tcBorders>
            <w:vAlign w:val="center"/>
            <w:hideMark/>
          </w:tcPr>
          <w:p w14:paraId="35857C0B" w14:textId="77777777" w:rsidR="00D75649" w:rsidRPr="00071038" w:rsidRDefault="00D75649" w:rsidP="00771EB1">
            <w:pPr>
              <w:spacing w:line="240" w:lineRule="auto"/>
              <w:jc w:val="both"/>
              <w:rPr>
                <w:b/>
                <w:sz w:val="20"/>
                <w:szCs w:val="20"/>
              </w:rPr>
            </w:pPr>
            <w:r w:rsidRPr="00071038">
              <w:rPr>
                <w:b/>
                <w:sz w:val="20"/>
                <w:szCs w:val="20"/>
              </w:rPr>
              <w:t>Doplnkové informácie</w:t>
            </w:r>
          </w:p>
        </w:tc>
      </w:tr>
      <w:tr w:rsidR="00D75649" w14:paraId="6B213315" w14:textId="77777777" w:rsidTr="00771EB1">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C24083C" w14:textId="77777777" w:rsidR="00D75649" w:rsidRDefault="00D75649" w:rsidP="00771EB1">
            <w:pPr>
              <w:spacing w:line="240" w:lineRule="auto"/>
              <w:jc w:val="both"/>
              <w:rPr>
                <w:sz w:val="20"/>
                <w:szCs w:val="20"/>
              </w:rPr>
            </w:pPr>
            <w:r>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7D5CB8D0" w14:textId="77777777" w:rsidR="00D75649" w:rsidRDefault="00D75649" w:rsidP="00771EB1">
            <w:pPr>
              <w:spacing w:line="240" w:lineRule="auto"/>
              <w:jc w:val="center"/>
              <w:rPr>
                <w:sz w:val="20"/>
                <w:szCs w:val="20"/>
              </w:rPr>
            </w:pPr>
            <w:r>
              <w:rPr>
                <w:sz w:val="20"/>
                <w:szCs w:val="20"/>
              </w:rPr>
              <w:t>počet jedincov</w:t>
            </w:r>
          </w:p>
        </w:tc>
        <w:tc>
          <w:tcPr>
            <w:tcW w:w="1701" w:type="dxa"/>
            <w:tcBorders>
              <w:top w:val="single" w:sz="4" w:space="0" w:color="auto"/>
              <w:left w:val="nil"/>
              <w:bottom w:val="single" w:sz="4" w:space="0" w:color="auto"/>
              <w:right w:val="single" w:sz="4" w:space="0" w:color="auto"/>
            </w:tcBorders>
            <w:vAlign w:val="center"/>
            <w:hideMark/>
          </w:tcPr>
          <w:p w14:paraId="692B0DA7" w14:textId="69B6ACF7" w:rsidR="009D5A24" w:rsidRDefault="00071038" w:rsidP="00071038">
            <w:pPr>
              <w:spacing w:line="240" w:lineRule="auto"/>
              <w:jc w:val="center"/>
              <w:rPr>
                <w:color w:val="000000"/>
                <w:sz w:val="20"/>
                <w:szCs w:val="20"/>
              </w:rPr>
            </w:pPr>
            <w:r>
              <w:rPr>
                <w:color w:val="000000"/>
                <w:sz w:val="20"/>
                <w:szCs w:val="20"/>
              </w:rPr>
              <w:t>Viac ako 5</w:t>
            </w:r>
            <w:r w:rsidR="00D75649">
              <w:rPr>
                <w:color w:val="000000"/>
                <w:sz w:val="20"/>
                <w:szCs w:val="20"/>
              </w:rPr>
              <w:t>00</w:t>
            </w:r>
          </w:p>
        </w:tc>
        <w:tc>
          <w:tcPr>
            <w:tcW w:w="4252" w:type="dxa"/>
            <w:tcBorders>
              <w:top w:val="single" w:sz="4" w:space="0" w:color="auto"/>
              <w:left w:val="nil"/>
              <w:bottom w:val="single" w:sz="4" w:space="0" w:color="auto"/>
              <w:right w:val="single" w:sz="4" w:space="0" w:color="auto"/>
            </w:tcBorders>
            <w:vAlign w:val="center"/>
            <w:hideMark/>
          </w:tcPr>
          <w:p w14:paraId="33B7B6E1" w14:textId="228A5BA2" w:rsidR="00D75649" w:rsidRDefault="00D75649" w:rsidP="00771EB1">
            <w:pPr>
              <w:spacing w:line="240" w:lineRule="auto"/>
              <w:jc w:val="both"/>
              <w:rPr>
                <w:sz w:val="20"/>
                <w:szCs w:val="20"/>
              </w:rPr>
            </w:pPr>
            <w:r>
              <w:rPr>
                <w:sz w:val="20"/>
                <w:szCs w:val="20"/>
              </w:rPr>
              <w:t>Zachovanie populácie druhu na súčasných 700 až 1000 jedincov druhu</w:t>
            </w:r>
          </w:p>
          <w:p w14:paraId="29EFAF34" w14:textId="77777777" w:rsidR="00D75649" w:rsidRDefault="00D75649" w:rsidP="00771EB1">
            <w:pPr>
              <w:spacing w:line="240" w:lineRule="auto"/>
              <w:jc w:val="both"/>
              <w:rPr>
                <w:sz w:val="20"/>
                <w:szCs w:val="20"/>
              </w:rPr>
            </w:pPr>
          </w:p>
        </w:tc>
      </w:tr>
      <w:tr w:rsidR="00D75649" w14:paraId="31A8F6B0" w14:textId="77777777" w:rsidTr="00771EB1">
        <w:trPr>
          <w:trHeight w:val="930"/>
        </w:trPr>
        <w:tc>
          <w:tcPr>
            <w:tcW w:w="1843" w:type="dxa"/>
            <w:tcBorders>
              <w:top w:val="nil"/>
              <w:left w:val="single" w:sz="4" w:space="0" w:color="auto"/>
              <w:bottom w:val="single" w:sz="4" w:space="0" w:color="auto"/>
              <w:right w:val="single" w:sz="4" w:space="0" w:color="auto"/>
            </w:tcBorders>
            <w:vAlign w:val="center"/>
            <w:hideMark/>
          </w:tcPr>
          <w:p w14:paraId="73B19A9F" w14:textId="77777777" w:rsidR="00D75649" w:rsidRDefault="00D75649" w:rsidP="00771EB1">
            <w:pPr>
              <w:spacing w:line="240" w:lineRule="auto"/>
              <w:jc w:val="both"/>
              <w:rPr>
                <w:sz w:val="20"/>
                <w:szCs w:val="20"/>
              </w:rPr>
            </w:pPr>
            <w:r>
              <w:rPr>
                <w:sz w:val="20"/>
                <w:szCs w:val="20"/>
              </w:rPr>
              <w:t>Veľkosť biotopu</w:t>
            </w:r>
          </w:p>
        </w:tc>
        <w:tc>
          <w:tcPr>
            <w:tcW w:w="1418" w:type="dxa"/>
            <w:tcBorders>
              <w:top w:val="nil"/>
              <w:left w:val="nil"/>
              <w:bottom w:val="single" w:sz="4" w:space="0" w:color="auto"/>
              <w:right w:val="single" w:sz="4" w:space="0" w:color="auto"/>
            </w:tcBorders>
            <w:vAlign w:val="center"/>
            <w:hideMark/>
          </w:tcPr>
          <w:p w14:paraId="7F85B879" w14:textId="77777777" w:rsidR="00D75649" w:rsidRDefault="00D75649" w:rsidP="00771EB1">
            <w:pPr>
              <w:spacing w:line="240" w:lineRule="auto"/>
              <w:jc w:val="center"/>
              <w:rPr>
                <w:sz w:val="20"/>
                <w:szCs w:val="20"/>
              </w:rPr>
            </w:pPr>
            <w:r>
              <w:rPr>
                <w:sz w:val="20"/>
                <w:szCs w:val="20"/>
              </w:rPr>
              <w:t>ha</w:t>
            </w:r>
          </w:p>
        </w:tc>
        <w:tc>
          <w:tcPr>
            <w:tcW w:w="1701" w:type="dxa"/>
            <w:tcBorders>
              <w:top w:val="nil"/>
              <w:left w:val="nil"/>
              <w:bottom w:val="single" w:sz="4" w:space="0" w:color="auto"/>
              <w:right w:val="single" w:sz="4" w:space="0" w:color="auto"/>
            </w:tcBorders>
            <w:vAlign w:val="center"/>
          </w:tcPr>
          <w:p w14:paraId="4802FDC1" w14:textId="4C33CF50" w:rsidR="00D75649" w:rsidRDefault="009D5A24" w:rsidP="00771EB1">
            <w:pPr>
              <w:spacing w:line="240" w:lineRule="auto"/>
              <w:jc w:val="center"/>
              <w:rPr>
                <w:sz w:val="20"/>
                <w:szCs w:val="20"/>
              </w:rPr>
            </w:pPr>
            <w:r>
              <w:rPr>
                <w:sz w:val="20"/>
                <w:szCs w:val="20"/>
              </w:rPr>
              <w:t>3,4</w:t>
            </w:r>
          </w:p>
        </w:tc>
        <w:tc>
          <w:tcPr>
            <w:tcW w:w="4252" w:type="dxa"/>
            <w:tcBorders>
              <w:top w:val="nil"/>
              <w:left w:val="nil"/>
              <w:bottom w:val="single" w:sz="4" w:space="0" w:color="auto"/>
              <w:right w:val="single" w:sz="4" w:space="0" w:color="auto"/>
            </w:tcBorders>
            <w:vAlign w:val="center"/>
            <w:hideMark/>
          </w:tcPr>
          <w:p w14:paraId="35CDC26F" w14:textId="77777777" w:rsidR="00D75649" w:rsidRDefault="00D75649" w:rsidP="00771EB1">
            <w:pPr>
              <w:spacing w:line="240" w:lineRule="auto"/>
              <w:jc w:val="both"/>
              <w:rPr>
                <w:sz w:val="20"/>
                <w:szCs w:val="20"/>
              </w:rPr>
            </w:pPr>
            <w:r>
              <w:rPr>
                <w:sz w:val="20"/>
                <w:szCs w:val="20"/>
              </w:rPr>
              <w:t>Udržať súčasnú  potenciálnu výmeru biotopu druhu</w:t>
            </w:r>
          </w:p>
        </w:tc>
      </w:tr>
      <w:tr w:rsidR="00D75649" w14:paraId="60E6863B" w14:textId="77777777" w:rsidTr="00771EB1">
        <w:trPr>
          <w:trHeight w:val="930"/>
        </w:trPr>
        <w:tc>
          <w:tcPr>
            <w:tcW w:w="1843" w:type="dxa"/>
            <w:tcBorders>
              <w:top w:val="nil"/>
              <w:left w:val="single" w:sz="4" w:space="0" w:color="auto"/>
              <w:bottom w:val="single" w:sz="4" w:space="0" w:color="auto"/>
              <w:right w:val="single" w:sz="4" w:space="0" w:color="auto"/>
            </w:tcBorders>
            <w:vAlign w:val="center"/>
            <w:hideMark/>
          </w:tcPr>
          <w:p w14:paraId="3A0C9A06" w14:textId="77777777" w:rsidR="00D75649" w:rsidRDefault="00D75649" w:rsidP="00771EB1">
            <w:pPr>
              <w:spacing w:line="240" w:lineRule="auto"/>
              <w:jc w:val="both"/>
              <w:rPr>
                <w:sz w:val="20"/>
                <w:szCs w:val="20"/>
              </w:rPr>
            </w:pPr>
            <w:r>
              <w:rPr>
                <w:sz w:val="20"/>
                <w:szCs w:val="20"/>
              </w:rPr>
              <w:t>Kvalita biotopu</w:t>
            </w:r>
          </w:p>
        </w:tc>
        <w:tc>
          <w:tcPr>
            <w:tcW w:w="1418" w:type="dxa"/>
            <w:tcBorders>
              <w:top w:val="nil"/>
              <w:left w:val="nil"/>
              <w:bottom w:val="single" w:sz="4" w:space="0" w:color="auto"/>
              <w:right w:val="single" w:sz="4" w:space="0" w:color="auto"/>
            </w:tcBorders>
            <w:vAlign w:val="center"/>
            <w:hideMark/>
          </w:tcPr>
          <w:p w14:paraId="107DBB17" w14:textId="77777777" w:rsidR="00D75649" w:rsidRDefault="00D75649" w:rsidP="00771EB1">
            <w:pPr>
              <w:spacing w:line="240" w:lineRule="auto"/>
              <w:jc w:val="center"/>
              <w:rPr>
                <w:sz w:val="20"/>
                <w:szCs w:val="20"/>
              </w:rPr>
            </w:pPr>
            <w:r>
              <w:rPr>
                <w:sz w:val="20"/>
                <w:szCs w:val="20"/>
              </w:rPr>
              <w:t>Výskyt typických druhov</w:t>
            </w:r>
          </w:p>
        </w:tc>
        <w:tc>
          <w:tcPr>
            <w:tcW w:w="1701" w:type="dxa"/>
            <w:tcBorders>
              <w:top w:val="nil"/>
              <w:left w:val="nil"/>
              <w:bottom w:val="single" w:sz="4" w:space="0" w:color="auto"/>
              <w:right w:val="single" w:sz="4" w:space="0" w:color="auto"/>
            </w:tcBorders>
            <w:vAlign w:val="center"/>
            <w:hideMark/>
          </w:tcPr>
          <w:p w14:paraId="427F0BD7" w14:textId="77777777" w:rsidR="00D75649" w:rsidRDefault="00D75649" w:rsidP="00771EB1">
            <w:pPr>
              <w:spacing w:line="240" w:lineRule="auto"/>
              <w:jc w:val="center"/>
              <w:rPr>
                <w:sz w:val="20"/>
                <w:szCs w:val="20"/>
              </w:rPr>
            </w:pPr>
            <w:r>
              <w:rPr>
                <w:color w:val="000000"/>
                <w:sz w:val="20"/>
                <w:szCs w:val="20"/>
              </w:rPr>
              <w:t>Min. 3 druhy</w:t>
            </w:r>
          </w:p>
        </w:tc>
        <w:tc>
          <w:tcPr>
            <w:tcW w:w="4252" w:type="dxa"/>
            <w:tcBorders>
              <w:top w:val="nil"/>
              <w:left w:val="nil"/>
              <w:bottom w:val="single" w:sz="4" w:space="0" w:color="auto"/>
              <w:right w:val="single" w:sz="4" w:space="0" w:color="auto"/>
            </w:tcBorders>
            <w:vAlign w:val="center"/>
          </w:tcPr>
          <w:p w14:paraId="1EF61092" w14:textId="588BD5B9" w:rsidR="00D75649" w:rsidRPr="00071038" w:rsidRDefault="00D75649" w:rsidP="00771EB1">
            <w:pPr>
              <w:spacing w:line="240" w:lineRule="auto"/>
              <w:jc w:val="both"/>
              <w:rPr>
                <w:i/>
                <w:color w:val="000000" w:themeColor="text1"/>
                <w:sz w:val="20"/>
                <w:szCs w:val="20"/>
              </w:rPr>
            </w:pPr>
            <w:r w:rsidRPr="00071038">
              <w:rPr>
                <w:i/>
                <w:color w:val="000000" w:themeColor="text1"/>
                <w:sz w:val="19"/>
                <w:szCs w:val="19"/>
                <w:shd w:val="clear" w:color="auto" w:fill="FAFBFA"/>
              </w:rPr>
              <w:t>Fagus sylvatica, Cephalanthera damasonium, Polygonatum multiflorum, Cytisus nigricans (syn.), Cruciata glabra, Colymbada scabiosa, Brachypodium pinnatum, Astragalus glycyphyllos, Asarum europaeum</w:t>
            </w:r>
            <w:r w:rsidR="009D5A24" w:rsidRPr="00071038">
              <w:rPr>
                <w:i/>
                <w:color w:val="000000" w:themeColor="text1"/>
                <w:sz w:val="19"/>
                <w:szCs w:val="19"/>
                <w:shd w:val="clear" w:color="auto" w:fill="FAFBFA"/>
              </w:rPr>
              <w:t>, Neottia nidus-avis</w:t>
            </w:r>
          </w:p>
        </w:tc>
      </w:tr>
      <w:tr w:rsidR="00D75649" w14:paraId="5DF74ED9" w14:textId="77777777" w:rsidTr="00771EB1">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06B8736F" w14:textId="77777777" w:rsidR="00D75649" w:rsidRDefault="00D75649" w:rsidP="00771EB1">
            <w:pPr>
              <w:spacing w:line="240" w:lineRule="auto"/>
              <w:jc w:val="both"/>
              <w:rPr>
                <w:sz w:val="20"/>
                <w:szCs w:val="20"/>
              </w:rPr>
            </w:pPr>
            <w:r>
              <w:rPr>
                <w:sz w:val="20"/>
                <w:szCs w:val="20"/>
              </w:rPr>
              <w:t>Kvalita biotopu</w:t>
            </w:r>
          </w:p>
        </w:tc>
        <w:tc>
          <w:tcPr>
            <w:tcW w:w="1418" w:type="dxa"/>
            <w:tcBorders>
              <w:top w:val="single" w:sz="4" w:space="0" w:color="auto"/>
              <w:left w:val="nil"/>
              <w:bottom w:val="single" w:sz="4" w:space="0" w:color="auto"/>
              <w:right w:val="single" w:sz="4" w:space="0" w:color="auto"/>
            </w:tcBorders>
            <w:vAlign w:val="center"/>
          </w:tcPr>
          <w:p w14:paraId="6D310F4F" w14:textId="77777777" w:rsidR="00D75649" w:rsidRDefault="00D75649" w:rsidP="00771EB1">
            <w:pPr>
              <w:spacing w:line="240" w:lineRule="auto"/>
              <w:jc w:val="center"/>
              <w:rPr>
                <w:sz w:val="20"/>
                <w:szCs w:val="20"/>
              </w:rPr>
            </w:pPr>
            <w:r>
              <w:rPr>
                <w:sz w:val="20"/>
                <w:szCs w:val="20"/>
              </w:rPr>
              <w:t>Zastúpenie krovinovej etáže v % / ha</w:t>
            </w:r>
          </w:p>
        </w:tc>
        <w:tc>
          <w:tcPr>
            <w:tcW w:w="1701" w:type="dxa"/>
            <w:tcBorders>
              <w:top w:val="single" w:sz="4" w:space="0" w:color="auto"/>
              <w:left w:val="nil"/>
              <w:bottom w:val="single" w:sz="4" w:space="0" w:color="auto"/>
              <w:right w:val="single" w:sz="4" w:space="0" w:color="auto"/>
            </w:tcBorders>
            <w:vAlign w:val="center"/>
          </w:tcPr>
          <w:p w14:paraId="0E254D6D" w14:textId="77777777" w:rsidR="00D75649" w:rsidRDefault="00D75649" w:rsidP="00771EB1">
            <w:pPr>
              <w:spacing w:line="240" w:lineRule="auto"/>
              <w:jc w:val="center"/>
              <w:rPr>
                <w:color w:val="000000"/>
                <w:sz w:val="20"/>
                <w:szCs w:val="20"/>
              </w:rPr>
            </w:pPr>
            <w:r>
              <w:rPr>
                <w:color w:val="000000"/>
                <w:sz w:val="20"/>
                <w:szCs w:val="20"/>
              </w:rPr>
              <w:t>Menej ako 40 % / ha</w:t>
            </w:r>
          </w:p>
        </w:tc>
        <w:tc>
          <w:tcPr>
            <w:tcW w:w="4252" w:type="dxa"/>
            <w:tcBorders>
              <w:top w:val="single" w:sz="4" w:space="0" w:color="auto"/>
              <w:left w:val="nil"/>
              <w:bottom w:val="single" w:sz="4" w:space="0" w:color="auto"/>
              <w:right w:val="single" w:sz="4" w:space="0" w:color="auto"/>
            </w:tcBorders>
            <w:vAlign w:val="center"/>
          </w:tcPr>
          <w:p w14:paraId="48180EA9" w14:textId="77777777" w:rsidR="00D75649" w:rsidRPr="00E534A1" w:rsidRDefault="00D75649" w:rsidP="00771EB1">
            <w:pPr>
              <w:spacing w:line="240" w:lineRule="auto"/>
              <w:jc w:val="both"/>
              <w:rPr>
                <w:color w:val="333333"/>
                <w:sz w:val="19"/>
                <w:szCs w:val="19"/>
                <w:shd w:val="clear" w:color="auto" w:fill="FAFBFA"/>
              </w:rPr>
            </w:pPr>
            <w:r>
              <w:rPr>
                <w:color w:val="333333"/>
                <w:sz w:val="19"/>
                <w:szCs w:val="19"/>
                <w:shd w:val="clear" w:color="auto" w:fill="FAFBFA"/>
              </w:rPr>
              <w:t>Menšie zastúpenie krovinovej etáže na lokalitách druhu (presvetlené biotopy)</w:t>
            </w:r>
          </w:p>
        </w:tc>
      </w:tr>
    </w:tbl>
    <w:p w14:paraId="438BCB66" w14:textId="5FB80590" w:rsidR="009A115E" w:rsidRDefault="009A115E" w:rsidP="00C060D3">
      <w:pPr>
        <w:spacing w:line="240" w:lineRule="auto"/>
        <w:jc w:val="both"/>
      </w:pPr>
    </w:p>
    <w:p w14:paraId="208D3475" w14:textId="54926483" w:rsidR="005C53F8" w:rsidRPr="00626A09" w:rsidRDefault="005C53F8" w:rsidP="005C53F8">
      <w:pPr>
        <w:spacing w:line="240" w:lineRule="auto"/>
        <w:jc w:val="both"/>
        <w:rPr>
          <w:rFonts w:eastAsia="Times New Roman"/>
          <w:i/>
          <w:color w:val="000000"/>
        </w:rPr>
      </w:pPr>
      <w:r>
        <w:t xml:space="preserve">Zlepšenie stavu druhu </w:t>
      </w:r>
      <w:r>
        <w:rPr>
          <w:rFonts w:eastAsia="Times New Roman"/>
          <w:b/>
          <w:i/>
          <w:color w:val="000000"/>
        </w:rPr>
        <w:t xml:space="preserve">Callimorpha quadripunctaria </w:t>
      </w:r>
      <w:r w:rsidRPr="00626A09">
        <w:rPr>
          <w:color w:val="000000"/>
        </w:rPr>
        <w:t xml:space="preserve">v súlade s nasledovnými </w:t>
      </w:r>
      <w:r>
        <w:rPr>
          <w:color w:val="000000"/>
        </w:rPr>
        <w:t>atribútmi a cieľovými hodnotami:</w:t>
      </w:r>
    </w:p>
    <w:tbl>
      <w:tblPr>
        <w:tblW w:w="5338" w:type="pct"/>
        <w:tblInd w:w="-239" w:type="dxa"/>
        <w:tblCellMar>
          <w:left w:w="70" w:type="dxa"/>
          <w:right w:w="70" w:type="dxa"/>
        </w:tblCellMar>
        <w:tblLook w:val="04A0" w:firstRow="1" w:lastRow="0" w:firstColumn="1" w:lastColumn="0" w:noHBand="0" w:noVBand="1"/>
      </w:tblPr>
      <w:tblGrid>
        <w:gridCol w:w="1665"/>
        <w:gridCol w:w="1255"/>
        <w:gridCol w:w="1425"/>
        <w:gridCol w:w="5330"/>
      </w:tblGrid>
      <w:tr w:rsidR="005C53F8" w:rsidRPr="00870D1F" w14:paraId="7E1B3BDA" w14:textId="77777777" w:rsidTr="00071038">
        <w:trPr>
          <w:trHeight w:val="359"/>
        </w:trPr>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D0FAF" w14:textId="77777777" w:rsidR="005C53F8" w:rsidRPr="00870D1F" w:rsidRDefault="005C53F8" w:rsidP="00771EB1">
            <w:pPr>
              <w:spacing w:line="240" w:lineRule="auto"/>
              <w:rPr>
                <w:rFonts w:eastAsia="Times New Roman"/>
                <w:b/>
                <w:color w:val="000000"/>
                <w:sz w:val="20"/>
                <w:szCs w:val="20"/>
              </w:rPr>
            </w:pPr>
            <w:r w:rsidRPr="00870D1F">
              <w:rPr>
                <w:b/>
                <w:color w:val="000000"/>
                <w:sz w:val="20"/>
                <w:szCs w:val="20"/>
              </w:rPr>
              <w:t>Parameter</w:t>
            </w:r>
          </w:p>
        </w:tc>
        <w:tc>
          <w:tcPr>
            <w:tcW w:w="1255" w:type="dxa"/>
            <w:tcBorders>
              <w:top w:val="single" w:sz="4" w:space="0" w:color="auto"/>
              <w:left w:val="nil"/>
              <w:bottom w:val="single" w:sz="4" w:space="0" w:color="auto"/>
              <w:right w:val="single" w:sz="4" w:space="0" w:color="auto"/>
            </w:tcBorders>
            <w:shd w:val="clear" w:color="auto" w:fill="auto"/>
            <w:noWrap/>
            <w:vAlign w:val="center"/>
          </w:tcPr>
          <w:p w14:paraId="748F8091" w14:textId="77777777" w:rsidR="005C53F8" w:rsidRPr="00870D1F" w:rsidRDefault="005C53F8" w:rsidP="00771EB1">
            <w:pPr>
              <w:spacing w:line="240" w:lineRule="auto"/>
              <w:rPr>
                <w:rFonts w:eastAsia="Times New Roman"/>
                <w:b/>
                <w:color w:val="000000"/>
                <w:sz w:val="20"/>
                <w:szCs w:val="20"/>
              </w:rPr>
            </w:pPr>
            <w:r w:rsidRPr="00870D1F">
              <w:rPr>
                <w:b/>
                <w:color w:val="000000"/>
                <w:sz w:val="20"/>
                <w:szCs w:val="20"/>
              </w:rPr>
              <w:t>Merateľnosť</w:t>
            </w:r>
          </w:p>
        </w:tc>
        <w:tc>
          <w:tcPr>
            <w:tcW w:w="1425" w:type="dxa"/>
            <w:tcBorders>
              <w:top w:val="single" w:sz="4" w:space="0" w:color="auto"/>
              <w:left w:val="nil"/>
              <w:bottom w:val="single" w:sz="4" w:space="0" w:color="auto"/>
              <w:right w:val="single" w:sz="4" w:space="0" w:color="auto"/>
            </w:tcBorders>
            <w:shd w:val="clear" w:color="auto" w:fill="auto"/>
            <w:noWrap/>
            <w:vAlign w:val="center"/>
          </w:tcPr>
          <w:p w14:paraId="40442C44" w14:textId="77777777" w:rsidR="005C53F8" w:rsidRPr="00870D1F" w:rsidRDefault="005C53F8" w:rsidP="00771EB1">
            <w:pPr>
              <w:spacing w:line="240" w:lineRule="auto"/>
              <w:rPr>
                <w:rFonts w:eastAsia="Times New Roman"/>
                <w:b/>
                <w:color w:val="000000"/>
                <w:sz w:val="20"/>
                <w:szCs w:val="20"/>
              </w:rPr>
            </w:pPr>
            <w:r w:rsidRPr="00870D1F">
              <w:rPr>
                <w:b/>
                <w:color w:val="000000"/>
                <w:sz w:val="20"/>
                <w:szCs w:val="20"/>
              </w:rPr>
              <w:t>Cieľová hodnota</w:t>
            </w:r>
          </w:p>
        </w:tc>
        <w:tc>
          <w:tcPr>
            <w:tcW w:w="5330" w:type="dxa"/>
            <w:tcBorders>
              <w:top w:val="single" w:sz="4" w:space="0" w:color="auto"/>
              <w:left w:val="nil"/>
              <w:bottom w:val="single" w:sz="4" w:space="0" w:color="auto"/>
              <w:right w:val="single" w:sz="4" w:space="0" w:color="auto"/>
            </w:tcBorders>
            <w:shd w:val="clear" w:color="auto" w:fill="auto"/>
            <w:vAlign w:val="center"/>
          </w:tcPr>
          <w:p w14:paraId="126314A2" w14:textId="77777777" w:rsidR="005C53F8" w:rsidRPr="00870D1F" w:rsidRDefault="005C53F8" w:rsidP="00771EB1">
            <w:pPr>
              <w:spacing w:line="240" w:lineRule="auto"/>
              <w:rPr>
                <w:rFonts w:eastAsia="Times New Roman"/>
                <w:b/>
                <w:color w:val="000000"/>
                <w:sz w:val="20"/>
                <w:szCs w:val="20"/>
              </w:rPr>
            </w:pPr>
            <w:r w:rsidRPr="00870D1F">
              <w:rPr>
                <w:b/>
                <w:color w:val="000000"/>
                <w:sz w:val="20"/>
                <w:szCs w:val="20"/>
              </w:rPr>
              <w:t>Doplnkové informácie</w:t>
            </w:r>
          </w:p>
        </w:tc>
      </w:tr>
      <w:tr w:rsidR="005C53F8" w:rsidRPr="00870D1F" w14:paraId="6BD672F3" w14:textId="77777777" w:rsidTr="00071038">
        <w:trPr>
          <w:trHeight w:val="553"/>
        </w:trPr>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41274" w14:textId="77777777" w:rsidR="005C53F8" w:rsidRPr="00870D1F" w:rsidRDefault="005C53F8" w:rsidP="00771EB1">
            <w:pPr>
              <w:spacing w:line="240" w:lineRule="auto"/>
              <w:rPr>
                <w:rFonts w:eastAsia="Times New Roman"/>
                <w:color w:val="000000"/>
                <w:sz w:val="20"/>
                <w:szCs w:val="20"/>
              </w:rPr>
            </w:pPr>
            <w:r w:rsidRPr="00870D1F">
              <w:rPr>
                <w:rFonts w:eastAsia="Times New Roman"/>
                <w:color w:val="000000"/>
                <w:sz w:val="20"/>
                <w:szCs w:val="20"/>
              </w:rPr>
              <w:t>Veľkosť populácie</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63D4DA82" w14:textId="77777777" w:rsidR="005C53F8" w:rsidRPr="00870D1F" w:rsidRDefault="005C53F8" w:rsidP="00771EB1">
            <w:pPr>
              <w:spacing w:line="240" w:lineRule="auto"/>
              <w:rPr>
                <w:rFonts w:eastAsia="Times New Roman"/>
                <w:color w:val="000000"/>
                <w:sz w:val="20"/>
                <w:szCs w:val="20"/>
              </w:rPr>
            </w:pPr>
            <w:r w:rsidRPr="00870D1F">
              <w:rPr>
                <w:rFonts w:eastAsia="Times New Roman"/>
                <w:color w:val="000000"/>
                <w:sz w:val="20"/>
                <w:szCs w:val="20"/>
              </w:rPr>
              <w:t xml:space="preserve">počet jedincov </w:t>
            </w:r>
          </w:p>
        </w:tc>
        <w:tc>
          <w:tcPr>
            <w:tcW w:w="1425" w:type="dxa"/>
            <w:tcBorders>
              <w:top w:val="single" w:sz="4" w:space="0" w:color="auto"/>
              <w:left w:val="nil"/>
              <w:bottom w:val="single" w:sz="4" w:space="0" w:color="auto"/>
              <w:right w:val="single" w:sz="4" w:space="0" w:color="auto"/>
            </w:tcBorders>
            <w:shd w:val="clear" w:color="auto" w:fill="auto"/>
            <w:noWrap/>
            <w:vAlign w:val="center"/>
          </w:tcPr>
          <w:p w14:paraId="77CF9C7E" w14:textId="018D2B3E" w:rsidR="005C53F8" w:rsidRPr="00870D1F" w:rsidRDefault="00220017" w:rsidP="00771EB1">
            <w:pPr>
              <w:spacing w:line="240" w:lineRule="auto"/>
              <w:rPr>
                <w:rFonts w:eastAsia="Times New Roman"/>
                <w:color w:val="000000"/>
                <w:sz w:val="20"/>
                <w:szCs w:val="20"/>
              </w:rPr>
            </w:pPr>
            <w:r>
              <w:rPr>
                <w:rFonts w:eastAsia="Times New Roman"/>
                <w:color w:val="000000"/>
                <w:sz w:val="20"/>
                <w:szCs w:val="20"/>
              </w:rPr>
              <w:t>Min. 500</w:t>
            </w:r>
          </w:p>
        </w:tc>
        <w:tc>
          <w:tcPr>
            <w:tcW w:w="5330" w:type="dxa"/>
            <w:tcBorders>
              <w:top w:val="single" w:sz="4" w:space="0" w:color="auto"/>
              <w:left w:val="nil"/>
              <w:bottom w:val="single" w:sz="4" w:space="0" w:color="auto"/>
              <w:right w:val="single" w:sz="4" w:space="0" w:color="auto"/>
            </w:tcBorders>
            <w:shd w:val="clear" w:color="auto" w:fill="auto"/>
            <w:vAlign w:val="center"/>
            <w:hideMark/>
          </w:tcPr>
          <w:p w14:paraId="72B383DC" w14:textId="63EA95A7" w:rsidR="005C53F8" w:rsidRPr="00870D1F" w:rsidRDefault="00220017" w:rsidP="00771EB1">
            <w:pPr>
              <w:spacing w:line="240" w:lineRule="auto"/>
              <w:rPr>
                <w:rFonts w:eastAsia="Times New Roman"/>
                <w:color w:val="000000"/>
                <w:sz w:val="20"/>
                <w:szCs w:val="20"/>
              </w:rPr>
            </w:pPr>
            <w:r>
              <w:rPr>
                <w:rFonts w:eastAsia="Times New Roman"/>
                <w:color w:val="000000"/>
                <w:sz w:val="20"/>
                <w:szCs w:val="20"/>
              </w:rPr>
              <w:t>Udržanie početnosti na 500 až 1500 jedincov.</w:t>
            </w:r>
          </w:p>
        </w:tc>
      </w:tr>
      <w:tr w:rsidR="005C53F8" w:rsidRPr="00870D1F" w14:paraId="5F94D861" w14:textId="77777777" w:rsidTr="00071038">
        <w:trPr>
          <w:trHeight w:val="751"/>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4C100" w14:textId="77777777" w:rsidR="005C53F8" w:rsidRPr="00870D1F" w:rsidRDefault="005C53F8" w:rsidP="00771EB1">
            <w:pPr>
              <w:spacing w:line="240" w:lineRule="auto"/>
              <w:rPr>
                <w:rFonts w:eastAsia="Times New Roman"/>
                <w:color w:val="000000"/>
                <w:sz w:val="20"/>
                <w:szCs w:val="20"/>
              </w:rPr>
            </w:pPr>
            <w:r w:rsidRPr="00870D1F">
              <w:rPr>
                <w:rFonts w:eastAsia="Times New Roman"/>
                <w:color w:val="000000"/>
                <w:sz w:val="20"/>
                <w:szCs w:val="20"/>
              </w:rPr>
              <w:t>Rozloha biotopu</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5A6CE60E" w14:textId="4DE5C7A5" w:rsidR="005C53F8" w:rsidRPr="00870D1F" w:rsidRDefault="004B4CFE" w:rsidP="00771EB1">
            <w:pPr>
              <w:spacing w:line="240" w:lineRule="auto"/>
              <w:rPr>
                <w:rFonts w:eastAsia="Times New Roman"/>
                <w:color w:val="000000"/>
                <w:sz w:val="20"/>
                <w:szCs w:val="20"/>
              </w:rPr>
            </w:pPr>
            <w:r>
              <w:rPr>
                <w:rFonts w:eastAsia="Times New Roman"/>
                <w:color w:val="000000"/>
                <w:sz w:val="20"/>
                <w:szCs w:val="20"/>
              </w:rPr>
              <w:t>h</w:t>
            </w:r>
            <w:r w:rsidR="005C53F8" w:rsidRPr="00870D1F">
              <w:rPr>
                <w:rFonts w:eastAsia="Times New Roman"/>
                <w:color w:val="000000"/>
                <w:sz w:val="20"/>
                <w:szCs w:val="20"/>
              </w:rPr>
              <w:t>a</w:t>
            </w:r>
          </w:p>
        </w:tc>
        <w:tc>
          <w:tcPr>
            <w:tcW w:w="1425" w:type="dxa"/>
            <w:tcBorders>
              <w:top w:val="single" w:sz="4" w:space="0" w:color="auto"/>
              <w:left w:val="nil"/>
              <w:bottom w:val="single" w:sz="4" w:space="0" w:color="auto"/>
              <w:right w:val="single" w:sz="4" w:space="0" w:color="auto"/>
            </w:tcBorders>
            <w:shd w:val="clear" w:color="auto" w:fill="auto"/>
            <w:noWrap/>
            <w:vAlign w:val="center"/>
          </w:tcPr>
          <w:p w14:paraId="1EC284C0" w14:textId="175D01DF" w:rsidR="005C53F8" w:rsidRPr="00071038" w:rsidRDefault="004B4CFE" w:rsidP="00771EB1">
            <w:pPr>
              <w:spacing w:line="240" w:lineRule="auto"/>
              <w:rPr>
                <w:rFonts w:eastAsia="Times New Roman"/>
                <w:color w:val="000000" w:themeColor="text1"/>
                <w:sz w:val="20"/>
                <w:szCs w:val="20"/>
              </w:rPr>
            </w:pPr>
            <w:r w:rsidRPr="00071038">
              <w:rPr>
                <w:rFonts w:eastAsia="Times New Roman"/>
                <w:color w:val="000000" w:themeColor="text1"/>
                <w:sz w:val="20"/>
                <w:szCs w:val="20"/>
              </w:rPr>
              <w:t xml:space="preserve">50 </w:t>
            </w:r>
          </w:p>
        </w:tc>
        <w:tc>
          <w:tcPr>
            <w:tcW w:w="5330" w:type="dxa"/>
            <w:tcBorders>
              <w:top w:val="single" w:sz="4" w:space="0" w:color="auto"/>
              <w:left w:val="nil"/>
              <w:bottom w:val="single" w:sz="4" w:space="0" w:color="auto"/>
              <w:right w:val="single" w:sz="4" w:space="0" w:color="auto"/>
            </w:tcBorders>
            <w:shd w:val="clear" w:color="auto" w:fill="auto"/>
            <w:vAlign w:val="center"/>
            <w:hideMark/>
          </w:tcPr>
          <w:p w14:paraId="276B6F2D" w14:textId="77777777" w:rsidR="005C53F8" w:rsidRPr="00870D1F" w:rsidRDefault="005C53F8" w:rsidP="00771EB1">
            <w:pPr>
              <w:spacing w:line="240" w:lineRule="auto"/>
              <w:rPr>
                <w:rFonts w:eastAsia="Times New Roman"/>
                <w:color w:val="000000"/>
                <w:sz w:val="20"/>
                <w:szCs w:val="20"/>
              </w:rPr>
            </w:pPr>
            <w:r w:rsidRPr="00870D1F">
              <w:rPr>
                <w:rFonts w:eastAsia="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5C53F8" w:rsidRPr="00870D1F" w14:paraId="21DA2AB6" w14:textId="77777777" w:rsidTr="00071038">
        <w:trPr>
          <w:trHeight w:val="950"/>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DE291" w14:textId="77777777" w:rsidR="005C53F8" w:rsidRPr="00870D1F" w:rsidRDefault="005C53F8" w:rsidP="00771EB1">
            <w:pPr>
              <w:spacing w:line="240" w:lineRule="auto"/>
              <w:rPr>
                <w:rFonts w:eastAsia="Times New Roman"/>
                <w:color w:val="000000"/>
                <w:sz w:val="20"/>
                <w:szCs w:val="20"/>
              </w:rPr>
            </w:pPr>
            <w:r w:rsidRPr="00870D1F">
              <w:rPr>
                <w:rFonts w:eastAsia="Times New Roman"/>
                <w:color w:val="000000"/>
                <w:sz w:val="20"/>
                <w:szCs w:val="20"/>
              </w:rPr>
              <w:t xml:space="preserve">Prítomnosť kvitnúcich medonosných rastlín (napr. </w:t>
            </w:r>
            <w:r w:rsidRPr="00870D1F">
              <w:rPr>
                <w:rFonts w:eastAsia="Times New Roman"/>
                <w:i/>
                <w:color w:val="000000"/>
                <w:sz w:val="20"/>
                <w:szCs w:val="20"/>
              </w:rPr>
              <w:t>Sambucus ebulus, Eupatorium cannabinum, Origanum vulgare</w:t>
            </w:r>
            <w:r w:rsidRPr="00870D1F">
              <w:rPr>
                <w:rFonts w:eastAsia="Times New Roman"/>
                <w:color w:val="000000"/>
                <w:sz w:val="20"/>
                <w:szCs w:val="20"/>
              </w:rPr>
              <w:t xml:space="preserve"> a i.)</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1D29D302" w14:textId="77777777" w:rsidR="005C53F8" w:rsidRPr="00870D1F" w:rsidRDefault="005C53F8" w:rsidP="00771EB1">
            <w:pPr>
              <w:spacing w:line="240" w:lineRule="auto"/>
              <w:rPr>
                <w:rFonts w:eastAsia="Times New Roman"/>
                <w:color w:val="000000"/>
                <w:sz w:val="20"/>
                <w:szCs w:val="20"/>
              </w:rPr>
            </w:pPr>
            <w:r w:rsidRPr="00870D1F">
              <w:rPr>
                <w:rFonts w:eastAsia="Times New Roman"/>
                <w:color w:val="000000"/>
                <w:sz w:val="20"/>
                <w:szCs w:val="20"/>
              </w:rPr>
              <w:t>pokryvnosť v %</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6890B0CA" w14:textId="77777777" w:rsidR="005C53F8" w:rsidRPr="00870D1F" w:rsidRDefault="005C53F8" w:rsidP="00771EB1">
            <w:pPr>
              <w:spacing w:line="240" w:lineRule="auto"/>
              <w:rPr>
                <w:rFonts w:eastAsia="Times New Roman"/>
                <w:color w:val="000000"/>
                <w:sz w:val="20"/>
                <w:szCs w:val="20"/>
              </w:rPr>
            </w:pPr>
            <w:r w:rsidRPr="00870D1F">
              <w:rPr>
                <w:rFonts w:eastAsia="Times New Roman"/>
                <w:color w:val="000000"/>
                <w:sz w:val="20"/>
                <w:szCs w:val="20"/>
              </w:rPr>
              <w:t>min. 5 %</w:t>
            </w:r>
          </w:p>
        </w:tc>
        <w:tc>
          <w:tcPr>
            <w:tcW w:w="5330" w:type="dxa"/>
            <w:tcBorders>
              <w:top w:val="single" w:sz="4" w:space="0" w:color="auto"/>
              <w:left w:val="nil"/>
              <w:bottom w:val="single" w:sz="4" w:space="0" w:color="auto"/>
              <w:right w:val="single" w:sz="4" w:space="0" w:color="auto"/>
            </w:tcBorders>
            <w:shd w:val="clear" w:color="auto" w:fill="auto"/>
            <w:vAlign w:val="center"/>
            <w:hideMark/>
          </w:tcPr>
          <w:p w14:paraId="11DB3703" w14:textId="77777777" w:rsidR="005C53F8" w:rsidRPr="00870D1F" w:rsidRDefault="005C53F8" w:rsidP="00771EB1">
            <w:pPr>
              <w:spacing w:line="240" w:lineRule="auto"/>
              <w:rPr>
                <w:rFonts w:eastAsia="Times New Roman"/>
                <w:color w:val="000000"/>
                <w:sz w:val="20"/>
                <w:szCs w:val="20"/>
              </w:rPr>
            </w:pPr>
            <w:r w:rsidRPr="00870D1F">
              <w:rPr>
                <w:rFonts w:eastAsia="Times New Roman"/>
                <w:color w:val="000000"/>
                <w:sz w:val="20"/>
                <w:szCs w:val="20"/>
              </w:rPr>
              <w:t>Výskyt medonosných druhov – na pokryvnosti biotopu.</w:t>
            </w:r>
          </w:p>
        </w:tc>
      </w:tr>
    </w:tbl>
    <w:p w14:paraId="06164CCE" w14:textId="77777777" w:rsidR="005C53F8" w:rsidRDefault="005C53F8" w:rsidP="00F506FB">
      <w:pPr>
        <w:spacing w:line="240" w:lineRule="auto"/>
        <w:jc w:val="both"/>
      </w:pPr>
    </w:p>
    <w:p w14:paraId="39BD00C6" w14:textId="77777777" w:rsidR="00071038" w:rsidRDefault="00071038" w:rsidP="00F506FB">
      <w:pPr>
        <w:spacing w:line="240" w:lineRule="auto"/>
        <w:jc w:val="both"/>
      </w:pPr>
    </w:p>
    <w:p w14:paraId="71B88A91" w14:textId="03A05A83" w:rsidR="00F506FB" w:rsidRPr="00626A09" w:rsidRDefault="00F506FB" w:rsidP="00F506FB">
      <w:pPr>
        <w:spacing w:line="240" w:lineRule="auto"/>
        <w:jc w:val="both"/>
        <w:rPr>
          <w:rFonts w:eastAsia="Times New Roman"/>
          <w:i/>
          <w:color w:val="000000"/>
        </w:rPr>
      </w:pPr>
      <w:r>
        <w:t xml:space="preserve">Zlepšenie stavu druhu </w:t>
      </w:r>
      <w:r>
        <w:rPr>
          <w:rFonts w:eastAsia="Times New Roman"/>
          <w:b/>
          <w:i/>
          <w:color w:val="000000"/>
        </w:rPr>
        <w:t xml:space="preserve">Cerambyx cerdo </w:t>
      </w:r>
      <w:r w:rsidRPr="00626A09">
        <w:rPr>
          <w:color w:val="000000"/>
        </w:rPr>
        <w:t xml:space="preserve">v súlade s nasledovnými </w:t>
      </w:r>
      <w:r>
        <w:rPr>
          <w:color w:val="000000"/>
        </w:rPr>
        <w:t>atribútmi a cieľovými hodnotami:</w:t>
      </w:r>
    </w:p>
    <w:tbl>
      <w:tblPr>
        <w:tblW w:w="5000" w:type="pct"/>
        <w:tblInd w:w="-13" w:type="dxa"/>
        <w:tblCellMar>
          <w:left w:w="70" w:type="dxa"/>
          <w:right w:w="70" w:type="dxa"/>
        </w:tblCellMar>
        <w:tblLook w:val="04A0" w:firstRow="1" w:lastRow="0" w:firstColumn="1" w:lastColumn="0" w:noHBand="0" w:noVBand="1"/>
      </w:tblPr>
      <w:tblGrid>
        <w:gridCol w:w="2343"/>
        <w:gridCol w:w="1521"/>
        <w:gridCol w:w="1645"/>
        <w:gridCol w:w="3566"/>
      </w:tblGrid>
      <w:tr w:rsidR="00F506FB" w:rsidRPr="00870D1F" w14:paraId="0E4BFEE0" w14:textId="77777777" w:rsidTr="00771EB1">
        <w:trPr>
          <w:trHeight w:val="62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86EC4" w14:textId="77777777" w:rsidR="00F506FB" w:rsidRPr="00F506FB" w:rsidRDefault="00F506FB" w:rsidP="00771EB1">
            <w:pPr>
              <w:spacing w:line="240" w:lineRule="auto"/>
              <w:jc w:val="center"/>
              <w:rPr>
                <w:rFonts w:eastAsia="Times New Roman"/>
                <w:b/>
                <w:color w:val="000000"/>
                <w:sz w:val="20"/>
                <w:szCs w:val="20"/>
              </w:rPr>
            </w:pPr>
            <w:r w:rsidRPr="00F506FB">
              <w:rPr>
                <w:rFonts w:eastAsia="Times New Roman"/>
                <w:b/>
                <w:color w:val="000000"/>
                <w:sz w:val="20"/>
                <w:szCs w:val="20"/>
              </w:rPr>
              <w:t>Parameter</w:t>
            </w:r>
          </w:p>
        </w:tc>
        <w:tc>
          <w:tcPr>
            <w:tcW w:w="1545" w:type="dxa"/>
            <w:tcBorders>
              <w:top w:val="single" w:sz="4" w:space="0" w:color="auto"/>
              <w:left w:val="nil"/>
              <w:bottom w:val="single" w:sz="4" w:space="0" w:color="auto"/>
              <w:right w:val="single" w:sz="4" w:space="0" w:color="auto"/>
            </w:tcBorders>
            <w:shd w:val="clear" w:color="auto" w:fill="auto"/>
            <w:noWrap/>
            <w:vAlign w:val="center"/>
          </w:tcPr>
          <w:p w14:paraId="5BEE40CC" w14:textId="77777777" w:rsidR="00F506FB" w:rsidRPr="00F506FB" w:rsidRDefault="00F506FB" w:rsidP="00771EB1">
            <w:pPr>
              <w:spacing w:line="240" w:lineRule="auto"/>
              <w:jc w:val="center"/>
              <w:rPr>
                <w:rFonts w:eastAsia="Times New Roman"/>
                <w:b/>
                <w:color w:val="000000"/>
                <w:sz w:val="20"/>
                <w:szCs w:val="20"/>
              </w:rPr>
            </w:pPr>
            <w:r w:rsidRPr="00F506FB">
              <w:rPr>
                <w:rFonts w:eastAsia="Times New Roman"/>
                <w:b/>
                <w:color w:val="000000"/>
                <w:sz w:val="20"/>
                <w:szCs w:val="20"/>
              </w:rPr>
              <w:t>Merateľnosť</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5E38CC04" w14:textId="77777777" w:rsidR="00F506FB" w:rsidRPr="00F506FB" w:rsidRDefault="00F506FB" w:rsidP="00771EB1">
            <w:pPr>
              <w:spacing w:line="240" w:lineRule="auto"/>
              <w:jc w:val="center"/>
              <w:rPr>
                <w:rFonts w:eastAsia="Times New Roman"/>
                <w:b/>
                <w:color w:val="000000"/>
                <w:sz w:val="20"/>
                <w:szCs w:val="20"/>
              </w:rPr>
            </w:pPr>
            <w:r w:rsidRPr="00F506FB">
              <w:rPr>
                <w:rFonts w:eastAsia="Times New Roman"/>
                <w:b/>
                <w:color w:val="000000"/>
                <w:sz w:val="20"/>
                <w:szCs w:val="20"/>
              </w:rPr>
              <w:t>Cieľová hodnota</w:t>
            </w:r>
          </w:p>
        </w:tc>
        <w:tc>
          <w:tcPr>
            <w:tcW w:w="3625" w:type="dxa"/>
            <w:tcBorders>
              <w:top w:val="single" w:sz="4" w:space="0" w:color="auto"/>
              <w:left w:val="nil"/>
              <w:bottom w:val="single" w:sz="4" w:space="0" w:color="auto"/>
              <w:right w:val="single" w:sz="4" w:space="0" w:color="auto"/>
            </w:tcBorders>
            <w:shd w:val="clear" w:color="auto" w:fill="auto"/>
            <w:noWrap/>
            <w:vAlign w:val="center"/>
          </w:tcPr>
          <w:p w14:paraId="43F7A399" w14:textId="77777777" w:rsidR="00F506FB" w:rsidRPr="00F506FB" w:rsidRDefault="00F506FB" w:rsidP="00771EB1">
            <w:pPr>
              <w:spacing w:line="240" w:lineRule="auto"/>
              <w:jc w:val="center"/>
              <w:rPr>
                <w:rFonts w:eastAsia="Times New Roman"/>
                <w:b/>
                <w:color w:val="000000"/>
                <w:sz w:val="20"/>
                <w:szCs w:val="20"/>
              </w:rPr>
            </w:pPr>
            <w:r w:rsidRPr="00F506FB">
              <w:rPr>
                <w:rFonts w:eastAsia="Times New Roman"/>
                <w:b/>
                <w:color w:val="000000"/>
                <w:sz w:val="20"/>
                <w:szCs w:val="20"/>
              </w:rPr>
              <w:t>Doplnkové informácie</w:t>
            </w:r>
          </w:p>
        </w:tc>
      </w:tr>
      <w:tr w:rsidR="00F506FB" w:rsidRPr="00870D1F" w14:paraId="745B606D" w14:textId="77777777" w:rsidTr="00771EB1">
        <w:trPr>
          <w:trHeight w:val="62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D8622" w14:textId="77777777" w:rsidR="00F506FB" w:rsidRPr="00870D1F" w:rsidRDefault="00F506FB" w:rsidP="00771EB1">
            <w:pPr>
              <w:spacing w:line="240" w:lineRule="auto"/>
              <w:jc w:val="center"/>
              <w:rPr>
                <w:rFonts w:eastAsia="Times New Roman"/>
                <w:color w:val="000000"/>
                <w:sz w:val="20"/>
                <w:szCs w:val="20"/>
              </w:rPr>
            </w:pPr>
            <w:r w:rsidRPr="00870D1F">
              <w:rPr>
                <w:rFonts w:eastAsia="Times New Roman"/>
                <w:color w:val="000000"/>
                <w:sz w:val="20"/>
                <w:szCs w:val="20"/>
              </w:rPr>
              <w:t>veľkosť populácie</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14:paraId="2E8F8704" w14:textId="77777777" w:rsidR="00F506FB" w:rsidRPr="00870D1F" w:rsidRDefault="00F506FB" w:rsidP="00771EB1">
            <w:pPr>
              <w:spacing w:line="240" w:lineRule="auto"/>
              <w:jc w:val="center"/>
              <w:rPr>
                <w:rFonts w:eastAsia="Times New Roman"/>
                <w:color w:val="000000"/>
                <w:sz w:val="20"/>
                <w:szCs w:val="20"/>
              </w:rPr>
            </w:pPr>
            <w:r w:rsidRPr="00870D1F">
              <w:rPr>
                <w:rFonts w:eastAsia="Times New Roman"/>
                <w:color w:val="000000"/>
                <w:sz w:val="20"/>
                <w:szCs w:val="20"/>
              </w:rPr>
              <w:t>Druhom obsadené stromy – počet stromov/ha</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533B74ED" w14:textId="77777777" w:rsidR="00F506FB" w:rsidRPr="00870D1F" w:rsidRDefault="00F506FB" w:rsidP="00771EB1">
            <w:pPr>
              <w:spacing w:line="240" w:lineRule="auto"/>
              <w:jc w:val="center"/>
              <w:rPr>
                <w:rFonts w:eastAsia="Times New Roman"/>
                <w:color w:val="000000"/>
                <w:sz w:val="20"/>
                <w:szCs w:val="20"/>
              </w:rPr>
            </w:pPr>
            <w:r w:rsidRPr="00870D1F">
              <w:rPr>
                <w:rFonts w:eastAsia="Times New Roman"/>
                <w:color w:val="000000"/>
                <w:sz w:val="20"/>
                <w:szCs w:val="20"/>
              </w:rPr>
              <w:t>min. 1 strom/ha</w:t>
            </w:r>
          </w:p>
        </w:tc>
        <w:tc>
          <w:tcPr>
            <w:tcW w:w="3625" w:type="dxa"/>
            <w:tcBorders>
              <w:top w:val="single" w:sz="4" w:space="0" w:color="auto"/>
              <w:left w:val="nil"/>
              <w:bottom w:val="single" w:sz="4" w:space="0" w:color="auto"/>
              <w:right w:val="single" w:sz="4" w:space="0" w:color="auto"/>
            </w:tcBorders>
            <w:shd w:val="clear" w:color="auto" w:fill="auto"/>
            <w:noWrap/>
            <w:vAlign w:val="center"/>
            <w:hideMark/>
          </w:tcPr>
          <w:p w14:paraId="2B018516" w14:textId="446A29A0" w:rsidR="00F506FB" w:rsidRPr="00870D1F" w:rsidRDefault="00F506FB" w:rsidP="00F506FB">
            <w:pPr>
              <w:spacing w:line="240" w:lineRule="auto"/>
              <w:jc w:val="center"/>
              <w:rPr>
                <w:rFonts w:eastAsia="Times New Roman"/>
                <w:color w:val="000000"/>
                <w:sz w:val="20"/>
                <w:szCs w:val="20"/>
              </w:rPr>
            </w:pPr>
            <w:r w:rsidRPr="00870D1F">
              <w:rPr>
                <w:rFonts w:eastAsia="Times New Roman"/>
                <w:color w:val="000000"/>
                <w:sz w:val="20"/>
                <w:szCs w:val="20"/>
              </w:rPr>
              <w:t xml:space="preserve">Udržiavaná veľkosť populácie, v súčasnosti odhadovaná na  veľkosť populácie </w:t>
            </w:r>
            <w:r>
              <w:rPr>
                <w:rFonts w:eastAsia="Times New Roman"/>
                <w:color w:val="000000"/>
                <w:sz w:val="20"/>
                <w:szCs w:val="20"/>
              </w:rPr>
              <w:t xml:space="preserve">do 100 </w:t>
            </w:r>
            <w:r w:rsidRPr="00870D1F">
              <w:rPr>
                <w:rFonts w:eastAsia="Times New Roman"/>
                <w:color w:val="000000"/>
                <w:sz w:val="20"/>
                <w:szCs w:val="20"/>
              </w:rPr>
              <w:t xml:space="preserve">jedincov </w:t>
            </w:r>
          </w:p>
        </w:tc>
      </w:tr>
      <w:tr w:rsidR="00F506FB" w:rsidRPr="00870D1F" w14:paraId="1AA86C70" w14:textId="77777777" w:rsidTr="00771EB1">
        <w:trPr>
          <w:trHeight w:val="93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708F21B7" w14:textId="77777777" w:rsidR="00F506FB" w:rsidRPr="00870D1F" w:rsidRDefault="00F506FB" w:rsidP="00771EB1">
            <w:pPr>
              <w:spacing w:line="240" w:lineRule="auto"/>
              <w:jc w:val="center"/>
              <w:rPr>
                <w:rFonts w:eastAsia="Times New Roman"/>
                <w:color w:val="000000"/>
                <w:sz w:val="20"/>
                <w:szCs w:val="20"/>
              </w:rPr>
            </w:pPr>
            <w:r w:rsidRPr="00870D1F">
              <w:rPr>
                <w:rFonts w:eastAsia="Times New Roman"/>
                <w:color w:val="000000"/>
                <w:sz w:val="20"/>
                <w:szCs w:val="20"/>
              </w:rPr>
              <w:t>rozloha biotopu výskytu</w:t>
            </w:r>
          </w:p>
        </w:tc>
        <w:tc>
          <w:tcPr>
            <w:tcW w:w="1545" w:type="dxa"/>
            <w:tcBorders>
              <w:top w:val="nil"/>
              <w:left w:val="nil"/>
              <w:bottom w:val="single" w:sz="4" w:space="0" w:color="auto"/>
              <w:right w:val="single" w:sz="4" w:space="0" w:color="auto"/>
            </w:tcBorders>
            <w:shd w:val="clear" w:color="auto" w:fill="auto"/>
            <w:noWrap/>
            <w:vAlign w:val="center"/>
            <w:hideMark/>
          </w:tcPr>
          <w:p w14:paraId="3E0D6DE1" w14:textId="77777777" w:rsidR="00F506FB" w:rsidRPr="00870D1F" w:rsidRDefault="00F506FB" w:rsidP="00771EB1">
            <w:pPr>
              <w:spacing w:line="240" w:lineRule="auto"/>
              <w:jc w:val="center"/>
              <w:rPr>
                <w:rFonts w:eastAsia="Times New Roman"/>
                <w:color w:val="000000"/>
                <w:sz w:val="20"/>
                <w:szCs w:val="20"/>
              </w:rPr>
            </w:pPr>
            <w:r w:rsidRPr="00870D1F">
              <w:rPr>
                <w:rFonts w:eastAsia="Times New Roman"/>
                <w:color w:val="000000"/>
                <w:sz w:val="20"/>
                <w:szCs w:val="20"/>
              </w:rPr>
              <w:t>ha</w:t>
            </w:r>
          </w:p>
        </w:tc>
        <w:tc>
          <w:tcPr>
            <w:tcW w:w="1671" w:type="dxa"/>
            <w:tcBorders>
              <w:top w:val="nil"/>
              <w:left w:val="nil"/>
              <w:bottom w:val="single" w:sz="4" w:space="0" w:color="auto"/>
              <w:right w:val="single" w:sz="4" w:space="0" w:color="auto"/>
            </w:tcBorders>
            <w:shd w:val="clear" w:color="auto" w:fill="auto"/>
            <w:noWrap/>
            <w:vAlign w:val="center"/>
          </w:tcPr>
          <w:p w14:paraId="243D2915" w14:textId="7B6A83AA" w:rsidR="00F506FB" w:rsidRPr="00071038" w:rsidRDefault="006A7A1E" w:rsidP="006A7A1E">
            <w:pPr>
              <w:spacing w:line="240" w:lineRule="auto"/>
              <w:jc w:val="center"/>
              <w:rPr>
                <w:rFonts w:eastAsia="Times New Roman"/>
                <w:color w:val="000000" w:themeColor="text1"/>
                <w:sz w:val="20"/>
                <w:szCs w:val="20"/>
              </w:rPr>
            </w:pPr>
            <w:r w:rsidRPr="00071038">
              <w:rPr>
                <w:rFonts w:eastAsia="Times New Roman"/>
                <w:color w:val="000000" w:themeColor="text1"/>
                <w:sz w:val="20"/>
                <w:szCs w:val="20"/>
              </w:rPr>
              <w:t>150</w:t>
            </w:r>
          </w:p>
        </w:tc>
        <w:tc>
          <w:tcPr>
            <w:tcW w:w="3625" w:type="dxa"/>
            <w:tcBorders>
              <w:top w:val="nil"/>
              <w:left w:val="nil"/>
              <w:bottom w:val="single" w:sz="4" w:space="0" w:color="auto"/>
              <w:right w:val="single" w:sz="4" w:space="0" w:color="auto"/>
            </w:tcBorders>
            <w:shd w:val="clear" w:color="auto" w:fill="auto"/>
            <w:noWrap/>
            <w:vAlign w:val="center"/>
            <w:hideMark/>
          </w:tcPr>
          <w:p w14:paraId="595DC406" w14:textId="77777777" w:rsidR="00F506FB" w:rsidRPr="00870D1F" w:rsidRDefault="00F506FB" w:rsidP="00771EB1">
            <w:pPr>
              <w:spacing w:line="240" w:lineRule="auto"/>
              <w:jc w:val="both"/>
              <w:rPr>
                <w:rFonts w:eastAsia="Times New Roman"/>
                <w:color w:val="000000"/>
                <w:sz w:val="20"/>
                <w:szCs w:val="20"/>
              </w:rPr>
            </w:pPr>
            <w:r w:rsidRPr="00870D1F">
              <w:rPr>
                <w:rFonts w:eastAsia="Times New Roman"/>
                <w:color w:val="000000"/>
                <w:sz w:val="20"/>
                <w:szCs w:val="20"/>
              </w:rPr>
              <w:t>Vyžaduje staršie lesy poloprírodného až pralesovitého charakteru. Vyskytuje sa pod kôrou takmer všetkých našich pôvodných druhov drevín.</w:t>
            </w:r>
          </w:p>
          <w:p w14:paraId="7D35F943" w14:textId="77777777" w:rsidR="00F506FB" w:rsidRPr="00870D1F" w:rsidRDefault="00F506FB" w:rsidP="00771EB1">
            <w:pPr>
              <w:spacing w:line="240" w:lineRule="auto"/>
              <w:jc w:val="both"/>
              <w:rPr>
                <w:rFonts w:eastAsia="Times New Roman"/>
                <w:color w:val="000000"/>
                <w:sz w:val="20"/>
                <w:szCs w:val="20"/>
              </w:rPr>
            </w:pPr>
            <w:r w:rsidRPr="00870D1F">
              <w:rPr>
                <w:rFonts w:eastAsia="Times New Roman"/>
                <w:color w:val="000000"/>
                <w:sz w:val="20"/>
                <w:szCs w:val="20"/>
              </w:rPr>
              <w:t>Potrebné dosiahnuť zastúpenie starších porastov na väčšine územia.</w:t>
            </w:r>
          </w:p>
        </w:tc>
      </w:tr>
      <w:tr w:rsidR="00F506FB" w:rsidRPr="00870D1F" w14:paraId="26A1778C" w14:textId="77777777" w:rsidTr="00771EB1">
        <w:trPr>
          <w:trHeight w:val="62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4A54CA25" w14:textId="77777777" w:rsidR="00F506FB" w:rsidRPr="00870D1F" w:rsidRDefault="00F506FB" w:rsidP="00771EB1">
            <w:pPr>
              <w:spacing w:line="240" w:lineRule="auto"/>
              <w:jc w:val="both"/>
              <w:rPr>
                <w:rFonts w:eastAsia="Times New Roman"/>
                <w:color w:val="000000"/>
                <w:sz w:val="20"/>
                <w:szCs w:val="20"/>
              </w:rPr>
            </w:pPr>
            <w:r w:rsidRPr="00870D1F">
              <w:rPr>
                <w:rFonts w:eastAsia="Times New Roman"/>
                <w:color w:val="000000"/>
                <w:sz w:val="20"/>
                <w:szCs w:val="20"/>
              </w:rPr>
              <w:t xml:space="preserve">Kvalita biotopu </w:t>
            </w:r>
          </w:p>
        </w:tc>
        <w:tc>
          <w:tcPr>
            <w:tcW w:w="1545" w:type="dxa"/>
            <w:tcBorders>
              <w:top w:val="nil"/>
              <w:left w:val="nil"/>
              <w:bottom w:val="single" w:sz="4" w:space="0" w:color="auto"/>
              <w:right w:val="single" w:sz="4" w:space="0" w:color="auto"/>
            </w:tcBorders>
            <w:shd w:val="clear" w:color="auto" w:fill="auto"/>
            <w:noWrap/>
            <w:vAlign w:val="center"/>
            <w:hideMark/>
          </w:tcPr>
          <w:p w14:paraId="31DBD5E5" w14:textId="77777777" w:rsidR="00F506FB" w:rsidRPr="00870D1F" w:rsidRDefault="00F506FB" w:rsidP="00771EB1">
            <w:pPr>
              <w:spacing w:line="240" w:lineRule="auto"/>
              <w:jc w:val="center"/>
              <w:rPr>
                <w:rFonts w:eastAsia="Times New Roman"/>
                <w:color w:val="000000"/>
                <w:sz w:val="20"/>
                <w:szCs w:val="20"/>
              </w:rPr>
            </w:pPr>
            <w:r w:rsidRPr="00870D1F">
              <w:rPr>
                <w:rFonts w:eastAsia="Times New Roman"/>
                <w:color w:val="000000"/>
                <w:sz w:val="20"/>
                <w:szCs w:val="20"/>
              </w:rPr>
              <w:t>Počet ponechaných starších jedincov drevín nad 80 rokov/ha</w:t>
            </w:r>
          </w:p>
        </w:tc>
        <w:tc>
          <w:tcPr>
            <w:tcW w:w="1671" w:type="dxa"/>
            <w:tcBorders>
              <w:top w:val="nil"/>
              <w:left w:val="nil"/>
              <w:bottom w:val="single" w:sz="4" w:space="0" w:color="auto"/>
              <w:right w:val="single" w:sz="4" w:space="0" w:color="auto"/>
            </w:tcBorders>
            <w:shd w:val="clear" w:color="auto" w:fill="auto"/>
            <w:noWrap/>
            <w:vAlign w:val="center"/>
            <w:hideMark/>
          </w:tcPr>
          <w:p w14:paraId="59A96D9C" w14:textId="77777777" w:rsidR="00F506FB" w:rsidRPr="00870D1F" w:rsidRDefault="00F506FB" w:rsidP="00771EB1">
            <w:pPr>
              <w:spacing w:line="240" w:lineRule="auto"/>
              <w:jc w:val="center"/>
              <w:rPr>
                <w:rFonts w:eastAsia="Times New Roman"/>
                <w:color w:val="000000"/>
                <w:sz w:val="20"/>
                <w:szCs w:val="20"/>
              </w:rPr>
            </w:pPr>
            <w:r w:rsidRPr="00870D1F">
              <w:rPr>
                <w:rFonts w:eastAsia="Times New Roman"/>
                <w:color w:val="000000"/>
                <w:sz w:val="20"/>
                <w:szCs w:val="20"/>
              </w:rPr>
              <w:t>min. 20 stromov/ha</w:t>
            </w:r>
          </w:p>
        </w:tc>
        <w:tc>
          <w:tcPr>
            <w:tcW w:w="3625" w:type="dxa"/>
            <w:tcBorders>
              <w:top w:val="nil"/>
              <w:left w:val="nil"/>
              <w:bottom w:val="single" w:sz="4" w:space="0" w:color="auto"/>
              <w:right w:val="single" w:sz="4" w:space="0" w:color="auto"/>
            </w:tcBorders>
            <w:shd w:val="clear" w:color="auto" w:fill="auto"/>
            <w:vAlign w:val="bottom"/>
            <w:hideMark/>
          </w:tcPr>
          <w:p w14:paraId="53DED515" w14:textId="77777777" w:rsidR="00F506FB" w:rsidRPr="00870D1F" w:rsidRDefault="00F506FB" w:rsidP="00771EB1">
            <w:pPr>
              <w:spacing w:line="240" w:lineRule="auto"/>
              <w:rPr>
                <w:rFonts w:eastAsia="Times New Roman"/>
                <w:color w:val="000000"/>
                <w:sz w:val="20"/>
                <w:szCs w:val="20"/>
              </w:rPr>
            </w:pPr>
            <w:r w:rsidRPr="00870D1F">
              <w:rPr>
                <w:rFonts w:eastAsia="Times New Roman"/>
                <w:color w:val="000000"/>
                <w:sz w:val="20"/>
                <w:szCs w:val="20"/>
              </w:rPr>
              <w:t>Dosiahnuť považovaný počet starších stromov na ha.</w:t>
            </w:r>
          </w:p>
        </w:tc>
      </w:tr>
    </w:tbl>
    <w:p w14:paraId="6F823858" w14:textId="77777777" w:rsidR="00F506FB" w:rsidRDefault="00F506FB" w:rsidP="00E35F54">
      <w:pPr>
        <w:spacing w:line="240" w:lineRule="auto"/>
        <w:jc w:val="both"/>
      </w:pPr>
    </w:p>
    <w:p w14:paraId="5473E60B" w14:textId="3B45600A" w:rsidR="00E35F54" w:rsidRPr="00626A09" w:rsidRDefault="00E35F54" w:rsidP="00E35F54">
      <w:pPr>
        <w:spacing w:line="240" w:lineRule="auto"/>
        <w:jc w:val="both"/>
        <w:rPr>
          <w:rFonts w:eastAsia="Times New Roman"/>
          <w:i/>
          <w:color w:val="000000"/>
        </w:rPr>
      </w:pPr>
      <w:r>
        <w:t xml:space="preserve">Zlepšenie stavu druhu </w:t>
      </w:r>
      <w:r>
        <w:rPr>
          <w:rFonts w:eastAsia="Times New Roman"/>
          <w:b/>
          <w:i/>
          <w:color w:val="000000"/>
        </w:rPr>
        <w:t xml:space="preserve">Lucanus cervus </w:t>
      </w:r>
      <w:r w:rsidRPr="00626A09">
        <w:rPr>
          <w:color w:val="000000"/>
        </w:rPr>
        <w:t xml:space="preserve">v súlade s nasledovnými </w:t>
      </w:r>
      <w:r>
        <w:rPr>
          <w:color w:val="000000"/>
        </w:rPr>
        <w:t>atribútmi a cieľovými hodnotami:</w:t>
      </w:r>
    </w:p>
    <w:tbl>
      <w:tblPr>
        <w:tblW w:w="5174" w:type="pct"/>
        <w:tblInd w:w="-5" w:type="dxa"/>
        <w:tblCellMar>
          <w:left w:w="70" w:type="dxa"/>
          <w:right w:w="70" w:type="dxa"/>
        </w:tblCellMar>
        <w:tblLook w:val="04A0" w:firstRow="1" w:lastRow="0" w:firstColumn="1" w:lastColumn="0" w:noHBand="0" w:noVBand="1"/>
      </w:tblPr>
      <w:tblGrid>
        <w:gridCol w:w="1430"/>
        <w:gridCol w:w="1255"/>
        <w:gridCol w:w="1536"/>
        <w:gridCol w:w="5156"/>
      </w:tblGrid>
      <w:tr w:rsidR="00E35F54" w:rsidRPr="00870D1F" w14:paraId="25BC30F3" w14:textId="77777777" w:rsidTr="00071038">
        <w:trPr>
          <w:trHeight w:val="62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41CE3" w14:textId="77777777" w:rsidR="00E35F54" w:rsidRPr="00870D1F" w:rsidRDefault="00E35F54" w:rsidP="00771EB1">
            <w:pPr>
              <w:spacing w:line="240" w:lineRule="auto"/>
              <w:rPr>
                <w:rFonts w:eastAsia="Times New Roman"/>
                <w:b/>
                <w:color w:val="000000"/>
                <w:sz w:val="20"/>
                <w:szCs w:val="20"/>
              </w:rPr>
            </w:pPr>
            <w:r w:rsidRPr="00870D1F">
              <w:rPr>
                <w:rFonts w:eastAsia="Times New Roman"/>
                <w:b/>
                <w:color w:val="000000"/>
                <w:sz w:val="20"/>
                <w:szCs w:val="20"/>
              </w:rPr>
              <w:t>Parameter</w:t>
            </w:r>
          </w:p>
        </w:tc>
        <w:tc>
          <w:tcPr>
            <w:tcW w:w="1255" w:type="dxa"/>
            <w:tcBorders>
              <w:top w:val="single" w:sz="4" w:space="0" w:color="auto"/>
              <w:left w:val="nil"/>
              <w:bottom w:val="single" w:sz="4" w:space="0" w:color="auto"/>
              <w:right w:val="single" w:sz="4" w:space="0" w:color="auto"/>
            </w:tcBorders>
            <w:shd w:val="clear" w:color="auto" w:fill="auto"/>
            <w:noWrap/>
            <w:vAlign w:val="center"/>
          </w:tcPr>
          <w:p w14:paraId="38B50AFB" w14:textId="77777777" w:rsidR="00E35F54" w:rsidRPr="00870D1F" w:rsidRDefault="00E35F54" w:rsidP="00771EB1">
            <w:pPr>
              <w:spacing w:line="240" w:lineRule="auto"/>
              <w:rPr>
                <w:rFonts w:eastAsia="Times New Roman"/>
                <w:b/>
                <w:color w:val="000000"/>
                <w:sz w:val="20"/>
                <w:szCs w:val="20"/>
              </w:rPr>
            </w:pPr>
            <w:r w:rsidRPr="00870D1F">
              <w:rPr>
                <w:rFonts w:eastAsia="Times New Roman"/>
                <w:b/>
                <w:color w:val="000000"/>
                <w:sz w:val="20"/>
                <w:szCs w:val="20"/>
              </w:rPr>
              <w:t>Merateľnosť</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147302D9" w14:textId="77777777" w:rsidR="00E35F54" w:rsidRPr="00870D1F" w:rsidRDefault="00E35F54" w:rsidP="00771EB1">
            <w:pPr>
              <w:spacing w:line="240" w:lineRule="auto"/>
              <w:rPr>
                <w:rFonts w:eastAsia="Times New Roman"/>
                <w:b/>
                <w:color w:val="000000"/>
                <w:sz w:val="20"/>
                <w:szCs w:val="20"/>
              </w:rPr>
            </w:pPr>
            <w:r w:rsidRPr="00870D1F">
              <w:rPr>
                <w:rFonts w:eastAsia="Times New Roman"/>
                <w:b/>
                <w:color w:val="000000"/>
                <w:sz w:val="20"/>
                <w:szCs w:val="20"/>
              </w:rPr>
              <w:t>Cieľová hodnota</w:t>
            </w:r>
          </w:p>
        </w:tc>
        <w:tc>
          <w:tcPr>
            <w:tcW w:w="5156" w:type="dxa"/>
            <w:tcBorders>
              <w:top w:val="single" w:sz="4" w:space="0" w:color="auto"/>
              <w:left w:val="nil"/>
              <w:bottom w:val="single" w:sz="4" w:space="0" w:color="auto"/>
              <w:right w:val="single" w:sz="4" w:space="0" w:color="auto"/>
            </w:tcBorders>
            <w:shd w:val="clear" w:color="auto" w:fill="auto"/>
            <w:noWrap/>
            <w:vAlign w:val="center"/>
          </w:tcPr>
          <w:p w14:paraId="1B40F322" w14:textId="77777777" w:rsidR="00E35F54" w:rsidRPr="00870D1F" w:rsidRDefault="00E35F54" w:rsidP="00771EB1">
            <w:pPr>
              <w:spacing w:line="240" w:lineRule="auto"/>
              <w:rPr>
                <w:rFonts w:eastAsia="Times New Roman"/>
                <w:b/>
                <w:color w:val="000000"/>
                <w:sz w:val="20"/>
                <w:szCs w:val="20"/>
              </w:rPr>
            </w:pPr>
            <w:r w:rsidRPr="00870D1F">
              <w:rPr>
                <w:rFonts w:eastAsia="Times New Roman"/>
                <w:b/>
                <w:color w:val="000000"/>
                <w:sz w:val="20"/>
                <w:szCs w:val="20"/>
              </w:rPr>
              <w:t>Doplnkové informácie</w:t>
            </w:r>
          </w:p>
        </w:tc>
      </w:tr>
      <w:tr w:rsidR="00E35F54" w:rsidRPr="00870D1F" w14:paraId="3AFA23A9" w14:textId="77777777" w:rsidTr="00071038">
        <w:trPr>
          <w:trHeight w:val="62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EACB3" w14:textId="77777777" w:rsidR="00E35F54" w:rsidRPr="00870D1F" w:rsidRDefault="00E35F54" w:rsidP="00771EB1">
            <w:pPr>
              <w:spacing w:line="240" w:lineRule="auto"/>
              <w:rPr>
                <w:rFonts w:eastAsia="Times New Roman"/>
                <w:color w:val="000000"/>
                <w:sz w:val="20"/>
                <w:szCs w:val="20"/>
              </w:rPr>
            </w:pPr>
            <w:r w:rsidRPr="00870D1F">
              <w:rPr>
                <w:rFonts w:eastAsia="Times New Roman"/>
                <w:color w:val="000000"/>
                <w:sz w:val="20"/>
                <w:szCs w:val="20"/>
              </w:rPr>
              <w:t>Veľkosť populácie</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2B242160" w14:textId="77777777" w:rsidR="00E35F54" w:rsidRPr="00870D1F" w:rsidRDefault="00E35F54" w:rsidP="00771EB1">
            <w:pPr>
              <w:spacing w:line="240" w:lineRule="auto"/>
              <w:rPr>
                <w:rFonts w:eastAsia="Times New Roman"/>
                <w:color w:val="000000"/>
                <w:sz w:val="20"/>
                <w:szCs w:val="20"/>
              </w:rPr>
            </w:pPr>
            <w:r w:rsidRPr="00870D1F">
              <w:rPr>
                <w:rFonts w:eastAsia="Times New Roman"/>
                <w:color w:val="000000"/>
                <w:sz w:val="20"/>
                <w:szCs w:val="20"/>
              </w:rPr>
              <w:t>Druhom obsadené stromy – počet stromov/ha</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14:paraId="24212B41" w14:textId="77777777" w:rsidR="00E35F54" w:rsidRPr="00870D1F" w:rsidRDefault="00E35F54" w:rsidP="00771EB1">
            <w:pPr>
              <w:spacing w:line="240" w:lineRule="auto"/>
              <w:rPr>
                <w:rFonts w:eastAsia="Times New Roman"/>
                <w:color w:val="000000"/>
                <w:sz w:val="20"/>
                <w:szCs w:val="20"/>
              </w:rPr>
            </w:pPr>
            <w:r w:rsidRPr="00870D1F">
              <w:rPr>
                <w:rFonts w:eastAsia="Times New Roman"/>
                <w:color w:val="000000"/>
                <w:sz w:val="20"/>
                <w:szCs w:val="20"/>
              </w:rPr>
              <w:t>min. 1 strom/ha</w:t>
            </w:r>
          </w:p>
        </w:tc>
        <w:tc>
          <w:tcPr>
            <w:tcW w:w="5156" w:type="dxa"/>
            <w:tcBorders>
              <w:top w:val="single" w:sz="4" w:space="0" w:color="auto"/>
              <w:left w:val="nil"/>
              <w:bottom w:val="single" w:sz="4" w:space="0" w:color="auto"/>
              <w:right w:val="single" w:sz="4" w:space="0" w:color="auto"/>
            </w:tcBorders>
            <w:shd w:val="clear" w:color="auto" w:fill="auto"/>
            <w:noWrap/>
            <w:vAlign w:val="center"/>
            <w:hideMark/>
          </w:tcPr>
          <w:p w14:paraId="27852C1D" w14:textId="6D3D7280" w:rsidR="00E35F54" w:rsidRPr="00870D1F" w:rsidRDefault="00E35F54" w:rsidP="00771EB1">
            <w:pPr>
              <w:spacing w:line="240" w:lineRule="auto"/>
              <w:rPr>
                <w:rFonts w:eastAsia="Times New Roman"/>
                <w:color w:val="000000"/>
                <w:sz w:val="20"/>
                <w:szCs w:val="20"/>
              </w:rPr>
            </w:pPr>
            <w:r>
              <w:rPr>
                <w:rFonts w:eastAsia="Times New Roman"/>
                <w:color w:val="000000"/>
                <w:sz w:val="20"/>
                <w:szCs w:val="20"/>
              </w:rPr>
              <w:t>Súčasná veľkosť populácie do 50</w:t>
            </w:r>
            <w:r w:rsidRPr="00870D1F">
              <w:rPr>
                <w:rFonts w:eastAsia="Times New Roman"/>
                <w:color w:val="000000"/>
                <w:sz w:val="20"/>
                <w:szCs w:val="20"/>
              </w:rPr>
              <w:t xml:space="preserve">  jedincov</w:t>
            </w:r>
            <w:r>
              <w:rPr>
                <w:rFonts w:eastAsia="Times New Roman"/>
                <w:color w:val="000000"/>
                <w:sz w:val="20"/>
                <w:szCs w:val="20"/>
              </w:rPr>
              <w:t>, potrebné zvýšenie početnosti populácie</w:t>
            </w:r>
            <w:r w:rsidRPr="00870D1F">
              <w:rPr>
                <w:rFonts w:eastAsia="Times New Roman"/>
                <w:color w:val="000000"/>
                <w:sz w:val="20"/>
                <w:szCs w:val="20"/>
              </w:rPr>
              <w:t xml:space="preserve"> </w:t>
            </w:r>
          </w:p>
        </w:tc>
      </w:tr>
      <w:tr w:rsidR="00E35F54" w:rsidRPr="00870D1F" w14:paraId="25280443" w14:textId="77777777" w:rsidTr="00071038">
        <w:trPr>
          <w:trHeight w:val="4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6DD0B" w14:textId="77777777" w:rsidR="00E35F54" w:rsidRPr="00870D1F" w:rsidRDefault="00E35F54" w:rsidP="00771EB1">
            <w:pPr>
              <w:spacing w:line="240" w:lineRule="auto"/>
              <w:rPr>
                <w:rFonts w:eastAsia="Times New Roman"/>
                <w:color w:val="000000"/>
                <w:sz w:val="20"/>
                <w:szCs w:val="20"/>
              </w:rPr>
            </w:pPr>
            <w:r w:rsidRPr="00870D1F">
              <w:rPr>
                <w:rFonts w:eastAsia="Times New Roman"/>
                <w:color w:val="000000"/>
                <w:sz w:val="20"/>
                <w:szCs w:val="20"/>
              </w:rPr>
              <w:t>Rozloha biotopu výskytu</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38CAAFE2" w14:textId="77777777" w:rsidR="00E35F54" w:rsidRPr="00870D1F" w:rsidRDefault="00E35F54" w:rsidP="00771EB1">
            <w:pPr>
              <w:spacing w:line="240" w:lineRule="auto"/>
              <w:rPr>
                <w:rFonts w:eastAsia="Times New Roman"/>
                <w:color w:val="000000"/>
                <w:sz w:val="20"/>
                <w:szCs w:val="20"/>
              </w:rPr>
            </w:pPr>
            <w:r w:rsidRPr="00870D1F">
              <w:rPr>
                <w:rFonts w:eastAsia="Times New Roman"/>
                <w:color w:val="000000"/>
                <w:sz w:val="20"/>
                <w:szCs w:val="20"/>
              </w:rPr>
              <w:t>ha</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52CA567B" w14:textId="2E877D56" w:rsidR="00E35F54" w:rsidRPr="00071038" w:rsidRDefault="004B4CFE" w:rsidP="00771EB1">
            <w:pPr>
              <w:spacing w:line="240" w:lineRule="auto"/>
              <w:rPr>
                <w:rFonts w:eastAsia="Times New Roman"/>
                <w:color w:val="000000" w:themeColor="text1"/>
                <w:sz w:val="20"/>
                <w:szCs w:val="20"/>
              </w:rPr>
            </w:pPr>
            <w:r w:rsidRPr="00071038">
              <w:rPr>
                <w:rFonts w:eastAsia="Times New Roman"/>
                <w:color w:val="000000" w:themeColor="text1"/>
                <w:sz w:val="20"/>
                <w:szCs w:val="20"/>
              </w:rPr>
              <w:t xml:space="preserve">150 </w:t>
            </w:r>
          </w:p>
        </w:tc>
        <w:tc>
          <w:tcPr>
            <w:tcW w:w="5156" w:type="dxa"/>
            <w:tcBorders>
              <w:top w:val="single" w:sz="4" w:space="0" w:color="auto"/>
              <w:left w:val="nil"/>
              <w:bottom w:val="single" w:sz="4" w:space="0" w:color="auto"/>
              <w:right w:val="single" w:sz="4" w:space="0" w:color="auto"/>
            </w:tcBorders>
            <w:shd w:val="clear" w:color="auto" w:fill="auto"/>
            <w:noWrap/>
            <w:vAlign w:val="center"/>
            <w:hideMark/>
          </w:tcPr>
          <w:p w14:paraId="37647D4F" w14:textId="77777777" w:rsidR="00E35F54" w:rsidRPr="00870D1F" w:rsidRDefault="00E35F54" w:rsidP="00771EB1">
            <w:pPr>
              <w:spacing w:line="240" w:lineRule="auto"/>
              <w:rPr>
                <w:rFonts w:eastAsia="Times New Roman"/>
                <w:color w:val="000000"/>
                <w:sz w:val="20"/>
                <w:szCs w:val="20"/>
              </w:rPr>
            </w:pPr>
            <w:r w:rsidRPr="00870D1F">
              <w:rPr>
                <w:rFonts w:eastAsia="Times New Roman"/>
                <w:color w:val="000000"/>
                <w:sz w:val="20"/>
                <w:szCs w:val="20"/>
              </w:rPr>
              <w:t xml:space="preserve">Staršie lesy poloprírodného až pralesovitého charakteru. </w:t>
            </w:r>
          </w:p>
        </w:tc>
      </w:tr>
      <w:tr w:rsidR="00E35F54" w:rsidRPr="00870D1F" w14:paraId="4A96B855" w14:textId="77777777" w:rsidTr="00071038">
        <w:trPr>
          <w:trHeight w:val="416"/>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83989" w14:textId="77777777" w:rsidR="00E35F54" w:rsidRPr="00870D1F" w:rsidRDefault="00E35F54" w:rsidP="00771EB1">
            <w:pPr>
              <w:spacing w:line="240" w:lineRule="auto"/>
              <w:rPr>
                <w:rFonts w:eastAsia="Times New Roman"/>
                <w:color w:val="000000"/>
                <w:sz w:val="20"/>
                <w:szCs w:val="20"/>
              </w:rPr>
            </w:pPr>
            <w:r w:rsidRPr="00870D1F">
              <w:rPr>
                <w:rFonts w:eastAsia="Times New Roman"/>
                <w:color w:val="000000"/>
                <w:sz w:val="20"/>
                <w:szCs w:val="20"/>
              </w:rPr>
              <w:t xml:space="preserve">Kvalita biotopu </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07040348" w14:textId="77777777" w:rsidR="00E35F54" w:rsidRPr="00870D1F" w:rsidRDefault="00E35F54" w:rsidP="00771EB1">
            <w:pPr>
              <w:spacing w:line="240" w:lineRule="auto"/>
              <w:rPr>
                <w:rFonts w:eastAsia="Times New Roman"/>
                <w:color w:val="000000"/>
                <w:sz w:val="20"/>
                <w:szCs w:val="20"/>
              </w:rPr>
            </w:pPr>
            <w:r w:rsidRPr="00870D1F">
              <w:rPr>
                <w:rFonts w:eastAsia="Times New Roman"/>
                <w:color w:val="000000"/>
                <w:sz w:val="20"/>
                <w:szCs w:val="20"/>
              </w:rPr>
              <w:t>Počet ponechaných starších jedincov drevín nad 80 rokov/ha</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14:paraId="3FFE91B6" w14:textId="77777777" w:rsidR="00E35F54" w:rsidRPr="00870D1F" w:rsidRDefault="00E35F54" w:rsidP="00771EB1">
            <w:pPr>
              <w:spacing w:line="240" w:lineRule="auto"/>
              <w:rPr>
                <w:rFonts w:eastAsia="Times New Roman"/>
                <w:color w:val="000000"/>
                <w:sz w:val="20"/>
                <w:szCs w:val="20"/>
              </w:rPr>
            </w:pPr>
            <w:r w:rsidRPr="00870D1F">
              <w:rPr>
                <w:rFonts w:eastAsia="Times New Roman"/>
                <w:color w:val="000000"/>
                <w:sz w:val="20"/>
                <w:szCs w:val="20"/>
              </w:rPr>
              <w:t>min. 20 stromov/ha</w:t>
            </w:r>
          </w:p>
        </w:tc>
        <w:tc>
          <w:tcPr>
            <w:tcW w:w="5156" w:type="dxa"/>
            <w:tcBorders>
              <w:top w:val="single" w:sz="4" w:space="0" w:color="auto"/>
              <w:left w:val="nil"/>
              <w:bottom w:val="single" w:sz="4" w:space="0" w:color="auto"/>
              <w:right w:val="single" w:sz="4" w:space="0" w:color="auto"/>
            </w:tcBorders>
            <w:shd w:val="clear" w:color="auto" w:fill="auto"/>
            <w:vAlign w:val="center"/>
            <w:hideMark/>
          </w:tcPr>
          <w:p w14:paraId="2428C192" w14:textId="77777777" w:rsidR="00E35F54" w:rsidRPr="00870D1F" w:rsidRDefault="00E35F54" w:rsidP="00771EB1">
            <w:pPr>
              <w:spacing w:line="240" w:lineRule="auto"/>
              <w:rPr>
                <w:rFonts w:eastAsia="Times New Roman"/>
                <w:color w:val="000000"/>
                <w:sz w:val="20"/>
                <w:szCs w:val="20"/>
              </w:rPr>
            </w:pPr>
            <w:r w:rsidRPr="00870D1F">
              <w:rPr>
                <w:rFonts w:eastAsia="Times New Roman"/>
                <w:color w:val="000000"/>
                <w:sz w:val="20"/>
                <w:szCs w:val="20"/>
              </w:rPr>
              <w:t>Zachovať alebo dosiahnuť považovaný počet stromov na ha.</w:t>
            </w:r>
          </w:p>
        </w:tc>
      </w:tr>
    </w:tbl>
    <w:p w14:paraId="0D4594A4" w14:textId="77777777" w:rsidR="00E35F54" w:rsidRDefault="00E35F54" w:rsidP="00C060D3">
      <w:pPr>
        <w:spacing w:line="240" w:lineRule="auto"/>
        <w:jc w:val="both"/>
      </w:pPr>
    </w:p>
    <w:p w14:paraId="27F30242" w14:textId="24113786" w:rsidR="00C060D3" w:rsidRPr="00626A09" w:rsidRDefault="00C060D3" w:rsidP="00C060D3">
      <w:pPr>
        <w:spacing w:line="240" w:lineRule="auto"/>
        <w:jc w:val="both"/>
        <w:rPr>
          <w:rFonts w:eastAsia="Times New Roman"/>
          <w:i/>
          <w:color w:val="000000"/>
        </w:rPr>
      </w:pPr>
      <w:r>
        <w:t xml:space="preserve">Zlepšenie stavu druhu </w:t>
      </w:r>
      <w:r w:rsidRPr="00BE2034">
        <w:rPr>
          <w:rFonts w:eastAsia="Times New Roman"/>
          <w:b/>
          <w:i/>
          <w:color w:val="000000"/>
        </w:rPr>
        <w:t>Rosalia alpina</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C060D3" w:rsidRPr="00652926" w14:paraId="34A9B7F7" w14:textId="77777777" w:rsidTr="00D2436A">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A5D24" w14:textId="77777777" w:rsidR="00C060D3" w:rsidRPr="00071038" w:rsidRDefault="00C060D3" w:rsidP="00D2436A">
            <w:pPr>
              <w:spacing w:line="240" w:lineRule="auto"/>
              <w:jc w:val="center"/>
              <w:rPr>
                <w:rFonts w:eastAsia="Times New Roman"/>
                <w:b/>
                <w:sz w:val="20"/>
                <w:szCs w:val="20"/>
              </w:rPr>
            </w:pPr>
            <w:r w:rsidRPr="00071038">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12C40CA4" w14:textId="77777777" w:rsidR="00C060D3" w:rsidRPr="00071038" w:rsidRDefault="00C060D3" w:rsidP="00D2436A">
            <w:pPr>
              <w:spacing w:line="240" w:lineRule="auto"/>
              <w:jc w:val="center"/>
              <w:rPr>
                <w:rFonts w:eastAsia="Times New Roman"/>
                <w:b/>
                <w:sz w:val="20"/>
                <w:szCs w:val="20"/>
              </w:rPr>
            </w:pPr>
            <w:r w:rsidRPr="00071038">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25ABE6" w14:textId="77777777" w:rsidR="00C060D3" w:rsidRPr="00071038" w:rsidRDefault="00C060D3" w:rsidP="00D2436A">
            <w:pPr>
              <w:spacing w:line="240" w:lineRule="auto"/>
              <w:jc w:val="center"/>
              <w:rPr>
                <w:rFonts w:eastAsia="Times New Roman"/>
                <w:b/>
                <w:sz w:val="20"/>
                <w:szCs w:val="20"/>
              </w:rPr>
            </w:pPr>
            <w:r w:rsidRPr="00071038">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6E40527F" w14:textId="77777777" w:rsidR="00C060D3" w:rsidRPr="00071038" w:rsidRDefault="00C060D3" w:rsidP="00D2436A">
            <w:pPr>
              <w:spacing w:line="240" w:lineRule="auto"/>
              <w:jc w:val="center"/>
              <w:rPr>
                <w:rFonts w:eastAsia="Times New Roman"/>
                <w:b/>
                <w:sz w:val="20"/>
                <w:szCs w:val="20"/>
              </w:rPr>
            </w:pPr>
            <w:r w:rsidRPr="00071038">
              <w:rPr>
                <w:rFonts w:eastAsia="Times New Roman"/>
                <w:b/>
                <w:sz w:val="20"/>
                <w:szCs w:val="20"/>
              </w:rPr>
              <w:t>Doplnkové informácie</w:t>
            </w:r>
          </w:p>
        </w:tc>
      </w:tr>
      <w:tr w:rsidR="00C060D3" w:rsidRPr="00652926" w14:paraId="39BF3FA2" w14:textId="77777777" w:rsidTr="00D2436A">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352DF"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08F348B" w14:textId="77777777" w:rsidR="00C060D3" w:rsidRPr="00652926" w:rsidRDefault="00C060D3" w:rsidP="00D2436A">
            <w:pPr>
              <w:spacing w:line="240" w:lineRule="auto"/>
              <w:jc w:val="center"/>
              <w:rPr>
                <w:rFonts w:eastAsia="Times New Roman"/>
                <w:sz w:val="20"/>
                <w:szCs w:val="20"/>
              </w:rPr>
            </w:pPr>
            <w:r>
              <w:rPr>
                <w:rFonts w:eastAsia="Times New Roman"/>
                <w:sz w:val="20"/>
                <w:szCs w:val="20"/>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0DF71F7" w14:textId="77777777" w:rsidR="00C060D3" w:rsidRPr="00652926" w:rsidRDefault="00C060D3" w:rsidP="00D2436A">
            <w:pPr>
              <w:spacing w:line="240" w:lineRule="auto"/>
              <w:jc w:val="center"/>
              <w:rPr>
                <w:rFonts w:eastAsia="Times New Roman"/>
                <w:sz w:val="20"/>
                <w:szCs w:val="20"/>
              </w:rPr>
            </w:pPr>
            <w:r>
              <w:rPr>
                <w:rFonts w:eastAsia="Times New Roman"/>
                <w:sz w:val="20"/>
                <w:szCs w:val="20"/>
              </w:rPr>
              <w:t>min. 1</w:t>
            </w:r>
            <w:r w:rsidRPr="00652926">
              <w:rPr>
                <w:rFonts w:eastAsia="Times New Roman"/>
                <w:sz w:val="20"/>
                <w:szCs w:val="20"/>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7723F6C8" w14:textId="0973B3CA" w:rsidR="00C060D3" w:rsidRPr="00652926" w:rsidRDefault="00C060D3" w:rsidP="00C060D3">
            <w:pPr>
              <w:spacing w:line="240" w:lineRule="auto"/>
              <w:jc w:val="center"/>
              <w:rPr>
                <w:rFonts w:eastAsia="Times New Roman"/>
                <w:sz w:val="20"/>
                <w:szCs w:val="20"/>
              </w:rPr>
            </w:pPr>
            <w:r>
              <w:rPr>
                <w:rFonts w:eastAsia="Times New Roman"/>
                <w:sz w:val="20"/>
                <w:szCs w:val="20"/>
              </w:rPr>
              <w:t>Udržiavaná veľkosť populácie, v súčasnosti odhadovaná</w:t>
            </w:r>
            <w:r w:rsidRPr="00652926">
              <w:rPr>
                <w:rFonts w:eastAsia="Times New Roman"/>
                <w:sz w:val="20"/>
                <w:szCs w:val="20"/>
              </w:rPr>
              <w:t xml:space="preserve"> na  </w:t>
            </w:r>
            <w:r w:rsidR="007647C8">
              <w:rPr>
                <w:rFonts w:eastAsia="Times New Roman"/>
                <w:sz w:val="20"/>
                <w:szCs w:val="20"/>
              </w:rPr>
              <w:t>veľ</w:t>
            </w:r>
            <w:r w:rsidR="00DB168F">
              <w:rPr>
                <w:rFonts w:eastAsia="Times New Roman"/>
                <w:sz w:val="20"/>
                <w:szCs w:val="20"/>
              </w:rPr>
              <w:t>kosť populácie 100 – 5</w:t>
            </w:r>
            <w:r>
              <w:rPr>
                <w:rFonts w:eastAsia="Times New Roman"/>
                <w:sz w:val="20"/>
                <w:szCs w:val="20"/>
              </w:rPr>
              <w:t xml:space="preserve">00 </w:t>
            </w:r>
            <w:r w:rsidRPr="00652926">
              <w:rPr>
                <w:rFonts w:eastAsia="Times New Roman"/>
                <w:sz w:val="20"/>
                <w:szCs w:val="20"/>
              </w:rPr>
              <w:t xml:space="preserve">jedincov </w:t>
            </w:r>
          </w:p>
        </w:tc>
      </w:tr>
      <w:tr w:rsidR="00C060D3" w:rsidRPr="00652926" w14:paraId="179CCC84" w14:textId="77777777" w:rsidTr="00D2436A">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8F8EFC2"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112D161"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9F718EE" w14:textId="4CF56128" w:rsidR="00C060D3" w:rsidRPr="00071038" w:rsidRDefault="004B4CFE" w:rsidP="00D2436A">
            <w:pPr>
              <w:spacing w:line="240" w:lineRule="auto"/>
              <w:jc w:val="center"/>
              <w:rPr>
                <w:rFonts w:eastAsia="Times New Roman"/>
                <w:color w:val="000000" w:themeColor="text1"/>
                <w:sz w:val="20"/>
                <w:szCs w:val="20"/>
              </w:rPr>
            </w:pPr>
            <w:r w:rsidRPr="00071038">
              <w:rPr>
                <w:color w:val="000000" w:themeColor="text1"/>
                <w:sz w:val="20"/>
                <w:szCs w:val="20"/>
              </w:rPr>
              <w:t xml:space="preserve">1509 </w:t>
            </w:r>
          </w:p>
        </w:tc>
        <w:tc>
          <w:tcPr>
            <w:tcW w:w="3670" w:type="dxa"/>
            <w:tcBorders>
              <w:top w:val="nil"/>
              <w:left w:val="nil"/>
              <w:bottom w:val="single" w:sz="4" w:space="0" w:color="auto"/>
              <w:right w:val="single" w:sz="4" w:space="0" w:color="auto"/>
            </w:tcBorders>
            <w:shd w:val="clear" w:color="auto" w:fill="auto"/>
            <w:noWrap/>
            <w:vAlign w:val="center"/>
            <w:hideMark/>
          </w:tcPr>
          <w:p w14:paraId="27844020" w14:textId="77777777" w:rsidR="00C060D3" w:rsidRPr="00652926" w:rsidRDefault="00C060D3" w:rsidP="00D2436A">
            <w:pPr>
              <w:spacing w:line="240" w:lineRule="auto"/>
              <w:jc w:val="both"/>
              <w:rPr>
                <w:rFonts w:eastAsia="Times New Roman"/>
                <w:sz w:val="20"/>
                <w:szCs w:val="20"/>
              </w:rPr>
            </w:pPr>
            <w:r>
              <w:rPr>
                <w:rFonts w:eastAsia="Times New Roman"/>
                <w:sz w:val="20"/>
                <w:szCs w:val="20"/>
              </w:rPr>
              <w:t>S</w:t>
            </w:r>
            <w:r w:rsidRPr="00652926">
              <w:rPr>
                <w:rFonts w:eastAsia="Times New Roman"/>
                <w:sz w:val="20"/>
                <w:szCs w:val="20"/>
              </w:rPr>
              <w:t xml:space="preserve">taršie </w:t>
            </w:r>
            <w:r>
              <w:rPr>
                <w:rFonts w:eastAsia="Times New Roman"/>
                <w:sz w:val="20"/>
                <w:szCs w:val="20"/>
              </w:rPr>
              <w:t xml:space="preserve"> bukové </w:t>
            </w:r>
            <w:r w:rsidRPr="00652926">
              <w:rPr>
                <w:rFonts w:eastAsia="Times New Roman"/>
                <w:sz w:val="20"/>
                <w:szCs w:val="20"/>
              </w:rPr>
              <w:t xml:space="preserve">lesy poloprírodného až pralesovitého charakteru. </w:t>
            </w:r>
          </w:p>
        </w:tc>
      </w:tr>
      <w:tr w:rsidR="00C060D3" w:rsidRPr="00652926" w14:paraId="72FCC053" w14:textId="77777777" w:rsidTr="00D2436A">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55EA2F7" w14:textId="77777777" w:rsidR="00C060D3" w:rsidRPr="00652926" w:rsidRDefault="00C060D3" w:rsidP="00D2436A">
            <w:pPr>
              <w:spacing w:line="240" w:lineRule="auto"/>
              <w:jc w:val="both"/>
              <w:rPr>
                <w:rFonts w:eastAsia="Times New Roman"/>
                <w:sz w:val="20"/>
                <w:szCs w:val="20"/>
              </w:rPr>
            </w:pPr>
            <w:r>
              <w:rPr>
                <w:rFonts w:eastAsia="Times New Roman"/>
                <w:sz w:val="20"/>
                <w:szCs w:val="20"/>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4A9ED4B7"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A535B67" w14:textId="77777777" w:rsidR="00C060D3" w:rsidRPr="00652926" w:rsidRDefault="00C060D3" w:rsidP="00D2436A">
            <w:pPr>
              <w:spacing w:line="240" w:lineRule="auto"/>
              <w:jc w:val="center"/>
              <w:rPr>
                <w:rFonts w:eastAsia="Times New Roman"/>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670" w:type="dxa"/>
            <w:tcBorders>
              <w:top w:val="nil"/>
              <w:left w:val="nil"/>
              <w:bottom w:val="single" w:sz="4" w:space="0" w:color="auto"/>
              <w:right w:val="single" w:sz="4" w:space="0" w:color="auto"/>
            </w:tcBorders>
            <w:shd w:val="clear" w:color="auto" w:fill="auto"/>
            <w:vAlign w:val="bottom"/>
            <w:hideMark/>
          </w:tcPr>
          <w:p w14:paraId="7AE65FF9" w14:textId="77777777" w:rsidR="00C060D3" w:rsidRPr="00652926" w:rsidRDefault="00C060D3" w:rsidP="00D2436A">
            <w:pPr>
              <w:spacing w:line="240" w:lineRule="auto"/>
              <w:rPr>
                <w:rFonts w:eastAsia="Times New Roman"/>
                <w:sz w:val="20"/>
                <w:szCs w:val="20"/>
              </w:rPr>
            </w:pPr>
            <w:r>
              <w:rPr>
                <w:rFonts w:eastAsia="Times New Roman"/>
                <w:sz w:val="20"/>
                <w:szCs w:val="20"/>
              </w:rPr>
              <w:t>Zachovať alebo dosiahnuť považovaný počet stromov na ha.</w:t>
            </w:r>
          </w:p>
        </w:tc>
      </w:tr>
    </w:tbl>
    <w:p w14:paraId="52BC96D3" w14:textId="77777777" w:rsidR="00C060D3" w:rsidRDefault="00C060D3" w:rsidP="00EC67A6">
      <w:pPr>
        <w:spacing w:line="240" w:lineRule="auto"/>
      </w:pPr>
    </w:p>
    <w:p w14:paraId="3F774D17" w14:textId="77777777" w:rsidR="007647C8" w:rsidRPr="00DC071D" w:rsidRDefault="007647C8" w:rsidP="007647C8">
      <w:pPr>
        <w:spacing w:line="240" w:lineRule="auto"/>
        <w:ind w:left="-284"/>
        <w:rPr>
          <w:color w:val="000000"/>
        </w:rPr>
      </w:pPr>
      <w:r w:rsidRPr="00DC071D">
        <w:rPr>
          <w:color w:val="000000"/>
        </w:rPr>
        <w:t>Zlepšenie stavu druhu</w:t>
      </w:r>
      <w:r w:rsidRPr="00DC071D">
        <w:rPr>
          <w:b/>
          <w:color w:val="000000"/>
        </w:rPr>
        <w:t xml:space="preserve"> </w:t>
      </w:r>
      <w:r>
        <w:rPr>
          <w:rFonts w:eastAsia="Times New Roman"/>
          <w:b/>
          <w:i/>
          <w:color w:val="000000"/>
        </w:rPr>
        <w:t xml:space="preserve">Carabus variolosus </w:t>
      </w:r>
      <w:r w:rsidRPr="00DC071D">
        <w:rPr>
          <w:color w:val="000000"/>
        </w:rPr>
        <w:t xml:space="preserve">za splnenia nasledovných atribútov: </w:t>
      </w:r>
    </w:p>
    <w:tbl>
      <w:tblPr>
        <w:tblW w:w="5159" w:type="pct"/>
        <w:tblInd w:w="-289" w:type="dxa"/>
        <w:tblCellMar>
          <w:left w:w="70" w:type="dxa"/>
          <w:right w:w="70" w:type="dxa"/>
        </w:tblCellMar>
        <w:tblLook w:val="04A0" w:firstRow="1" w:lastRow="0" w:firstColumn="1" w:lastColumn="0" w:noHBand="0" w:noVBand="1"/>
      </w:tblPr>
      <w:tblGrid>
        <w:gridCol w:w="1560"/>
        <w:gridCol w:w="2648"/>
        <w:gridCol w:w="1633"/>
        <w:gridCol w:w="3509"/>
      </w:tblGrid>
      <w:tr w:rsidR="007647C8" w:rsidRPr="00652926" w14:paraId="32878890" w14:textId="77777777" w:rsidTr="00D2436A">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03F9E" w14:textId="77777777" w:rsidR="007647C8" w:rsidRPr="00071038" w:rsidRDefault="007647C8" w:rsidP="00D2436A">
            <w:pPr>
              <w:spacing w:line="240" w:lineRule="auto"/>
              <w:jc w:val="center"/>
              <w:rPr>
                <w:rFonts w:eastAsia="Times New Roman"/>
                <w:b/>
                <w:sz w:val="20"/>
                <w:szCs w:val="20"/>
              </w:rPr>
            </w:pPr>
            <w:r w:rsidRPr="00071038">
              <w:rPr>
                <w:rFonts w:eastAsia="Times New Roman"/>
                <w:b/>
                <w:sz w:val="20"/>
                <w:szCs w:val="20"/>
              </w:rPr>
              <w:t>Parameter</w:t>
            </w:r>
          </w:p>
        </w:tc>
        <w:tc>
          <w:tcPr>
            <w:tcW w:w="2648" w:type="dxa"/>
            <w:tcBorders>
              <w:top w:val="single" w:sz="4" w:space="0" w:color="auto"/>
              <w:left w:val="nil"/>
              <w:bottom w:val="single" w:sz="4" w:space="0" w:color="auto"/>
              <w:right w:val="single" w:sz="4" w:space="0" w:color="auto"/>
            </w:tcBorders>
            <w:shd w:val="clear" w:color="auto" w:fill="auto"/>
            <w:noWrap/>
            <w:vAlign w:val="center"/>
          </w:tcPr>
          <w:p w14:paraId="54355927" w14:textId="77777777" w:rsidR="007647C8" w:rsidRPr="00071038" w:rsidRDefault="007647C8" w:rsidP="00D2436A">
            <w:pPr>
              <w:spacing w:line="240" w:lineRule="auto"/>
              <w:jc w:val="center"/>
              <w:rPr>
                <w:rFonts w:eastAsia="Times New Roman"/>
                <w:b/>
                <w:sz w:val="20"/>
                <w:szCs w:val="20"/>
              </w:rPr>
            </w:pPr>
            <w:r w:rsidRPr="00071038">
              <w:rPr>
                <w:rFonts w:eastAsia="Times New Roman"/>
                <w:b/>
                <w:sz w:val="20"/>
                <w:szCs w:val="20"/>
              </w:rPr>
              <w:t>Merateľnosť</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DAA1552" w14:textId="77777777" w:rsidR="007647C8" w:rsidRPr="00071038" w:rsidRDefault="007647C8" w:rsidP="00D2436A">
            <w:pPr>
              <w:spacing w:line="240" w:lineRule="auto"/>
              <w:jc w:val="center"/>
              <w:rPr>
                <w:rFonts w:eastAsia="Times New Roman"/>
                <w:b/>
                <w:sz w:val="20"/>
                <w:szCs w:val="20"/>
              </w:rPr>
            </w:pPr>
            <w:r w:rsidRPr="00071038">
              <w:rPr>
                <w:rFonts w:eastAsia="Times New Roman"/>
                <w:b/>
                <w:sz w:val="20"/>
                <w:szCs w:val="20"/>
              </w:rPr>
              <w:t>Cieľová hodnota</w:t>
            </w:r>
          </w:p>
        </w:tc>
        <w:tc>
          <w:tcPr>
            <w:tcW w:w="3509" w:type="dxa"/>
            <w:tcBorders>
              <w:top w:val="single" w:sz="4" w:space="0" w:color="auto"/>
              <w:left w:val="nil"/>
              <w:bottom w:val="single" w:sz="4" w:space="0" w:color="auto"/>
              <w:right w:val="single" w:sz="4" w:space="0" w:color="auto"/>
            </w:tcBorders>
            <w:shd w:val="clear" w:color="auto" w:fill="auto"/>
            <w:noWrap/>
            <w:vAlign w:val="center"/>
          </w:tcPr>
          <w:p w14:paraId="2100B0B3" w14:textId="77777777" w:rsidR="007647C8" w:rsidRPr="00071038" w:rsidRDefault="007647C8" w:rsidP="00D2436A">
            <w:pPr>
              <w:spacing w:line="240" w:lineRule="auto"/>
              <w:jc w:val="center"/>
              <w:rPr>
                <w:rFonts w:eastAsia="Times New Roman"/>
                <w:b/>
                <w:sz w:val="20"/>
                <w:szCs w:val="20"/>
              </w:rPr>
            </w:pPr>
            <w:r w:rsidRPr="00071038">
              <w:rPr>
                <w:rFonts w:eastAsia="Times New Roman"/>
                <w:b/>
                <w:sz w:val="20"/>
                <w:szCs w:val="20"/>
              </w:rPr>
              <w:t>Doplnkové informácie</w:t>
            </w:r>
          </w:p>
        </w:tc>
      </w:tr>
      <w:tr w:rsidR="007647C8" w:rsidRPr="00652926" w14:paraId="14BE62E3" w14:textId="77777777" w:rsidTr="00D2436A">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EC55F" w14:textId="77777777" w:rsidR="007647C8" w:rsidRPr="00652926" w:rsidRDefault="007647C8" w:rsidP="00D2436A">
            <w:pPr>
              <w:spacing w:line="240" w:lineRule="auto"/>
              <w:jc w:val="center"/>
              <w:rPr>
                <w:rFonts w:eastAsia="Times New Roman"/>
                <w:sz w:val="20"/>
                <w:szCs w:val="20"/>
              </w:rPr>
            </w:pPr>
            <w:r w:rsidRPr="00652926">
              <w:rPr>
                <w:rFonts w:eastAsia="Times New Roman"/>
                <w:sz w:val="20"/>
                <w:szCs w:val="20"/>
              </w:rPr>
              <w:t>veľkosť populácie</w:t>
            </w:r>
          </w:p>
        </w:tc>
        <w:tc>
          <w:tcPr>
            <w:tcW w:w="2648" w:type="dxa"/>
            <w:tcBorders>
              <w:top w:val="single" w:sz="4" w:space="0" w:color="auto"/>
              <w:left w:val="nil"/>
              <w:bottom w:val="single" w:sz="4" w:space="0" w:color="auto"/>
              <w:right w:val="single" w:sz="4" w:space="0" w:color="auto"/>
            </w:tcBorders>
            <w:shd w:val="clear" w:color="auto" w:fill="auto"/>
            <w:noWrap/>
            <w:vAlign w:val="center"/>
            <w:hideMark/>
          </w:tcPr>
          <w:p w14:paraId="443684CF" w14:textId="77777777" w:rsidR="007647C8" w:rsidRPr="00652926" w:rsidRDefault="007647C8" w:rsidP="00D2436A">
            <w:pPr>
              <w:spacing w:line="240" w:lineRule="auto"/>
              <w:jc w:val="center"/>
              <w:rPr>
                <w:rFonts w:eastAsia="Times New Roman"/>
                <w:sz w:val="20"/>
                <w:szCs w:val="20"/>
              </w:rPr>
            </w:pPr>
            <w:r>
              <w:rPr>
                <w:rFonts w:eastAsia="Times New Roman"/>
                <w:sz w:val="20"/>
                <w:szCs w:val="20"/>
              </w:rPr>
              <w:t>Počet jedincov</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7A91D4FC" w14:textId="4498466C" w:rsidR="007647C8" w:rsidRPr="00652926" w:rsidRDefault="005B1BB3" w:rsidP="00D2436A">
            <w:pPr>
              <w:spacing w:line="240" w:lineRule="auto"/>
              <w:jc w:val="center"/>
              <w:rPr>
                <w:rFonts w:eastAsia="Times New Roman"/>
                <w:sz w:val="20"/>
                <w:szCs w:val="20"/>
              </w:rPr>
            </w:pPr>
            <w:r>
              <w:rPr>
                <w:rFonts w:eastAsia="Times New Roman"/>
                <w:sz w:val="20"/>
                <w:szCs w:val="20"/>
              </w:rPr>
              <w:t>min. 10</w:t>
            </w:r>
            <w:r w:rsidR="007647C8">
              <w:rPr>
                <w:rFonts w:eastAsia="Times New Roman"/>
                <w:sz w:val="20"/>
                <w:szCs w:val="20"/>
              </w:rPr>
              <w:t>0</w:t>
            </w:r>
          </w:p>
        </w:tc>
        <w:tc>
          <w:tcPr>
            <w:tcW w:w="3509" w:type="dxa"/>
            <w:tcBorders>
              <w:top w:val="single" w:sz="4" w:space="0" w:color="auto"/>
              <w:left w:val="nil"/>
              <w:bottom w:val="single" w:sz="4" w:space="0" w:color="auto"/>
              <w:right w:val="single" w:sz="4" w:space="0" w:color="auto"/>
            </w:tcBorders>
            <w:shd w:val="clear" w:color="auto" w:fill="auto"/>
            <w:noWrap/>
            <w:vAlign w:val="center"/>
            <w:hideMark/>
          </w:tcPr>
          <w:p w14:paraId="47A4B4F1" w14:textId="462EDBE6" w:rsidR="007647C8" w:rsidRPr="00652926" w:rsidRDefault="007647C8" w:rsidP="005B1BB3">
            <w:pPr>
              <w:spacing w:line="240" w:lineRule="auto"/>
              <w:jc w:val="center"/>
              <w:rPr>
                <w:rFonts w:eastAsia="Times New Roman"/>
                <w:sz w:val="20"/>
                <w:szCs w:val="20"/>
              </w:rPr>
            </w:pPr>
            <w:r>
              <w:rPr>
                <w:rFonts w:eastAsia="Times New Roman"/>
                <w:sz w:val="20"/>
                <w:szCs w:val="20"/>
              </w:rPr>
              <w:t>Zvýšená veľkosť populácie, v súčasnosti odhadovaná</w:t>
            </w:r>
            <w:r w:rsidRPr="00652926">
              <w:rPr>
                <w:rFonts w:eastAsia="Times New Roman"/>
                <w:sz w:val="20"/>
                <w:szCs w:val="20"/>
              </w:rPr>
              <w:t xml:space="preserve"> na  </w:t>
            </w:r>
            <w:r>
              <w:rPr>
                <w:rFonts w:eastAsia="Times New Roman"/>
                <w:sz w:val="20"/>
                <w:szCs w:val="20"/>
              </w:rPr>
              <w:t xml:space="preserve">veľkosť populácie </w:t>
            </w:r>
            <w:r w:rsidR="005B1BB3">
              <w:rPr>
                <w:rFonts w:eastAsia="Times New Roman"/>
                <w:sz w:val="20"/>
                <w:szCs w:val="20"/>
              </w:rPr>
              <w:t xml:space="preserve">10 až 100 </w:t>
            </w:r>
            <w:r w:rsidRPr="00652926">
              <w:rPr>
                <w:rFonts w:eastAsia="Times New Roman"/>
                <w:sz w:val="20"/>
                <w:szCs w:val="20"/>
              </w:rPr>
              <w:t>jedincov (aktuál</w:t>
            </w:r>
            <w:r>
              <w:rPr>
                <w:rFonts w:eastAsia="Times New Roman"/>
                <w:sz w:val="20"/>
                <w:szCs w:val="20"/>
              </w:rPr>
              <w:t>n</w:t>
            </w:r>
            <w:r w:rsidRPr="00652926">
              <w:rPr>
                <w:rFonts w:eastAsia="Times New Roman"/>
                <w:sz w:val="20"/>
                <w:szCs w:val="20"/>
              </w:rPr>
              <w:t>y údaj / z SDF)</w:t>
            </w:r>
          </w:p>
        </w:tc>
      </w:tr>
      <w:tr w:rsidR="007647C8" w:rsidRPr="00652926" w14:paraId="269E233B" w14:textId="77777777" w:rsidTr="00D2436A">
        <w:trPr>
          <w:trHeight w:val="93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6E45011" w14:textId="77777777" w:rsidR="007647C8" w:rsidRPr="00652926" w:rsidRDefault="007647C8" w:rsidP="00D2436A">
            <w:pPr>
              <w:spacing w:line="240" w:lineRule="auto"/>
              <w:jc w:val="center"/>
              <w:rPr>
                <w:rFonts w:eastAsia="Times New Roman"/>
                <w:sz w:val="20"/>
                <w:szCs w:val="20"/>
              </w:rPr>
            </w:pPr>
            <w:r w:rsidRPr="00652926">
              <w:rPr>
                <w:rFonts w:eastAsia="Times New Roman"/>
                <w:sz w:val="20"/>
                <w:szCs w:val="20"/>
              </w:rPr>
              <w:t>rozloha biotopu výskytu</w:t>
            </w:r>
          </w:p>
        </w:tc>
        <w:tc>
          <w:tcPr>
            <w:tcW w:w="2648" w:type="dxa"/>
            <w:tcBorders>
              <w:top w:val="nil"/>
              <w:left w:val="nil"/>
              <w:bottom w:val="single" w:sz="4" w:space="0" w:color="auto"/>
              <w:right w:val="single" w:sz="4" w:space="0" w:color="auto"/>
            </w:tcBorders>
            <w:shd w:val="clear" w:color="auto" w:fill="auto"/>
            <w:noWrap/>
            <w:vAlign w:val="center"/>
            <w:hideMark/>
          </w:tcPr>
          <w:p w14:paraId="5FE07F74" w14:textId="77777777" w:rsidR="007647C8" w:rsidRPr="00652926" w:rsidRDefault="007647C8" w:rsidP="00D2436A">
            <w:pPr>
              <w:spacing w:line="240" w:lineRule="auto"/>
              <w:jc w:val="center"/>
              <w:rPr>
                <w:rFonts w:eastAsia="Times New Roman"/>
                <w:sz w:val="20"/>
                <w:szCs w:val="20"/>
              </w:rPr>
            </w:pPr>
            <w:r>
              <w:rPr>
                <w:rFonts w:eastAsia="Times New Roman"/>
                <w:sz w:val="20"/>
                <w:szCs w:val="20"/>
              </w:rPr>
              <w:t>h</w:t>
            </w:r>
            <w:r w:rsidRPr="00652926">
              <w:rPr>
                <w:rFonts w:eastAsia="Times New Roman"/>
                <w:sz w:val="20"/>
                <w:szCs w:val="20"/>
              </w:rPr>
              <w:t>a</w:t>
            </w:r>
          </w:p>
        </w:tc>
        <w:tc>
          <w:tcPr>
            <w:tcW w:w="1633" w:type="dxa"/>
            <w:tcBorders>
              <w:top w:val="nil"/>
              <w:left w:val="nil"/>
              <w:bottom w:val="single" w:sz="4" w:space="0" w:color="auto"/>
              <w:right w:val="single" w:sz="4" w:space="0" w:color="auto"/>
            </w:tcBorders>
            <w:shd w:val="clear" w:color="auto" w:fill="auto"/>
            <w:noWrap/>
            <w:vAlign w:val="center"/>
            <w:hideMark/>
          </w:tcPr>
          <w:p w14:paraId="428678D4" w14:textId="50F784C1" w:rsidR="007647C8" w:rsidRPr="00071038" w:rsidRDefault="00771EB1" w:rsidP="00D2436A">
            <w:pPr>
              <w:spacing w:line="240" w:lineRule="auto"/>
              <w:jc w:val="center"/>
              <w:rPr>
                <w:rFonts w:eastAsia="Times New Roman"/>
                <w:color w:val="000000" w:themeColor="text1"/>
                <w:sz w:val="20"/>
                <w:szCs w:val="20"/>
              </w:rPr>
            </w:pPr>
            <w:r w:rsidRPr="00071038">
              <w:rPr>
                <w:color w:val="000000" w:themeColor="text1"/>
                <w:sz w:val="20"/>
                <w:szCs w:val="20"/>
              </w:rPr>
              <w:t xml:space="preserve">20 </w:t>
            </w:r>
          </w:p>
        </w:tc>
        <w:tc>
          <w:tcPr>
            <w:tcW w:w="3509" w:type="dxa"/>
            <w:tcBorders>
              <w:top w:val="nil"/>
              <w:left w:val="nil"/>
              <w:bottom w:val="single" w:sz="4" w:space="0" w:color="auto"/>
              <w:right w:val="single" w:sz="4" w:space="0" w:color="auto"/>
            </w:tcBorders>
            <w:shd w:val="clear" w:color="auto" w:fill="auto"/>
            <w:noWrap/>
            <w:vAlign w:val="center"/>
            <w:hideMark/>
          </w:tcPr>
          <w:p w14:paraId="3BD6483D" w14:textId="77777777" w:rsidR="007647C8" w:rsidRPr="0002150A" w:rsidRDefault="007647C8" w:rsidP="00D2436A">
            <w:pPr>
              <w:spacing w:line="240" w:lineRule="auto"/>
              <w:jc w:val="both"/>
              <w:rPr>
                <w:rFonts w:eastAsia="Times New Roman"/>
                <w:sz w:val="20"/>
                <w:szCs w:val="20"/>
              </w:rPr>
            </w:pPr>
            <w:r w:rsidRPr="0002150A">
              <w:rPr>
                <w:sz w:val="20"/>
                <w:szCs w:val="20"/>
              </w:rPr>
              <w:t>zatienené biotopy pobrežných vôd so zachovalým porastom nízkej vegetácie</w:t>
            </w:r>
          </w:p>
        </w:tc>
      </w:tr>
      <w:tr w:rsidR="007647C8" w:rsidRPr="00652926" w14:paraId="1EE5779E" w14:textId="77777777" w:rsidTr="00D2436A">
        <w:trPr>
          <w:trHeight w:val="6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BBA4476" w14:textId="77777777" w:rsidR="007647C8" w:rsidRPr="00652926" w:rsidRDefault="007647C8" w:rsidP="00D2436A">
            <w:pPr>
              <w:spacing w:line="240" w:lineRule="auto"/>
              <w:jc w:val="both"/>
              <w:rPr>
                <w:rFonts w:eastAsia="Times New Roman"/>
                <w:sz w:val="20"/>
                <w:szCs w:val="20"/>
              </w:rPr>
            </w:pPr>
            <w:r>
              <w:rPr>
                <w:rFonts w:eastAsia="Times New Roman"/>
                <w:sz w:val="20"/>
                <w:szCs w:val="20"/>
              </w:rPr>
              <w:t xml:space="preserve">Kvalita biotopu </w:t>
            </w:r>
          </w:p>
        </w:tc>
        <w:tc>
          <w:tcPr>
            <w:tcW w:w="2648" w:type="dxa"/>
            <w:tcBorders>
              <w:top w:val="nil"/>
              <w:left w:val="nil"/>
              <w:bottom w:val="single" w:sz="4" w:space="0" w:color="auto"/>
              <w:right w:val="single" w:sz="4" w:space="0" w:color="auto"/>
            </w:tcBorders>
            <w:shd w:val="clear" w:color="auto" w:fill="auto"/>
            <w:noWrap/>
            <w:vAlign w:val="center"/>
            <w:hideMark/>
          </w:tcPr>
          <w:p w14:paraId="53E114EB" w14:textId="77777777" w:rsidR="007647C8" w:rsidRPr="00652926" w:rsidRDefault="007647C8" w:rsidP="00D2436A">
            <w:pPr>
              <w:spacing w:line="240" w:lineRule="auto"/>
              <w:jc w:val="center"/>
              <w:rPr>
                <w:rFonts w:eastAsia="Times New Roman"/>
                <w:sz w:val="20"/>
                <w:szCs w:val="20"/>
              </w:rPr>
            </w:pPr>
            <w:r>
              <w:rPr>
                <w:rFonts w:eastAsia="Times New Roman"/>
                <w:sz w:val="20"/>
                <w:szCs w:val="20"/>
              </w:rPr>
              <w:t>Percento (%) neovplyvnených pobrežných biotopov vodných toko</w:t>
            </w:r>
          </w:p>
        </w:tc>
        <w:tc>
          <w:tcPr>
            <w:tcW w:w="1633" w:type="dxa"/>
            <w:tcBorders>
              <w:top w:val="nil"/>
              <w:left w:val="nil"/>
              <w:bottom w:val="single" w:sz="4" w:space="0" w:color="auto"/>
              <w:right w:val="single" w:sz="4" w:space="0" w:color="auto"/>
            </w:tcBorders>
            <w:shd w:val="clear" w:color="auto" w:fill="auto"/>
            <w:noWrap/>
            <w:vAlign w:val="center"/>
            <w:hideMark/>
          </w:tcPr>
          <w:p w14:paraId="7CEC6218" w14:textId="77777777" w:rsidR="007647C8" w:rsidRPr="00071038" w:rsidRDefault="007647C8" w:rsidP="00D2436A">
            <w:pPr>
              <w:spacing w:line="240" w:lineRule="auto"/>
              <w:jc w:val="center"/>
              <w:rPr>
                <w:rFonts w:eastAsia="Times New Roman"/>
                <w:color w:val="000000" w:themeColor="text1"/>
                <w:sz w:val="20"/>
                <w:szCs w:val="20"/>
              </w:rPr>
            </w:pPr>
            <w:r w:rsidRPr="00071038">
              <w:rPr>
                <w:rFonts w:eastAsia="Times New Roman"/>
                <w:color w:val="000000" w:themeColor="text1"/>
                <w:sz w:val="20"/>
                <w:szCs w:val="20"/>
              </w:rPr>
              <w:t>Viac ako 80 %</w:t>
            </w:r>
          </w:p>
        </w:tc>
        <w:tc>
          <w:tcPr>
            <w:tcW w:w="3509" w:type="dxa"/>
            <w:tcBorders>
              <w:top w:val="nil"/>
              <w:left w:val="nil"/>
              <w:bottom w:val="single" w:sz="4" w:space="0" w:color="auto"/>
              <w:right w:val="single" w:sz="4" w:space="0" w:color="auto"/>
            </w:tcBorders>
            <w:shd w:val="clear" w:color="auto" w:fill="auto"/>
            <w:vAlign w:val="bottom"/>
            <w:hideMark/>
          </w:tcPr>
          <w:p w14:paraId="137C340C" w14:textId="77777777" w:rsidR="007647C8" w:rsidRPr="004D3C34" w:rsidRDefault="007647C8" w:rsidP="00D2436A">
            <w:pPr>
              <w:spacing w:line="240" w:lineRule="auto"/>
              <w:rPr>
                <w:rFonts w:eastAsia="Times New Roman"/>
                <w:sz w:val="20"/>
                <w:szCs w:val="20"/>
              </w:rPr>
            </w:pPr>
            <w:r>
              <w:rPr>
                <w:sz w:val="20"/>
                <w:szCs w:val="20"/>
              </w:rPr>
              <w:t xml:space="preserve">Možná len </w:t>
            </w:r>
            <w:r w:rsidRPr="004D3C34">
              <w:rPr>
                <w:sz w:val="20"/>
                <w:szCs w:val="20"/>
              </w:rPr>
              <w:t xml:space="preserve">čiastočná prirodzená degradácia biotopu, ktorá však </w:t>
            </w:r>
            <w:r w:rsidRPr="004D3C34">
              <w:rPr>
                <w:spacing w:val="-2"/>
                <w:sz w:val="20"/>
                <w:szCs w:val="20"/>
              </w:rPr>
              <w:t>neve</w:t>
            </w:r>
            <w:r w:rsidRPr="004D3C34">
              <w:rPr>
                <w:spacing w:val="-2"/>
                <w:sz w:val="20"/>
                <w:szCs w:val="20"/>
              </w:rPr>
              <w:softHyphen/>
              <w:t>die k výraznejším zmenám</w:t>
            </w:r>
            <w:r w:rsidRPr="004D3C34">
              <w:rPr>
                <w:sz w:val="20"/>
                <w:szCs w:val="20"/>
              </w:rPr>
              <w:t xml:space="preserve"> v štruktúre vege</w:t>
            </w:r>
            <w:r w:rsidRPr="004D3C34">
              <w:rPr>
                <w:sz w:val="20"/>
                <w:szCs w:val="20"/>
              </w:rPr>
              <w:softHyphen/>
              <w:t>tácie a k úbytku vhodných mikrobiotopov</w:t>
            </w:r>
            <w:r>
              <w:rPr>
                <w:sz w:val="20"/>
                <w:szCs w:val="20"/>
              </w:rPr>
              <w:t>.</w:t>
            </w:r>
          </w:p>
        </w:tc>
      </w:tr>
    </w:tbl>
    <w:p w14:paraId="2E440DDD" w14:textId="4A84E3A8" w:rsidR="00411608" w:rsidRDefault="00411608" w:rsidP="008C6E2F">
      <w:pPr>
        <w:spacing w:line="240" w:lineRule="auto"/>
        <w:jc w:val="both"/>
      </w:pPr>
    </w:p>
    <w:p w14:paraId="156E411B" w14:textId="77777777" w:rsidR="008345E3" w:rsidRPr="00EF3712" w:rsidRDefault="008345E3" w:rsidP="008345E3">
      <w:pPr>
        <w:spacing w:line="240" w:lineRule="auto"/>
        <w:jc w:val="both"/>
        <w:rPr>
          <w:rFonts w:eastAsia="Times New Roman"/>
          <w:i/>
          <w:color w:val="000000"/>
        </w:rPr>
      </w:pPr>
      <w:r>
        <w:rPr>
          <w:color w:val="000000"/>
        </w:rPr>
        <w:t>Zlepšenie stavu</w:t>
      </w:r>
      <w:r w:rsidRPr="00EF3712">
        <w:rPr>
          <w:color w:val="000000"/>
        </w:rPr>
        <w:t xml:space="preserve"> </w:t>
      </w:r>
      <w:r w:rsidRPr="00EF3712">
        <w:rPr>
          <w:b/>
          <w:color w:val="000000"/>
        </w:rPr>
        <w:t xml:space="preserve">druhu </w:t>
      </w:r>
      <w:r w:rsidRPr="00EF3712">
        <w:rPr>
          <w:rFonts w:eastAsia="Times New Roman"/>
          <w:b/>
          <w:i/>
          <w:color w:val="000000"/>
        </w:rPr>
        <w:t xml:space="preserve">Bombina </w:t>
      </w:r>
      <w:r>
        <w:rPr>
          <w:rFonts w:eastAsia="Times New Roman"/>
          <w:b/>
          <w:i/>
          <w:color w:val="000000"/>
        </w:rPr>
        <w:t xml:space="preserve">variegata </w:t>
      </w:r>
      <w:r>
        <w:rPr>
          <w:color w:val="000000"/>
        </w:rPr>
        <w:t>za splnenia nasledovných atribútov</w:t>
      </w:r>
      <w:r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8345E3" w:rsidRPr="0000010E" w14:paraId="2FBE6248" w14:textId="77777777" w:rsidTr="00771EB1">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45325" w14:textId="77777777" w:rsidR="008345E3" w:rsidRPr="00071038" w:rsidRDefault="008345E3" w:rsidP="00771EB1">
            <w:pPr>
              <w:spacing w:line="240" w:lineRule="auto"/>
              <w:jc w:val="both"/>
              <w:rPr>
                <w:rFonts w:eastAsia="Times New Roman"/>
                <w:b/>
                <w:color w:val="000000"/>
                <w:sz w:val="20"/>
                <w:szCs w:val="20"/>
              </w:rPr>
            </w:pPr>
            <w:r w:rsidRPr="00071038">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3B67DF9" w14:textId="77777777" w:rsidR="008345E3" w:rsidRPr="00071038" w:rsidRDefault="008345E3" w:rsidP="00771EB1">
            <w:pPr>
              <w:spacing w:line="240" w:lineRule="auto"/>
              <w:jc w:val="center"/>
              <w:rPr>
                <w:rFonts w:eastAsia="Times New Roman"/>
                <w:b/>
                <w:color w:val="000000"/>
                <w:sz w:val="20"/>
                <w:szCs w:val="20"/>
              </w:rPr>
            </w:pPr>
            <w:r w:rsidRPr="00071038">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0B7088" w14:textId="77777777" w:rsidR="008345E3" w:rsidRPr="00071038" w:rsidRDefault="008345E3" w:rsidP="00771EB1">
            <w:pPr>
              <w:spacing w:line="240" w:lineRule="auto"/>
              <w:jc w:val="center"/>
              <w:rPr>
                <w:rFonts w:eastAsia="Times New Roman"/>
                <w:b/>
                <w:color w:val="000000"/>
                <w:sz w:val="20"/>
                <w:szCs w:val="20"/>
              </w:rPr>
            </w:pPr>
            <w:r w:rsidRPr="00071038">
              <w:rPr>
                <w:rFonts w:eastAsia="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70E8D849" w14:textId="77777777" w:rsidR="008345E3" w:rsidRPr="00071038" w:rsidRDefault="008345E3" w:rsidP="00771EB1">
            <w:pPr>
              <w:spacing w:line="240" w:lineRule="auto"/>
              <w:jc w:val="both"/>
              <w:rPr>
                <w:rFonts w:eastAsia="Times New Roman"/>
                <w:b/>
                <w:color w:val="000000"/>
                <w:sz w:val="20"/>
                <w:szCs w:val="20"/>
              </w:rPr>
            </w:pPr>
            <w:r w:rsidRPr="00071038">
              <w:rPr>
                <w:rFonts w:eastAsia="Times New Roman"/>
                <w:b/>
                <w:color w:val="000000"/>
                <w:sz w:val="20"/>
                <w:szCs w:val="20"/>
              </w:rPr>
              <w:t>Doplnkové informácie</w:t>
            </w:r>
          </w:p>
        </w:tc>
      </w:tr>
      <w:tr w:rsidR="008345E3" w:rsidRPr="0000010E" w14:paraId="408F21B1" w14:textId="77777777" w:rsidTr="00771EB1">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D1E14" w14:textId="77777777" w:rsidR="008345E3" w:rsidRPr="00EF3712" w:rsidRDefault="008345E3" w:rsidP="00771EB1">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907A867" w14:textId="77777777" w:rsidR="008345E3" w:rsidRPr="00EF3712" w:rsidRDefault="008345E3" w:rsidP="00771EB1">
            <w:pPr>
              <w:spacing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D447AA" w14:textId="77777777" w:rsidR="008345E3" w:rsidRPr="00EF3712" w:rsidRDefault="008345E3" w:rsidP="00771EB1">
            <w:pPr>
              <w:spacing w:line="240" w:lineRule="auto"/>
              <w:jc w:val="center"/>
              <w:rPr>
                <w:rFonts w:eastAsia="Times New Roman"/>
                <w:color w:val="000000"/>
                <w:sz w:val="20"/>
                <w:szCs w:val="20"/>
              </w:rPr>
            </w:pPr>
            <w:r>
              <w:rPr>
                <w:rFonts w:eastAsia="Times New Roman"/>
                <w:color w:val="000000"/>
                <w:sz w:val="20"/>
                <w:szCs w:val="20"/>
              </w:rPr>
              <w:t>Min. 1000</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4BCE3334" w14:textId="2BFEA22C" w:rsidR="008345E3" w:rsidRPr="00EF3712" w:rsidRDefault="008345E3" w:rsidP="00771EB1">
            <w:pPr>
              <w:spacing w:line="240" w:lineRule="auto"/>
              <w:jc w:val="both"/>
              <w:rPr>
                <w:rFonts w:eastAsia="Times New Roman"/>
                <w:color w:val="000000"/>
                <w:sz w:val="20"/>
                <w:szCs w:val="20"/>
              </w:rPr>
            </w:pPr>
            <w:r w:rsidRPr="00EF3712">
              <w:rPr>
                <w:rFonts w:eastAsia="Times New Roman"/>
                <w:color w:val="000000"/>
                <w:sz w:val="20"/>
                <w:szCs w:val="20"/>
              </w:rPr>
              <w:t xml:space="preserve">Odhaduje sa </w:t>
            </w:r>
            <w:r>
              <w:rPr>
                <w:rFonts w:eastAsia="Times New Roman"/>
                <w:color w:val="000000"/>
                <w:sz w:val="20"/>
                <w:szCs w:val="20"/>
              </w:rPr>
              <w:t xml:space="preserve">interval </w:t>
            </w:r>
            <w:r w:rsidRPr="00EF3712">
              <w:rPr>
                <w:rFonts w:eastAsia="Times New Roman"/>
                <w:color w:val="000000"/>
                <w:sz w:val="20"/>
                <w:szCs w:val="20"/>
              </w:rPr>
              <w:t xml:space="preserve">veľkosti </w:t>
            </w:r>
            <w:r>
              <w:rPr>
                <w:rFonts w:eastAsia="Times New Roman"/>
                <w:color w:val="000000"/>
                <w:sz w:val="20"/>
                <w:szCs w:val="20"/>
              </w:rPr>
              <w:t>populácie v území 100</w:t>
            </w:r>
            <w:r w:rsidRPr="00EF3712">
              <w:rPr>
                <w:rFonts w:eastAsia="Times New Roman"/>
                <w:color w:val="000000"/>
                <w:sz w:val="20"/>
                <w:szCs w:val="20"/>
              </w:rPr>
              <w:t xml:space="preserve"> </w:t>
            </w:r>
            <w:r>
              <w:rPr>
                <w:rFonts w:eastAsia="Times New Roman"/>
                <w:color w:val="000000"/>
                <w:sz w:val="20"/>
                <w:szCs w:val="20"/>
              </w:rPr>
              <w:t xml:space="preserve">– 1000 </w:t>
            </w:r>
            <w:r w:rsidRPr="00EF3712">
              <w:rPr>
                <w:rFonts w:eastAsia="Times New Roman"/>
                <w:color w:val="000000"/>
                <w:sz w:val="20"/>
                <w:szCs w:val="20"/>
              </w:rPr>
              <w:t>jedincov</w:t>
            </w:r>
            <w:r>
              <w:rPr>
                <w:rFonts w:eastAsia="Times New Roman"/>
                <w:color w:val="000000"/>
                <w:sz w:val="20"/>
                <w:szCs w:val="20"/>
              </w:rPr>
              <w:t xml:space="preserve"> (juvenil aj adult)</w:t>
            </w:r>
            <w:r w:rsidRPr="00EF3712">
              <w:rPr>
                <w:rFonts w:eastAsia="Times New Roman"/>
                <w:color w:val="000000"/>
                <w:sz w:val="20"/>
                <w:szCs w:val="20"/>
              </w:rPr>
              <w:t xml:space="preserve"> </w:t>
            </w:r>
          </w:p>
        </w:tc>
      </w:tr>
      <w:tr w:rsidR="008345E3" w:rsidRPr="0000010E" w14:paraId="1497BFAA" w14:textId="77777777" w:rsidTr="00771EB1">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4E0C47EF" w14:textId="77777777" w:rsidR="008345E3" w:rsidRPr="00EF3712" w:rsidRDefault="008345E3" w:rsidP="00771EB1">
            <w:pPr>
              <w:spacing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48308459" w14:textId="77777777" w:rsidR="008345E3" w:rsidRPr="00EF3712" w:rsidRDefault="008345E3" w:rsidP="00771EB1">
            <w:pPr>
              <w:spacing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08523316" w14:textId="7F85C407" w:rsidR="008345E3" w:rsidRPr="00071038" w:rsidRDefault="00771EB1" w:rsidP="00771EB1">
            <w:pPr>
              <w:spacing w:line="240" w:lineRule="auto"/>
              <w:rPr>
                <w:rFonts w:eastAsia="Times New Roman"/>
                <w:color w:val="000000" w:themeColor="text1"/>
                <w:sz w:val="20"/>
                <w:szCs w:val="20"/>
              </w:rPr>
            </w:pPr>
            <w:r w:rsidRPr="00071038">
              <w:rPr>
                <w:color w:val="000000" w:themeColor="text1"/>
                <w:sz w:val="20"/>
                <w:szCs w:val="20"/>
              </w:rPr>
              <w:t>30</w:t>
            </w:r>
          </w:p>
        </w:tc>
        <w:tc>
          <w:tcPr>
            <w:tcW w:w="4602" w:type="dxa"/>
            <w:tcBorders>
              <w:top w:val="nil"/>
              <w:left w:val="nil"/>
              <w:bottom w:val="single" w:sz="4" w:space="0" w:color="auto"/>
              <w:right w:val="single" w:sz="4" w:space="0" w:color="auto"/>
            </w:tcBorders>
            <w:shd w:val="clear" w:color="auto" w:fill="auto"/>
            <w:vAlign w:val="center"/>
          </w:tcPr>
          <w:p w14:paraId="547E83EB" w14:textId="77777777" w:rsidR="008345E3" w:rsidRPr="00EF3712" w:rsidRDefault="008345E3" w:rsidP="00771EB1">
            <w:pPr>
              <w:spacing w:line="240" w:lineRule="auto"/>
              <w:jc w:val="both"/>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8345E3" w:rsidRPr="0000010E" w14:paraId="5D0624B6" w14:textId="77777777" w:rsidTr="00771EB1">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CA0A8D0" w14:textId="77777777" w:rsidR="008345E3" w:rsidRPr="00EF3712" w:rsidRDefault="008345E3" w:rsidP="00771EB1">
            <w:pPr>
              <w:spacing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5A78F50C" w14:textId="77777777" w:rsidR="008345E3" w:rsidRPr="00EF3712" w:rsidRDefault="008345E3" w:rsidP="00771EB1">
            <w:pPr>
              <w:spacing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6D5DC41E" w14:textId="77777777" w:rsidR="008345E3" w:rsidRPr="00071038" w:rsidRDefault="008345E3" w:rsidP="00771EB1">
            <w:pPr>
              <w:spacing w:line="240" w:lineRule="auto"/>
              <w:jc w:val="center"/>
              <w:rPr>
                <w:rFonts w:eastAsia="Times New Roman"/>
                <w:color w:val="000000" w:themeColor="text1"/>
                <w:sz w:val="20"/>
                <w:szCs w:val="20"/>
              </w:rPr>
            </w:pPr>
            <w:r w:rsidRPr="00071038">
              <w:rPr>
                <w:rFonts w:eastAsia="Times New Roman"/>
                <w:color w:val="000000" w:themeColor="text1"/>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4139AF48" w14:textId="77777777" w:rsidR="008345E3" w:rsidRPr="00EF3712" w:rsidRDefault="008345E3" w:rsidP="00771EB1">
            <w:pPr>
              <w:spacing w:line="240" w:lineRule="auto"/>
              <w:jc w:val="both"/>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plochy v alúviu, niekedy aj v koľajách na cestách a mlákach.</w:t>
            </w:r>
          </w:p>
        </w:tc>
      </w:tr>
    </w:tbl>
    <w:p w14:paraId="4FBB45DD" w14:textId="77777777" w:rsidR="008345E3" w:rsidRDefault="008345E3" w:rsidP="008345E3">
      <w:pPr>
        <w:pStyle w:val="Zkladntext"/>
        <w:widowControl w:val="0"/>
        <w:ind w:left="360"/>
        <w:jc w:val="both"/>
        <w:rPr>
          <w:b/>
          <w:i/>
          <w:color w:val="000000"/>
        </w:rPr>
      </w:pPr>
    </w:p>
    <w:p w14:paraId="7B174322" w14:textId="77777777" w:rsidR="008345E3" w:rsidRPr="00EF3712" w:rsidRDefault="008345E3" w:rsidP="008345E3">
      <w:pPr>
        <w:spacing w:line="240" w:lineRule="auto"/>
        <w:jc w:val="both"/>
        <w:rPr>
          <w:rFonts w:eastAsia="Times New Roman"/>
          <w:i/>
          <w:color w:val="000000"/>
        </w:rPr>
      </w:pPr>
      <w:r>
        <w:rPr>
          <w:color w:val="000000"/>
        </w:rPr>
        <w:t>Zlepšenie stavu</w:t>
      </w:r>
      <w:r w:rsidRPr="00EF3712">
        <w:rPr>
          <w:color w:val="000000"/>
        </w:rPr>
        <w:t xml:space="preserve"> </w:t>
      </w:r>
      <w:r w:rsidRPr="00EF3712">
        <w:rPr>
          <w:b/>
          <w:color w:val="000000"/>
        </w:rPr>
        <w:t xml:space="preserve">druhu </w:t>
      </w:r>
      <w:r>
        <w:rPr>
          <w:rFonts w:eastAsia="Times New Roman"/>
          <w:b/>
          <w:i/>
          <w:color w:val="000000"/>
        </w:rPr>
        <w:t xml:space="preserve">Triturus montandoni </w:t>
      </w:r>
      <w:r>
        <w:rPr>
          <w:color w:val="000000"/>
        </w:rPr>
        <w:t>za splnenia nasledovných atribútov</w:t>
      </w:r>
      <w:r w:rsidRPr="00EF3712">
        <w:rPr>
          <w:color w:val="000000"/>
        </w:rPr>
        <w:t xml:space="preserve">: </w:t>
      </w:r>
    </w:p>
    <w:tbl>
      <w:tblPr>
        <w:tblW w:w="5396" w:type="pct"/>
        <w:tblInd w:w="-244" w:type="dxa"/>
        <w:tblCellMar>
          <w:left w:w="70" w:type="dxa"/>
          <w:right w:w="70" w:type="dxa"/>
        </w:tblCellMar>
        <w:tblLook w:val="04A0" w:firstRow="1" w:lastRow="0" w:firstColumn="1" w:lastColumn="0" w:noHBand="0" w:noVBand="1"/>
      </w:tblPr>
      <w:tblGrid>
        <w:gridCol w:w="1385"/>
        <w:gridCol w:w="1370"/>
        <w:gridCol w:w="1778"/>
        <w:gridCol w:w="5247"/>
      </w:tblGrid>
      <w:tr w:rsidR="008345E3" w:rsidRPr="00870D1F" w14:paraId="24030542" w14:textId="77777777" w:rsidTr="00771EB1">
        <w:trPr>
          <w:trHeight w:val="310"/>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77ACB" w14:textId="77777777" w:rsidR="008345E3" w:rsidRPr="00870D1F" w:rsidRDefault="008345E3" w:rsidP="00771EB1">
            <w:pPr>
              <w:spacing w:line="240" w:lineRule="auto"/>
              <w:rPr>
                <w:rFonts w:eastAsia="Times New Roman"/>
                <w:b/>
                <w:color w:val="000000"/>
                <w:sz w:val="20"/>
                <w:szCs w:val="20"/>
              </w:rPr>
            </w:pPr>
            <w:r w:rsidRPr="00870D1F">
              <w:rPr>
                <w:rFonts w:eastAsia="Times New Roman"/>
                <w:b/>
                <w:color w:val="000000"/>
                <w:sz w:val="20"/>
                <w:szCs w:val="20"/>
              </w:rPr>
              <w:t>Parameter</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70AE98EE" w14:textId="77777777" w:rsidR="008345E3" w:rsidRPr="00870D1F" w:rsidRDefault="008345E3" w:rsidP="00771EB1">
            <w:pPr>
              <w:spacing w:line="240" w:lineRule="auto"/>
              <w:rPr>
                <w:rFonts w:eastAsia="Times New Roman"/>
                <w:b/>
                <w:color w:val="000000"/>
                <w:sz w:val="20"/>
                <w:szCs w:val="20"/>
              </w:rPr>
            </w:pPr>
            <w:r w:rsidRPr="00870D1F">
              <w:rPr>
                <w:rFonts w:eastAsia="Times New Roman"/>
                <w:b/>
                <w:color w:val="000000"/>
                <w:sz w:val="20"/>
                <w:szCs w:val="20"/>
              </w:rPr>
              <w:t>Merateľnosť</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752DE4D5" w14:textId="77777777" w:rsidR="008345E3" w:rsidRPr="00870D1F" w:rsidRDefault="008345E3" w:rsidP="00771EB1">
            <w:pPr>
              <w:spacing w:line="240" w:lineRule="auto"/>
              <w:rPr>
                <w:rFonts w:eastAsia="Times New Roman"/>
                <w:b/>
                <w:color w:val="000000"/>
                <w:sz w:val="20"/>
                <w:szCs w:val="20"/>
              </w:rPr>
            </w:pPr>
            <w:r w:rsidRPr="00870D1F">
              <w:rPr>
                <w:rFonts w:eastAsia="Times New Roman"/>
                <w:b/>
                <w:color w:val="000000"/>
                <w:sz w:val="20"/>
                <w:szCs w:val="20"/>
              </w:rPr>
              <w:t>Cieľová hodnota</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7CB0C1AD" w14:textId="77777777" w:rsidR="008345E3" w:rsidRPr="00870D1F" w:rsidRDefault="008345E3" w:rsidP="00771EB1">
            <w:pPr>
              <w:spacing w:line="240" w:lineRule="auto"/>
              <w:rPr>
                <w:rFonts w:eastAsia="Times New Roman"/>
                <w:b/>
                <w:color w:val="000000"/>
                <w:sz w:val="20"/>
                <w:szCs w:val="20"/>
              </w:rPr>
            </w:pPr>
            <w:r w:rsidRPr="00870D1F">
              <w:rPr>
                <w:rFonts w:eastAsia="Times New Roman"/>
                <w:b/>
                <w:color w:val="000000"/>
                <w:sz w:val="20"/>
                <w:szCs w:val="20"/>
              </w:rPr>
              <w:t>Doplnkové informácie</w:t>
            </w:r>
          </w:p>
        </w:tc>
      </w:tr>
      <w:tr w:rsidR="008345E3" w:rsidRPr="00652926" w14:paraId="7E73EC65" w14:textId="77777777" w:rsidTr="00771EB1">
        <w:trPr>
          <w:trHeight w:val="310"/>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D6EC0" w14:textId="77777777" w:rsidR="008345E3" w:rsidRPr="00652926" w:rsidRDefault="008345E3" w:rsidP="00771EB1">
            <w:pPr>
              <w:spacing w:line="240" w:lineRule="auto"/>
              <w:rPr>
                <w:rFonts w:eastAsia="Times New Roman"/>
                <w:sz w:val="20"/>
                <w:szCs w:val="20"/>
              </w:rPr>
            </w:pPr>
            <w:r>
              <w:rPr>
                <w:rFonts w:eastAsia="Times New Roman"/>
                <w:sz w:val="20"/>
                <w:szCs w:val="20"/>
              </w:rPr>
              <w:t>V</w:t>
            </w:r>
            <w:r w:rsidRPr="00652926">
              <w:rPr>
                <w:rFonts w:eastAsia="Times New Roman"/>
                <w:sz w:val="20"/>
                <w:szCs w:val="20"/>
              </w:rPr>
              <w:t>eľkosť populácie</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09BE70F4" w14:textId="77777777" w:rsidR="008345E3" w:rsidRPr="00652926" w:rsidRDefault="008345E3" w:rsidP="00771EB1">
            <w:pPr>
              <w:spacing w:line="240" w:lineRule="auto"/>
              <w:rPr>
                <w:rFonts w:eastAsia="Times New Roman"/>
                <w:sz w:val="20"/>
                <w:szCs w:val="20"/>
              </w:rPr>
            </w:pPr>
            <w:r w:rsidRPr="00652926">
              <w:rPr>
                <w:rFonts w:eastAsia="Times New Roman"/>
                <w:sz w:val="20"/>
                <w:szCs w:val="20"/>
              </w:rPr>
              <w:t>počet jedincov (adult)</w:t>
            </w:r>
          </w:p>
        </w:tc>
        <w:tc>
          <w:tcPr>
            <w:tcW w:w="1778" w:type="dxa"/>
            <w:tcBorders>
              <w:top w:val="single" w:sz="4" w:space="0" w:color="auto"/>
              <w:left w:val="nil"/>
              <w:bottom w:val="single" w:sz="4" w:space="0" w:color="auto"/>
              <w:right w:val="single" w:sz="4" w:space="0" w:color="auto"/>
            </w:tcBorders>
            <w:shd w:val="clear" w:color="auto" w:fill="auto"/>
            <w:vAlign w:val="center"/>
          </w:tcPr>
          <w:p w14:paraId="69FFF2C4" w14:textId="77777777" w:rsidR="008345E3" w:rsidRPr="00652926" w:rsidRDefault="008345E3" w:rsidP="00771EB1">
            <w:pPr>
              <w:spacing w:line="240" w:lineRule="auto"/>
              <w:rPr>
                <w:rFonts w:eastAsia="Times New Roman"/>
                <w:sz w:val="20"/>
                <w:szCs w:val="20"/>
              </w:rPr>
            </w:pPr>
            <w:r>
              <w:rPr>
                <w:rFonts w:eastAsia="Times New Roman"/>
                <w:sz w:val="20"/>
                <w:szCs w:val="20"/>
              </w:rPr>
              <w:t>Min. 500</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1B1136E7" w14:textId="77777777" w:rsidR="008345E3" w:rsidRPr="00652926" w:rsidRDefault="008345E3" w:rsidP="00771EB1">
            <w:pPr>
              <w:spacing w:line="240" w:lineRule="auto"/>
              <w:rPr>
                <w:rFonts w:eastAsia="Times New Roman"/>
                <w:sz w:val="20"/>
                <w:szCs w:val="20"/>
              </w:rPr>
            </w:pPr>
            <w:r>
              <w:rPr>
                <w:rFonts w:eastAsia="Times New Roman"/>
                <w:color w:val="000000"/>
                <w:sz w:val="20"/>
                <w:szCs w:val="20"/>
              </w:rPr>
              <w:t>Zvýšenie početnosti populácie na min. 500 jedincov, v súčasnosti je výskyt 100 až 500 jedincov</w:t>
            </w:r>
          </w:p>
        </w:tc>
      </w:tr>
      <w:tr w:rsidR="008345E3" w:rsidRPr="00652926" w14:paraId="24C2EDA9" w14:textId="77777777" w:rsidTr="00771EB1">
        <w:trPr>
          <w:trHeight w:val="1307"/>
        </w:trPr>
        <w:tc>
          <w:tcPr>
            <w:tcW w:w="1385" w:type="dxa"/>
            <w:tcBorders>
              <w:top w:val="nil"/>
              <w:left w:val="single" w:sz="4" w:space="0" w:color="auto"/>
              <w:bottom w:val="single" w:sz="4" w:space="0" w:color="auto"/>
              <w:right w:val="single" w:sz="4" w:space="0" w:color="auto"/>
            </w:tcBorders>
            <w:shd w:val="clear" w:color="auto" w:fill="auto"/>
            <w:vAlign w:val="center"/>
            <w:hideMark/>
          </w:tcPr>
          <w:p w14:paraId="4040CC89" w14:textId="77777777" w:rsidR="008345E3" w:rsidRPr="00652926" w:rsidRDefault="008345E3" w:rsidP="00771EB1">
            <w:pPr>
              <w:spacing w:line="240" w:lineRule="auto"/>
              <w:rPr>
                <w:rFonts w:eastAsia="Times New Roman"/>
                <w:sz w:val="20"/>
                <w:szCs w:val="20"/>
              </w:rPr>
            </w:pPr>
            <w:r>
              <w:rPr>
                <w:rFonts w:eastAsia="Times New Roman"/>
                <w:sz w:val="20"/>
                <w:szCs w:val="20"/>
              </w:rPr>
              <w:t>R</w:t>
            </w:r>
            <w:r w:rsidRPr="00652926">
              <w:rPr>
                <w:rFonts w:eastAsia="Times New Roman"/>
                <w:sz w:val="20"/>
                <w:szCs w:val="20"/>
              </w:rPr>
              <w:t>ozloha potenciálneho reprodukčného biotopu</w:t>
            </w:r>
            <w:r w:rsidRPr="00652926">
              <w:rPr>
                <w:rFonts w:eastAsia="Times New Roman"/>
                <w:color w:val="FF0000"/>
                <w:sz w:val="20"/>
                <w:szCs w:val="20"/>
              </w:rPr>
              <w:t xml:space="preserve"> </w:t>
            </w:r>
          </w:p>
        </w:tc>
        <w:tc>
          <w:tcPr>
            <w:tcW w:w="1370" w:type="dxa"/>
            <w:tcBorders>
              <w:top w:val="nil"/>
              <w:left w:val="nil"/>
              <w:bottom w:val="single" w:sz="4" w:space="0" w:color="auto"/>
              <w:right w:val="single" w:sz="4" w:space="0" w:color="auto"/>
            </w:tcBorders>
            <w:shd w:val="clear" w:color="auto" w:fill="auto"/>
            <w:vAlign w:val="center"/>
            <w:hideMark/>
          </w:tcPr>
          <w:p w14:paraId="10F388B3" w14:textId="77777777" w:rsidR="008345E3" w:rsidRPr="00652926" w:rsidRDefault="008345E3" w:rsidP="00771EB1">
            <w:pPr>
              <w:spacing w:line="240" w:lineRule="auto"/>
              <w:rPr>
                <w:rFonts w:eastAsia="Times New Roman"/>
                <w:sz w:val="20"/>
                <w:szCs w:val="20"/>
              </w:rPr>
            </w:pPr>
            <w:r w:rsidRPr="00652926">
              <w:rPr>
                <w:rFonts w:eastAsia="Times New Roman"/>
                <w:sz w:val="20"/>
                <w:szCs w:val="20"/>
              </w:rPr>
              <w:t>Ha</w:t>
            </w:r>
          </w:p>
        </w:tc>
        <w:tc>
          <w:tcPr>
            <w:tcW w:w="1778" w:type="dxa"/>
            <w:tcBorders>
              <w:top w:val="nil"/>
              <w:left w:val="nil"/>
              <w:bottom w:val="single" w:sz="4" w:space="0" w:color="auto"/>
              <w:right w:val="single" w:sz="4" w:space="0" w:color="auto"/>
            </w:tcBorders>
            <w:shd w:val="clear" w:color="auto" w:fill="auto"/>
            <w:vAlign w:val="center"/>
          </w:tcPr>
          <w:p w14:paraId="69D00834" w14:textId="22C39B33" w:rsidR="008345E3" w:rsidRPr="009A5B90" w:rsidRDefault="00071038" w:rsidP="00771EB1">
            <w:pPr>
              <w:spacing w:line="240" w:lineRule="auto"/>
              <w:rPr>
                <w:rFonts w:eastAsia="Times New Roman"/>
                <w:sz w:val="20"/>
                <w:szCs w:val="20"/>
              </w:rPr>
            </w:pPr>
            <w:r>
              <w:rPr>
                <w:rFonts w:eastAsia="Times New Roman"/>
                <w:sz w:val="20"/>
                <w:szCs w:val="20"/>
              </w:rPr>
              <w:t>Neznáma, potrebný monitoring</w:t>
            </w:r>
          </w:p>
        </w:tc>
        <w:tc>
          <w:tcPr>
            <w:tcW w:w="5246" w:type="dxa"/>
            <w:tcBorders>
              <w:top w:val="nil"/>
              <w:left w:val="nil"/>
              <w:bottom w:val="single" w:sz="4" w:space="0" w:color="auto"/>
              <w:right w:val="single" w:sz="4" w:space="0" w:color="auto"/>
            </w:tcBorders>
            <w:shd w:val="clear" w:color="auto" w:fill="auto"/>
            <w:noWrap/>
            <w:vAlign w:val="center"/>
            <w:hideMark/>
          </w:tcPr>
          <w:p w14:paraId="6CD7902D" w14:textId="77777777" w:rsidR="008345E3" w:rsidRPr="00652926" w:rsidRDefault="008345E3" w:rsidP="00771EB1">
            <w:pPr>
              <w:spacing w:line="240" w:lineRule="auto"/>
              <w:rPr>
                <w:rFonts w:eastAsia="Times New Roman"/>
                <w:sz w:val="20"/>
                <w:szCs w:val="20"/>
              </w:rPr>
            </w:pPr>
            <w:r>
              <w:rPr>
                <w:rFonts w:eastAsia="Times New Roman"/>
                <w:sz w:val="20"/>
                <w:szCs w:val="20"/>
              </w:rPr>
              <w:t>R</w:t>
            </w:r>
            <w:r w:rsidRPr="00652926">
              <w:rPr>
                <w:rFonts w:eastAsia="Times New Roman"/>
                <w:sz w:val="20"/>
                <w:szCs w:val="20"/>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8345E3" w:rsidRPr="00652926" w14:paraId="2E193D9D" w14:textId="77777777" w:rsidTr="00771EB1">
        <w:trPr>
          <w:trHeight w:val="845"/>
        </w:trPr>
        <w:tc>
          <w:tcPr>
            <w:tcW w:w="1385" w:type="dxa"/>
            <w:tcBorders>
              <w:top w:val="nil"/>
              <w:left w:val="single" w:sz="4" w:space="0" w:color="auto"/>
              <w:bottom w:val="single" w:sz="4" w:space="0" w:color="auto"/>
              <w:right w:val="single" w:sz="4" w:space="0" w:color="auto"/>
            </w:tcBorders>
            <w:shd w:val="clear" w:color="auto" w:fill="auto"/>
            <w:vAlign w:val="center"/>
            <w:hideMark/>
          </w:tcPr>
          <w:p w14:paraId="652421AB" w14:textId="77777777" w:rsidR="008345E3" w:rsidRPr="00652926" w:rsidRDefault="008345E3" w:rsidP="00771EB1">
            <w:pPr>
              <w:spacing w:line="240" w:lineRule="auto"/>
              <w:rPr>
                <w:rFonts w:eastAsia="Times New Roman"/>
                <w:sz w:val="20"/>
                <w:szCs w:val="20"/>
              </w:rPr>
            </w:pPr>
            <w:r>
              <w:rPr>
                <w:rFonts w:eastAsia="Times New Roman"/>
                <w:sz w:val="20"/>
                <w:szCs w:val="20"/>
              </w:rPr>
              <w:t>K</w:t>
            </w:r>
            <w:r w:rsidRPr="00652926">
              <w:rPr>
                <w:rFonts w:eastAsia="Times New Roman"/>
                <w:sz w:val="20"/>
                <w:szCs w:val="20"/>
              </w:rPr>
              <w:t xml:space="preserve">valita reprodukčného  biotopu druhu </w:t>
            </w:r>
          </w:p>
        </w:tc>
        <w:tc>
          <w:tcPr>
            <w:tcW w:w="1370" w:type="dxa"/>
            <w:tcBorders>
              <w:top w:val="nil"/>
              <w:left w:val="nil"/>
              <w:bottom w:val="single" w:sz="4" w:space="0" w:color="auto"/>
              <w:right w:val="single" w:sz="4" w:space="0" w:color="auto"/>
            </w:tcBorders>
            <w:shd w:val="clear" w:color="auto" w:fill="auto"/>
            <w:vAlign w:val="center"/>
            <w:hideMark/>
          </w:tcPr>
          <w:p w14:paraId="362C7C95" w14:textId="77777777" w:rsidR="008345E3" w:rsidRPr="00652926" w:rsidRDefault="008345E3" w:rsidP="00771EB1">
            <w:pPr>
              <w:spacing w:line="240" w:lineRule="auto"/>
              <w:rPr>
                <w:rFonts w:eastAsia="Times New Roman"/>
                <w:sz w:val="20"/>
                <w:szCs w:val="20"/>
              </w:rPr>
            </w:pPr>
            <w:r>
              <w:rPr>
                <w:rFonts w:eastAsia="Times New Roman"/>
                <w:sz w:val="20"/>
                <w:szCs w:val="20"/>
              </w:rPr>
              <w:t xml:space="preserve">Hĺbka reprodukčných biotopov  (cm) </w:t>
            </w:r>
          </w:p>
        </w:tc>
        <w:tc>
          <w:tcPr>
            <w:tcW w:w="1778" w:type="dxa"/>
            <w:tcBorders>
              <w:top w:val="nil"/>
              <w:left w:val="nil"/>
              <w:bottom w:val="single" w:sz="4" w:space="0" w:color="auto"/>
              <w:right w:val="single" w:sz="4" w:space="0" w:color="auto"/>
            </w:tcBorders>
            <w:shd w:val="clear" w:color="auto" w:fill="auto"/>
            <w:noWrap/>
            <w:vAlign w:val="center"/>
            <w:hideMark/>
          </w:tcPr>
          <w:p w14:paraId="63B42356" w14:textId="77777777" w:rsidR="008345E3" w:rsidRPr="00652926" w:rsidRDefault="008345E3" w:rsidP="00771EB1">
            <w:pPr>
              <w:spacing w:line="240" w:lineRule="auto"/>
              <w:rPr>
                <w:rFonts w:eastAsia="Times New Roman"/>
                <w:sz w:val="20"/>
                <w:szCs w:val="20"/>
              </w:rPr>
            </w:pPr>
            <w:r w:rsidRPr="004F232E">
              <w:rPr>
                <w:rFonts w:eastAsia="Times New Roman"/>
                <w:sz w:val="20"/>
                <w:szCs w:val="20"/>
              </w:rPr>
              <w:t xml:space="preserve">min. 30  </w:t>
            </w:r>
            <w:r>
              <w:rPr>
                <w:rFonts w:eastAsia="Times New Roman"/>
                <w:sz w:val="20"/>
                <w:szCs w:val="20"/>
              </w:rPr>
              <w:t>cm</w:t>
            </w:r>
          </w:p>
        </w:tc>
        <w:tc>
          <w:tcPr>
            <w:tcW w:w="5246" w:type="dxa"/>
            <w:tcBorders>
              <w:top w:val="nil"/>
              <w:left w:val="nil"/>
              <w:bottom w:val="single" w:sz="4" w:space="0" w:color="auto"/>
              <w:right w:val="single" w:sz="4" w:space="0" w:color="auto"/>
            </w:tcBorders>
            <w:shd w:val="clear" w:color="auto" w:fill="auto"/>
            <w:vAlign w:val="center"/>
            <w:hideMark/>
          </w:tcPr>
          <w:p w14:paraId="10BC97D3" w14:textId="77777777" w:rsidR="008345E3" w:rsidRPr="00652926" w:rsidRDefault="008345E3" w:rsidP="00771EB1">
            <w:pPr>
              <w:spacing w:line="240" w:lineRule="auto"/>
              <w:rPr>
                <w:rFonts w:eastAsia="Times New Roman"/>
                <w:sz w:val="20"/>
                <w:szCs w:val="20"/>
              </w:rPr>
            </w:pPr>
            <w:r>
              <w:rPr>
                <w:rFonts w:eastAsia="Times New Roman"/>
                <w:sz w:val="20"/>
                <w:szCs w:val="20"/>
              </w:rPr>
              <w:t>Dostatok reprodukčných biotopov s hĺbkou</w:t>
            </w:r>
            <w:r w:rsidRPr="00652926">
              <w:rPr>
                <w:rFonts w:eastAsia="Times New Roman"/>
                <w:sz w:val="20"/>
                <w:szCs w:val="20"/>
              </w:rPr>
              <w:t xml:space="preserve"> min. 30 cm, trvanie zavodnenia </w:t>
            </w:r>
            <w:r>
              <w:rPr>
                <w:rFonts w:eastAsia="Times New Roman"/>
                <w:sz w:val="20"/>
                <w:szCs w:val="20"/>
              </w:rPr>
              <w:t xml:space="preserve">v období </w:t>
            </w:r>
            <w:r w:rsidRPr="00652926">
              <w:rPr>
                <w:rFonts w:eastAsia="Times New Roman"/>
                <w:sz w:val="20"/>
                <w:szCs w:val="20"/>
              </w:rPr>
              <w:t xml:space="preserve">min. 1.3. – 31.7. </w:t>
            </w:r>
          </w:p>
        </w:tc>
      </w:tr>
      <w:tr w:rsidR="008345E3" w:rsidRPr="00652926" w14:paraId="4D1E780C" w14:textId="77777777" w:rsidTr="00771EB1">
        <w:trPr>
          <w:trHeight w:val="620"/>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D8036" w14:textId="77777777" w:rsidR="008345E3" w:rsidRPr="00652926" w:rsidRDefault="008345E3" w:rsidP="00771EB1">
            <w:pPr>
              <w:spacing w:line="240" w:lineRule="auto"/>
              <w:rPr>
                <w:rFonts w:eastAsia="Times New Roman"/>
                <w:sz w:val="20"/>
                <w:szCs w:val="20"/>
              </w:rPr>
            </w:pPr>
            <w:r>
              <w:rPr>
                <w:rFonts w:eastAsia="Times New Roman"/>
                <w:sz w:val="20"/>
                <w:szCs w:val="20"/>
              </w:rPr>
              <w:t>P</w:t>
            </w:r>
            <w:r w:rsidRPr="00652926">
              <w:rPr>
                <w:rFonts w:eastAsia="Times New Roman"/>
                <w:sz w:val="20"/>
                <w:szCs w:val="20"/>
              </w:rPr>
              <w:t>rítomnosť inv</w:t>
            </w:r>
            <w:r>
              <w:rPr>
                <w:rFonts w:eastAsia="Times New Roman"/>
                <w:sz w:val="20"/>
                <w:szCs w:val="20"/>
              </w:rPr>
              <w:t xml:space="preserve">áznych </w:t>
            </w:r>
            <w:r w:rsidRPr="00652926">
              <w:rPr>
                <w:rFonts w:eastAsia="Times New Roman"/>
                <w:sz w:val="20"/>
                <w:szCs w:val="20"/>
              </w:rPr>
              <w:t xml:space="preserve"> druhov (ryby, korytnačky)</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330C58BB" w14:textId="77777777" w:rsidR="008345E3" w:rsidRPr="00652926" w:rsidRDefault="008345E3" w:rsidP="00771EB1">
            <w:pPr>
              <w:spacing w:line="240" w:lineRule="auto"/>
              <w:rPr>
                <w:rFonts w:eastAsia="Times New Roman"/>
                <w:sz w:val="20"/>
                <w:szCs w:val="20"/>
              </w:rPr>
            </w:pPr>
            <w:r w:rsidRPr="00652926">
              <w:rPr>
                <w:rFonts w:eastAsia="Times New Roman"/>
                <w:sz w:val="20"/>
                <w:szCs w:val="20"/>
              </w:rPr>
              <w:t>Ks</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7BB4D1DA" w14:textId="77777777" w:rsidR="008345E3" w:rsidRPr="00652926" w:rsidRDefault="008345E3" w:rsidP="00771EB1">
            <w:pPr>
              <w:spacing w:line="240" w:lineRule="auto"/>
              <w:rPr>
                <w:rFonts w:eastAsia="Times New Roman"/>
                <w:sz w:val="20"/>
                <w:szCs w:val="20"/>
              </w:rPr>
            </w:pPr>
            <w:r w:rsidRPr="00652926">
              <w:rPr>
                <w:rFonts w:eastAsia="Times New Roman"/>
                <w:sz w:val="20"/>
                <w:szCs w:val="20"/>
              </w:rPr>
              <w:t>0</w:t>
            </w:r>
          </w:p>
        </w:tc>
        <w:tc>
          <w:tcPr>
            <w:tcW w:w="5246" w:type="dxa"/>
            <w:tcBorders>
              <w:top w:val="single" w:sz="4" w:space="0" w:color="auto"/>
              <w:left w:val="nil"/>
              <w:bottom w:val="single" w:sz="4" w:space="0" w:color="auto"/>
              <w:right w:val="single" w:sz="4" w:space="0" w:color="auto"/>
            </w:tcBorders>
            <w:shd w:val="clear" w:color="auto" w:fill="auto"/>
            <w:noWrap/>
            <w:vAlign w:val="center"/>
            <w:hideMark/>
          </w:tcPr>
          <w:p w14:paraId="62E382D1" w14:textId="77777777" w:rsidR="008345E3" w:rsidRPr="00652926" w:rsidRDefault="008345E3" w:rsidP="00771EB1">
            <w:pPr>
              <w:spacing w:line="240" w:lineRule="auto"/>
              <w:rPr>
                <w:rFonts w:eastAsia="Times New Roman"/>
                <w:sz w:val="20"/>
                <w:szCs w:val="20"/>
              </w:rPr>
            </w:pPr>
            <w:r w:rsidRPr="00652926">
              <w:rPr>
                <w:rFonts w:eastAsia="Times New Roman"/>
                <w:sz w:val="20"/>
                <w:szCs w:val="20"/>
              </w:rPr>
              <w:t> </w:t>
            </w:r>
            <w:r>
              <w:rPr>
                <w:rFonts w:eastAsia="Times New Roman"/>
                <w:sz w:val="20"/>
                <w:szCs w:val="20"/>
              </w:rPr>
              <w:t>Bez výskytu týchto druhov.</w:t>
            </w:r>
          </w:p>
        </w:tc>
      </w:tr>
      <w:tr w:rsidR="008345E3" w:rsidRPr="00652926" w14:paraId="05EBE0A2" w14:textId="77777777" w:rsidTr="00771EB1">
        <w:trPr>
          <w:trHeight w:val="355"/>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04252" w14:textId="77777777" w:rsidR="008345E3" w:rsidRPr="00652926" w:rsidRDefault="008345E3" w:rsidP="00771EB1">
            <w:pPr>
              <w:spacing w:line="240" w:lineRule="auto"/>
              <w:rPr>
                <w:rFonts w:eastAsia="Times New Roman"/>
                <w:sz w:val="20"/>
                <w:szCs w:val="20"/>
              </w:rPr>
            </w:pPr>
            <w:r>
              <w:rPr>
                <w:rFonts w:eastAsia="Times New Roman"/>
                <w:sz w:val="20"/>
                <w:szCs w:val="20"/>
              </w:rPr>
              <w:t>P</w:t>
            </w:r>
            <w:r w:rsidRPr="00652926">
              <w:rPr>
                <w:rFonts w:eastAsia="Times New Roman"/>
                <w:sz w:val="20"/>
                <w:szCs w:val="20"/>
              </w:rPr>
              <w:t>rítomnosť submerznej vegetácie na reprodukčnej lokalite</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302D1516" w14:textId="77777777" w:rsidR="008345E3" w:rsidRPr="00652926" w:rsidRDefault="008345E3" w:rsidP="00771EB1">
            <w:pPr>
              <w:spacing w:line="240" w:lineRule="auto"/>
              <w:rPr>
                <w:rFonts w:eastAsia="Times New Roman"/>
                <w:sz w:val="20"/>
                <w:szCs w:val="20"/>
              </w:rPr>
            </w:pPr>
            <w:r w:rsidRPr="00652926">
              <w:rPr>
                <w:rFonts w:eastAsia="Times New Roman"/>
                <w:sz w:val="20"/>
                <w:szCs w:val="20"/>
              </w:rPr>
              <w:t>%</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4C8EC9E7" w14:textId="77777777" w:rsidR="008345E3" w:rsidRPr="00652926" w:rsidRDefault="008345E3" w:rsidP="00771EB1">
            <w:pPr>
              <w:spacing w:line="240" w:lineRule="auto"/>
              <w:rPr>
                <w:rFonts w:eastAsia="Times New Roman"/>
                <w:sz w:val="20"/>
                <w:szCs w:val="20"/>
              </w:rPr>
            </w:pPr>
            <w:r w:rsidRPr="00652926">
              <w:rPr>
                <w:rFonts w:eastAsia="Times New Roman"/>
                <w:sz w:val="20"/>
                <w:szCs w:val="20"/>
              </w:rPr>
              <w:t>Min. 50 %</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1CE485C0" w14:textId="77777777" w:rsidR="008345E3" w:rsidRPr="00652926" w:rsidRDefault="008345E3" w:rsidP="00771EB1">
            <w:pPr>
              <w:spacing w:line="240" w:lineRule="auto"/>
              <w:rPr>
                <w:rFonts w:eastAsia="Times New Roman"/>
                <w:sz w:val="20"/>
                <w:szCs w:val="20"/>
              </w:rPr>
            </w:pPr>
            <w:r w:rsidRPr="00652926">
              <w:rPr>
                <w:rFonts w:eastAsia="Times New Roman"/>
                <w:sz w:val="20"/>
                <w:szCs w:val="20"/>
              </w:rPr>
              <w:t> </w:t>
            </w:r>
            <w:r>
              <w:rPr>
                <w:rFonts w:eastAsia="Times New Roman"/>
                <w:sz w:val="20"/>
                <w:szCs w:val="20"/>
              </w:rPr>
              <w:t xml:space="preserve">Zachovanie potrebného výskytu submerznej vegetácie v lokalitách. </w:t>
            </w:r>
          </w:p>
        </w:tc>
      </w:tr>
    </w:tbl>
    <w:p w14:paraId="45155E13" w14:textId="77777777" w:rsidR="008345E3" w:rsidRDefault="008345E3" w:rsidP="008345E3">
      <w:pPr>
        <w:pStyle w:val="Zkladntext"/>
        <w:widowControl w:val="0"/>
        <w:ind w:left="360"/>
        <w:jc w:val="both"/>
        <w:rPr>
          <w:b/>
          <w:i/>
          <w:color w:val="000000"/>
        </w:rPr>
      </w:pPr>
    </w:p>
    <w:p w14:paraId="4BDB6935" w14:textId="7259D05E" w:rsidR="003B5E22" w:rsidRPr="00802A9C" w:rsidRDefault="003B5E22" w:rsidP="003B5E22">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Barbastella barbastellus </w:t>
      </w:r>
      <w:r>
        <w:rPr>
          <w:color w:val="00000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3B5E22" w:rsidRPr="00626A09" w14:paraId="76ED9731" w14:textId="77777777" w:rsidTr="00771EB1">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3B5FEA88" w14:textId="77777777" w:rsidR="003B5E22" w:rsidRPr="00071038" w:rsidRDefault="003B5E22" w:rsidP="00771EB1">
            <w:pPr>
              <w:spacing w:line="240" w:lineRule="auto"/>
              <w:jc w:val="both"/>
              <w:rPr>
                <w:b/>
                <w:sz w:val="20"/>
                <w:szCs w:val="20"/>
              </w:rPr>
            </w:pPr>
            <w:r w:rsidRPr="00071038">
              <w:rPr>
                <w:b/>
                <w:sz w:val="20"/>
                <w:szCs w:val="20"/>
              </w:rPr>
              <w:t>Parameter</w:t>
            </w:r>
          </w:p>
        </w:tc>
        <w:tc>
          <w:tcPr>
            <w:tcW w:w="1418" w:type="dxa"/>
            <w:tcBorders>
              <w:top w:val="single" w:sz="4" w:space="0" w:color="auto"/>
              <w:left w:val="nil"/>
              <w:bottom w:val="single" w:sz="4" w:space="0" w:color="auto"/>
              <w:right w:val="single" w:sz="4" w:space="0" w:color="auto"/>
            </w:tcBorders>
            <w:vAlign w:val="center"/>
          </w:tcPr>
          <w:p w14:paraId="69B52C02" w14:textId="77777777" w:rsidR="003B5E22" w:rsidRPr="00071038" w:rsidRDefault="003B5E22" w:rsidP="00771EB1">
            <w:pPr>
              <w:spacing w:line="240" w:lineRule="auto"/>
              <w:jc w:val="center"/>
              <w:rPr>
                <w:b/>
                <w:sz w:val="20"/>
                <w:szCs w:val="20"/>
              </w:rPr>
            </w:pPr>
            <w:r w:rsidRPr="00071038">
              <w:rPr>
                <w:b/>
                <w:sz w:val="20"/>
                <w:szCs w:val="20"/>
              </w:rPr>
              <w:t>Merateľnosť</w:t>
            </w:r>
          </w:p>
        </w:tc>
        <w:tc>
          <w:tcPr>
            <w:tcW w:w="1701" w:type="dxa"/>
            <w:tcBorders>
              <w:top w:val="single" w:sz="4" w:space="0" w:color="auto"/>
              <w:left w:val="nil"/>
              <w:bottom w:val="single" w:sz="4" w:space="0" w:color="auto"/>
              <w:right w:val="single" w:sz="4" w:space="0" w:color="auto"/>
            </w:tcBorders>
            <w:vAlign w:val="center"/>
          </w:tcPr>
          <w:p w14:paraId="6666494D" w14:textId="77777777" w:rsidR="003B5E22" w:rsidRPr="00071038" w:rsidRDefault="003B5E22" w:rsidP="00771EB1">
            <w:pPr>
              <w:spacing w:line="240" w:lineRule="auto"/>
              <w:jc w:val="center"/>
              <w:rPr>
                <w:b/>
                <w:sz w:val="20"/>
                <w:szCs w:val="20"/>
              </w:rPr>
            </w:pPr>
            <w:r w:rsidRPr="00071038">
              <w:rPr>
                <w:b/>
                <w:sz w:val="20"/>
                <w:szCs w:val="20"/>
              </w:rPr>
              <w:t>Cieľová hodnota</w:t>
            </w:r>
          </w:p>
        </w:tc>
        <w:tc>
          <w:tcPr>
            <w:tcW w:w="4252" w:type="dxa"/>
            <w:tcBorders>
              <w:top w:val="single" w:sz="4" w:space="0" w:color="auto"/>
              <w:left w:val="nil"/>
              <w:bottom w:val="single" w:sz="4" w:space="0" w:color="auto"/>
              <w:right w:val="single" w:sz="4" w:space="0" w:color="auto"/>
            </w:tcBorders>
            <w:vAlign w:val="center"/>
          </w:tcPr>
          <w:p w14:paraId="7D17037C" w14:textId="77777777" w:rsidR="003B5E22" w:rsidRPr="00071038" w:rsidRDefault="003B5E22" w:rsidP="00771EB1">
            <w:pPr>
              <w:spacing w:line="240" w:lineRule="auto"/>
              <w:jc w:val="both"/>
              <w:rPr>
                <w:b/>
                <w:sz w:val="20"/>
                <w:szCs w:val="20"/>
              </w:rPr>
            </w:pPr>
            <w:r w:rsidRPr="00071038">
              <w:rPr>
                <w:b/>
                <w:sz w:val="20"/>
                <w:szCs w:val="20"/>
              </w:rPr>
              <w:t>Doplnkové informácie</w:t>
            </w:r>
          </w:p>
        </w:tc>
      </w:tr>
      <w:tr w:rsidR="003B5E22" w:rsidRPr="00B14339" w14:paraId="6DB1FA7C" w14:textId="77777777" w:rsidTr="00771EB1">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13CE296A" w14:textId="77777777" w:rsidR="003B5E22" w:rsidRPr="00B14339" w:rsidRDefault="003B5E22" w:rsidP="00771EB1">
            <w:pPr>
              <w:spacing w:line="240" w:lineRule="auto"/>
              <w:jc w:val="both"/>
              <w:rPr>
                <w:sz w:val="20"/>
                <w:szCs w:val="20"/>
              </w:rPr>
            </w:pPr>
            <w:r w:rsidRPr="00B14339">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tcPr>
          <w:p w14:paraId="67178FA9" w14:textId="77777777" w:rsidR="003B5E22" w:rsidRPr="00B14339" w:rsidRDefault="003B5E22" w:rsidP="00771EB1">
            <w:pPr>
              <w:spacing w:line="240" w:lineRule="auto"/>
              <w:jc w:val="center"/>
              <w:rPr>
                <w:sz w:val="20"/>
                <w:szCs w:val="20"/>
              </w:rPr>
            </w:pPr>
            <w:r>
              <w:rPr>
                <w:sz w:val="20"/>
                <w:szCs w:val="20"/>
              </w:rPr>
              <w:t>počet jedincov</w:t>
            </w:r>
          </w:p>
        </w:tc>
        <w:tc>
          <w:tcPr>
            <w:tcW w:w="1701" w:type="dxa"/>
            <w:tcBorders>
              <w:top w:val="single" w:sz="4" w:space="0" w:color="auto"/>
              <w:left w:val="nil"/>
              <w:bottom w:val="single" w:sz="4" w:space="0" w:color="auto"/>
              <w:right w:val="single" w:sz="4" w:space="0" w:color="auto"/>
            </w:tcBorders>
            <w:vAlign w:val="center"/>
          </w:tcPr>
          <w:p w14:paraId="0DEF4387" w14:textId="0C99B0D7" w:rsidR="003B5E22" w:rsidRPr="00802A9C" w:rsidRDefault="007B7113" w:rsidP="00771EB1">
            <w:pPr>
              <w:spacing w:line="240" w:lineRule="auto"/>
              <w:jc w:val="center"/>
              <w:rPr>
                <w:color w:val="000000"/>
                <w:sz w:val="20"/>
                <w:szCs w:val="20"/>
              </w:rPr>
            </w:pPr>
            <w:r>
              <w:rPr>
                <w:color w:val="000000"/>
                <w:sz w:val="20"/>
                <w:szCs w:val="20"/>
              </w:rPr>
              <w:t>Min.30</w:t>
            </w:r>
            <w:r w:rsidR="003B5E22">
              <w:rPr>
                <w:color w:val="000000"/>
                <w:sz w:val="20"/>
                <w:szCs w:val="20"/>
              </w:rPr>
              <w:t>0</w:t>
            </w:r>
          </w:p>
        </w:tc>
        <w:tc>
          <w:tcPr>
            <w:tcW w:w="4252" w:type="dxa"/>
            <w:tcBorders>
              <w:top w:val="single" w:sz="4" w:space="0" w:color="auto"/>
              <w:left w:val="nil"/>
              <w:bottom w:val="single" w:sz="4" w:space="0" w:color="auto"/>
              <w:right w:val="single" w:sz="4" w:space="0" w:color="auto"/>
            </w:tcBorders>
            <w:vAlign w:val="center"/>
          </w:tcPr>
          <w:p w14:paraId="2EFE528F" w14:textId="46C6AEA1" w:rsidR="003B5E22" w:rsidRPr="00B14339" w:rsidRDefault="003B5E22" w:rsidP="003B5E22">
            <w:pPr>
              <w:spacing w:line="240" w:lineRule="auto"/>
              <w:jc w:val="both"/>
              <w:rPr>
                <w:sz w:val="20"/>
                <w:szCs w:val="20"/>
              </w:rPr>
            </w:pPr>
            <w:r>
              <w:rPr>
                <w:sz w:val="20"/>
                <w:szCs w:val="20"/>
              </w:rPr>
              <w:t>Potrebné zvýšenie početnosti populácie, súčasný výskyt (zaznamenanie 10</w:t>
            </w:r>
            <w:r w:rsidR="007B7113">
              <w:rPr>
                <w:sz w:val="20"/>
                <w:szCs w:val="20"/>
              </w:rPr>
              <w:t>0</w:t>
            </w:r>
            <w:r>
              <w:rPr>
                <w:sz w:val="20"/>
                <w:szCs w:val="20"/>
              </w:rPr>
              <w:t xml:space="preserve"> </w:t>
            </w:r>
            <w:r w:rsidR="007B7113">
              <w:rPr>
                <w:sz w:val="20"/>
                <w:szCs w:val="20"/>
              </w:rPr>
              <w:t xml:space="preserve">až </w:t>
            </w:r>
            <w:r>
              <w:rPr>
                <w:sz w:val="20"/>
                <w:szCs w:val="20"/>
              </w:rPr>
              <w:t>5</w:t>
            </w:r>
            <w:r w:rsidR="007B7113">
              <w:rPr>
                <w:sz w:val="20"/>
                <w:szCs w:val="20"/>
              </w:rPr>
              <w:t>0</w:t>
            </w:r>
            <w:r>
              <w:rPr>
                <w:sz w:val="20"/>
                <w:szCs w:val="20"/>
              </w:rPr>
              <w:t>0 jedincov v rámci celého ÚEV na zimoviskách).</w:t>
            </w:r>
          </w:p>
        </w:tc>
      </w:tr>
      <w:tr w:rsidR="00071038" w:rsidRPr="00B14339" w14:paraId="507B1993" w14:textId="77777777" w:rsidTr="00771EB1">
        <w:trPr>
          <w:trHeight w:val="930"/>
        </w:trPr>
        <w:tc>
          <w:tcPr>
            <w:tcW w:w="1843" w:type="dxa"/>
            <w:tcBorders>
              <w:top w:val="nil"/>
              <w:left w:val="single" w:sz="4" w:space="0" w:color="auto"/>
              <w:bottom w:val="single" w:sz="4" w:space="0" w:color="auto"/>
              <w:right w:val="single" w:sz="4" w:space="0" w:color="auto"/>
            </w:tcBorders>
            <w:vAlign w:val="center"/>
          </w:tcPr>
          <w:p w14:paraId="47084C4E" w14:textId="77777777" w:rsidR="00071038" w:rsidRPr="00B14339" w:rsidRDefault="00071038" w:rsidP="00071038">
            <w:pPr>
              <w:spacing w:line="240" w:lineRule="auto"/>
              <w:jc w:val="both"/>
              <w:rPr>
                <w:sz w:val="20"/>
                <w:szCs w:val="20"/>
              </w:rPr>
            </w:pPr>
            <w:r w:rsidRPr="00B14339">
              <w:rPr>
                <w:sz w:val="20"/>
                <w:szCs w:val="20"/>
              </w:rPr>
              <w:t>Rozl</w:t>
            </w:r>
            <w:r>
              <w:rPr>
                <w:sz w:val="20"/>
                <w:szCs w:val="20"/>
              </w:rPr>
              <w:t xml:space="preserve">oha potenciálneho potravného </w:t>
            </w:r>
            <w:r w:rsidRPr="00B14339">
              <w:rPr>
                <w:sz w:val="20"/>
                <w:szCs w:val="20"/>
              </w:rPr>
              <w:t>biotopu</w:t>
            </w:r>
            <w:r w:rsidRPr="00B14339">
              <w:rPr>
                <w:color w:val="FF0000"/>
                <w:sz w:val="20"/>
                <w:szCs w:val="20"/>
              </w:rPr>
              <w:t xml:space="preserve"> </w:t>
            </w:r>
          </w:p>
        </w:tc>
        <w:tc>
          <w:tcPr>
            <w:tcW w:w="1418" w:type="dxa"/>
            <w:tcBorders>
              <w:top w:val="nil"/>
              <w:left w:val="nil"/>
              <w:bottom w:val="single" w:sz="4" w:space="0" w:color="auto"/>
              <w:right w:val="single" w:sz="4" w:space="0" w:color="auto"/>
            </w:tcBorders>
            <w:vAlign w:val="center"/>
          </w:tcPr>
          <w:p w14:paraId="246428CD" w14:textId="77777777" w:rsidR="00071038" w:rsidRPr="00B14339" w:rsidRDefault="00071038" w:rsidP="00071038">
            <w:pPr>
              <w:spacing w:line="240" w:lineRule="auto"/>
              <w:jc w:val="center"/>
              <w:rPr>
                <w:sz w:val="20"/>
                <w:szCs w:val="20"/>
              </w:rPr>
            </w:pPr>
            <w:r w:rsidRPr="00B14339">
              <w:rPr>
                <w:sz w:val="20"/>
                <w:szCs w:val="20"/>
              </w:rPr>
              <w:t>ha</w:t>
            </w:r>
          </w:p>
        </w:tc>
        <w:tc>
          <w:tcPr>
            <w:tcW w:w="1701" w:type="dxa"/>
            <w:tcBorders>
              <w:top w:val="nil"/>
              <w:left w:val="nil"/>
              <w:bottom w:val="single" w:sz="4" w:space="0" w:color="auto"/>
              <w:right w:val="single" w:sz="4" w:space="0" w:color="auto"/>
            </w:tcBorders>
            <w:vAlign w:val="center"/>
          </w:tcPr>
          <w:p w14:paraId="317DF97F" w14:textId="66D3E1AB" w:rsidR="00071038" w:rsidRPr="00B14339" w:rsidRDefault="00071038" w:rsidP="00071038">
            <w:pPr>
              <w:spacing w:line="240" w:lineRule="auto"/>
              <w:jc w:val="center"/>
              <w:rPr>
                <w:sz w:val="20"/>
                <w:szCs w:val="20"/>
              </w:rPr>
            </w:pPr>
            <w:r>
              <w:rPr>
                <w:rFonts w:eastAsia="Times New Roman"/>
                <w:sz w:val="20"/>
                <w:szCs w:val="20"/>
              </w:rPr>
              <w:t>Neznáma, potrebný monitoring</w:t>
            </w:r>
          </w:p>
        </w:tc>
        <w:tc>
          <w:tcPr>
            <w:tcW w:w="4252" w:type="dxa"/>
            <w:tcBorders>
              <w:top w:val="nil"/>
              <w:left w:val="nil"/>
              <w:bottom w:val="single" w:sz="4" w:space="0" w:color="auto"/>
              <w:right w:val="single" w:sz="4" w:space="0" w:color="auto"/>
            </w:tcBorders>
            <w:vAlign w:val="center"/>
          </w:tcPr>
          <w:p w14:paraId="48D93961" w14:textId="77777777" w:rsidR="00071038" w:rsidRPr="00B14339" w:rsidRDefault="00071038" w:rsidP="00071038">
            <w:pPr>
              <w:spacing w:line="240" w:lineRule="auto"/>
              <w:jc w:val="both"/>
              <w:rPr>
                <w:sz w:val="20"/>
                <w:szCs w:val="20"/>
              </w:rPr>
            </w:pPr>
            <w:r>
              <w:rPr>
                <w:sz w:val="20"/>
                <w:szCs w:val="20"/>
              </w:rPr>
              <w:t>Lesné biotopy v území – poskytujú lokality na rozmnožovanie, potravné biotopy a úkrytové biotopy. Využíva aj lesné okraje a mozaikovitú  časť krajiny.</w:t>
            </w:r>
          </w:p>
        </w:tc>
      </w:tr>
    </w:tbl>
    <w:p w14:paraId="0902CF67" w14:textId="77777777" w:rsidR="003B5E22" w:rsidRDefault="003B5E22" w:rsidP="008C6E2F">
      <w:pPr>
        <w:spacing w:line="240" w:lineRule="auto"/>
        <w:jc w:val="both"/>
        <w:rPr>
          <w:color w:val="000000"/>
        </w:rPr>
      </w:pPr>
    </w:p>
    <w:p w14:paraId="6F78BF24" w14:textId="5AFD5766" w:rsidR="008C6E2F" w:rsidRPr="00802A9C" w:rsidRDefault="008C6E2F" w:rsidP="008C6E2F">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myotis </w:t>
      </w:r>
      <w:r>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8C6E2F" w14:paraId="2AC69A52" w14:textId="77777777" w:rsidTr="00D2436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649AD9C" w14:textId="77777777" w:rsidR="008C6E2F" w:rsidRPr="00071038" w:rsidRDefault="008C6E2F" w:rsidP="00D2436A">
            <w:pPr>
              <w:spacing w:line="240" w:lineRule="auto"/>
              <w:jc w:val="both"/>
              <w:rPr>
                <w:b/>
                <w:sz w:val="20"/>
                <w:szCs w:val="20"/>
              </w:rPr>
            </w:pPr>
            <w:r w:rsidRPr="00071038">
              <w:rPr>
                <w:b/>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5395F1F1" w14:textId="77777777" w:rsidR="008C6E2F" w:rsidRPr="00071038" w:rsidRDefault="008C6E2F" w:rsidP="00D2436A">
            <w:pPr>
              <w:spacing w:line="240" w:lineRule="auto"/>
              <w:jc w:val="center"/>
              <w:rPr>
                <w:b/>
                <w:sz w:val="20"/>
                <w:szCs w:val="20"/>
              </w:rPr>
            </w:pPr>
            <w:r w:rsidRPr="00071038">
              <w:rPr>
                <w:b/>
                <w:sz w:val="20"/>
                <w:szCs w:val="20"/>
              </w:rPr>
              <w:t>Merateľnosť</w:t>
            </w:r>
          </w:p>
        </w:tc>
        <w:tc>
          <w:tcPr>
            <w:tcW w:w="2331" w:type="dxa"/>
            <w:tcBorders>
              <w:top w:val="single" w:sz="4" w:space="0" w:color="auto"/>
              <w:left w:val="nil"/>
              <w:bottom w:val="single" w:sz="4" w:space="0" w:color="auto"/>
              <w:right w:val="single" w:sz="4" w:space="0" w:color="auto"/>
            </w:tcBorders>
            <w:vAlign w:val="center"/>
            <w:hideMark/>
          </w:tcPr>
          <w:p w14:paraId="3A6F9433" w14:textId="77777777" w:rsidR="008C6E2F" w:rsidRPr="00071038" w:rsidRDefault="008C6E2F" w:rsidP="00D2436A">
            <w:pPr>
              <w:spacing w:line="240" w:lineRule="auto"/>
              <w:jc w:val="center"/>
              <w:rPr>
                <w:b/>
                <w:sz w:val="20"/>
                <w:szCs w:val="20"/>
              </w:rPr>
            </w:pPr>
            <w:r w:rsidRPr="00071038">
              <w:rPr>
                <w:b/>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659546B6" w14:textId="77777777" w:rsidR="008C6E2F" w:rsidRPr="00071038" w:rsidRDefault="008C6E2F" w:rsidP="00D2436A">
            <w:pPr>
              <w:spacing w:line="240" w:lineRule="auto"/>
              <w:jc w:val="both"/>
              <w:rPr>
                <w:b/>
                <w:sz w:val="20"/>
                <w:szCs w:val="20"/>
              </w:rPr>
            </w:pPr>
            <w:r w:rsidRPr="00071038">
              <w:rPr>
                <w:b/>
                <w:sz w:val="20"/>
                <w:szCs w:val="20"/>
              </w:rPr>
              <w:t>Doplnkové informácie</w:t>
            </w:r>
          </w:p>
        </w:tc>
      </w:tr>
      <w:tr w:rsidR="008C6E2F" w14:paraId="22DC6C63" w14:textId="77777777" w:rsidTr="00D2436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01B0C57" w14:textId="77777777" w:rsidR="008C6E2F" w:rsidRDefault="008C6E2F" w:rsidP="00D2436A">
            <w:pPr>
              <w:spacing w:line="240" w:lineRule="auto"/>
              <w:jc w:val="both"/>
              <w:rPr>
                <w:sz w:val="20"/>
                <w:szCs w:val="20"/>
              </w:rPr>
            </w:pPr>
            <w:r>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8B52332" w14:textId="77777777" w:rsidR="008C6E2F" w:rsidRDefault="008C6E2F" w:rsidP="00D2436A">
            <w:pPr>
              <w:spacing w:line="240" w:lineRule="auto"/>
              <w:jc w:val="center"/>
              <w:rPr>
                <w:sz w:val="20"/>
                <w:szCs w:val="20"/>
              </w:rPr>
            </w:pPr>
            <w:r>
              <w:rPr>
                <w:sz w:val="20"/>
                <w:szCs w:val="20"/>
              </w:rPr>
              <w:t>počet jedincov</w:t>
            </w:r>
          </w:p>
        </w:tc>
        <w:tc>
          <w:tcPr>
            <w:tcW w:w="2331" w:type="dxa"/>
            <w:tcBorders>
              <w:top w:val="single" w:sz="4" w:space="0" w:color="auto"/>
              <w:left w:val="nil"/>
              <w:bottom w:val="single" w:sz="4" w:space="0" w:color="auto"/>
              <w:right w:val="single" w:sz="4" w:space="0" w:color="auto"/>
            </w:tcBorders>
            <w:vAlign w:val="center"/>
            <w:hideMark/>
          </w:tcPr>
          <w:p w14:paraId="68141AD7" w14:textId="02B9DFAB" w:rsidR="008C6E2F" w:rsidRDefault="007B7113" w:rsidP="00D2436A">
            <w:pPr>
              <w:spacing w:line="240" w:lineRule="auto"/>
              <w:jc w:val="center"/>
              <w:rPr>
                <w:color w:val="000000"/>
                <w:sz w:val="20"/>
                <w:szCs w:val="20"/>
              </w:rPr>
            </w:pPr>
            <w:r>
              <w:rPr>
                <w:color w:val="000000"/>
                <w:sz w:val="20"/>
                <w:szCs w:val="20"/>
              </w:rPr>
              <w:t>Min. 10</w:t>
            </w:r>
            <w:r w:rsidR="008C6E2F">
              <w:rPr>
                <w:color w:val="000000"/>
                <w:sz w:val="20"/>
                <w:szCs w:val="20"/>
              </w:rPr>
              <w:t>0</w:t>
            </w:r>
          </w:p>
        </w:tc>
        <w:tc>
          <w:tcPr>
            <w:tcW w:w="3969" w:type="dxa"/>
            <w:tcBorders>
              <w:top w:val="single" w:sz="4" w:space="0" w:color="auto"/>
              <w:left w:val="nil"/>
              <w:bottom w:val="single" w:sz="4" w:space="0" w:color="auto"/>
              <w:right w:val="single" w:sz="4" w:space="0" w:color="auto"/>
            </w:tcBorders>
            <w:vAlign w:val="center"/>
            <w:hideMark/>
          </w:tcPr>
          <w:p w14:paraId="6656969A" w14:textId="64129C6E" w:rsidR="008C6E2F" w:rsidRDefault="008C6E2F" w:rsidP="00D21FC8">
            <w:pPr>
              <w:spacing w:line="240" w:lineRule="auto"/>
              <w:jc w:val="both"/>
              <w:rPr>
                <w:sz w:val="20"/>
                <w:szCs w:val="20"/>
              </w:rPr>
            </w:pPr>
            <w:r>
              <w:rPr>
                <w:sz w:val="20"/>
                <w:szCs w:val="20"/>
              </w:rPr>
              <w:t xml:space="preserve">Odhaduje sa výskyt (zaznamenanie </w:t>
            </w:r>
            <w:r w:rsidR="007B7113">
              <w:rPr>
                <w:sz w:val="20"/>
                <w:szCs w:val="20"/>
              </w:rPr>
              <w:t>od 2</w:t>
            </w:r>
            <w:r w:rsidR="00D21FC8">
              <w:rPr>
                <w:sz w:val="20"/>
                <w:szCs w:val="20"/>
              </w:rPr>
              <w:t xml:space="preserve">0 </w:t>
            </w:r>
            <w:r>
              <w:rPr>
                <w:sz w:val="20"/>
                <w:szCs w:val="20"/>
              </w:rPr>
              <w:t xml:space="preserve">do </w:t>
            </w:r>
            <w:r w:rsidR="007B7113">
              <w:rPr>
                <w:sz w:val="20"/>
                <w:szCs w:val="20"/>
              </w:rPr>
              <w:t>10</w:t>
            </w:r>
            <w:r>
              <w:rPr>
                <w:sz w:val="20"/>
                <w:szCs w:val="20"/>
              </w:rPr>
              <w:t>0 jedincov v rámci celého ÚEV na zimoviskách), je potrebný monitoring stavu populácie druhu.</w:t>
            </w:r>
          </w:p>
        </w:tc>
      </w:tr>
      <w:tr w:rsidR="008C6E2F" w14:paraId="1CF660A8" w14:textId="77777777" w:rsidTr="00D2436A">
        <w:trPr>
          <w:trHeight w:val="930"/>
        </w:trPr>
        <w:tc>
          <w:tcPr>
            <w:tcW w:w="1843" w:type="dxa"/>
            <w:tcBorders>
              <w:top w:val="nil"/>
              <w:left w:val="single" w:sz="4" w:space="0" w:color="auto"/>
              <w:bottom w:val="single" w:sz="4" w:space="0" w:color="auto"/>
              <w:right w:val="single" w:sz="4" w:space="0" w:color="auto"/>
            </w:tcBorders>
            <w:vAlign w:val="center"/>
            <w:hideMark/>
          </w:tcPr>
          <w:p w14:paraId="324C3050" w14:textId="77777777" w:rsidR="008C6E2F" w:rsidRDefault="008C6E2F" w:rsidP="00D2436A">
            <w:pPr>
              <w:spacing w:line="240" w:lineRule="auto"/>
              <w:jc w:val="both"/>
              <w:rPr>
                <w:sz w:val="20"/>
                <w:szCs w:val="20"/>
              </w:rPr>
            </w:pPr>
            <w:r>
              <w:rPr>
                <w:sz w:val="20"/>
                <w:szCs w:val="20"/>
              </w:rPr>
              <w:t>Rozloha potenciálneho potravného biotopu</w:t>
            </w:r>
            <w:r>
              <w:rPr>
                <w:color w:val="FF0000"/>
                <w:sz w:val="20"/>
                <w:szCs w:val="20"/>
              </w:rPr>
              <w:t xml:space="preserve"> </w:t>
            </w:r>
          </w:p>
        </w:tc>
        <w:tc>
          <w:tcPr>
            <w:tcW w:w="1418" w:type="dxa"/>
            <w:tcBorders>
              <w:top w:val="nil"/>
              <w:left w:val="nil"/>
              <w:bottom w:val="single" w:sz="4" w:space="0" w:color="auto"/>
              <w:right w:val="single" w:sz="4" w:space="0" w:color="auto"/>
            </w:tcBorders>
            <w:vAlign w:val="center"/>
            <w:hideMark/>
          </w:tcPr>
          <w:p w14:paraId="2FE64ACD" w14:textId="77777777" w:rsidR="008C6E2F" w:rsidRDefault="008C6E2F" w:rsidP="00D2436A">
            <w:pPr>
              <w:spacing w:line="240" w:lineRule="auto"/>
              <w:jc w:val="center"/>
              <w:rPr>
                <w:sz w:val="20"/>
                <w:szCs w:val="20"/>
              </w:rPr>
            </w:pPr>
            <w:r>
              <w:rPr>
                <w:sz w:val="20"/>
                <w:szCs w:val="20"/>
              </w:rPr>
              <w:t>ha</w:t>
            </w:r>
          </w:p>
        </w:tc>
        <w:tc>
          <w:tcPr>
            <w:tcW w:w="2331" w:type="dxa"/>
            <w:tcBorders>
              <w:top w:val="nil"/>
              <w:left w:val="nil"/>
              <w:bottom w:val="single" w:sz="4" w:space="0" w:color="auto"/>
              <w:right w:val="single" w:sz="4" w:space="0" w:color="auto"/>
            </w:tcBorders>
            <w:vAlign w:val="center"/>
            <w:hideMark/>
          </w:tcPr>
          <w:p w14:paraId="30D056DE" w14:textId="06F3A4CA" w:rsidR="008C6E2F" w:rsidRDefault="00771EB1" w:rsidP="00D2436A">
            <w:pPr>
              <w:spacing w:line="240" w:lineRule="auto"/>
              <w:jc w:val="center"/>
              <w:rPr>
                <w:sz w:val="20"/>
                <w:szCs w:val="20"/>
              </w:rPr>
            </w:pPr>
            <w:r>
              <w:rPr>
                <w:sz w:val="20"/>
                <w:szCs w:val="20"/>
              </w:rPr>
              <w:t>30</w:t>
            </w:r>
          </w:p>
        </w:tc>
        <w:tc>
          <w:tcPr>
            <w:tcW w:w="3969" w:type="dxa"/>
            <w:tcBorders>
              <w:top w:val="nil"/>
              <w:left w:val="nil"/>
              <w:bottom w:val="single" w:sz="4" w:space="0" w:color="auto"/>
              <w:right w:val="single" w:sz="4" w:space="0" w:color="auto"/>
            </w:tcBorders>
            <w:vAlign w:val="center"/>
            <w:hideMark/>
          </w:tcPr>
          <w:p w14:paraId="43A1458F" w14:textId="77777777" w:rsidR="008C6E2F" w:rsidRDefault="008C6E2F" w:rsidP="00D2436A">
            <w:pPr>
              <w:spacing w:line="240" w:lineRule="auto"/>
              <w:jc w:val="both"/>
              <w:rPr>
                <w:sz w:val="20"/>
                <w:szCs w:val="20"/>
              </w:rPr>
            </w:pPr>
            <w:r w:rsidRPr="00771EB1">
              <w:rPr>
                <w:strike/>
                <w:sz w:val="20"/>
                <w:szCs w:val="20"/>
              </w:rPr>
              <w:t>Lesné biotopy v území – poskytujú lokality na rozmnožovanie</w:t>
            </w:r>
            <w:r>
              <w:rPr>
                <w:sz w:val="20"/>
                <w:szCs w:val="20"/>
              </w:rPr>
              <w:t>, potravné biotopy a úkrytové biotopy. Využíva aj lesné okraje a mozaikovitú  časť krajiny.</w:t>
            </w:r>
          </w:p>
        </w:tc>
      </w:tr>
    </w:tbl>
    <w:p w14:paraId="254A1A3B" w14:textId="47B9B3FB" w:rsidR="00C9571F" w:rsidRDefault="00C9571F"/>
    <w:p w14:paraId="733204A1" w14:textId="2E1E29CA" w:rsidR="00731F3D" w:rsidRPr="00802A9C" w:rsidRDefault="00731F3D" w:rsidP="00731F3D">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w:t>
      </w:r>
      <w:r w:rsidR="007B7113">
        <w:rPr>
          <w:b/>
          <w:i/>
          <w:color w:val="000000"/>
        </w:rPr>
        <w:t>emarginatus</w:t>
      </w:r>
      <w:r>
        <w:rPr>
          <w:b/>
          <w:i/>
          <w:color w:val="000000"/>
        </w:rPr>
        <w:t xml:space="preserve"> </w:t>
      </w:r>
      <w:r>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731F3D" w14:paraId="63DA94F3" w14:textId="77777777" w:rsidTr="00D2436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60E89643" w14:textId="77777777" w:rsidR="00731F3D" w:rsidRPr="00071038" w:rsidRDefault="00731F3D" w:rsidP="00D2436A">
            <w:pPr>
              <w:spacing w:line="240" w:lineRule="auto"/>
              <w:jc w:val="both"/>
              <w:rPr>
                <w:b/>
                <w:sz w:val="20"/>
                <w:szCs w:val="20"/>
              </w:rPr>
            </w:pPr>
            <w:r w:rsidRPr="00071038">
              <w:rPr>
                <w:b/>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55D97941" w14:textId="77777777" w:rsidR="00731F3D" w:rsidRPr="00071038" w:rsidRDefault="00731F3D" w:rsidP="00D2436A">
            <w:pPr>
              <w:spacing w:line="240" w:lineRule="auto"/>
              <w:jc w:val="center"/>
              <w:rPr>
                <w:b/>
                <w:sz w:val="20"/>
                <w:szCs w:val="20"/>
              </w:rPr>
            </w:pPr>
            <w:r w:rsidRPr="00071038">
              <w:rPr>
                <w:b/>
                <w:sz w:val="20"/>
                <w:szCs w:val="20"/>
              </w:rPr>
              <w:t>Merateľnosť</w:t>
            </w:r>
          </w:p>
        </w:tc>
        <w:tc>
          <w:tcPr>
            <w:tcW w:w="2189" w:type="dxa"/>
            <w:tcBorders>
              <w:top w:val="single" w:sz="4" w:space="0" w:color="auto"/>
              <w:left w:val="nil"/>
              <w:bottom w:val="single" w:sz="4" w:space="0" w:color="auto"/>
              <w:right w:val="single" w:sz="4" w:space="0" w:color="auto"/>
            </w:tcBorders>
            <w:vAlign w:val="center"/>
            <w:hideMark/>
          </w:tcPr>
          <w:p w14:paraId="130DA88E" w14:textId="77777777" w:rsidR="00731F3D" w:rsidRPr="00071038" w:rsidRDefault="00731F3D" w:rsidP="00D2436A">
            <w:pPr>
              <w:spacing w:line="240" w:lineRule="auto"/>
              <w:jc w:val="center"/>
              <w:rPr>
                <w:b/>
                <w:sz w:val="20"/>
                <w:szCs w:val="20"/>
              </w:rPr>
            </w:pPr>
            <w:r w:rsidRPr="00071038">
              <w:rPr>
                <w:b/>
                <w:sz w:val="20"/>
                <w:szCs w:val="20"/>
              </w:rPr>
              <w:t>Cieľová hodnota</w:t>
            </w:r>
          </w:p>
        </w:tc>
        <w:tc>
          <w:tcPr>
            <w:tcW w:w="4111" w:type="dxa"/>
            <w:tcBorders>
              <w:top w:val="single" w:sz="4" w:space="0" w:color="auto"/>
              <w:left w:val="nil"/>
              <w:bottom w:val="single" w:sz="4" w:space="0" w:color="auto"/>
              <w:right w:val="single" w:sz="4" w:space="0" w:color="auto"/>
            </w:tcBorders>
            <w:vAlign w:val="center"/>
            <w:hideMark/>
          </w:tcPr>
          <w:p w14:paraId="0E07FF52" w14:textId="77777777" w:rsidR="00731F3D" w:rsidRPr="00071038" w:rsidRDefault="00731F3D" w:rsidP="00D2436A">
            <w:pPr>
              <w:spacing w:line="240" w:lineRule="auto"/>
              <w:jc w:val="both"/>
              <w:rPr>
                <w:b/>
                <w:sz w:val="20"/>
                <w:szCs w:val="20"/>
              </w:rPr>
            </w:pPr>
            <w:r w:rsidRPr="00071038">
              <w:rPr>
                <w:b/>
                <w:sz w:val="20"/>
                <w:szCs w:val="20"/>
              </w:rPr>
              <w:t>Doplnkové informácie</w:t>
            </w:r>
          </w:p>
        </w:tc>
      </w:tr>
      <w:tr w:rsidR="00731F3D" w14:paraId="5A5ADB05" w14:textId="77777777" w:rsidTr="00D2436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39115E7" w14:textId="77777777" w:rsidR="00731F3D" w:rsidRDefault="00731F3D" w:rsidP="00D2436A">
            <w:pPr>
              <w:spacing w:line="240" w:lineRule="auto"/>
              <w:jc w:val="both"/>
              <w:rPr>
                <w:sz w:val="20"/>
                <w:szCs w:val="20"/>
              </w:rPr>
            </w:pPr>
            <w:r>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00220C7" w14:textId="77777777" w:rsidR="00731F3D" w:rsidRDefault="00731F3D" w:rsidP="00D2436A">
            <w:pPr>
              <w:spacing w:line="240" w:lineRule="auto"/>
              <w:jc w:val="center"/>
              <w:rPr>
                <w:sz w:val="20"/>
                <w:szCs w:val="20"/>
              </w:rPr>
            </w:pPr>
            <w:r>
              <w:rPr>
                <w:sz w:val="20"/>
                <w:szCs w:val="20"/>
              </w:rPr>
              <w:t>počet jedincov</w:t>
            </w:r>
          </w:p>
        </w:tc>
        <w:tc>
          <w:tcPr>
            <w:tcW w:w="2189" w:type="dxa"/>
            <w:tcBorders>
              <w:top w:val="single" w:sz="4" w:space="0" w:color="auto"/>
              <w:left w:val="nil"/>
              <w:bottom w:val="single" w:sz="4" w:space="0" w:color="auto"/>
              <w:right w:val="single" w:sz="4" w:space="0" w:color="auto"/>
            </w:tcBorders>
            <w:vAlign w:val="center"/>
            <w:hideMark/>
          </w:tcPr>
          <w:p w14:paraId="6CB02E4F" w14:textId="515FA642" w:rsidR="00731F3D" w:rsidRDefault="008639A1" w:rsidP="00D2436A">
            <w:pPr>
              <w:spacing w:line="240" w:lineRule="auto"/>
              <w:jc w:val="center"/>
              <w:rPr>
                <w:color w:val="000000"/>
                <w:sz w:val="20"/>
                <w:szCs w:val="20"/>
              </w:rPr>
            </w:pPr>
            <w:r>
              <w:rPr>
                <w:color w:val="000000"/>
                <w:sz w:val="20"/>
                <w:szCs w:val="20"/>
              </w:rPr>
              <w:t>Min. 2</w:t>
            </w:r>
            <w:r w:rsidR="00731F3D">
              <w:rPr>
                <w:color w:val="000000"/>
                <w:sz w:val="20"/>
                <w:szCs w:val="20"/>
              </w:rPr>
              <w:t>0</w:t>
            </w:r>
          </w:p>
        </w:tc>
        <w:tc>
          <w:tcPr>
            <w:tcW w:w="4111" w:type="dxa"/>
            <w:tcBorders>
              <w:top w:val="single" w:sz="4" w:space="0" w:color="auto"/>
              <w:left w:val="nil"/>
              <w:bottom w:val="single" w:sz="4" w:space="0" w:color="auto"/>
              <w:right w:val="single" w:sz="4" w:space="0" w:color="auto"/>
            </w:tcBorders>
            <w:vAlign w:val="center"/>
            <w:hideMark/>
          </w:tcPr>
          <w:p w14:paraId="3DED797F" w14:textId="08AA3CAF" w:rsidR="00731F3D" w:rsidRDefault="00731F3D" w:rsidP="00731F3D">
            <w:pPr>
              <w:spacing w:line="240" w:lineRule="auto"/>
              <w:jc w:val="both"/>
              <w:rPr>
                <w:sz w:val="20"/>
                <w:szCs w:val="20"/>
              </w:rPr>
            </w:pPr>
            <w:r>
              <w:rPr>
                <w:sz w:val="20"/>
                <w:szCs w:val="20"/>
              </w:rPr>
              <w:t>Odhaduje sa len n</w:t>
            </w:r>
            <w:r w:rsidR="008639A1">
              <w:rPr>
                <w:sz w:val="20"/>
                <w:szCs w:val="20"/>
              </w:rPr>
              <w:t xml:space="preserve">áhodný výskyt (zaznamenanie </w:t>
            </w:r>
            <w:r w:rsidR="005B1BB3">
              <w:rPr>
                <w:sz w:val="20"/>
                <w:szCs w:val="20"/>
              </w:rPr>
              <w:t>10</w:t>
            </w:r>
            <w:r w:rsidR="008639A1">
              <w:rPr>
                <w:sz w:val="20"/>
                <w:szCs w:val="20"/>
              </w:rPr>
              <w:t xml:space="preserve"> až 20</w:t>
            </w:r>
            <w:r>
              <w:rPr>
                <w:sz w:val="20"/>
                <w:szCs w:val="20"/>
              </w:rPr>
              <w:t xml:space="preserve"> jedincov v rámci celého ÚEV na zimoviskách), je potrebný monitoring stavu populácie druhu počas letného obdobia.</w:t>
            </w:r>
          </w:p>
        </w:tc>
      </w:tr>
      <w:tr w:rsidR="00071038" w:rsidRPr="00071038" w14:paraId="45398BB5" w14:textId="77777777" w:rsidTr="00D2436A">
        <w:trPr>
          <w:trHeight w:val="930"/>
        </w:trPr>
        <w:tc>
          <w:tcPr>
            <w:tcW w:w="1843" w:type="dxa"/>
            <w:tcBorders>
              <w:top w:val="nil"/>
              <w:left w:val="single" w:sz="4" w:space="0" w:color="auto"/>
              <w:bottom w:val="single" w:sz="4" w:space="0" w:color="auto"/>
              <w:right w:val="single" w:sz="4" w:space="0" w:color="auto"/>
            </w:tcBorders>
            <w:vAlign w:val="center"/>
            <w:hideMark/>
          </w:tcPr>
          <w:p w14:paraId="2B9FAF00" w14:textId="4C057B06" w:rsidR="00731F3D" w:rsidRPr="00071038" w:rsidRDefault="00771EB1" w:rsidP="00731F3D">
            <w:pPr>
              <w:spacing w:line="240" w:lineRule="auto"/>
              <w:jc w:val="both"/>
              <w:rPr>
                <w:color w:val="000000" w:themeColor="text1"/>
                <w:sz w:val="20"/>
                <w:szCs w:val="20"/>
              </w:rPr>
            </w:pPr>
            <w:r w:rsidRPr="00071038">
              <w:rPr>
                <w:color w:val="000000" w:themeColor="text1"/>
                <w:sz w:val="20"/>
                <w:szCs w:val="20"/>
              </w:rPr>
              <w:t>r</w:t>
            </w:r>
            <w:r w:rsidR="00731F3D" w:rsidRPr="00071038">
              <w:rPr>
                <w:color w:val="000000" w:themeColor="text1"/>
                <w:sz w:val="20"/>
                <w:szCs w:val="20"/>
              </w:rPr>
              <w:t xml:space="preserve">ozloha potenciálneho potravného biotopu </w:t>
            </w:r>
          </w:p>
        </w:tc>
        <w:tc>
          <w:tcPr>
            <w:tcW w:w="1418" w:type="dxa"/>
            <w:tcBorders>
              <w:top w:val="nil"/>
              <w:left w:val="nil"/>
              <w:bottom w:val="single" w:sz="4" w:space="0" w:color="auto"/>
              <w:right w:val="single" w:sz="4" w:space="0" w:color="auto"/>
            </w:tcBorders>
            <w:vAlign w:val="center"/>
            <w:hideMark/>
          </w:tcPr>
          <w:p w14:paraId="28096FC3" w14:textId="414AB826" w:rsidR="00731F3D" w:rsidRPr="00071038" w:rsidRDefault="00731F3D" w:rsidP="00731F3D">
            <w:pPr>
              <w:spacing w:line="240" w:lineRule="auto"/>
              <w:jc w:val="center"/>
              <w:rPr>
                <w:color w:val="000000" w:themeColor="text1"/>
                <w:sz w:val="20"/>
                <w:szCs w:val="20"/>
              </w:rPr>
            </w:pPr>
            <w:r w:rsidRPr="00071038">
              <w:rPr>
                <w:color w:val="000000" w:themeColor="text1"/>
                <w:sz w:val="20"/>
                <w:szCs w:val="20"/>
              </w:rPr>
              <w:t>ha</w:t>
            </w:r>
          </w:p>
        </w:tc>
        <w:tc>
          <w:tcPr>
            <w:tcW w:w="2189" w:type="dxa"/>
            <w:tcBorders>
              <w:top w:val="nil"/>
              <w:left w:val="nil"/>
              <w:bottom w:val="single" w:sz="4" w:space="0" w:color="auto"/>
              <w:right w:val="single" w:sz="4" w:space="0" w:color="auto"/>
            </w:tcBorders>
            <w:vAlign w:val="center"/>
            <w:hideMark/>
          </w:tcPr>
          <w:p w14:paraId="0D1160BD" w14:textId="0D55F8C0" w:rsidR="00731F3D" w:rsidRPr="00071038" w:rsidRDefault="004D7DDB" w:rsidP="00731F3D">
            <w:pPr>
              <w:spacing w:line="240" w:lineRule="auto"/>
              <w:jc w:val="center"/>
              <w:rPr>
                <w:color w:val="000000" w:themeColor="text1"/>
                <w:sz w:val="20"/>
                <w:szCs w:val="20"/>
              </w:rPr>
            </w:pPr>
            <w:r w:rsidRPr="00071038">
              <w:rPr>
                <w:color w:val="000000" w:themeColor="text1"/>
                <w:sz w:val="20"/>
                <w:szCs w:val="20"/>
              </w:rPr>
              <w:t xml:space="preserve">20 </w:t>
            </w:r>
          </w:p>
        </w:tc>
        <w:tc>
          <w:tcPr>
            <w:tcW w:w="4111" w:type="dxa"/>
            <w:tcBorders>
              <w:top w:val="nil"/>
              <w:left w:val="nil"/>
              <w:bottom w:val="single" w:sz="4" w:space="0" w:color="auto"/>
              <w:right w:val="single" w:sz="4" w:space="0" w:color="auto"/>
            </w:tcBorders>
            <w:vAlign w:val="center"/>
            <w:hideMark/>
          </w:tcPr>
          <w:p w14:paraId="6EB8DE6A" w14:textId="5C80270A" w:rsidR="00731F3D" w:rsidRPr="00071038" w:rsidRDefault="007B7113" w:rsidP="00731F3D">
            <w:pPr>
              <w:spacing w:line="240" w:lineRule="auto"/>
              <w:jc w:val="both"/>
              <w:rPr>
                <w:color w:val="000000" w:themeColor="text1"/>
                <w:sz w:val="20"/>
                <w:szCs w:val="20"/>
              </w:rPr>
            </w:pPr>
            <w:r w:rsidRPr="00071038">
              <w:rPr>
                <w:color w:val="000000" w:themeColor="text1"/>
                <w:sz w:val="20"/>
                <w:szCs w:val="20"/>
              </w:rPr>
              <w:t>Brehové porasty v území – poskytujú lokality na rozmnožovanie, potravné biotopy a úkrytové biotopy – dosiahnutie starších porastov na danom území.</w:t>
            </w:r>
          </w:p>
        </w:tc>
      </w:tr>
    </w:tbl>
    <w:p w14:paraId="4BB17AB1" w14:textId="737C193F" w:rsidR="00731F3D" w:rsidRPr="00071038" w:rsidRDefault="00731F3D" w:rsidP="00731F3D">
      <w:pPr>
        <w:rPr>
          <w:color w:val="000000" w:themeColor="text1"/>
        </w:rPr>
      </w:pPr>
    </w:p>
    <w:p w14:paraId="35023ECC" w14:textId="77777777" w:rsidR="005A3CA0" w:rsidRPr="00071038" w:rsidRDefault="005A3CA0" w:rsidP="005A3CA0">
      <w:pPr>
        <w:pStyle w:val="Zkladntext"/>
        <w:widowControl w:val="0"/>
        <w:jc w:val="both"/>
        <w:rPr>
          <w:i/>
          <w:color w:val="000000" w:themeColor="text1"/>
          <w:sz w:val="20"/>
          <w:szCs w:val="20"/>
        </w:rPr>
      </w:pPr>
      <w:r w:rsidRPr="00071038">
        <w:rPr>
          <w:color w:val="000000" w:themeColor="text1"/>
        </w:rPr>
        <w:t xml:space="preserve">Zachovanie stavu druhu </w:t>
      </w:r>
      <w:r w:rsidRPr="00071038">
        <w:rPr>
          <w:b/>
          <w:i/>
          <w:color w:val="000000" w:themeColor="text1"/>
        </w:rPr>
        <w:t>Canis lupus</w:t>
      </w:r>
      <w:r w:rsidRPr="00071038">
        <w:rPr>
          <w:i/>
          <w:color w:val="000000" w:themeColor="text1"/>
        </w:rPr>
        <w:t xml:space="preserve"> </w:t>
      </w:r>
      <w:r w:rsidRPr="00071038">
        <w:rPr>
          <w:color w:val="000000" w:themeColor="text1"/>
        </w:rPr>
        <w:t>za splnenia nasledovných atribútov:</w:t>
      </w:r>
      <w:r w:rsidRPr="00071038">
        <w:rPr>
          <w:color w:val="000000" w:themeColor="text1"/>
          <w:sz w:val="20"/>
          <w:szCs w:val="20"/>
        </w:rPr>
        <w:t xml:space="preserve">   </w:t>
      </w:r>
      <w:r w:rsidRPr="00071038">
        <w:rPr>
          <w:i/>
          <w:color w:val="000000" w:themeColor="text1"/>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071038" w:rsidRPr="00071038" w14:paraId="1F381842" w14:textId="77777777" w:rsidTr="00771EB1">
        <w:tc>
          <w:tcPr>
            <w:tcW w:w="1738" w:type="dxa"/>
            <w:tcMar>
              <w:top w:w="100" w:type="dxa"/>
              <w:left w:w="100" w:type="dxa"/>
              <w:bottom w:w="100" w:type="dxa"/>
              <w:right w:w="100" w:type="dxa"/>
            </w:tcMar>
            <w:hideMark/>
          </w:tcPr>
          <w:p w14:paraId="322FDB79" w14:textId="057E1A47" w:rsidR="005A3CA0" w:rsidRPr="00071038" w:rsidRDefault="00071038" w:rsidP="00771EB1">
            <w:pPr>
              <w:widowControl w:val="0"/>
              <w:spacing w:line="240" w:lineRule="auto"/>
              <w:jc w:val="center"/>
              <w:rPr>
                <w:b/>
                <w:color w:val="000000" w:themeColor="text1"/>
                <w:sz w:val="18"/>
                <w:szCs w:val="18"/>
              </w:rPr>
            </w:pPr>
            <w:r>
              <w:rPr>
                <w:b/>
                <w:color w:val="000000" w:themeColor="text1"/>
                <w:sz w:val="18"/>
                <w:szCs w:val="18"/>
              </w:rPr>
              <w:t>Parameter</w:t>
            </w:r>
          </w:p>
        </w:tc>
        <w:tc>
          <w:tcPr>
            <w:tcW w:w="1867" w:type="dxa"/>
            <w:tcMar>
              <w:top w:w="100" w:type="dxa"/>
              <w:left w:w="100" w:type="dxa"/>
              <w:bottom w:w="100" w:type="dxa"/>
              <w:right w:w="100" w:type="dxa"/>
            </w:tcMar>
            <w:hideMark/>
          </w:tcPr>
          <w:p w14:paraId="71036FBF" w14:textId="77777777" w:rsidR="005A3CA0" w:rsidRPr="00071038" w:rsidRDefault="005A3CA0" w:rsidP="00771EB1">
            <w:pPr>
              <w:widowControl w:val="0"/>
              <w:spacing w:line="240" w:lineRule="auto"/>
              <w:jc w:val="center"/>
              <w:rPr>
                <w:b/>
                <w:color w:val="000000" w:themeColor="text1"/>
                <w:sz w:val="18"/>
                <w:szCs w:val="18"/>
              </w:rPr>
            </w:pPr>
            <w:r w:rsidRPr="00071038">
              <w:rPr>
                <w:b/>
                <w:color w:val="000000" w:themeColor="text1"/>
                <w:sz w:val="18"/>
                <w:szCs w:val="18"/>
              </w:rPr>
              <w:t>Merateľný ukazovateľ</w:t>
            </w:r>
          </w:p>
        </w:tc>
        <w:tc>
          <w:tcPr>
            <w:tcW w:w="2207" w:type="dxa"/>
            <w:tcMar>
              <w:top w:w="100" w:type="dxa"/>
              <w:left w:w="100" w:type="dxa"/>
              <w:bottom w:w="100" w:type="dxa"/>
              <w:right w:w="100" w:type="dxa"/>
            </w:tcMar>
            <w:hideMark/>
          </w:tcPr>
          <w:p w14:paraId="2BE2D478" w14:textId="77777777" w:rsidR="005A3CA0" w:rsidRPr="00071038" w:rsidRDefault="005A3CA0" w:rsidP="00771EB1">
            <w:pPr>
              <w:widowControl w:val="0"/>
              <w:spacing w:line="240" w:lineRule="auto"/>
              <w:jc w:val="center"/>
              <w:rPr>
                <w:b/>
                <w:color w:val="000000" w:themeColor="text1"/>
                <w:sz w:val="18"/>
                <w:szCs w:val="18"/>
              </w:rPr>
            </w:pPr>
            <w:r w:rsidRPr="00071038">
              <w:rPr>
                <w:b/>
                <w:color w:val="000000" w:themeColor="text1"/>
                <w:sz w:val="18"/>
                <w:szCs w:val="18"/>
              </w:rPr>
              <w:t>Cieľová hodnota</w:t>
            </w:r>
          </w:p>
        </w:tc>
        <w:tc>
          <w:tcPr>
            <w:tcW w:w="3402" w:type="dxa"/>
            <w:tcMar>
              <w:top w:w="100" w:type="dxa"/>
              <w:left w:w="100" w:type="dxa"/>
              <w:bottom w:w="100" w:type="dxa"/>
              <w:right w:w="100" w:type="dxa"/>
            </w:tcMar>
            <w:hideMark/>
          </w:tcPr>
          <w:p w14:paraId="37FDD098" w14:textId="77777777" w:rsidR="005A3CA0" w:rsidRPr="00071038" w:rsidRDefault="005A3CA0" w:rsidP="00771EB1">
            <w:pPr>
              <w:widowControl w:val="0"/>
              <w:spacing w:line="240" w:lineRule="auto"/>
              <w:jc w:val="center"/>
              <w:rPr>
                <w:b/>
                <w:color w:val="000000" w:themeColor="text1"/>
                <w:sz w:val="18"/>
                <w:szCs w:val="18"/>
              </w:rPr>
            </w:pPr>
            <w:r w:rsidRPr="00071038">
              <w:rPr>
                <w:b/>
                <w:color w:val="000000" w:themeColor="text1"/>
                <w:sz w:val="18"/>
                <w:szCs w:val="18"/>
              </w:rPr>
              <w:t>Doplňujúce informácie</w:t>
            </w:r>
          </w:p>
        </w:tc>
      </w:tr>
      <w:tr w:rsidR="00071038" w:rsidRPr="00071038" w14:paraId="1361E1DD" w14:textId="77777777" w:rsidTr="00771EB1">
        <w:trPr>
          <w:trHeight w:val="435"/>
        </w:trPr>
        <w:tc>
          <w:tcPr>
            <w:tcW w:w="1738" w:type="dxa"/>
            <w:tcMar>
              <w:top w:w="100" w:type="dxa"/>
              <w:left w:w="100" w:type="dxa"/>
              <w:bottom w:w="100" w:type="dxa"/>
              <w:right w:w="100" w:type="dxa"/>
            </w:tcMar>
            <w:hideMark/>
          </w:tcPr>
          <w:p w14:paraId="460768EE" w14:textId="77777777" w:rsidR="005A3CA0" w:rsidRPr="00071038" w:rsidRDefault="005A3CA0" w:rsidP="00771EB1">
            <w:pPr>
              <w:rPr>
                <w:color w:val="000000" w:themeColor="text1"/>
                <w:sz w:val="18"/>
                <w:szCs w:val="18"/>
              </w:rPr>
            </w:pPr>
            <w:r w:rsidRPr="00071038">
              <w:rPr>
                <w:color w:val="000000" w:themeColor="text1"/>
                <w:sz w:val="18"/>
                <w:szCs w:val="18"/>
              </w:rPr>
              <w:t>Veľkosť populácie</w:t>
            </w:r>
          </w:p>
        </w:tc>
        <w:tc>
          <w:tcPr>
            <w:tcW w:w="1867" w:type="dxa"/>
            <w:tcMar>
              <w:top w:w="100" w:type="dxa"/>
              <w:left w:w="100" w:type="dxa"/>
              <w:bottom w:w="100" w:type="dxa"/>
              <w:right w:w="100" w:type="dxa"/>
            </w:tcMar>
            <w:hideMark/>
          </w:tcPr>
          <w:p w14:paraId="25513AD8" w14:textId="77777777" w:rsidR="005A3CA0" w:rsidRPr="00071038" w:rsidRDefault="005A3CA0" w:rsidP="00771EB1">
            <w:pPr>
              <w:widowControl w:val="0"/>
              <w:spacing w:line="240" w:lineRule="auto"/>
              <w:jc w:val="center"/>
              <w:rPr>
                <w:color w:val="000000" w:themeColor="text1"/>
                <w:sz w:val="18"/>
                <w:szCs w:val="18"/>
              </w:rPr>
            </w:pPr>
            <w:r w:rsidRPr="00071038">
              <w:rPr>
                <w:color w:val="000000" w:themeColor="text1"/>
                <w:sz w:val="18"/>
                <w:szCs w:val="18"/>
              </w:rPr>
              <w:t>Počet rezidentných jedincov</w:t>
            </w:r>
          </w:p>
        </w:tc>
        <w:tc>
          <w:tcPr>
            <w:tcW w:w="2207" w:type="dxa"/>
            <w:tcMar>
              <w:top w:w="100" w:type="dxa"/>
              <w:left w:w="100" w:type="dxa"/>
              <w:bottom w:w="100" w:type="dxa"/>
              <w:right w:w="100" w:type="dxa"/>
            </w:tcMar>
            <w:hideMark/>
          </w:tcPr>
          <w:p w14:paraId="7F0E1057" w14:textId="77777777" w:rsidR="00F40546" w:rsidRPr="00071038" w:rsidRDefault="00F40546" w:rsidP="00771EB1">
            <w:pPr>
              <w:widowControl w:val="0"/>
              <w:spacing w:line="240" w:lineRule="auto"/>
              <w:rPr>
                <w:color w:val="000000" w:themeColor="text1"/>
                <w:sz w:val="18"/>
                <w:szCs w:val="18"/>
              </w:rPr>
            </w:pPr>
          </w:p>
          <w:p w14:paraId="64E8AAE9" w14:textId="77777777" w:rsidR="00F40546" w:rsidRPr="00071038" w:rsidRDefault="00F40546" w:rsidP="00771EB1">
            <w:pPr>
              <w:widowControl w:val="0"/>
              <w:spacing w:line="240" w:lineRule="auto"/>
              <w:rPr>
                <w:color w:val="000000" w:themeColor="text1"/>
                <w:sz w:val="18"/>
                <w:szCs w:val="18"/>
              </w:rPr>
            </w:pPr>
          </w:p>
          <w:p w14:paraId="384B35C7" w14:textId="79AE57FD" w:rsidR="005A3CA0" w:rsidRPr="00071038" w:rsidRDefault="00F40546" w:rsidP="00771EB1">
            <w:pPr>
              <w:widowControl w:val="0"/>
              <w:spacing w:line="240" w:lineRule="auto"/>
              <w:rPr>
                <w:color w:val="000000" w:themeColor="text1"/>
                <w:sz w:val="18"/>
                <w:szCs w:val="18"/>
                <w:vertAlign w:val="superscript"/>
              </w:rPr>
            </w:pPr>
            <w:r w:rsidRPr="00071038">
              <w:rPr>
                <w:color w:val="000000" w:themeColor="text1"/>
                <w:sz w:val="18"/>
                <w:szCs w:val="18"/>
              </w:rPr>
              <w:t xml:space="preserve">                    8</w:t>
            </w:r>
          </w:p>
        </w:tc>
        <w:tc>
          <w:tcPr>
            <w:tcW w:w="3402" w:type="dxa"/>
            <w:tcMar>
              <w:top w:w="100" w:type="dxa"/>
              <w:left w:w="100" w:type="dxa"/>
              <w:bottom w:w="100" w:type="dxa"/>
              <w:right w:w="100" w:type="dxa"/>
            </w:tcMar>
            <w:hideMark/>
          </w:tcPr>
          <w:p w14:paraId="385AEDCF" w14:textId="55CEDE67" w:rsidR="005A3CA0" w:rsidRPr="00071038" w:rsidRDefault="00F40546" w:rsidP="00F40546">
            <w:pPr>
              <w:widowControl w:val="0"/>
              <w:spacing w:line="240" w:lineRule="auto"/>
              <w:rPr>
                <w:color w:val="000000" w:themeColor="text1"/>
                <w:sz w:val="18"/>
                <w:szCs w:val="18"/>
              </w:rPr>
            </w:pPr>
            <w:r w:rsidRPr="00071038">
              <w:rPr>
                <w:color w:val="000000" w:themeColor="text1"/>
                <w:sz w:val="18"/>
                <w:szCs w:val="18"/>
              </w:rPr>
              <w:t>V súčasnosti  je odhadnutá početnosť populácie vlka dravého na 4 -8 rezidentných jedincov. Je potrebné zvýšenie a zachovanie početnosti tejto populácie na základe manažmentových opatrení pre vlka dravého. Populácia využíva priestor aj mimo UEV</w:t>
            </w:r>
            <w:r w:rsidR="005A3CA0" w:rsidRPr="00071038">
              <w:rPr>
                <w:color w:val="000000" w:themeColor="text1"/>
                <w:sz w:val="18"/>
                <w:szCs w:val="18"/>
              </w:rPr>
              <w:t>.</w:t>
            </w:r>
          </w:p>
        </w:tc>
      </w:tr>
      <w:tr w:rsidR="005A3CA0" w:rsidRPr="000362A0" w14:paraId="2BC491F5" w14:textId="77777777" w:rsidTr="00771EB1">
        <w:tc>
          <w:tcPr>
            <w:tcW w:w="1738" w:type="dxa"/>
            <w:tcMar>
              <w:top w:w="100" w:type="dxa"/>
              <w:left w:w="100" w:type="dxa"/>
              <w:bottom w:w="100" w:type="dxa"/>
              <w:right w:w="100" w:type="dxa"/>
            </w:tcMar>
            <w:hideMark/>
          </w:tcPr>
          <w:p w14:paraId="2D228F96" w14:textId="77777777" w:rsidR="005A3CA0" w:rsidRPr="000362A0" w:rsidRDefault="005A3CA0" w:rsidP="00771EB1">
            <w:pPr>
              <w:widowControl w:val="0"/>
              <w:spacing w:line="240" w:lineRule="auto"/>
              <w:rPr>
                <w:sz w:val="18"/>
                <w:szCs w:val="18"/>
                <w:vertAlign w:val="superscript"/>
              </w:rPr>
            </w:pPr>
            <w:r w:rsidRPr="000362A0">
              <w:rPr>
                <w:sz w:val="18"/>
                <w:szCs w:val="18"/>
              </w:rPr>
              <w:t>Veľkosť biotopu</w:t>
            </w:r>
          </w:p>
        </w:tc>
        <w:tc>
          <w:tcPr>
            <w:tcW w:w="1867" w:type="dxa"/>
            <w:tcMar>
              <w:top w:w="100" w:type="dxa"/>
              <w:left w:w="100" w:type="dxa"/>
              <w:bottom w:w="100" w:type="dxa"/>
              <w:right w:w="100" w:type="dxa"/>
            </w:tcMar>
            <w:hideMark/>
          </w:tcPr>
          <w:p w14:paraId="21EB3F17" w14:textId="77777777" w:rsidR="005A3CA0" w:rsidRPr="006E2639" w:rsidRDefault="005A3CA0" w:rsidP="00771EB1">
            <w:pPr>
              <w:widowControl w:val="0"/>
              <w:spacing w:line="240" w:lineRule="auto"/>
              <w:jc w:val="center"/>
              <w:rPr>
                <w:sz w:val="18"/>
                <w:szCs w:val="18"/>
                <w:lang w:val="en"/>
              </w:rPr>
            </w:pPr>
            <w:r w:rsidRPr="006E2639">
              <w:rPr>
                <w:sz w:val="18"/>
                <w:szCs w:val="18"/>
              </w:rPr>
              <w:t>ha</w:t>
            </w:r>
          </w:p>
        </w:tc>
        <w:tc>
          <w:tcPr>
            <w:tcW w:w="2207" w:type="dxa"/>
            <w:tcMar>
              <w:top w:w="100" w:type="dxa"/>
              <w:left w:w="100" w:type="dxa"/>
              <w:bottom w:w="100" w:type="dxa"/>
              <w:right w:w="100" w:type="dxa"/>
            </w:tcMar>
            <w:hideMark/>
          </w:tcPr>
          <w:p w14:paraId="58E027C7" w14:textId="6B125810" w:rsidR="005A3CA0" w:rsidRPr="00071038" w:rsidRDefault="00F40546" w:rsidP="00771EB1">
            <w:pPr>
              <w:widowControl w:val="0"/>
              <w:spacing w:line="240" w:lineRule="auto"/>
              <w:rPr>
                <w:sz w:val="18"/>
                <w:szCs w:val="18"/>
              </w:rPr>
            </w:pPr>
            <w:r w:rsidRPr="00071038">
              <w:rPr>
                <w:sz w:val="18"/>
                <w:szCs w:val="18"/>
              </w:rPr>
              <w:t xml:space="preserve">                 2796</w:t>
            </w:r>
          </w:p>
        </w:tc>
        <w:tc>
          <w:tcPr>
            <w:tcW w:w="3402" w:type="dxa"/>
            <w:tcMar>
              <w:top w:w="100" w:type="dxa"/>
              <w:left w:w="100" w:type="dxa"/>
              <w:bottom w:w="100" w:type="dxa"/>
              <w:right w:w="100" w:type="dxa"/>
            </w:tcMar>
            <w:hideMark/>
          </w:tcPr>
          <w:p w14:paraId="2A62CFA4" w14:textId="21AC2BF0" w:rsidR="005A3CA0" w:rsidRPr="00071038" w:rsidRDefault="005A3CA0" w:rsidP="002D5727">
            <w:pPr>
              <w:widowControl w:val="0"/>
              <w:spacing w:line="240" w:lineRule="auto"/>
              <w:rPr>
                <w:sz w:val="18"/>
                <w:szCs w:val="18"/>
                <w:vertAlign w:val="superscript"/>
              </w:rPr>
            </w:pPr>
            <w:r w:rsidRPr="00071038">
              <w:rPr>
                <w:sz w:val="18"/>
                <w:szCs w:val="18"/>
              </w:rPr>
              <w:t>Výmera potenciálneho biotopu je určená takmer  na celé územie ÚEV</w:t>
            </w:r>
            <w:r w:rsidR="00954195" w:rsidRPr="00071038">
              <w:rPr>
                <w:sz w:val="18"/>
                <w:szCs w:val="18"/>
              </w:rPr>
              <w:t xml:space="preserve"> </w:t>
            </w:r>
          </w:p>
        </w:tc>
      </w:tr>
      <w:tr w:rsidR="005A3CA0" w:rsidRPr="000362A0" w14:paraId="7F7AEB2C" w14:textId="77777777" w:rsidTr="00771EB1">
        <w:trPr>
          <w:trHeight w:val="371"/>
        </w:trPr>
        <w:tc>
          <w:tcPr>
            <w:tcW w:w="1738" w:type="dxa"/>
            <w:tcMar>
              <w:top w:w="100" w:type="dxa"/>
              <w:left w:w="100" w:type="dxa"/>
              <w:bottom w:w="100" w:type="dxa"/>
              <w:right w:w="100" w:type="dxa"/>
            </w:tcMar>
          </w:tcPr>
          <w:p w14:paraId="2F203381" w14:textId="77777777" w:rsidR="005A3CA0" w:rsidRPr="002104EF" w:rsidRDefault="005A3CA0" w:rsidP="00771EB1">
            <w:pPr>
              <w:widowControl w:val="0"/>
              <w:spacing w:line="240" w:lineRule="auto"/>
              <w:rPr>
                <w:sz w:val="18"/>
                <w:szCs w:val="18"/>
              </w:rPr>
            </w:pPr>
            <w:r w:rsidRPr="000362A0">
              <w:rPr>
                <w:sz w:val="18"/>
                <w:szCs w:val="18"/>
              </w:rPr>
              <w:t xml:space="preserve">Podiel </w:t>
            </w:r>
            <w:r>
              <w:rPr>
                <w:sz w:val="18"/>
                <w:szCs w:val="18"/>
              </w:rPr>
              <w:t>lesov starších ako 60 rokov</w:t>
            </w:r>
          </w:p>
        </w:tc>
        <w:tc>
          <w:tcPr>
            <w:tcW w:w="1867" w:type="dxa"/>
            <w:tcMar>
              <w:top w:w="100" w:type="dxa"/>
              <w:left w:w="100" w:type="dxa"/>
              <w:bottom w:w="100" w:type="dxa"/>
              <w:right w:w="100" w:type="dxa"/>
            </w:tcMar>
          </w:tcPr>
          <w:p w14:paraId="0164AAFE" w14:textId="77777777" w:rsidR="005A3CA0" w:rsidRPr="000362A0" w:rsidRDefault="005A3CA0" w:rsidP="00771EB1">
            <w:pPr>
              <w:widowControl w:val="0"/>
              <w:spacing w:line="240" w:lineRule="auto"/>
              <w:jc w:val="center"/>
              <w:rPr>
                <w:sz w:val="18"/>
                <w:szCs w:val="18"/>
              </w:rPr>
            </w:pPr>
            <w:r>
              <w:rPr>
                <w:sz w:val="18"/>
                <w:szCs w:val="18"/>
              </w:rPr>
              <w:t xml:space="preserve">% </w:t>
            </w:r>
          </w:p>
        </w:tc>
        <w:tc>
          <w:tcPr>
            <w:tcW w:w="2207" w:type="dxa"/>
            <w:tcMar>
              <w:top w:w="100" w:type="dxa"/>
              <w:left w:w="100" w:type="dxa"/>
              <w:bottom w:w="100" w:type="dxa"/>
              <w:right w:w="100" w:type="dxa"/>
            </w:tcMar>
          </w:tcPr>
          <w:p w14:paraId="0E007E8F" w14:textId="77777777" w:rsidR="005A3CA0" w:rsidRPr="00071038" w:rsidRDefault="005A3CA0" w:rsidP="00771EB1">
            <w:pPr>
              <w:widowControl w:val="0"/>
              <w:spacing w:line="240" w:lineRule="auto"/>
              <w:rPr>
                <w:sz w:val="18"/>
                <w:szCs w:val="18"/>
              </w:rPr>
            </w:pPr>
            <w:r w:rsidRPr="00071038">
              <w:rPr>
                <w:sz w:val="18"/>
                <w:szCs w:val="18"/>
              </w:rPr>
              <w:t xml:space="preserve">Minimálny podiel 70% </w:t>
            </w:r>
          </w:p>
          <w:p w14:paraId="4403F4D7" w14:textId="77777777" w:rsidR="005A3CA0" w:rsidRPr="00071038" w:rsidRDefault="005A3CA0" w:rsidP="00771EB1">
            <w:pPr>
              <w:widowControl w:val="0"/>
              <w:spacing w:line="240" w:lineRule="auto"/>
              <w:rPr>
                <w:sz w:val="18"/>
                <w:szCs w:val="18"/>
                <w:lang w:val="en"/>
              </w:rPr>
            </w:pPr>
          </w:p>
        </w:tc>
        <w:tc>
          <w:tcPr>
            <w:tcW w:w="3402" w:type="dxa"/>
            <w:tcMar>
              <w:top w:w="100" w:type="dxa"/>
              <w:left w:w="100" w:type="dxa"/>
              <w:bottom w:w="100" w:type="dxa"/>
              <w:right w:w="100" w:type="dxa"/>
            </w:tcMar>
          </w:tcPr>
          <w:p w14:paraId="66D4A69F" w14:textId="77777777" w:rsidR="005A3CA0" w:rsidRPr="00071038" w:rsidRDefault="005A3CA0" w:rsidP="00771EB1">
            <w:pPr>
              <w:widowControl w:val="0"/>
              <w:spacing w:line="240" w:lineRule="auto"/>
              <w:rPr>
                <w:sz w:val="18"/>
                <w:szCs w:val="18"/>
              </w:rPr>
            </w:pPr>
            <w:r w:rsidRPr="00071038">
              <w:rPr>
                <w:sz w:val="18"/>
                <w:szCs w:val="18"/>
              </w:rPr>
              <w:t>Lesy dôležité pre trvalú existenciu druhu.</w:t>
            </w:r>
          </w:p>
          <w:p w14:paraId="07090113" w14:textId="77777777" w:rsidR="005A3CA0" w:rsidRPr="00071038" w:rsidRDefault="005A3CA0" w:rsidP="00771EB1">
            <w:pPr>
              <w:widowControl w:val="0"/>
              <w:spacing w:line="240" w:lineRule="auto"/>
              <w:rPr>
                <w:sz w:val="18"/>
                <w:szCs w:val="18"/>
              </w:rPr>
            </w:pPr>
          </w:p>
        </w:tc>
      </w:tr>
      <w:tr w:rsidR="005A3CA0" w:rsidRPr="000362A0" w14:paraId="36A625F7" w14:textId="77777777" w:rsidTr="00771EB1">
        <w:trPr>
          <w:trHeight w:val="371"/>
        </w:trPr>
        <w:tc>
          <w:tcPr>
            <w:tcW w:w="1738" w:type="dxa"/>
            <w:tcMar>
              <w:top w:w="100" w:type="dxa"/>
              <w:left w:w="100" w:type="dxa"/>
              <w:bottom w:w="100" w:type="dxa"/>
              <w:right w:w="100" w:type="dxa"/>
            </w:tcMar>
          </w:tcPr>
          <w:p w14:paraId="299CFCCF" w14:textId="77777777" w:rsidR="005A3CA0" w:rsidRPr="000362A0" w:rsidRDefault="005A3CA0" w:rsidP="00771EB1">
            <w:pPr>
              <w:widowControl w:val="0"/>
              <w:spacing w:line="240" w:lineRule="auto"/>
              <w:rPr>
                <w:sz w:val="18"/>
                <w:szCs w:val="18"/>
              </w:rPr>
            </w:pPr>
            <w:r>
              <w:rPr>
                <w:sz w:val="18"/>
                <w:szCs w:val="18"/>
              </w:rPr>
              <w:t>Prepojenosť populácií (migrácia)</w:t>
            </w:r>
          </w:p>
        </w:tc>
        <w:tc>
          <w:tcPr>
            <w:tcW w:w="1867" w:type="dxa"/>
            <w:tcMar>
              <w:top w:w="100" w:type="dxa"/>
              <w:left w:w="100" w:type="dxa"/>
              <w:bottom w:w="100" w:type="dxa"/>
              <w:right w:w="100" w:type="dxa"/>
            </w:tcMar>
          </w:tcPr>
          <w:p w14:paraId="069B5490" w14:textId="77777777" w:rsidR="005A3CA0" w:rsidRDefault="005A3CA0" w:rsidP="00771EB1">
            <w:pPr>
              <w:widowControl w:val="0"/>
              <w:spacing w:line="240" w:lineRule="auto"/>
              <w:jc w:val="center"/>
              <w:rPr>
                <w:sz w:val="18"/>
                <w:szCs w:val="18"/>
              </w:rPr>
            </w:pPr>
            <w:r>
              <w:rPr>
                <w:sz w:val="18"/>
                <w:szCs w:val="18"/>
              </w:rPr>
              <w:t xml:space="preserve">Existencia migračných koridorov </w:t>
            </w:r>
          </w:p>
        </w:tc>
        <w:tc>
          <w:tcPr>
            <w:tcW w:w="2207" w:type="dxa"/>
            <w:tcMar>
              <w:top w:w="100" w:type="dxa"/>
              <w:left w:w="100" w:type="dxa"/>
              <w:bottom w:w="100" w:type="dxa"/>
              <w:right w:w="100" w:type="dxa"/>
            </w:tcMar>
          </w:tcPr>
          <w:p w14:paraId="1007D71B" w14:textId="77777777" w:rsidR="005A3CA0" w:rsidRPr="00071038" w:rsidRDefault="005A3CA0" w:rsidP="00771EB1">
            <w:pPr>
              <w:widowControl w:val="0"/>
              <w:spacing w:line="240" w:lineRule="auto"/>
              <w:rPr>
                <w:sz w:val="18"/>
                <w:szCs w:val="18"/>
              </w:rPr>
            </w:pPr>
            <w:r w:rsidRPr="00071038">
              <w:rPr>
                <w:sz w:val="18"/>
                <w:szCs w:val="18"/>
              </w:rPr>
              <w:t xml:space="preserve">Zachované všetky migračné migračné koridory </w:t>
            </w:r>
          </w:p>
        </w:tc>
        <w:tc>
          <w:tcPr>
            <w:tcW w:w="3402" w:type="dxa"/>
            <w:tcMar>
              <w:top w:w="100" w:type="dxa"/>
              <w:left w:w="100" w:type="dxa"/>
              <w:bottom w:w="100" w:type="dxa"/>
              <w:right w:w="100" w:type="dxa"/>
            </w:tcMar>
          </w:tcPr>
          <w:p w14:paraId="17D3E287" w14:textId="5B130158" w:rsidR="005A3CA0" w:rsidRPr="00071038" w:rsidRDefault="005A3CA0" w:rsidP="00F40546">
            <w:pPr>
              <w:widowControl w:val="0"/>
              <w:spacing w:line="240" w:lineRule="auto"/>
              <w:rPr>
                <w:sz w:val="18"/>
                <w:szCs w:val="18"/>
              </w:rPr>
            </w:pPr>
            <w:r w:rsidRPr="00071038">
              <w:rPr>
                <w:sz w:val="18"/>
                <w:szCs w:val="18"/>
              </w:rPr>
              <w:t>Nevyhnutné je zabezpečiť funkčné prepojenie populácií s UEV</w:t>
            </w:r>
            <w:r w:rsidR="00954195" w:rsidRPr="00071038">
              <w:rPr>
                <w:sz w:val="18"/>
                <w:szCs w:val="18"/>
              </w:rPr>
              <w:t xml:space="preserve"> </w:t>
            </w:r>
            <w:r w:rsidR="002D5727" w:rsidRPr="00071038">
              <w:rPr>
                <w:sz w:val="18"/>
                <w:szCs w:val="18"/>
              </w:rPr>
              <w:t>Makovica</w:t>
            </w:r>
          </w:p>
        </w:tc>
      </w:tr>
    </w:tbl>
    <w:p w14:paraId="1F0B552A" w14:textId="420F590C" w:rsidR="005A3CA0" w:rsidRDefault="005A3CA0" w:rsidP="005A3CA0">
      <w:pPr>
        <w:pStyle w:val="Zkladntext"/>
        <w:widowControl w:val="0"/>
        <w:jc w:val="both"/>
        <w:rPr>
          <w:b/>
          <w:i/>
        </w:rPr>
      </w:pPr>
    </w:p>
    <w:p w14:paraId="34EF4F29" w14:textId="77777777" w:rsidR="00125D96" w:rsidRPr="00125D96" w:rsidRDefault="00125D96" w:rsidP="00125D96">
      <w:pPr>
        <w:pStyle w:val="Zkladntext"/>
        <w:widowControl w:val="0"/>
        <w:ind w:left="360"/>
        <w:jc w:val="both"/>
      </w:pPr>
      <w:r w:rsidRPr="00125D96">
        <w:t xml:space="preserve">Zlepšenie stavu druhu </w:t>
      </w:r>
      <w:r w:rsidRPr="00125D96">
        <w:rPr>
          <w:b/>
          <w:i/>
        </w:rPr>
        <w:t>Lutra lutra</w:t>
      </w:r>
      <w:r w:rsidRPr="00125D96">
        <w:rPr>
          <w:i/>
        </w:rPr>
        <w:t xml:space="preserve"> </w:t>
      </w:r>
      <w:r w:rsidRPr="00125D96">
        <w:rPr>
          <w:bCs/>
          <w:shd w:val="clear" w:color="auto" w:fill="FFFFFF"/>
        </w:rPr>
        <w:t>za splnenia nasledovných atribútov.</w:t>
      </w:r>
    </w:p>
    <w:tbl>
      <w:tblPr>
        <w:tblW w:w="938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13"/>
        <w:gridCol w:w="2546"/>
        <w:gridCol w:w="1706"/>
        <w:gridCol w:w="3823"/>
      </w:tblGrid>
      <w:tr w:rsidR="00125D96" w:rsidRPr="00652926" w14:paraId="564AF413" w14:textId="77777777" w:rsidTr="00771EB1">
        <w:tc>
          <w:tcPr>
            <w:tcW w:w="1313" w:type="dxa"/>
            <w:tcMar>
              <w:top w:w="100" w:type="dxa"/>
              <w:left w:w="100" w:type="dxa"/>
              <w:bottom w:w="100" w:type="dxa"/>
              <w:right w:w="100" w:type="dxa"/>
            </w:tcMar>
            <w:hideMark/>
          </w:tcPr>
          <w:p w14:paraId="5BBC9556" w14:textId="77777777" w:rsidR="00125D96" w:rsidRPr="00287AE7" w:rsidRDefault="00125D96" w:rsidP="00771EB1">
            <w:pPr>
              <w:widowControl w:val="0"/>
              <w:spacing w:line="240" w:lineRule="auto"/>
              <w:jc w:val="both"/>
              <w:rPr>
                <w:b/>
                <w:sz w:val="18"/>
                <w:szCs w:val="18"/>
              </w:rPr>
            </w:pPr>
            <w:r w:rsidRPr="00287AE7">
              <w:rPr>
                <w:b/>
                <w:color w:val="000000"/>
                <w:sz w:val="20"/>
                <w:szCs w:val="20"/>
              </w:rPr>
              <w:t>Parameter</w:t>
            </w:r>
          </w:p>
        </w:tc>
        <w:tc>
          <w:tcPr>
            <w:tcW w:w="2546" w:type="dxa"/>
            <w:tcMar>
              <w:top w:w="100" w:type="dxa"/>
              <w:left w:w="100" w:type="dxa"/>
              <w:bottom w:w="100" w:type="dxa"/>
              <w:right w:w="100" w:type="dxa"/>
            </w:tcMar>
            <w:hideMark/>
          </w:tcPr>
          <w:p w14:paraId="6CB9DBFB" w14:textId="77777777" w:rsidR="00125D96" w:rsidRPr="00287AE7" w:rsidRDefault="00125D96" w:rsidP="00771EB1">
            <w:pPr>
              <w:widowControl w:val="0"/>
              <w:spacing w:line="240" w:lineRule="auto"/>
              <w:jc w:val="both"/>
              <w:rPr>
                <w:b/>
                <w:sz w:val="18"/>
                <w:szCs w:val="18"/>
              </w:rPr>
            </w:pPr>
            <w:r w:rsidRPr="00287AE7">
              <w:rPr>
                <w:b/>
                <w:color w:val="000000"/>
                <w:sz w:val="20"/>
                <w:szCs w:val="20"/>
              </w:rPr>
              <w:t xml:space="preserve">Merateľnosť </w:t>
            </w:r>
          </w:p>
        </w:tc>
        <w:tc>
          <w:tcPr>
            <w:tcW w:w="1706" w:type="dxa"/>
            <w:tcMar>
              <w:top w:w="100" w:type="dxa"/>
              <w:left w:w="100" w:type="dxa"/>
              <w:bottom w:w="100" w:type="dxa"/>
              <w:right w:w="100" w:type="dxa"/>
            </w:tcMar>
            <w:hideMark/>
          </w:tcPr>
          <w:p w14:paraId="313920EC" w14:textId="77777777" w:rsidR="00125D96" w:rsidRPr="00287AE7" w:rsidRDefault="00125D96" w:rsidP="00771EB1">
            <w:pPr>
              <w:widowControl w:val="0"/>
              <w:spacing w:line="240" w:lineRule="auto"/>
              <w:jc w:val="both"/>
              <w:rPr>
                <w:b/>
                <w:sz w:val="18"/>
                <w:szCs w:val="18"/>
              </w:rPr>
            </w:pPr>
            <w:r w:rsidRPr="00287AE7">
              <w:rPr>
                <w:b/>
                <w:color w:val="000000"/>
                <w:sz w:val="20"/>
                <w:szCs w:val="20"/>
              </w:rPr>
              <w:t>Cieľová hodnota</w:t>
            </w:r>
          </w:p>
        </w:tc>
        <w:tc>
          <w:tcPr>
            <w:tcW w:w="3823" w:type="dxa"/>
            <w:tcMar>
              <w:top w:w="100" w:type="dxa"/>
              <w:left w:w="100" w:type="dxa"/>
              <w:bottom w:w="100" w:type="dxa"/>
              <w:right w:w="100" w:type="dxa"/>
            </w:tcMar>
            <w:hideMark/>
          </w:tcPr>
          <w:p w14:paraId="77B0D792" w14:textId="77777777" w:rsidR="00125D96" w:rsidRPr="00287AE7" w:rsidRDefault="00125D96" w:rsidP="00771EB1">
            <w:pPr>
              <w:widowControl w:val="0"/>
              <w:spacing w:line="240" w:lineRule="auto"/>
              <w:jc w:val="both"/>
              <w:rPr>
                <w:b/>
                <w:sz w:val="18"/>
                <w:szCs w:val="18"/>
              </w:rPr>
            </w:pPr>
            <w:r w:rsidRPr="00287AE7">
              <w:rPr>
                <w:b/>
                <w:color w:val="000000"/>
                <w:sz w:val="20"/>
                <w:szCs w:val="20"/>
              </w:rPr>
              <w:t>Poznámky/Doplňujúce informácie</w:t>
            </w:r>
          </w:p>
        </w:tc>
      </w:tr>
      <w:tr w:rsidR="00125D96" w:rsidRPr="00652926" w14:paraId="3BE03457" w14:textId="77777777" w:rsidTr="00771EB1">
        <w:trPr>
          <w:trHeight w:val="435"/>
        </w:trPr>
        <w:tc>
          <w:tcPr>
            <w:tcW w:w="1313" w:type="dxa"/>
            <w:tcMar>
              <w:top w:w="100" w:type="dxa"/>
              <w:left w:w="100" w:type="dxa"/>
              <w:bottom w:w="100" w:type="dxa"/>
              <w:right w:w="100" w:type="dxa"/>
            </w:tcMar>
            <w:hideMark/>
          </w:tcPr>
          <w:p w14:paraId="14825672" w14:textId="77777777" w:rsidR="00125D96" w:rsidRPr="00652926" w:rsidRDefault="00125D96" w:rsidP="00771EB1">
            <w:pPr>
              <w:jc w:val="both"/>
              <w:rPr>
                <w:sz w:val="18"/>
                <w:szCs w:val="18"/>
              </w:rPr>
            </w:pPr>
            <w:r>
              <w:rPr>
                <w:sz w:val="18"/>
                <w:szCs w:val="18"/>
              </w:rPr>
              <w:t>Kvalita</w:t>
            </w:r>
            <w:r w:rsidRPr="00652926">
              <w:rPr>
                <w:sz w:val="18"/>
                <w:szCs w:val="18"/>
              </w:rPr>
              <w:t xml:space="preserve"> populácie </w:t>
            </w:r>
          </w:p>
        </w:tc>
        <w:tc>
          <w:tcPr>
            <w:tcW w:w="2546" w:type="dxa"/>
            <w:tcMar>
              <w:top w:w="100" w:type="dxa"/>
              <w:left w:w="100" w:type="dxa"/>
              <w:bottom w:w="100" w:type="dxa"/>
              <w:right w:w="100" w:type="dxa"/>
            </w:tcMar>
            <w:hideMark/>
          </w:tcPr>
          <w:p w14:paraId="673B0936" w14:textId="77777777" w:rsidR="00125D96" w:rsidRPr="00652926" w:rsidRDefault="00125D96" w:rsidP="00771EB1">
            <w:pPr>
              <w:widowControl w:val="0"/>
              <w:spacing w:line="240" w:lineRule="auto"/>
              <w:jc w:val="both"/>
              <w:rPr>
                <w:sz w:val="18"/>
                <w:szCs w:val="18"/>
              </w:rPr>
            </w:pPr>
            <w:r w:rsidRPr="00652926">
              <w:rPr>
                <w:sz w:val="18"/>
                <w:szCs w:val="18"/>
              </w:rPr>
              <w:t>Počet jedincov</w:t>
            </w:r>
            <w:r>
              <w:rPr>
                <w:sz w:val="18"/>
                <w:szCs w:val="18"/>
              </w:rPr>
              <w:t xml:space="preserve"> (cez evidenciu pobytových znakov)</w:t>
            </w:r>
          </w:p>
        </w:tc>
        <w:tc>
          <w:tcPr>
            <w:tcW w:w="1706" w:type="dxa"/>
            <w:tcMar>
              <w:top w:w="100" w:type="dxa"/>
              <w:left w:w="100" w:type="dxa"/>
              <w:bottom w:w="100" w:type="dxa"/>
              <w:right w:w="100" w:type="dxa"/>
            </w:tcMar>
            <w:hideMark/>
          </w:tcPr>
          <w:p w14:paraId="5EDD467D" w14:textId="77777777" w:rsidR="00125D96" w:rsidRPr="00652926" w:rsidRDefault="00125D96" w:rsidP="00771EB1">
            <w:pPr>
              <w:widowControl w:val="0"/>
              <w:spacing w:line="240" w:lineRule="auto"/>
              <w:jc w:val="both"/>
              <w:rPr>
                <w:sz w:val="18"/>
                <w:szCs w:val="18"/>
              </w:rPr>
            </w:pPr>
            <w:r>
              <w:rPr>
                <w:sz w:val="18"/>
                <w:szCs w:val="18"/>
              </w:rPr>
              <w:t>Viac ako 2 zaznamenané pobytové znaky na 1 km úseku toku</w:t>
            </w:r>
          </w:p>
        </w:tc>
        <w:tc>
          <w:tcPr>
            <w:tcW w:w="3823" w:type="dxa"/>
            <w:tcMar>
              <w:top w:w="100" w:type="dxa"/>
              <w:left w:w="100" w:type="dxa"/>
              <w:bottom w:w="100" w:type="dxa"/>
              <w:right w:w="100" w:type="dxa"/>
            </w:tcMar>
            <w:hideMark/>
          </w:tcPr>
          <w:p w14:paraId="69E61C7F" w14:textId="41BF1138" w:rsidR="00125D96" w:rsidRPr="00652926" w:rsidRDefault="00125D96" w:rsidP="00771EB1">
            <w:pPr>
              <w:pStyle w:val="PredformtovanHTML"/>
              <w:spacing w:line="256" w:lineRule="auto"/>
              <w:rPr>
                <w:rFonts w:ascii="Times New Roman" w:hAnsi="Times New Roman" w:cs="Times New Roman"/>
                <w:sz w:val="18"/>
                <w:szCs w:val="18"/>
                <w:lang w:eastAsia="en-US"/>
              </w:rPr>
            </w:pPr>
            <w:r w:rsidRPr="00652926">
              <w:rPr>
                <w:rFonts w:ascii="Times New Roman" w:eastAsia="Calibri" w:hAnsi="Times New Roman" w:cs="Times New Roman"/>
                <w:sz w:val="18"/>
                <w:szCs w:val="18"/>
                <w:lang w:eastAsia="en-US"/>
              </w:rPr>
              <w:t xml:space="preserve">Podľa údajov je výskyt druhu marginálny, populácia v SDF je odhadovaná </w:t>
            </w:r>
            <w:r>
              <w:rPr>
                <w:rFonts w:ascii="Times New Roman" w:eastAsia="Calibri" w:hAnsi="Times New Roman" w:cs="Times New Roman"/>
                <w:sz w:val="18"/>
                <w:szCs w:val="18"/>
                <w:lang w:eastAsia="en-US"/>
              </w:rPr>
              <w:t xml:space="preserve">do 2 </w:t>
            </w:r>
            <w:r w:rsidRPr="00652926">
              <w:rPr>
                <w:rFonts w:ascii="Times New Roman" w:eastAsia="Calibri" w:hAnsi="Times New Roman" w:cs="Times New Roman"/>
                <w:sz w:val="18"/>
                <w:szCs w:val="18"/>
                <w:lang w:eastAsia="en-US"/>
              </w:rPr>
              <w:t xml:space="preserve">jedincov. </w:t>
            </w:r>
          </w:p>
        </w:tc>
      </w:tr>
      <w:tr w:rsidR="00125D96" w:rsidRPr="00652926" w14:paraId="1C7E4D8D" w14:textId="77777777" w:rsidTr="00771EB1">
        <w:tc>
          <w:tcPr>
            <w:tcW w:w="1313" w:type="dxa"/>
            <w:tcMar>
              <w:top w:w="100" w:type="dxa"/>
              <w:left w:w="100" w:type="dxa"/>
              <w:bottom w:w="100" w:type="dxa"/>
              <w:right w:w="100" w:type="dxa"/>
            </w:tcMar>
            <w:hideMark/>
          </w:tcPr>
          <w:p w14:paraId="2344BF48" w14:textId="77777777" w:rsidR="00125D96" w:rsidRPr="00652926" w:rsidRDefault="00125D96" w:rsidP="00771EB1">
            <w:pPr>
              <w:widowControl w:val="0"/>
              <w:spacing w:line="240" w:lineRule="auto"/>
              <w:jc w:val="both"/>
              <w:rPr>
                <w:sz w:val="18"/>
                <w:szCs w:val="18"/>
              </w:rPr>
            </w:pPr>
            <w:r>
              <w:rPr>
                <w:sz w:val="18"/>
                <w:szCs w:val="18"/>
              </w:rPr>
              <w:t>Biotop druhu</w:t>
            </w:r>
          </w:p>
        </w:tc>
        <w:tc>
          <w:tcPr>
            <w:tcW w:w="2546" w:type="dxa"/>
            <w:tcMar>
              <w:top w:w="100" w:type="dxa"/>
              <w:left w:w="100" w:type="dxa"/>
              <w:bottom w:w="100" w:type="dxa"/>
              <w:right w:w="100" w:type="dxa"/>
            </w:tcMar>
            <w:hideMark/>
          </w:tcPr>
          <w:p w14:paraId="1F6AE02F" w14:textId="77777777" w:rsidR="00125D96" w:rsidRPr="00652926" w:rsidRDefault="00125D96" w:rsidP="00771EB1">
            <w:pPr>
              <w:widowControl w:val="0"/>
              <w:spacing w:line="240" w:lineRule="auto"/>
              <w:jc w:val="both"/>
              <w:rPr>
                <w:sz w:val="18"/>
                <w:szCs w:val="18"/>
              </w:rPr>
            </w:pPr>
            <w:r>
              <w:rPr>
                <w:sz w:val="18"/>
                <w:szCs w:val="18"/>
              </w:rPr>
              <w:t>Počet km úseku vodného toku s výskytom biotopu druhu</w:t>
            </w:r>
          </w:p>
        </w:tc>
        <w:tc>
          <w:tcPr>
            <w:tcW w:w="1706" w:type="dxa"/>
            <w:tcMar>
              <w:top w:w="100" w:type="dxa"/>
              <w:left w:w="100" w:type="dxa"/>
              <w:bottom w:w="100" w:type="dxa"/>
              <w:right w:w="100" w:type="dxa"/>
            </w:tcMar>
          </w:tcPr>
          <w:p w14:paraId="6227394C" w14:textId="1AC7AA0E" w:rsidR="00125D96" w:rsidRPr="00071038" w:rsidRDefault="00462527" w:rsidP="00771EB1">
            <w:pPr>
              <w:widowControl w:val="0"/>
              <w:spacing w:line="240" w:lineRule="auto"/>
              <w:jc w:val="both"/>
              <w:rPr>
                <w:sz w:val="18"/>
                <w:szCs w:val="18"/>
              </w:rPr>
            </w:pPr>
            <w:r w:rsidRPr="00071038">
              <w:rPr>
                <w:sz w:val="18"/>
                <w:szCs w:val="18"/>
              </w:rPr>
              <w:t xml:space="preserve">16,22 </w:t>
            </w:r>
            <w:r w:rsidR="00125D96" w:rsidRPr="00071038">
              <w:rPr>
                <w:sz w:val="18"/>
                <w:szCs w:val="18"/>
              </w:rPr>
              <w:t>km</w:t>
            </w:r>
          </w:p>
        </w:tc>
        <w:tc>
          <w:tcPr>
            <w:tcW w:w="3823" w:type="dxa"/>
            <w:tcMar>
              <w:top w:w="100" w:type="dxa"/>
              <w:left w:w="100" w:type="dxa"/>
              <w:bottom w:w="100" w:type="dxa"/>
              <w:right w:w="100" w:type="dxa"/>
            </w:tcMar>
            <w:hideMark/>
          </w:tcPr>
          <w:p w14:paraId="15CE0ABA" w14:textId="77777777" w:rsidR="00125D96" w:rsidRPr="00652926" w:rsidRDefault="00125D96" w:rsidP="00771EB1">
            <w:pPr>
              <w:widowControl w:val="0"/>
              <w:spacing w:line="240" w:lineRule="auto"/>
              <w:jc w:val="both"/>
              <w:rPr>
                <w:sz w:val="18"/>
                <w:szCs w:val="18"/>
              </w:rPr>
            </w:pPr>
            <w:r w:rsidRPr="00652926">
              <w:rPr>
                <w:sz w:val="18"/>
                <w:szCs w:val="18"/>
              </w:rPr>
              <w:t>Lokalita poskytuje pomerne veľký počet bohato štr</w:t>
            </w:r>
            <w:r>
              <w:rPr>
                <w:sz w:val="18"/>
                <w:szCs w:val="18"/>
              </w:rPr>
              <w:t>uktúrovaných brehových porastov</w:t>
            </w:r>
            <w:r w:rsidRPr="00652926">
              <w:rPr>
                <w:sz w:val="18"/>
                <w:szCs w:val="18"/>
              </w:rPr>
              <w:t>.</w:t>
            </w:r>
          </w:p>
        </w:tc>
      </w:tr>
      <w:tr w:rsidR="00125D96" w:rsidRPr="00652926" w14:paraId="01EF57AD" w14:textId="77777777" w:rsidTr="00771EB1">
        <w:tc>
          <w:tcPr>
            <w:tcW w:w="1313" w:type="dxa"/>
            <w:tcMar>
              <w:top w:w="100" w:type="dxa"/>
              <w:left w:w="100" w:type="dxa"/>
              <w:bottom w:w="100" w:type="dxa"/>
              <w:right w:w="100" w:type="dxa"/>
            </w:tcMar>
          </w:tcPr>
          <w:p w14:paraId="3471D4BE" w14:textId="77777777" w:rsidR="00125D96" w:rsidRDefault="00125D96" w:rsidP="00771EB1">
            <w:pPr>
              <w:widowControl w:val="0"/>
              <w:spacing w:line="240" w:lineRule="auto"/>
              <w:jc w:val="both"/>
              <w:rPr>
                <w:sz w:val="18"/>
                <w:szCs w:val="18"/>
              </w:rPr>
            </w:pPr>
            <w:r>
              <w:rPr>
                <w:sz w:val="18"/>
                <w:szCs w:val="18"/>
              </w:rPr>
              <w:t>Migrácia</w:t>
            </w:r>
          </w:p>
        </w:tc>
        <w:tc>
          <w:tcPr>
            <w:tcW w:w="2546" w:type="dxa"/>
            <w:tcMar>
              <w:top w:w="100" w:type="dxa"/>
              <w:left w:w="100" w:type="dxa"/>
              <w:bottom w:w="100" w:type="dxa"/>
              <w:right w:w="100" w:type="dxa"/>
            </w:tcMar>
          </w:tcPr>
          <w:p w14:paraId="0DFB518C" w14:textId="77777777" w:rsidR="00125D96" w:rsidRDefault="00125D96" w:rsidP="00771EB1">
            <w:pPr>
              <w:widowControl w:val="0"/>
              <w:spacing w:line="240" w:lineRule="auto"/>
              <w:jc w:val="both"/>
              <w:rPr>
                <w:sz w:val="18"/>
                <w:szCs w:val="18"/>
              </w:rPr>
            </w:pPr>
            <w:r>
              <w:rPr>
                <w:sz w:val="18"/>
                <w:szCs w:val="18"/>
              </w:rPr>
              <w:t>Počet uhynutýc</w:t>
            </w:r>
            <w:bookmarkStart w:id="0" w:name="_GoBack"/>
            <w:bookmarkEnd w:id="0"/>
            <w:r>
              <w:rPr>
                <w:sz w:val="18"/>
                <w:szCs w:val="18"/>
              </w:rPr>
              <w:t>h jedincov na cestách</w:t>
            </w:r>
          </w:p>
        </w:tc>
        <w:tc>
          <w:tcPr>
            <w:tcW w:w="1706" w:type="dxa"/>
            <w:tcMar>
              <w:top w:w="100" w:type="dxa"/>
              <w:left w:w="100" w:type="dxa"/>
              <w:bottom w:w="100" w:type="dxa"/>
              <w:right w:w="100" w:type="dxa"/>
            </w:tcMar>
          </w:tcPr>
          <w:p w14:paraId="7D741723" w14:textId="77777777" w:rsidR="00125D96" w:rsidRDefault="00125D96" w:rsidP="00771EB1">
            <w:pPr>
              <w:widowControl w:val="0"/>
              <w:spacing w:line="240" w:lineRule="auto"/>
              <w:jc w:val="both"/>
              <w:rPr>
                <w:sz w:val="18"/>
                <w:szCs w:val="18"/>
              </w:rPr>
            </w:pPr>
            <w:r>
              <w:rPr>
                <w:sz w:val="18"/>
                <w:szCs w:val="18"/>
              </w:rPr>
              <w:t>0</w:t>
            </w:r>
          </w:p>
        </w:tc>
        <w:tc>
          <w:tcPr>
            <w:tcW w:w="3823" w:type="dxa"/>
            <w:tcMar>
              <w:top w:w="100" w:type="dxa"/>
              <w:left w:w="100" w:type="dxa"/>
              <w:bottom w:w="100" w:type="dxa"/>
              <w:right w:w="100" w:type="dxa"/>
            </w:tcMar>
          </w:tcPr>
          <w:p w14:paraId="69A88B27" w14:textId="77777777" w:rsidR="00125D96" w:rsidRDefault="00125D96" w:rsidP="00771EB1">
            <w:pPr>
              <w:widowControl w:val="0"/>
              <w:spacing w:line="240" w:lineRule="auto"/>
              <w:jc w:val="both"/>
              <w:rPr>
                <w:sz w:val="18"/>
                <w:szCs w:val="18"/>
              </w:rPr>
            </w:pPr>
            <w:r>
              <w:rPr>
                <w:sz w:val="18"/>
                <w:szCs w:val="18"/>
              </w:rPr>
              <w:t xml:space="preserve">Umožnená migrácia druhu, bez zaznamenaných úhynov na cestných komunikáciách v okolí. </w:t>
            </w:r>
          </w:p>
        </w:tc>
      </w:tr>
      <w:tr w:rsidR="00125D96" w:rsidRPr="00652926" w14:paraId="4C61EF64" w14:textId="77777777" w:rsidTr="00771EB1">
        <w:tc>
          <w:tcPr>
            <w:tcW w:w="1313" w:type="dxa"/>
            <w:tcMar>
              <w:top w:w="100" w:type="dxa"/>
              <w:left w:w="100" w:type="dxa"/>
              <w:bottom w:w="100" w:type="dxa"/>
              <w:right w:w="100" w:type="dxa"/>
            </w:tcMar>
            <w:hideMark/>
          </w:tcPr>
          <w:p w14:paraId="560328AA" w14:textId="77777777" w:rsidR="00125D96" w:rsidRPr="00652926" w:rsidRDefault="00125D96" w:rsidP="00771EB1">
            <w:pPr>
              <w:widowControl w:val="0"/>
              <w:spacing w:line="240" w:lineRule="auto"/>
              <w:jc w:val="both"/>
              <w:rPr>
                <w:sz w:val="18"/>
                <w:szCs w:val="18"/>
              </w:rPr>
            </w:pPr>
            <w:r>
              <w:rPr>
                <w:sz w:val="18"/>
                <w:szCs w:val="18"/>
              </w:rPr>
              <w:t xml:space="preserve">Kvalita vody </w:t>
            </w:r>
          </w:p>
        </w:tc>
        <w:tc>
          <w:tcPr>
            <w:tcW w:w="2546" w:type="dxa"/>
            <w:tcMar>
              <w:top w:w="100" w:type="dxa"/>
              <w:left w:w="100" w:type="dxa"/>
              <w:bottom w:w="100" w:type="dxa"/>
              <w:right w:w="100" w:type="dxa"/>
            </w:tcMar>
          </w:tcPr>
          <w:p w14:paraId="523BF107" w14:textId="77777777" w:rsidR="00125D96" w:rsidRPr="00652926" w:rsidRDefault="00125D96" w:rsidP="00771EB1">
            <w:pPr>
              <w:widowControl w:val="0"/>
              <w:spacing w:line="240" w:lineRule="auto"/>
              <w:jc w:val="both"/>
              <w:rPr>
                <w:sz w:val="18"/>
                <w:szCs w:val="18"/>
              </w:rPr>
            </w:pPr>
            <w:r w:rsidRPr="007E136C">
              <w:rPr>
                <w:sz w:val="18"/>
                <w:szCs w:val="18"/>
              </w:rPr>
              <w:t>Monitoring kvality povrchových vôd (SHMU)</w:t>
            </w:r>
          </w:p>
        </w:tc>
        <w:tc>
          <w:tcPr>
            <w:tcW w:w="1706" w:type="dxa"/>
            <w:tcMar>
              <w:top w:w="100" w:type="dxa"/>
              <w:left w:w="100" w:type="dxa"/>
              <w:bottom w:w="100" w:type="dxa"/>
              <w:right w:w="100" w:type="dxa"/>
            </w:tcMar>
          </w:tcPr>
          <w:p w14:paraId="609A8045" w14:textId="77777777" w:rsidR="00125D96" w:rsidRPr="00652926" w:rsidRDefault="00125D96" w:rsidP="00771EB1">
            <w:pPr>
              <w:widowControl w:val="0"/>
              <w:spacing w:line="240" w:lineRule="auto"/>
              <w:jc w:val="both"/>
              <w:rPr>
                <w:sz w:val="18"/>
                <w:szCs w:val="18"/>
              </w:rPr>
            </w:pPr>
            <w:r w:rsidRPr="007E136C">
              <w:rPr>
                <w:sz w:val="18"/>
                <w:szCs w:val="18"/>
              </w:rPr>
              <w:t>vyhovujúce</w:t>
            </w:r>
            <w:r w:rsidRPr="007E136C" w:rsidDel="008E1527">
              <w:rPr>
                <w:sz w:val="18"/>
                <w:szCs w:val="18"/>
              </w:rPr>
              <w:t xml:space="preserve"> </w:t>
            </w:r>
          </w:p>
        </w:tc>
        <w:tc>
          <w:tcPr>
            <w:tcW w:w="3823" w:type="dxa"/>
            <w:tcMar>
              <w:top w:w="100" w:type="dxa"/>
              <w:left w:w="100" w:type="dxa"/>
              <w:bottom w:w="100" w:type="dxa"/>
              <w:right w:w="100" w:type="dxa"/>
            </w:tcMar>
            <w:hideMark/>
          </w:tcPr>
          <w:p w14:paraId="2237B208" w14:textId="77777777" w:rsidR="00125D96" w:rsidRDefault="00125D96" w:rsidP="00771EB1">
            <w:pPr>
              <w:widowControl w:val="0"/>
              <w:spacing w:line="240" w:lineRule="auto"/>
              <w:jc w:val="both"/>
              <w:rPr>
                <w:sz w:val="18"/>
                <w:szCs w:val="18"/>
              </w:rPr>
            </w:pPr>
            <w:r w:rsidRPr="007E136C">
              <w:rPr>
                <w:sz w:val="18"/>
                <w:szCs w:val="18"/>
              </w:rPr>
              <w:t>V zmysle výsledkov sledovani stavu kvality vody v</w:t>
            </w:r>
            <w:r>
              <w:rPr>
                <w:sz w:val="18"/>
                <w:szCs w:val="18"/>
              </w:rPr>
              <w:t xml:space="preserve"> tokoch </w:t>
            </w:r>
            <w:r w:rsidRPr="007E136C">
              <w:rPr>
                <w:sz w:val="18"/>
                <w:szCs w:val="18"/>
              </w:rPr>
              <w:t>sa vyžaduje zachovanie stavu vyhovujúce v zmysle platných metodík na hodnotenie stavu kvality povrchových vôd. (</w:t>
            </w:r>
            <w:hyperlink r:id="rId5" w:history="1">
              <w:r w:rsidRPr="007E136C">
                <w:rPr>
                  <w:rStyle w:val="Hypertextovprepojenie"/>
                  <w:sz w:val="18"/>
                  <w:szCs w:val="18"/>
                </w:rPr>
                <w:t>http://www.shmu.sk/sk/?page=1&amp;id=kvalita_povrchovych_vod</w:t>
              </w:r>
            </w:hyperlink>
            <w:r w:rsidRPr="007E136C">
              <w:rPr>
                <w:sz w:val="18"/>
                <w:szCs w:val="18"/>
              </w:rPr>
              <w:t>)</w:t>
            </w:r>
          </w:p>
          <w:p w14:paraId="4DB5A403" w14:textId="77777777" w:rsidR="00125D96" w:rsidRPr="00652926" w:rsidRDefault="00125D96" w:rsidP="00771EB1">
            <w:pPr>
              <w:widowControl w:val="0"/>
              <w:spacing w:line="240" w:lineRule="auto"/>
              <w:jc w:val="both"/>
              <w:rPr>
                <w:sz w:val="18"/>
                <w:szCs w:val="18"/>
              </w:rPr>
            </w:pPr>
          </w:p>
        </w:tc>
      </w:tr>
    </w:tbl>
    <w:p w14:paraId="61D7F56D" w14:textId="77777777" w:rsidR="00125D96" w:rsidRDefault="00125D96" w:rsidP="005A3CA0">
      <w:pPr>
        <w:pStyle w:val="Zkladntext"/>
        <w:widowControl w:val="0"/>
        <w:jc w:val="both"/>
        <w:rPr>
          <w:b/>
          <w:i/>
        </w:rPr>
      </w:pPr>
    </w:p>
    <w:sectPr w:rsidR="00125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560C8"/>
    <w:rsid w:val="00071038"/>
    <w:rsid w:val="000B7059"/>
    <w:rsid w:val="000E05DA"/>
    <w:rsid w:val="000F2742"/>
    <w:rsid w:val="00125D96"/>
    <w:rsid w:val="00125D9E"/>
    <w:rsid w:val="00140708"/>
    <w:rsid w:val="00171BEC"/>
    <w:rsid w:val="00180E8A"/>
    <w:rsid w:val="00193BB6"/>
    <w:rsid w:val="001E0EF5"/>
    <w:rsid w:val="001E6775"/>
    <w:rsid w:val="001F3ABD"/>
    <w:rsid w:val="00203B08"/>
    <w:rsid w:val="00220017"/>
    <w:rsid w:val="002329C4"/>
    <w:rsid w:val="00240459"/>
    <w:rsid w:val="002537AF"/>
    <w:rsid w:val="00287AE7"/>
    <w:rsid w:val="002D5727"/>
    <w:rsid w:val="00315F98"/>
    <w:rsid w:val="003307D4"/>
    <w:rsid w:val="003332A9"/>
    <w:rsid w:val="003509FA"/>
    <w:rsid w:val="003B5E22"/>
    <w:rsid w:val="003E7F90"/>
    <w:rsid w:val="00411608"/>
    <w:rsid w:val="00414AB5"/>
    <w:rsid w:val="00462527"/>
    <w:rsid w:val="004B4CFE"/>
    <w:rsid w:val="004B5E26"/>
    <w:rsid w:val="004D7DDB"/>
    <w:rsid w:val="004F22F3"/>
    <w:rsid w:val="004F7434"/>
    <w:rsid w:val="00513103"/>
    <w:rsid w:val="00562BB2"/>
    <w:rsid w:val="005945DD"/>
    <w:rsid w:val="005A3CA0"/>
    <w:rsid w:val="005B1BB3"/>
    <w:rsid w:val="005B39FF"/>
    <w:rsid w:val="005C00AB"/>
    <w:rsid w:val="005C53F8"/>
    <w:rsid w:val="0060488B"/>
    <w:rsid w:val="00650B1B"/>
    <w:rsid w:val="00655441"/>
    <w:rsid w:val="006A7A1E"/>
    <w:rsid w:val="00703C20"/>
    <w:rsid w:val="00731F3D"/>
    <w:rsid w:val="007647C8"/>
    <w:rsid w:val="00771EB1"/>
    <w:rsid w:val="007B4972"/>
    <w:rsid w:val="007B7113"/>
    <w:rsid w:val="007C7BA1"/>
    <w:rsid w:val="0082467C"/>
    <w:rsid w:val="008345E3"/>
    <w:rsid w:val="008639A1"/>
    <w:rsid w:val="008B3501"/>
    <w:rsid w:val="008C6E2F"/>
    <w:rsid w:val="00954195"/>
    <w:rsid w:val="009667BE"/>
    <w:rsid w:val="009A115E"/>
    <w:rsid w:val="009A42B2"/>
    <w:rsid w:val="009D5A24"/>
    <w:rsid w:val="00A16F55"/>
    <w:rsid w:val="00A33F51"/>
    <w:rsid w:val="00A4711A"/>
    <w:rsid w:val="00A80C04"/>
    <w:rsid w:val="00AB2A2D"/>
    <w:rsid w:val="00BA0480"/>
    <w:rsid w:val="00BF1520"/>
    <w:rsid w:val="00BF19B7"/>
    <w:rsid w:val="00C060D3"/>
    <w:rsid w:val="00C65C57"/>
    <w:rsid w:val="00C75157"/>
    <w:rsid w:val="00C91C64"/>
    <w:rsid w:val="00C9571F"/>
    <w:rsid w:val="00CA0EE8"/>
    <w:rsid w:val="00CE1200"/>
    <w:rsid w:val="00CF4CDE"/>
    <w:rsid w:val="00D21FC8"/>
    <w:rsid w:val="00D2436A"/>
    <w:rsid w:val="00D75649"/>
    <w:rsid w:val="00D76319"/>
    <w:rsid w:val="00D77700"/>
    <w:rsid w:val="00DB168F"/>
    <w:rsid w:val="00DE7FBE"/>
    <w:rsid w:val="00E16E43"/>
    <w:rsid w:val="00E35F54"/>
    <w:rsid w:val="00E565EA"/>
    <w:rsid w:val="00E64259"/>
    <w:rsid w:val="00EC67A6"/>
    <w:rsid w:val="00EE1769"/>
    <w:rsid w:val="00F0318A"/>
    <w:rsid w:val="00F40546"/>
    <w:rsid w:val="00F436A8"/>
    <w:rsid w:val="00F506FB"/>
    <w:rsid w:val="00F84E29"/>
    <w:rsid w:val="00FE1C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paragraph" w:styleId="PredformtovanHTML">
    <w:name w:val="HTML Preformatted"/>
    <w:basedOn w:val="Normlny"/>
    <w:link w:val="PredformtovanHTMLChar"/>
    <w:uiPriority w:val="99"/>
    <w:rsid w:val="00125D96"/>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125D96"/>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355734338">
      <w:bodyDiv w:val="1"/>
      <w:marLeft w:val="0"/>
      <w:marRight w:val="0"/>
      <w:marTop w:val="0"/>
      <w:marBottom w:val="0"/>
      <w:divBdr>
        <w:top w:val="none" w:sz="0" w:space="0" w:color="auto"/>
        <w:left w:val="none" w:sz="0" w:space="0" w:color="auto"/>
        <w:bottom w:val="none" w:sz="0" w:space="0" w:color="auto"/>
        <w:right w:val="none" w:sz="0" w:space="0" w:color="auto"/>
      </w:divBdr>
    </w:div>
    <w:div w:id="370228625">
      <w:bodyDiv w:val="1"/>
      <w:marLeft w:val="0"/>
      <w:marRight w:val="0"/>
      <w:marTop w:val="0"/>
      <w:marBottom w:val="0"/>
      <w:divBdr>
        <w:top w:val="none" w:sz="0" w:space="0" w:color="auto"/>
        <w:left w:val="none" w:sz="0" w:space="0" w:color="auto"/>
        <w:bottom w:val="none" w:sz="0" w:space="0" w:color="auto"/>
        <w:right w:val="none" w:sz="0" w:space="0" w:color="auto"/>
      </w:divBdr>
    </w:div>
    <w:div w:id="470949421">
      <w:bodyDiv w:val="1"/>
      <w:marLeft w:val="0"/>
      <w:marRight w:val="0"/>
      <w:marTop w:val="0"/>
      <w:marBottom w:val="0"/>
      <w:divBdr>
        <w:top w:val="none" w:sz="0" w:space="0" w:color="auto"/>
        <w:left w:val="none" w:sz="0" w:space="0" w:color="auto"/>
        <w:bottom w:val="none" w:sz="0" w:space="0" w:color="auto"/>
        <w:right w:val="none" w:sz="0" w:space="0" w:color="auto"/>
      </w:divBdr>
    </w:div>
    <w:div w:id="476728824">
      <w:bodyDiv w:val="1"/>
      <w:marLeft w:val="0"/>
      <w:marRight w:val="0"/>
      <w:marTop w:val="0"/>
      <w:marBottom w:val="0"/>
      <w:divBdr>
        <w:top w:val="none" w:sz="0" w:space="0" w:color="auto"/>
        <w:left w:val="none" w:sz="0" w:space="0" w:color="auto"/>
        <w:bottom w:val="none" w:sz="0" w:space="0" w:color="auto"/>
        <w:right w:val="none" w:sz="0" w:space="0" w:color="auto"/>
      </w:divBdr>
    </w:div>
    <w:div w:id="551429589">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671295463">
      <w:bodyDiv w:val="1"/>
      <w:marLeft w:val="0"/>
      <w:marRight w:val="0"/>
      <w:marTop w:val="0"/>
      <w:marBottom w:val="0"/>
      <w:divBdr>
        <w:top w:val="none" w:sz="0" w:space="0" w:color="auto"/>
        <w:left w:val="none" w:sz="0" w:space="0" w:color="auto"/>
        <w:bottom w:val="none" w:sz="0" w:space="0" w:color="auto"/>
        <w:right w:val="none" w:sz="0" w:space="0" w:color="auto"/>
      </w:divBdr>
    </w:div>
    <w:div w:id="755596145">
      <w:bodyDiv w:val="1"/>
      <w:marLeft w:val="0"/>
      <w:marRight w:val="0"/>
      <w:marTop w:val="0"/>
      <w:marBottom w:val="0"/>
      <w:divBdr>
        <w:top w:val="none" w:sz="0" w:space="0" w:color="auto"/>
        <w:left w:val="none" w:sz="0" w:space="0" w:color="auto"/>
        <w:bottom w:val="none" w:sz="0" w:space="0" w:color="auto"/>
        <w:right w:val="none" w:sz="0" w:space="0" w:color="auto"/>
      </w:divBdr>
    </w:div>
    <w:div w:id="78905520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901714796">
      <w:bodyDiv w:val="1"/>
      <w:marLeft w:val="0"/>
      <w:marRight w:val="0"/>
      <w:marTop w:val="0"/>
      <w:marBottom w:val="0"/>
      <w:divBdr>
        <w:top w:val="none" w:sz="0" w:space="0" w:color="auto"/>
        <w:left w:val="none" w:sz="0" w:space="0" w:color="auto"/>
        <w:bottom w:val="none" w:sz="0" w:space="0" w:color="auto"/>
        <w:right w:val="none" w:sz="0" w:space="0" w:color="auto"/>
      </w:divBdr>
    </w:div>
    <w:div w:id="975989206">
      <w:bodyDiv w:val="1"/>
      <w:marLeft w:val="0"/>
      <w:marRight w:val="0"/>
      <w:marTop w:val="0"/>
      <w:marBottom w:val="0"/>
      <w:divBdr>
        <w:top w:val="none" w:sz="0" w:space="0" w:color="auto"/>
        <w:left w:val="none" w:sz="0" w:space="0" w:color="auto"/>
        <w:bottom w:val="none" w:sz="0" w:space="0" w:color="auto"/>
        <w:right w:val="none" w:sz="0" w:space="0" w:color="auto"/>
      </w:divBdr>
    </w:div>
    <w:div w:id="979264735">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715809194">
      <w:bodyDiv w:val="1"/>
      <w:marLeft w:val="0"/>
      <w:marRight w:val="0"/>
      <w:marTop w:val="0"/>
      <w:marBottom w:val="0"/>
      <w:divBdr>
        <w:top w:val="none" w:sz="0" w:space="0" w:color="auto"/>
        <w:left w:val="none" w:sz="0" w:space="0" w:color="auto"/>
        <w:bottom w:val="none" w:sz="0" w:space="0" w:color="auto"/>
        <w:right w:val="none" w:sz="0" w:space="0" w:color="auto"/>
      </w:divBdr>
    </w:div>
    <w:div w:id="1881241655">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mu.sk/sk/?page=1&amp;id=kvalita_povrchovych_vod"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2513</Words>
  <Characters>14326</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6</cp:revision>
  <dcterms:created xsi:type="dcterms:W3CDTF">2023-12-11T12:52:00Z</dcterms:created>
  <dcterms:modified xsi:type="dcterms:W3CDTF">2024-01-12T11:42:00Z</dcterms:modified>
</cp:coreProperties>
</file>