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58325065"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8673C2">
        <w:rPr>
          <w:rFonts w:ascii="Times New Roman" w:hAnsi="Times New Roman" w:cs="Times New Roman"/>
          <w:b/>
          <w:sz w:val="28"/>
          <w:szCs w:val="28"/>
        </w:rPr>
        <w:t>0177</w:t>
      </w:r>
      <w:r w:rsidR="00FF0BCD">
        <w:rPr>
          <w:rFonts w:ascii="Times New Roman" w:hAnsi="Times New Roman" w:cs="Times New Roman"/>
          <w:b/>
          <w:sz w:val="28"/>
          <w:szCs w:val="28"/>
        </w:rPr>
        <w:t xml:space="preserve"> </w:t>
      </w:r>
      <w:r w:rsidR="008673C2">
        <w:rPr>
          <w:rFonts w:ascii="Times New Roman" w:hAnsi="Times New Roman" w:cs="Times New Roman"/>
          <w:b/>
          <w:sz w:val="28"/>
          <w:szCs w:val="28"/>
        </w:rPr>
        <w:t>Šmolzie</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4CE9A7CC" w:rsidR="00075EFA" w:rsidRDefault="00075EFA" w:rsidP="00943463">
      <w:pPr>
        <w:pStyle w:val="Zkladntext"/>
        <w:widowControl w:val="0"/>
        <w:spacing w:after="120"/>
        <w:jc w:val="both"/>
        <w:rPr>
          <w:color w:val="000000" w:themeColor="text1"/>
        </w:rPr>
      </w:pPr>
      <w:r>
        <w:rPr>
          <w:color w:val="000000" w:themeColor="text1"/>
        </w:rPr>
        <w:t>Ciele ochrany:</w:t>
      </w:r>
    </w:p>
    <w:p w14:paraId="269C47C6" w14:textId="0B4AD3F5" w:rsidR="00E644A9" w:rsidRDefault="006723BA" w:rsidP="00E644A9">
      <w:pPr>
        <w:pStyle w:val="Zkladntext"/>
        <w:widowControl w:val="0"/>
        <w:spacing w:after="120"/>
        <w:jc w:val="both"/>
        <w:rPr>
          <w:b w:val="0"/>
          <w:color w:val="000000"/>
          <w:shd w:val="clear" w:color="auto" w:fill="FFFFFF"/>
        </w:rPr>
      </w:pPr>
      <w:r>
        <w:rPr>
          <w:b w:val="0"/>
        </w:rPr>
        <w:t xml:space="preserve">Zachovanie </w:t>
      </w:r>
      <w:r w:rsidR="00E644A9">
        <w:rPr>
          <w:b w:val="0"/>
        </w:rPr>
        <w:t xml:space="preserve">stavu </w:t>
      </w:r>
      <w:r w:rsidR="00E644A9" w:rsidRPr="007E67EA">
        <w:t xml:space="preserve">biotopu </w:t>
      </w:r>
      <w:r w:rsidR="00E644A9" w:rsidRPr="007E67EA">
        <w:rPr>
          <w:bCs w:val="0"/>
          <w:shd w:val="clear" w:color="auto" w:fill="FFFFFF"/>
        </w:rPr>
        <w:t>Ls1.2 (</w:t>
      </w:r>
      <w:r w:rsidR="00E644A9" w:rsidRPr="007E67EA">
        <w:rPr>
          <w:lang w:eastAsia="sk-SK"/>
        </w:rPr>
        <w:t>91F0</w:t>
      </w:r>
      <w:r w:rsidR="00E644A9" w:rsidRPr="007E67EA">
        <w:rPr>
          <w:bCs w:val="0"/>
          <w:shd w:val="clear" w:color="auto" w:fill="FFFFFF"/>
        </w:rPr>
        <w:t>) Dubovo-brestovo-jaseňové nížinné lužné lesy</w:t>
      </w:r>
      <w:r w:rsidR="00E644A9">
        <w:rPr>
          <w:b w:val="0"/>
          <w:bCs w:val="0"/>
          <w:shd w:val="clear" w:color="auto" w:fill="FFFFFF"/>
        </w:rPr>
        <w:t xml:space="preserve"> za splnenia nasledovných parametrov</w:t>
      </w:r>
      <w:r w:rsidR="00E644A9">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44A9" w:rsidRPr="0054151D" w14:paraId="4930DB8E" w14:textId="77777777" w:rsidTr="00404E72">
        <w:trPr>
          <w:jc w:val="center"/>
        </w:trPr>
        <w:tc>
          <w:tcPr>
            <w:tcW w:w="2420" w:type="dxa"/>
            <w:tcMar>
              <w:top w:w="100" w:type="dxa"/>
              <w:left w:w="100" w:type="dxa"/>
              <w:bottom w:w="100" w:type="dxa"/>
              <w:right w:w="100" w:type="dxa"/>
            </w:tcMar>
          </w:tcPr>
          <w:p w14:paraId="547A4262"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1518011"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EAAFD8A"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CD9097" w14:textId="77777777" w:rsidR="00E644A9" w:rsidRPr="0054151D" w:rsidRDefault="00E644A9" w:rsidP="00404E72">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E644A9" w:rsidRPr="0054151D" w14:paraId="69CED565" w14:textId="77777777" w:rsidTr="00404E72">
        <w:trPr>
          <w:trHeight w:val="339"/>
          <w:jc w:val="center"/>
        </w:trPr>
        <w:tc>
          <w:tcPr>
            <w:tcW w:w="2420" w:type="dxa"/>
            <w:tcMar>
              <w:top w:w="100" w:type="dxa"/>
              <w:left w:w="100" w:type="dxa"/>
              <w:bottom w:w="100" w:type="dxa"/>
              <w:right w:w="100" w:type="dxa"/>
            </w:tcMar>
          </w:tcPr>
          <w:p w14:paraId="7263A33C" w14:textId="77777777" w:rsidR="00E644A9" w:rsidRPr="0054151D" w:rsidRDefault="00E644A9" w:rsidP="00404E72">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737A2E07" w14:textId="77777777" w:rsidR="00E644A9" w:rsidRPr="0054151D" w:rsidRDefault="00E644A9" w:rsidP="00404E72">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144BEDA" w14:textId="63FFE52D" w:rsidR="00E644A9" w:rsidRPr="0054151D" w:rsidRDefault="006723BA" w:rsidP="006723B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8673C2">
              <w:rPr>
                <w:rFonts w:ascii="Times New Roman" w:hAnsi="Times New Roman" w:cs="Times New Roman"/>
                <w:sz w:val="18"/>
                <w:szCs w:val="18"/>
              </w:rPr>
              <w:t>4</w:t>
            </w:r>
            <w:r w:rsidR="00BC71B8">
              <w:rPr>
                <w:rFonts w:ascii="Times New Roman" w:hAnsi="Times New Roman" w:cs="Times New Roman"/>
                <w:sz w:val="18"/>
                <w:szCs w:val="18"/>
              </w:rPr>
              <w:t>7</w:t>
            </w:r>
            <w:r w:rsidR="008673C2">
              <w:rPr>
                <w:rFonts w:ascii="Times New Roman" w:hAnsi="Times New Roman" w:cs="Times New Roman"/>
                <w:sz w:val="18"/>
                <w:szCs w:val="18"/>
              </w:rPr>
              <w:t>,</w:t>
            </w:r>
            <w:r w:rsidR="00BC71B8">
              <w:rPr>
                <w:rFonts w:ascii="Times New Roman" w:hAnsi="Times New Roman" w:cs="Times New Roman"/>
                <w:sz w:val="18"/>
                <w:szCs w:val="18"/>
              </w:rPr>
              <w:t>5</w:t>
            </w:r>
            <w:r w:rsidR="00E644A9">
              <w:rPr>
                <w:rFonts w:ascii="Times New Roman" w:hAnsi="Times New Roman" w:cs="Times New Roman"/>
                <w:sz w:val="18"/>
                <w:szCs w:val="18"/>
              </w:rPr>
              <w:t xml:space="preserve"> </w:t>
            </w:r>
            <w:r w:rsidR="00E644A9"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355A71DC" w14:textId="6B07E50F" w:rsidR="00E644A9" w:rsidRPr="0054151D" w:rsidRDefault="00E644A9" w:rsidP="008673C2">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D35C02">
              <w:rPr>
                <w:rFonts w:ascii="Times New Roman" w:hAnsi="Times New Roman" w:cs="Times New Roman"/>
                <w:color w:val="000000" w:themeColor="text1"/>
                <w:sz w:val="18"/>
                <w:szCs w:val="18"/>
              </w:rPr>
              <w:t>e</w:t>
            </w:r>
            <w:r w:rsidR="006723BA">
              <w:rPr>
                <w:rFonts w:ascii="Times New Roman" w:hAnsi="Times New Roman" w:cs="Times New Roman"/>
                <w:color w:val="000000" w:themeColor="text1"/>
                <w:sz w:val="18"/>
                <w:szCs w:val="18"/>
              </w:rPr>
              <w:t xml:space="preserve"> s</w:t>
            </w:r>
            <w:r w:rsidR="003E77D5">
              <w:rPr>
                <w:rFonts w:ascii="Times New Roman" w:hAnsi="Times New Roman" w:cs="Times New Roman"/>
                <w:color w:val="000000" w:themeColor="text1"/>
                <w:sz w:val="18"/>
                <w:szCs w:val="18"/>
              </w:rPr>
              <w:t xml:space="preserve">účasnej výmery biotopu </w:t>
            </w:r>
          </w:p>
        </w:tc>
      </w:tr>
      <w:tr w:rsidR="00E644A9" w:rsidRPr="0054151D" w14:paraId="31FAA8A1" w14:textId="77777777" w:rsidTr="00404E72">
        <w:trPr>
          <w:trHeight w:val="179"/>
          <w:jc w:val="center"/>
        </w:trPr>
        <w:tc>
          <w:tcPr>
            <w:tcW w:w="2420" w:type="dxa"/>
            <w:tcMar>
              <w:top w:w="100" w:type="dxa"/>
              <w:left w:w="100" w:type="dxa"/>
              <w:bottom w:w="100" w:type="dxa"/>
              <w:right w:w="100" w:type="dxa"/>
            </w:tcMar>
          </w:tcPr>
          <w:p w14:paraId="3EDD60A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DD2B6A5" w14:textId="77777777" w:rsidR="00E644A9" w:rsidRPr="0054151D" w:rsidRDefault="00E644A9" w:rsidP="00404E72">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7B5C411"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032F77C7" w14:textId="77777777" w:rsidR="00E644A9" w:rsidRPr="0054151D" w:rsidRDefault="00E644A9" w:rsidP="00404E72">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F12B83A" w14:textId="77777777" w:rsidR="00E644A9"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1C3265FC"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547F4804" w14:textId="77777777" w:rsidR="00E644A9" w:rsidRPr="0054151D" w:rsidRDefault="00E644A9" w:rsidP="00404E72">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E644A9" w:rsidRPr="0054151D" w14:paraId="09C3BCAE" w14:textId="77777777" w:rsidTr="00404E72">
        <w:trPr>
          <w:trHeight w:val="173"/>
          <w:jc w:val="center"/>
        </w:trPr>
        <w:tc>
          <w:tcPr>
            <w:tcW w:w="2420" w:type="dxa"/>
            <w:tcMar>
              <w:top w:w="100" w:type="dxa"/>
              <w:left w:w="100" w:type="dxa"/>
              <w:bottom w:w="100" w:type="dxa"/>
              <w:right w:w="100" w:type="dxa"/>
            </w:tcMar>
            <w:vAlign w:val="bottom"/>
          </w:tcPr>
          <w:p w14:paraId="782406E5" w14:textId="77777777" w:rsidR="00E644A9" w:rsidRPr="0054151D" w:rsidRDefault="00E644A9" w:rsidP="00404E72">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19297A4D"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745A03B" w14:textId="77777777" w:rsidR="00E644A9" w:rsidRPr="0054151D" w:rsidRDefault="00E644A9" w:rsidP="00404E72">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520E37A" w14:textId="77777777" w:rsidR="00E644A9" w:rsidRPr="0054151D" w:rsidRDefault="00E644A9" w:rsidP="00404E72">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E644A9" w:rsidRPr="0054151D" w14:paraId="22C194FC" w14:textId="77777777" w:rsidTr="00404E72">
        <w:trPr>
          <w:trHeight w:val="114"/>
          <w:jc w:val="center"/>
        </w:trPr>
        <w:tc>
          <w:tcPr>
            <w:tcW w:w="2420" w:type="dxa"/>
            <w:tcMar>
              <w:top w:w="100" w:type="dxa"/>
              <w:left w:w="100" w:type="dxa"/>
              <w:bottom w:w="100" w:type="dxa"/>
              <w:right w:w="100" w:type="dxa"/>
            </w:tcMar>
          </w:tcPr>
          <w:p w14:paraId="352A0E58"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2975031D"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052B68"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265EED47" w14:textId="77777777" w:rsidR="00E644A9" w:rsidRPr="0054151D" w:rsidRDefault="00E644A9" w:rsidP="00404E72">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E644A9" w:rsidRPr="0054151D" w14:paraId="479581C1" w14:textId="77777777" w:rsidTr="00404E72">
        <w:trPr>
          <w:trHeight w:val="114"/>
          <w:jc w:val="center"/>
        </w:trPr>
        <w:tc>
          <w:tcPr>
            <w:tcW w:w="2420" w:type="dxa"/>
            <w:tcMar>
              <w:top w:w="100" w:type="dxa"/>
              <w:left w:w="100" w:type="dxa"/>
              <w:bottom w:w="100" w:type="dxa"/>
              <w:right w:w="100" w:type="dxa"/>
            </w:tcMar>
          </w:tcPr>
          <w:p w14:paraId="777D595E" w14:textId="77777777" w:rsidR="00E644A9" w:rsidRPr="0054151D" w:rsidRDefault="00E644A9" w:rsidP="00404E72">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1EDA527A"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389AD861" w14:textId="77777777" w:rsidR="00E644A9" w:rsidRPr="0054151D" w:rsidRDefault="00E644A9"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76BD4B6" w14:textId="77777777" w:rsidR="00E644A9" w:rsidRPr="0054151D" w:rsidRDefault="00E644A9" w:rsidP="00404E72">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6ECC0AED" w14:textId="77777777" w:rsidR="00E644A9" w:rsidRPr="0000010E" w:rsidRDefault="00E644A9"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24CC2ADF" w14:textId="77777777" w:rsidR="00E644A9" w:rsidRPr="0054151D" w:rsidRDefault="00E644A9" w:rsidP="00404E72">
            <w:pPr>
              <w:spacing w:line="240" w:lineRule="auto"/>
              <w:jc w:val="both"/>
              <w:rPr>
                <w:rFonts w:ascii="Times New Roman" w:hAnsi="Times New Roman" w:cs="Times New Roman"/>
                <w:sz w:val="18"/>
                <w:szCs w:val="18"/>
              </w:rPr>
            </w:pPr>
          </w:p>
        </w:tc>
      </w:tr>
      <w:tr w:rsidR="00E644A9" w:rsidRPr="0054151D" w14:paraId="38D4362E" w14:textId="77777777" w:rsidTr="00404E72">
        <w:trPr>
          <w:trHeight w:val="114"/>
          <w:jc w:val="center"/>
        </w:trPr>
        <w:tc>
          <w:tcPr>
            <w:tcW w:w="2420" w:type="dxa"/>
            <w:tcMar>
              <w:top w:w="100" w:type="dxa"/>
              <w:left w:w="100" w:type="dxa"/>
              <w:bottom w:w="100" w:type="dxa"/>
              <w:right w:w="100" w:type="dxa"/>
            </w:tcMar>
            <w:vAlign w:val="center"/>
          </w:tcPr>
          <w:p w14:paraId="4D9FB3A9" w14:textId="77777777" w:rsidR="00E644A9" w:rsidRPr="00075EFA" w:rsidRDefault="00E644A9" w:rsidP="00404E72">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075EFA" w:rsidRDefault="00E644A9" w:rsidP="00404E72">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302FE796" w14:textId="77777777" w:rsidR="00E644A9" w:rsidRPr="00075EFA" w:rsidRDefault="00E644A9"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4777A50" w14:textId="29C0D733" w:rsidR="00E644A9" w:rsidRPr="00885272" w:rsidRDefault="00E644A9" w:rsidP="009167E7">
      <w:pPr>
        <w:spacing w:line="240" w:lineRule="auto"/>
        <w:ind w:left="-284"/>
        <w:rPr>
          <w:rFonts w:ascii="Times New Roman" w:hAnsi="Times New Roman" w:cs="Times New Roman"/>
          <w:color w:val="000000"/>
          <w:sz w:val="24"/>
          <w:szCs w:val="24"/>
        </w:rPr>
      </w:pPr>
    </w:p>
    <w:p w14:paraId="4F1FC708" w14:textId="77777777" w:rsidR="00BC71B8" w:rsidRPr="003472F1" w:rsidRDefault="00BC71B8" w:rsidP="00BC71B8">
      <w:pPr>
        <w:pStyle w:val="Zkladntext"/>
        <w:widowControl w:val="0"/>
        <w:jc w:val="both"/>
        <w:rPr>
          <w:b w:val="0"/>
          <w:bCs w:val="0"/>
          <w:shd w:val="clear" w:color="auto" w:fill="FFFFFF"/>
        </w:rPr>
      </w:pPr>
      <w:r w:rsidRPr="003472F1">
        <w:rPr>
          <w:b w:val="0"/>
        </w:rPr>
        <w:t>Zachovanie stavu biotopu</w:t>
      </w:r>
      <w:r w:rsidRPr="003472F1">
        <w:t xml:space="preserve"> Vo2 (3150) </w:t>
      </w:r>
      <w:r w:rsidRPr="003472F1">
        <w:rPr>
          <w:shd w:val="clear" w:color="auto" w:fill="FFFFFF"/>
        </w:rPr>
        <w:t xml:space="preserve">Prirodzené eutrofné a mezotrofné stojaté vody s vegetáciou plávajúcich a/alebo ponorených cievnatých rastlín typu </w:t>
      </w:r>
      <w:r w:rsidRPr="003472F1">
        <w:rPr>
          <w:i/>
          <w:iCs/>
          <w:shd w:val="clear" w:color="auto" w:fill="FFFFFF"/>
        </w:rPr>
        <w:t>Magnopotamion</w:t>
      </w:r>
      <w:r w:rsidRPr="003472F1">
        <w:rPr>
          <w:shd w:val="clear" w:color="auto" w:fill="FFFFFF"/>
        </w:rPr>
        <w:t xml:space="preserve"> alebo </w:t>
      </w:r>
      <w:r w:rsidRPr="003472F1">
        <w:rPr>
          <w:i/>
          <w:iCs/>
          <w:shd w:val="clear" w:color="auto" w:fill="FFFFFF"/>
        </w:rPr>
        <w:t>Hydrocharition</w:t>
      </w:r>
      <w:r w:rsidRPr="003472F1">
        <w:rPr>
          <w:b w:val="0"/>
          <w:shd w:val="clear" w:color="auto" w:fill="FFFFFF"/>
        </w:rPr>
        <w:t xml:space="preserve"> za splnenia nasledovných atribútov:</w:t>
      </w:r>
    </w:p>
    <w:tbl>
      <w:tblPr>
        <w:tblW w:w="9351" w:type="dxa"/>
        <w:tblLayout w:type="fixed"/>
        <w:tblCellMar>
          <w:left w:w="70" w:type="dxa"/>
          <w:right w:w="70" w:type="dxa"/>
        </w:tblCellMar>
        <w:tblLook w:val="04A0" w:firstRow="1" w:lastRow="0" w:firstColumn="1" w:lastColumn="0" w:noHBand="0" w:noVBand="1"/>
      </w:tblPr>
      <w:tblGrid>
        <w:gridCol w:w="1916"/>
        <w:gridCol w:w="1361"/>
        <w:gridCol w:w="1134"/>
        <w:gridCol w:w="4940"/>
      </w:tblGrid>
      <w:tr w:rsidR="00BC71B8" w:rsidRPr="00BC71B8" w14:paraId="2CFDC1EA" w14:textId="77777777" w:rsidTr="002E114E">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1234C6F" w14:textId="77777777" w:rsidR="00BC71B8" w:rsidRPr="00BC71B8" w:rsidRDefault="00BC71B8" w:rsidP="00AD3B62">
            <w:pPr>
              <w:spacing w:after="120" w:line="240" w:lineRule="auto"/>
              <w:rPr>
                <w:rFonts w:ascii="Times New Roman" w:eastAsia="Times New Roman" w:hAnsi="Times New Roman" w:cs="Times New Roman"/>
                <w:b/>
                <w:color w:val="000000"/>
                <w:sz w:val="20"/>
                <w:szCs w:val="20"/>
              </w:rPr>
            </w:pPr>
            <w:r w:rsidRPr="00BC71B8">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1237FF9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54FF5A" w14:textId="77777777" w:rsidR="00BC71B8" w:rsidRPr="00BC71B8" w:rsidRDefault="00BC71B8" w:rsidP="00AD3B62">
            <w:pPr>
              <w:spacing w:after="120" w:line="240" w:lineRule="auto"/>
              <w:jc w:val="center"/>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Cieľová hodnota</w:t>
            </w:r>
          </w:p>
        </w:tc>
        <w:tc>
          <w:tcPr>
            <w:tcW w:w="4940" w:type="dxa"/>
            <w:tcBorders>
              <w:top w:val="single" w:sz="4" w:space="0" w:color="auto"/>
              <w:left w:val="nil"/>
              <w:bottom w:val="single" w:sz="4" w:space="0" w:color="auto"/>
              <w:right w:val="single" w:sz="4" w:space="0" w:color="auto"/>
            </w:tcBorders>
            <w:shd w:val="clear" w:color="auto" w:fill="auto"/>
          </w:tcPr>
          <w:p w14:paraId="1CD4DBB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Poznámky/Doplňujúce informácie</w:t>
            </w:r>
          </w:p>
        </w:tc>
      </w:tr>
      <w:tr w:rsidR="00BC71B8" w:rsidRPr="00BC71B8" w14:paraId="7D48F926" w14:textId="77777777" w:rsidTr="002E114E">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FDF5" w14:textId="77777777" w:rsidR="00BC71B8" w:rsidRPr="00BC71B8" w:rsidRDefault="00BC71B8" w:rsidP="00AD3B62">
            <w:pPr>
              <w:spacing w:line="240" w:lineRule="auto"/>
              <w:rPr>
                <w:rFonts w:ascii="Times New Roman" w:eastAsia="Times New Roman" w:hAnsi="Times New Roman" w:cs="Times New Roman"/>
                <w:color w:val="000000"/>
                <w:sz w:val="20"/>
                <w:szCs w:val="20"/>
              </w:rPr>
            </w:pPr>
            <w:r w:rsidRPr="00BC71B8">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8F729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2B51AF" w14:textId="420EF2E3" w:rsidR="00BC71B8" w:rsidRPr="00BC71B8" w:rsidRDefault="008673C2" w:rsidP="00AD3B62">
            <w:pPr>
              <w:spacing w:line="240" w:lineRule="auto"/>
              <w:jc w:val="center"/>
              <w:rPr>
                <w:rFonts w:ascii="Times New Roman" w:eastAsia="Times New Roman" w:hAnsi="Times New Roman" w:cs="Times New Roman"/>
                <w:sz w:val="20"/>
                <w:szCs w:val="20"/>
              </w:rPr>
            </w:pPr>
            <w:r w:rsidRPr="003472F1">
              <w:rPr>
                <w:rFonts w:ascii="Times New Roman" w:hAnsi="Times New Roman" w:cs="Times New Roman"/>
                <w:sz w:val="20"/>
                <w:szCs w:val="20"/>
              </w:rPr>
              <w:t>3</w:t>
            </w:r>
            <w:r w:rsidR="00BC71B8" w:rsidRPr="003472F1">
              <w:rPr>
                <w:rFonts w:ascii="Times New Roman" w:hAnsi="Times New Roman" w:cs="Times New Roman"/>
                <w:sz w:val="20"/>
                <w:szCs w:val="20"/>
              </w:rPr>
              <w:t>,5</w:t>
            </w:r>
            <w:r w:rsidR="00A8533B" w:rsidRPr="00A8533B">
              <w:rPr>
                <w:rFonts w:ascii="Times New Roman" w:hAnsi="Times New Roman" w:cs="Times New Roman"/>
                <w:color w:val="FF0000"/>
                <w:sz w:val="20"/>
                <w:szCs w:val="20"/>
              </w:rPr>
              <w:t xml:space="preserve"> </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14:paraId="4AE9901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Udržať výmeru biotopu </w:t>
            </w:r>
          </w:p>
        </w:tc>
      </w:tr>
      <w:tr w:rsidR="00BC71B8" w:rsidRPr="00BC71B8" w14:paraId="54D89D2D" w14:textId="77777777" w:rsidTr="002E114E">
        <w:trPr>
          <w:trHeight w:val="416"/>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38B153F"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39BB083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počet druhov/16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7365F2C"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najmenej 3 druhy</w:t>
            </w:r>
          </w:p>
        </w:tc>
        <w:tc>
          <w:tcPr>
            <w:tcW w:w="4940" w:type="dxa"/>
            <w:tcBorders>
              <w:top w:val="nil"/>
              <w:left w:val="nil"/>
              <w:bottom w:val="single" w:sz="4" w:space="0" w:color="auto"/>
              <w:right w:val="single" w:sz="4" w:space="0" w:color="auto"/>
            </w:tcBorders>
            <w:shd w:val="clear" w:color="auto" w:fill="auto"/>
            <w:vAlign w:val="bottom"/>
            <w:hideMark/>
          </w:tcPr>
          <w:p w14:paraId="5BEE023C"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Charakteristické/typické druhové zloženie: </w:t>
            </w:r>
            <w:r w:rsidRPr="00BC71B8">
              <w:rPr>
                <w:rFonts w:ascii="Times New Roman" w:hAnsi="Times New Roman" w:cs="Times New Roman"/>
                <w:i/>
                <w:iCs/>
                <w:sz w:val="20"/>
                <w:szCs w:val="20"/>
              </w:rPr>
              <w:t xml:space="preserve">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w:t>
            </w:r>
            <w:r w:rsidRPr="00BC71B8">
              <w:rPr>
                <w:rFonts w:ascii="Times New Roman" w:hAnsi="Times New Roman" w:cs="Times New Roman"/>
                <w:i/>
                <w:iCs/>
                <w:sz w:val="20"/>
                <w:szCs w:val="20"/>
              </w:rPr>
              <w:lastRenderedPageBreak/>
              <w:t>S.erectum, Spirodela polyrhiza, Stratiotes aloides, Trapa natans, Utricularia australis.</w:t>
            </w:r>
          </w:p>
        </w:tc>
      </w:tr>
      <w:tr w:rsidR="00BC71B8" w:rsidRPr="00BC71B8" w14:paraId="621CBC7F" w14:textId="77777777" w:rsidTr="002E114E">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51297F9"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lastRenderedPageBreak/>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055CF005"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percento pokrytia/25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970AB02"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menej ako 1%</w:t>
            </w:r>
          </w:p>
        </w:tc>
        <w:tc>
          <w:tcPr>
            <w:tcW w:w="4940" w:type="dxa"/>
            <w:tcBorders>
              <w:top w:val="nil"/>
              <w:left w:val="nil"/>
              <w:bottom w:val="single" w:sz="4" w:space="0" w:color="auto"/>
              <w:right w:val="single" w:sz="4" w:space="0" w:color="auto"/>
            </w:tcBorders>
            <w:shd w:val="clear" w:color="auto" w:fill="auto"/>
            <w:vAlign w:val="bottom"/>
            <w:hideMark/>
          </w:tcPr>
          <w:p w14:paraId="525D5899" w14:textId="77777777" w:rsidR="00BC71B8" w:rsidRPr="00BC71B8" w:rsidRDefault="00BC71B8" w:rsidP="00AD3B62">
            <w:pPr>
              <w:spacing w:line="240" w:lineRule="auto"/>
              <w:jc w:val="both"/>
              <w:rPr>
                <w:rFonts w:ascii="Times New Roman" w:eastAsia="Times New Roman" w:hAnsi="Times New Roman" w:cs="Times New Roman"/>
                <w:iCs/>
                <w:sz w:val="20"/>
                <w:szCs w:val="20"/>
              </w:rPr>
            </w:pPr>
            <w:r w:rsidRPr="00BC71B8">
              <w:rPr>
                <w:rFonts w:ascii="Times New Roman" w:hAnsi="Times New Roman" w:cs="Times New Roman"/>
                <w:iCs/>
                <w:sz w:val="20"/>
                <w:szCs w:val="20"/>
              </w:rPr>
              <w:t xml:space="preserve">Minimálne zastúpenie inváznych a nepôvodných druhov </w:t>
            </w:r>
          </w:p>
        </w:tc>
      </w:tr>
      <w:tr w:rsidR="00BC71B8" w:rsidRPr="00BC71B8" w14:paraId="4E604AA3" w14:textId="77777777" w:rsidTr="002E114E">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037848F4"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389372F0"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0BAD20CE"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Vyhovujúce výsledky</w:t>
            </w:r>
            <w:r w:rsidRPr="00BC71B8" w:rsidDel="008E1527">
              <w:rPr>
                <w:rFonts w:ascii="Times New Roman" w:hAnsi="Times New Roman" w:cs="Times New Roman"/>
                <w:sz w:val="20"/>
                <w:szCs w:val="20"/>
              </w:rPr>
              <w:t xml:space="preserve"> </w:t>
            </w:r>
          </w:p>
        </w:tc>
        <w:tc>
          <w:tcPr>
            <w:tcW w:w="4940" w:type="dxa"/>
            <w:tcBorders>
              <w:top w:val="nil"/>
              <w:left w:val="nil"/>
              <w:bottom w:val="single" w:sz="4" w:space="0" w:color="auto"/>
              <w:right w:val="single" w:sz="4" w:space="0" w:color="auto"/>
            </w:tcBorders>
            <w:shd w:val="clear" w:color="auto" w:fill="auto"/>
          </w:tcPr>
          <w:p w14:paraId="0BD03A7B" w14:textId="5BFBDB16" w:rsidR="00BC71B8" w:rsidRPr="00BC71B8" w:rsidRDefault="00BC71B8" w:rsidP="002E114E">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V zmysle výsledkov sledovania stavu kvality vody v toku sa vyžaduje zachovanie stavu vyhovujúce v zmysle platných metodík na hodnotenie stavu kvality povrchových vôd. (</w:t>
            </w:r>
            <w:hyperlink r:id="rId5" w:history="1">
              <w:r w:rsidRPr="00BC71B8">
                <w:rPr>
                  <w:rStyle w:val="Hypertextovprepojenie"/>
                  <w:rFonts w:ascii="Times New Roman" w:hAnsi="Times New Roman" w:cs="Times New Roman"/>
                  <w:sz w:val="20"/>
                  <w:szCs w:val="20"/>
                </w:rPr>
                <w:t>http://www.shmu.sk/File/Hydrologia/Monitoring_PV_PzV/Monitoring_kvality_PV/KvPV_2019/</w:t>
              </w:r>
            </w:hyperlink>
            <w:r w:rsidRPr="00BC71B8">
              <w:rPr>
                <w:rFonts w:ascii="Times New Roman" w:hAnsi="Times New Roman" w:cs="Times New Roman"/>
                <w:sz w:val="20"/>
                <w:szCs w:val="20"/>
              </w:rPr>
              <w:t>) – najmä nezhoršovanie parametrov znečistenia.</w:t>
            </w:r>
          </w:p>
        </w:tc>
      </w:tr>
    </w:tbl>
    <w:p w14:paraId="5F1C33C4" w14:textId="77777777" w:rsidR="00BC71B8" w:rsidRPr="00BC71B8" w:rsidRDefault="00BC71B8" w:rsidP="00BC71B8">
      <w:pPr>
        <w:pStyle w:val="Zkladntext"/>
        <w:widowControl w:val="0"/>
        <w:jc w:val="both"/>
      </w:pPr>
    </w:p>
    <w:p w14:paraId="27F555C2" w14:textId="68E5AF06" w:rsidR="00DB6FC7" w:rsidRPr="00DB6FC7" w:rsidRDefault="00DB6FC7" w:rsidP="00DB6FC7">
      <w:pPr>
        <w:spacing w:line="240" w:lineRule="auto"/>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DB6FC7">
        <w:rPr>
          <w:rFonts w:ascii="Times New Roman" w:hAnsi="Times New Roman" w:cs="Times New Roman"/>
          <w:color w:val="000000"/>
          <w:szCs w:val="24"/>
        </w:rPr>
        <w:t xml:space="preserve">stavu biotopu </w:t>
      </w:r>
      <w:r w:rsidRPr="00DB6FC7">
        <w:rPr>
          <w:rFonts w:ascii="Times New Roman" w:hAnsi="Times New Roman" w:cs="Times New Roman"/>
          <w:b/>
          <w:color w:val="000000"/>
          <w:szCs w:val="24"/>
        </w:rPr>
        <w:t xml:space="preserve">Br5 (3270) Rieky s bahnitými až piesočnatými brehmi s vegetáciou zväzov </w:t>
      </w:r>
      <w:r w:rsidRPr="00DB6FC7">
        <w:rPr>
          <w:rFonts w:ascii="Times New Roman" w:hAnsi="Times New Roman" w:cs="Times New Roman"/>
          <w:b/>
          <w:i/>
          <w:color w:val="000000"/>
          <w:szCs w:val="24"/>
        </w:rPr>
        <w:t xml:space="preserve">Chenopodion rubri p.p. </w:t>
      </w:r>
      <w:r w:rsidRPr="00DB6FC7">
        <w:rPr>
          <w:rFonts w:ascii="Times New Roman" w:hAnsi="Times New Roman" w:cs="Times New Roman"/>
          <w:b/>
          <w:color w:val="000000"/>
          <w:szCs w:val="24"/>
        </w:rPr>
        <w:t xml:space="preserve">a </w:t>
      </w:r>
      <w:r w:rsidRPr="00DB6FC7">
        <w:rPr>
          <w:rFonts w:ascii="Times New Roman" w:hAnsi="Times New Roman" w:cs="Times New Roman"/>
          <w:b/>
          <w:i/>
          <w:color w:val="000000"/>
          <w:szCs w:val="24"/>
        </w:rPr>
        <w:t xml:space="preserve">Bidentition p.p. </w:t>
      </w:r>
      <w:r w:rsidRPr="00DB6FC7">
        <w:rPr>
          <w:rFonts w:ascii="Times New Roman" w:hAnsi="Times New Roman" w:cs="Times New Roman"/>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DB6FC7" w:rsidRPr="00DB6FC7" w14:paraId="49DA5BF3"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tcPr>
          <w:p w14:paraId="09E7C8A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C0A361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4ECAE9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63199C"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b/>
                <w:color w:val="000000"/>
                <w:sz w:val="20"/>
                <w:szCs w:val="20"/>
              </w:rPr>
              <w:t>Doplnkové informácie</w:t>
            </w:r>
          </w:p>
        </w:tc>
      </w:tr>
      <w:tr w:rsidR="00DB6FC7" w:rsidRPr="00DB6FC7" w14:paraId="4F3527C0" w14:textId="77777777" w:rsidTr="00AD3B62">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90650CB"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62565B94"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260422D2" w14:textId="712E9B14" w:rsidR="00DB6FC7" w:rsidRPr="00DB6FC7" w:rsidRDefault="008673C2" w:rsidP="00AD3B6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4679" w:type="dxa"/>
            <w:tcBorders>
              <w:top w:val="single" w:sz="4" w:space="0" w:color="auto"/>
              <w:left w:val="nil"/>
              <w:bottom w:val="single" w:sz="4" w:space="0" w:color="auto"/>
              <w:right w:val="single" w:sz="4" w:space="0" w:color="auto"/>
            </w:tcBorders>
            <w:vAlign w:val="bottom"/>
          </w:tcPr>
          <w:p w14:paraId="07B894E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DB6FC7" w:rsidRPr="00DB6FC7" w14:paraId="26BAF797" w14:textId="77777777" w:rsidTr="00AD3B62">
        <w:trPr>
          <w:trHeight w:val="2320"/>
        </w:trPr>
        <w:tc>
          <w:tcPr>
            <w:tcW w:w="1640" w:type="dxa"/>
            <w:tcBorders>
              <w:top w:val="nil"/>
              <w:left w:val="single" w:sz="4" w:space="0" w:color="auto"/>
              <w:bottom w:val="single" w:sz="4" w:space="0" w:color="auto"/>
              <w:right w:val="single" w:sz="4" w:space="0" w:color="auto"/>
            </w:tcBorders>
            <w:vAlign w:val="bottom"/>
          </w:tcPr>
          <w:p w14:paraId="4542D5AE"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300C416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61355040"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5554868F"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Charakteristické/typické druhové zloženie: </w:t>
            </w:r>
            <w:r w:rsidRPr="00DB6FC7">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DB6FC7" w:rsidRPr="00DB6FC7" w14:paraId="161D6888" w14:textId="77777777" w:rsidTr="00AD3B62">
        <w:trPr>
          <w:trHeight w:val="290"/>
        </w:trPr>
        <w:tc>
          <w:tcPr>
            <w:tcW w:w="1640" w:type="dxa"/>
            <w:tcBorders>
              <w:top w:val="nil"/>
              <w:left w:val="single" w:sz="4" w:space="0" w:color="auto"/>
              <w:bottom w:val="single" w:sz="4" w:space="0" w:color="auto"/>
              <w:right w:val="single" w:sz="4" w:space="0" w:color="auto"/>
            </w:tcBorders>
            <w:vAlign w:val="bottom"/>
          </w:tcPr>
          <w:p w14:paraId="6DB914F3"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706597D9"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047F5D7E"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2 %</w:t>
            </w:r>
          </w:p>
        </w:tc>
        <w:tc>
          <w:tcPr>
            <w:tcW w:w="4679" w:type="dxa"/>
            <w:tcBorders>
              <w:top w:val="nil"/>
              <w:left w:val="nil"/>
              <w:bottom w:val="single" w:sz="4" w:space="0" w:color="auto"/>
              <w:right w:val="single" w:sz="4" w:space="0" w:color="auto"/>
            </w:tcBorders>
            <w:vAlign w:val="bottom"/>
          </w:tcPr>
          <w:p w14:paraId="25324F6A"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Udržiavané len nízke zastúpenie drevín a krovín</w:t>
            </w:r>
          </w:p>
        </w:tc>
      </w:tr>
      <w:tr w:rsidR="00DB6FC7" w:rsidRPr="00DB6FC7" w14:paraId="013EDA11" w14:textId="77777777" w:rsidTr="00AD3B62">
        <w:trPr>
          <w:trHeight w:val="850"/>
        </w:trPr>
        <w:tc>
          <w:tcPr>
            <w:tcW w:w="1640" w:type="dxa"/>
            <w:tcBorders>
              <w:top w:val="nil"/>
              <w:left w:val="single" w:sz="4" w:space="0" w:color="auto"/>
              <w:bottom w:val="single" w:sz="4" w:space="0" w:color="auto"/>
              <w:right w:val="single" w:sz="4" w:space="0" w:color="auto"/>
            </w:tcBorders>
            <w:vAlign w:val="bottom"/>
          </w:tcPr>
          <w:p w14:paraId="013FE6C7"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0B850AB5" w14:textId="77777777" w:rsidR="00DB6FC7" w:rsidRPr="00DB6FC7" w:rsidRDefault="00DB6FC7"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09F86DE4" w14:textId="77777777" w:rsidR="00DB6FC7" w:rsidRPr="00DB6FC7" w:rsidRDefault="00DB6FC7" w:rsidP="00AD3B62">
            <w:pPr>
              <w:spacing w:line="240" w:lineRule="auto"/>
              <w:jc w:val="center"/>
              <w:rPr>
                <w:rFonts w:ascii="Times New Roman" w:hAnsi="Times New Roman" w:cs="Times New Roman"/>
                <w:color w:val="000000"/>
                <w:sz w:val="20"/>
                <w:szCs w:val="20"/>
              </w:rPr>
            </w:pPr>
            <w:r w:rsidRPr="00DB6FC7">
              <w:rPr>
                <w:rFonts w:ascii="Times New Roman" w:hAnsi="Times New Roman" w:cs="Times New Roman"/>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1A9C8249" w14:textId="372AE4F9" w:rsidR="00DB6FC7" w:rsidRPr="002E114E" w:rsidRDefault="002E114E" w:rsidP="00AD3B62">
            <w:pPr>
              <w:spacing w:line="240" w:lineRule="auto"/>
              <w:rPr>
                <w:rFonts w:ascii="Times New Roman" w:hAnsi="Times New Roman" w:cs="Times New Roman"/>
                <w:color w:val="000000"/>
                <w:sz w:val="20"/>
                <w:szCs w:val="20"/>
              </w:rPr>
            </w:pPr>
            <w:r w:rsidRPr="00DB6FC7">
              <w:rPr>
                <w:rFonts w:ascii="Times New Roman" w:hAnsi="Times New Roman" w:cs="Times New Roman"/>
                <w:color w:val="000000"/>
                <w:sz w:val="20"/>
                <w:szCs w:val="20"/>
              </w:rPr>
              <w:t xml:space="preserve">Udržiavané len nízke zastúpenie </w:t>
            </w:r>
            <w:r>
              <w:rPr>
                <w:rFonts w:ascii="Times New Roman" w:hAnsi="Times New Roman" w:cs="Times New Roman"/>
                <w:color w:val="000000"/>
                <w:sz w:val="20"/>
                <w:szCs w:val="20"/>
              </w:rPr>
              <w:t xml:space="preserve">alochtonnych bylín </w:t>
            </w:r>
            <w:r w:rsidR="00DB6FC7" w:rsidRPr="00DB6FC7">
              <w:rPr>
                <w:rFonts w:ascii="Times New Roman" w:hAnsi="Times New Roman" w:cs="Times New Roman"/>
                <w:i/>
                <w:color w:val="000000"/>
                <w:sz w:val="20"/>
                <w:szCs w:val="20"/>
              </w:rPr>
              <w:t>Bidens frondosa, Phalaris arundinacea</w:t>
            </w:r>
            <w:r>
              <w:rPr>
                <w:rFonts w:ascii="Times New Roman" w:hAnsi="Times New Roman" w:cs="Times New Roman"/>
                <w:color w:val="000000"/>
                <w:sz w:val="20"/>
                <w:szCs w:val="20"/>
              </w:rPr>
              <w:t xml:space="preserve"> a inváznych druhov.</w:t>
            </w:r>
          </w:p>
        </w:tc>
      </w:tr>
    </w:tbl>
    <w:p w14:paraId="187653C9" w14:textId="7DC20B0B" w:rsidR="00F15BA9" w:rsidRDefault="00F15BA9" w:rsidP="00A97885">
      <w:pPr>
        <w:spacing w:line="240" w:lineRule="auto"/>
        <w:jc w:val="both"/>
        <w:rPr>
          <w:rFonts w:ascii="Times New Roman" w:hAnsi="Times New Roman" w:cs="Times New Roman"/>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3EC53FD4"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sidR="00066EFE">
              <w:rPr>
                <w:rFonts w:ascii="Times New Roman" w:eastAsia="Times New Roman" w:hAnsi="Times New Roman" w:cs="Times New Roman"/>
                <w:color w:val="000000"/>
                <w:sz w:val="20"/>
                <w:szCs w:val="20"/>
              </w:rPr>
              <w:t>odhaduje sa na 100 – 1</w:t>
            </w:r>
            <w:r w:rsidRPr="001C1959">
              <w:rPr>
                <w:rFonts w:ascii="Times New Roman" w:eastAsia="Times New Roman" w:hAnsi="Times New Roman" w:cs="Times New Roman"/>
                <w:color w:val="000000"/>
                <w:sz w:val="20"/>
                <w:szCs w:val="20"/>
              </w:rPr>
              <w:t xml:space="preserve">000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157BCC9B" w:rsidR="001C1959" w:rsidRPr="001C1959" w:rsidRDefault="00430480"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2E114E" w:rsidRPr="001C1959" w14:paraId="72517CD4" w14:textId="77777777" w:rsidTr="00EB7AD8">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2E114E" w:rsidRPr="001C1959" w:rsidRDefault="002E114E" w:rsidP="002E114E">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755FFBDE" w:rsidR="002E114E" w:rsidRPr="001C1959" w:rsidRDefault="002E114E" w:rsidP="002E114E">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22BC6426" w:rsidR="002E114E" w:rsidRPr="001C1959" w:rsidRDefault="002E114E" w:rsidP="002E114E">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2629324F" w:rsidR="002E114E" w:rsidRPr="001C1959" w:rsidRDefault="002E114E" w:rsidP="002E114E">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2E114E" w:rsidRDefault="001C1959"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2E114E" w:rsidRDefault="001C1959"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2E114E" w:rsidRDefault="001C1959"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2E114E" w:rsidRDefault="001C1959"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779DCC07" w:rsidR="001C1959" w:rsidRPr="001C1959" w:rsidRDefault="001C1959" w:rsidP="002E114E">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Udržiavaná veľkosť populác</w:t>
            </w:r>
            <w:r w:rsidR="002E114E">
              <w:rPr>
                <w:rFonts w:ascii="Times New Roman" w:eastAsia="Times New Roman" w:hAnsi="Times New Roman" w:cs="Times New Roman"/>
                <w:sz w:val="20"/>
                <w:szCs w:val="20"/>
              </w:rPr>
              <w:t xml:space="preserve">ie, v súčasnosti odhadovaná na </w:t>
            </w:r>
            <w:r w:rsidRPr="001C1959">
              <w:rPr>
                <w:rFonts w:ascii="Times New Roman" w:eastAsia="Times New Roman" w:hAnsi="Times New Roman" w:cs="Times New Roman"/>
                <w:sz w:val="20"/>
                <w:szCs w:val="20"/>
              </w:rPr>
              <w:t xml:space="preserve">veľkosť populácie </w:t>
            </w:r>
            <w:r>
              <w:rPr>
                <w:rFonts w:ascii="Times New Roman" w:eastAsia="Times New Roman" w:hAnsi="Times New Roman" w:cs="Times New Roman"/>
                <w:sz w:val="20"/>
                <w:szCs w:val="20"/>
              </w:rPr>
              <w:t>10</w:t>
            </w:r>
            <w:r w:rsidR="00066EFE">
              <w:rPr>
                <w:rFonts w:ascii="Times New Roman" w:eastAsia="Times New Roman" w:hAnsi="Times New Roman" w:cs="Times New Roman"/>
                <w:sz w:val="20"/>
                <w:szCs w:val="20"/>
              </w:rPr>
              <w:t xml:space="preserve"> – 1</w:t>
            </w:r>
            <w:r w:rsidR="002E114E">
              <w:rPr>
                <w:rFonts w:ascii="Times New Roman" w:eastAsia="Times New Roman" w:hAnsi="Times New Roman" w:cs="Times New Roman"/>
                <w:sz w:val="20"/>
                <w:szCs w:val="20"/>
              </w:rPr>
              <w:t>00 jedincov, počas posledných monitoringov nebol výskyt zaznamenaný.</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7BA92B97" w:rsidR="001C1959" w:rsidRPr="001C1959" w:rsidRDefault="001C1959" w:rsidP="00430480">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430480" w:rsidRPr="001C1959">
              <w:rPr>
                <w:rFonts w:ascii="Times New Roman" w:hAnsi="Times New Roman" w:cs="Times New Roman"/>
                <w:color w:val="000000"/>
                <w:sz w:val="20"/>
                <w:szCs w:val="20"/>
              </w:rPr>
              <w:t>.</w:t>
            </w:r>
            <w:r w:rsidR="00430480">
              <w:rPr>
                <w:rFonts w:ascii="Times New Roman" w:hAnsi="Times New Roman" w:cs="Times New Roman"/>
                <w:color w:val="000000"/>
                <w:sz w:val="20"/>
                <w:szCs w:val="20"/>
              </w:rPr>
              <w:t>5 ha</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21974C32" w14:textId="77777777" w:rsid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2E114E" w:rsidRDefault="00395723"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2E114E" w:rsidRDefault="00395723"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2E114E" w:rsidRDefault="00395723"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2E114E" w:rsidRDefault="00395723" w:rsidP="00AD3B62">
            <w:pPr>
              <w:spacing w:line="240" w:lineRule="auto"/>
              <w:jc w:val="center"/>
              <w:rPr>
                <w:rFonts w:ascii="Times New Roman" w:eastAsia="Times New Roman" w:hAnsi="Times New Roman" w:cs="Times New Roman"/>
                <w:b/>
                <w:sz w:val="20"/>
                <w:szCs w:val="20"/>
              </w:rPr>
            </w:pPr>
            <w:r w:rsidRPr="002E114E">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5D5A70CC" w:rsidR="00395723" w:rsidRPr="00395723" w:rsidRDefault="00395723" w:rsidP="002E114E">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odh</w:t>
            </w:r>
            <w:r w:rsidR="00066EFE">
              <w:rPr>
                <w:rFonts w:ascii="Times New Roman" w:eastAsia="Times New Roman" w:hAnsi="Times New Roman" w:cs="Times New Roman"/>
                <w:sz w:val="20"/>
                <w:szCs w:val="20"/>
              </w:rPr>
              <w:t>adovaná na  veľkosť populácie 1</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066EFE">
              <w:rPr>
                <w:rFonts w:ascii="Times New Roman" w:eastAsia="Times New Roman" w:hAnsi="Times New Roman" w:cs="Times New Roman"/>
                <w:sz w:val="20"/>
                <w:szCs w:val="20"/>
              </w:rPr>
              <w:t>1</w:t>
            </w:r>
            <w:r w:rsidR="002E114E">
              <w:rPr>
                <w:rFonts w:ascii="Times New Roman" w:eastAsia="Times New Roman" w:hAnsi="Times New Roman" w:cs="Times New Roman"/>
                <w:sz w:val="20"/>
                <w:szCs w:val="20"/>
              </w:rPr>
              <w:t> 000 jedincov</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71A61DBE" w:rsidR="00395723" w:rsidRPr="00395723" w:rsidRDefault="00395723" w:rsidP="00430480">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430480">
              <w:rPr>
                <w:rFonts w:ascii="Times New Roman" w:hAnsi="Times New Roman" w:cs="Times New Roman"/>
                <w:color w:val="000000"/>
                <w:sz w:val="20"/>
                <w:szCs w:val="20"/>
              </w:rPr>
              <w:t>30 ha</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p w14:paraId="5A3408B6" w14:textId="6A75A99E"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t>kunka červenobruchá (</w:t>
      </w:r>
      <w:r w:rsidRPr="00F263CD">
        <w:rPr>
          <w:i/>
          <w:color w:val="000000"/>
          <w:lang w:eastAsia="sk-SK"/>
        </w:rPr>
        <w:t>Bombina bombina)</w:t>
      </w:r>
      <w:r w:rsidRPr="00F263CD">
        <w:rPr>
          <w:shd w:val="clear" w:color="auto" w:fill="FFFFFF"/>
        </w:rPr>
        <w:t xml:space="preserve">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6797C015"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816D81">
              <w:rPr>
                <w:rFonts w:ascii="Times New Roman" w:eastAsia="Times New Roman" w:hAnsi="Times New Roman" w:cs="Times New Roman"/>
                <w:sz w:val="20"/>
                <w:szCs w:val="20"/>
              </w:rPr>
              <w:t>10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422629F3"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 xml:space="preserve">ulácie druhu na úroveň min. </w:t>
            </w:r>
            <w:r w:rsidR="00816D81">
              <w:rPr>
                <w:rFonts w:ascii="Times New Roman" w:hAnsi="Times New Roman" w:cs="Times New Roman"/>
                <w:color w:val="000000"/>
                <w:sz w:val="20"/>
                <w:szCs w:val="20"/>
              </w:rPr>
              <w:t>10</w:t>
            </w:r>
            <w:r w:rsidRPr="00F263CD">
              <w:rPr>
                <w:rFonts w:ascii="Times New Roman" w:hAnsi="Times New Roman" w:cs="Times New Roman"/>
                <w:color w:val="000000"/>
                <w:sz w:val="20"/>
                <w:szCs w:val="20"/>
              </w:rPr>
              <w:t>0 jedincov.</w:t>
            </w:r>
          </w:p>
          <w:p w14:paraId="22A2B01C" w14:textId="493C02EB" w:rsidR="00F263CD" w:rsidRPr="00F263CD" w:rsidRDefault="00F263CD" w:rsidP="00066EFE">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066EFE">
              <w:rPr>
                <w:rFonts w:ascii="Times New Roman" w:hAnsi="Times New Roman" w:cs="Times New Roman"/>
                <w:color w:val="000000"/>
                <w:sz w:val="20"/>
                <w:szCs w:val="20"/>
              </w:rPr>
              <w:t xml:space="preserve">do </w:t>
            </w:r>
            <w:r w:rsidR="00816D81">
              <w:rPr>
                <w:rFonts w:ascii="Times New Roman" w:hAnsi="Times New Roman" w:cs="Times New Roman"/>
                <w:color w:val="000000"/>
                <w:sz w:val="20"/>
                <w:szCs w:val="20"/>
              </w:rPr>
              <w:t xml:space="preserve">50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4935BCA5" w:rsidR="00F263CD" w:rsidRPr="00F263CD" w:rsidRDefault="00F263CD" w:rsidP="00E579CE">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Viac ako </w:t>
            </w:r>
            <w:r w:rsidR="00E579CE">
              <w:rPr>
                <w:rFonts w:ascii="Times New Roman" w:eastAsia="Times New Roman" w:hAnsi="Times New Roman" w:cs="Times New Roman"/>
                <w:sz w:val="20"/>
                <w:szCs w:val="20"/>
              </w:rPr>
              <w:t xml:space="preserve">3,5 </w:t>
            </w:r>
            <w:r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7C33E56B" w:rsidR="00F263CD" w:rsidRPr="00F263CD" w:rsidRDefault="002E114E" w:rsidP="00AD3B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Nížinné lúky a lesy</w:t>
            </w:r>
            <w:r w:rsidR="00F263CD" w:rsidRPr="00F263CD">
              <w:rPr>
                <w:rFonts w:ascii="Times New Roman" w:eastAsia="Times New Roman" w:hAnsi="Times New Roman" w:cs="Times New Roman"/>
                <w:sz w:val="20"/>
                <w:szCs w:val="20"/>
              </w:rPr>
              <w:t xml:space="preserve">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44F36438" w:rsidR="00F263CD" w:rsidRDefault="00F263CD" w:rsidP="00F263CD">
      <w:pPr>
        <w:pStyle w:val="Zkladntext"/>
        <w:widowControl w:val="0"/>
        <w:ind w:left="360"/>
        <w:jc w:val="both"/>
        <w:rPr>
          <w:b w:val="0"/>
          <w:i/>
        </w:rPr>
      </w:pPr>
    </w:p>
    <w:p w14:paraId="0851ADBC" w14:textId="77777777" w:rsidR="00816D81" w:rsidRPr="00816D81" w:rsidRDefault="00816D81" w:rsidP="00816D81">
      <w:pPr>
        <w:spacing w:line="240" w:lineRule="auto"/>
        <w:jc w:val="both"/>
        <w:rPr>
          <w:rFonts w:ascii="Times New Roman" w:hAnsi="Times New Roman" w:cs="Times New Roman"/>
          <w:b/>
        </w:rPr>
      </w:pPr>
      <w:r w:rsidRPr="00816D81">
        <w:rPr>
          <w:rFonts w:ascii="Times New Roman" w:hAnsi="Times New Roman" w:cs="Times New Roman"/>
          <w:szCs w:val="24"/>
        </w:rPr>
        <w:t xml:space="preserve">Zlepšenie stavu druhu </w:t>
      </w:r>
      <w:r w:rsidRPr="00816D81">
        <w:rPr>
          <w:rFonts w:ascii="Times New Roman" w:hAnsi="Times New Roman" w:cs="Times New Roman"/>
          <w:b/>
          <w:szCs w:val="24"/>
        </w:rPr>
        <w:t>mlok dunajský (</w:t>
      </w:r>
      <w:r w:rsidRPr="00816D81">
        <w:rPr>
          <w:rFonts w:ascii="Times New Roman" w:eastAsia="Times New Roman" w:hAnsi="Times New Roman" w:cs="Times New Roman"/>
          <w:b/>
          <w:i/>
          <w:color w:val="000000"/>
          <w:szCs w:val="24"/>
        </w:rPr>
        <w:t xml:space="preserve">Triturus dobrogicus) </w:t>
      </w:r>
      <w:r w:rsidRPr="00816D81">
        <w:rPr>
          <w:rFonts w:ascii="Times New Roman" w:hAnsi="Times New Roman" w:cs="Times New Roman"/>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816D81" w:rsidRPr="00816D81" w14:paraId="55C89C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E391" w14:textId="6DF5314E" w:rsidR="00816D81" w:rsidRPr="00816D81" w:rsidRDefault="00816D81" w:rsidP="002E114E">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Paraeter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2E72225"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15B1A4" w14:textId="77777777" w:rsidR="00816D81" w:rsidRPr="00816D81" w:rsidRDefault="00816D81" w:rsidP="00AD3B62">
            <w:pPr>
              <w:spacing w:line="240" w:lineRule="auto"/>
              <w:jc w:val="center"/>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4CD65E" w14:textId="77777777" w:rsidR="00816D81" w:rsidRPr="00816D81" w:rsidRDefault="00816D81" w:rsidP="00AD3B62">
            <w:pPr>
              <w:spacing w:line="240" w:lineRule="auto"/>
              <w:jc w:val="both"/>
              <w:rPr>
                <w:rFonts w:ascii="Times New Roman" w:eastAsia="Times New Roman" w:hAnsi="Times New Roman" w:cs="Times New Roman"/>
                <w:b/>
                <w:sz w:val="20"/>
                <w:szCs w:val="20"/>
              </w:rPr>
            </w:pPr>
            <w:r w:rsidRPr="00816D81">
              <w:rPr>
                <w:rFonts w:ascii="Times New Roman" w:eastAsia="Times New Roman" w:hAnsi="Times New Roman" w:cs="Times New Roman"/>
                <w:b/>
                <w:sz w:val="20"/>
                <w:szCs w:val="20"/>
              </w:rPr>
              <w:t>Doplnkové informácie</w:t>
            </w:r>
          </w:p>
        </w:tc>
      </w:tr>
      <w:tr w:rsidR="00816D81" w:rsidRPr="00816D81" w14:paraId="689B264E" w14:textId="77777777" w:rsidTr="00AD3B6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331B"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0B2535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359B1" w14:textId="287E096B" w:rsidR="00816D81" w:rsidRPr="00816D81" w:rsidRDefault="00066EFE" w:rsidP="00AD3B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5</w:t>
            </w:r>
            <w:r w:rsidR="00816D81" w:rsidRPr="00816D81">
              <w:rPr>
                <w:rFonts w:ascii="Times New Roman" w:eastAsia="Times New Roman" w:hAnsi="Times New Roman" w:cs="Times New Roman"/>
                <w:sz w:val="20"/>
                <w:szCs w:val="20"/>
              </w:rPr>
              <w:t xml:space="preserve">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1049A2A" w14:textId="5342E6C6" w:rsidR="00816D81" w:rsidRPr="00816D81" w:rsidRDefault="00816D81" w:rsidP="00066EFE">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Zvýšenie počtu populácie</w:t>
            </w:r>
            <w:r>
              <w:rPr>
                <w:rFonts w:ascii="Times New Roman" w:eastAsia="Times New Roman" w:hAnsi="Times New Roman" w:cs="Times New Roman"/>
                <w:sz w:val="20"/>
                <w:szCs w:val="20"/>
              </w:rPr>
              <w:t xml:space="preserve">, v súčasnosti sa odhaduje </w:t>
            </w:r>
            <w:r w:rsidR="00066EFE">
              <w:rPr>
                <w:rFonts w:ascii="Times New Roman" w:eastAsia="Times New Roman" w:hAnsi="Times New Roman" w:cs="Times New Roman"/>
                <w:sz w:val="20"/>
                <w:szCs w:val="20"/>
              </w:rPr>
              <w:t>do 5</w:t>
            </w:r>
            <w:r w:rsidRPr="00816D81">
              <w:rPr>
                <w:rFonts w:ascii="Times New Roman" w:eastAsia="Times New Roman" w:hAnsi="Times New Roman" w:cs="Times New Roman"/>
                <w:sz w:val="20"/>
                <w:szCs w:val="20"/>
              </w:rPr>
              <w:t xml:space="preserve">0 jedincov </w:t>
            </w:r>
          </w:p>
        </w:tc>
      </w:tr>
      <w:tr w:rsidR="00816D81" w:rsidRPr="00816D81" w14:paraId="0EFBC129" w14:textId="77777777" w:rsidTr="00AD3B62">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3197181"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Rozloha potenciálneho reprodukčného biotopu</w:t>
            </w:r>
            <w:r w:rsidRPr="00816D81">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22241C4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5E5ED040" w14:textId="00414EF1" w:rsidR="00816D81" w:rsidRPr="00816D81" w:rsidRDefault="00816D81" w:rsidP="005D5A8B">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Viac ako</w:t>
            </w:r>
            <w:r w:rsidR="005D5A8B">
              <w:rPr>
                <w:rFonts w:ascii="Times New Roman" w:eastAsia="Times New Roman" w:hAnsi="Times New Roman" w:cs="Times New Roman"/>
                <w:sz w:val="20"/>
                <w:szCs w:val="20"/>
              </w:rPr>
              <w:t xml:space="preserve"> 3,5 ha</w:t>
            </w:r>
          </w:p>
        </w:tc>
        <w:tc>
          <w:tcPr>
            <w:tcW w:w="3827" w:type="dxa"/>
            <w:tcBorders>
              <w:top w:val="nil"/>
              <w:left w:val="nil"/>
              <w:bottom w:val="single" w:sz="4" w:space="0" w:color="auto"/>
              <w:right w:val="single" w:sz="4" w:space="0" w:color="auto"/>
            </w:tcBorders>
            <w:shd w:val="clear" w:color="auto" w:fill="auto"/>
            <w:noWrap/>
            <w:vAlign w:val="center"/>
            <w:hideMark/>
          </w:tcPr>
          <w:p w14:paraId="76680103" w14:textId="75E77B07" w:rsidR="00816D81" w:rsidRPr="00816D81" w:rsidRDefault="00257409" w:rsidP="00AD3B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816D81" w:rsidRPr="00816D81">
              <w:rPr>
                <w:rFonts w:ascii="Times New Roman" w:eastAsia="Times New Roman" w:hAnsi="Times New Roman" w:cs="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16D81" w:rsidRPr="00816D81" w14:paraId="2D5CEAB5" w14:textId="77777777" w:rsidTr="00AD3B62">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B2DF91D"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5DBAC8B7"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61B305FF"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2BF9E898"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Dostatok reprodukčných biotopov s hĺbkou min. 30 cm, trvanie zavodnenia v období min. 1.3. – 31.7. </w:t>
            </w:r>
          </w:p>
        </w:tc>
      </w:tr>
      <w:tr w:rsidR="00816D81" w:rsidRPr="00816D81" w14:paraId="07827BD6" w14:textId="77777777" w:rsidTr="00AD3B62">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0A4F34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3315B63F"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62FD655A"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2E261F10"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Bez výskytu týchto druhov.</w:t>
            </w:r>
          </w:p>
        </w:tc>
      </w:tr>
      <w:tr w:rsidR="00816D81" w:rsidRPr="00816D81" w14:paraId="2149C520" w14:textId="77777777" w:rsidTr="00AD3B62">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3D57E1C" w14:textId="77777777" w:rsidR="00816D81" w:rsidRPr="00816D81" w:rsidRDefault="00816D81" w:rsidP="00AD3B62">
            <w:pPr>
              <w:spacing w:line="240" w:lineRule="auto"/>
              <w:jc w:val="both"/>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2053C8F2"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950BE69" w14:textId="77777777" w:rsidR="00816D81" w:rsidRPr="00816D81" w:rsidRDefault="00816D81" w:rsidP="00AD3B62">
            <w:pPr>
              <w:spacing w:line="240" w:lineRule="auto"/>
              <w:jc w:val="center"/>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39A59B76" w14:textId="77777777" w:rsidR="00816D81" w:rsidRPr="00816D81" w:rsidRDefault="00816D81" w:rsidP="00AD3B62">
            <w:pPr>
              <w:spacing w:line="240" w:lineRule="auto"/>
              <w:rPr>
                <w:rFonts w:ascii="Times New Roman" w:eastAsia="Times New Roman" w:hAnsi="Times New Roman" w:cs="Times New Roman"/>
                <w:sz w:val="20"/>
                <w:szCs w:val="20"/>
              </w:rPr>
            </w:pPr>
            <w:r w:rsidRPr="00816D81">
              <w:rPr>
                <w:rFonts w:ascii="Times New Roman" w:eastAsia="Times New Roman" w:hAnsi="Times New Roman" w:cs="Times New Roman"/>
                <w:sz w:val="20"/>
                <w:szCs w:val="20"/>
              </w:rPr>
              <w:t xml:space="preserve"> Zachovanie potrebného výskytu submerznej vegetácie v lokalitách. </w:t>
            </w:r>
          </w:p>
        </w:tc>
      </w:tr>
    </w:tbl>
    <w:p w14:paraId="48588E23" w14:textId="5C16CA68" w:rsidR="00816D81" w:rsidRDefault="00816D81" w:rsidP="00F263CD">
      <w:pPr>
        <w:pStyle w:val="Zkladntext"/>
        <w:widowControl w:val="0"/>
        <w:ind w:left="360"/>
        <w:jc w:val="both"/>
        <w:rPr>
          <w:b w:val="0"/>
          <w:i/>
        </w:rPr>
      </w:pPr>
    </w:p>
    <w:p w14:paraId="055282EB" w14:textId="77777777" w:rsidR="0089710B" w:rsidRPr="0089710B" w:rsidRDefault="0089710B" w:rsidP="0089710B">
      <w:pPr>
        <w:pStyle w:val="Zkladntext"/>
        <w:widowControl w:val="0"/>
        <w:jc w:val="both"/>
        <w:rPr>
          <w:b w:val="0"/>
        </w:rPr>
      </w:pPr>
      <w:r w:rsidRPr="0089710B">
        <w:rPr>
          <w:b w:val="0"/>
        </w:rPr>
        <w:t xml:space="preserve">Zachovanie stavu druhu </w:t>
      </w:r>
      <w:r w:rsidRPr="0089710B">
        <w:t>bobor vodný (</w:t>
      </w:r>
      <w:r w:rsidRPr="0089710B">
        <w:rPr>
          <w:i/>
        </w:rPr>
        <w:t>Castor fiber</w:t>
      </w:r>
      <w:r w:rsidRPr="0089710B">
        <w:t>)</w:t>
      </w:r>
      <w:r w:rsidRPr="0089710B">
        <w:rPr>
          <w:b w:val="0"/>
        </w:rPr>
        <w:t xml:space="preserve"> </w:t>
      </w:r>
      <w:r w:rsidRPr="0089710B">
        <w:rPr>
          <w:b w:val="0"/>
          <w:shd w:val="clear" w:color="auto" w:fill="FFFFFF"/>
        </w:rPr>
        <w:t>za splnenia nasledovných atribútov a cieľových hodnôt: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390"/>
      </w:tblGrid>
      <w:tr w:rsidR="0089710B" w:rsidRPr="0089710B" w14:paraId="7316720B" w14:textId="77777777" w:rsidTr="00257409">
        <w:tc>
          <w:tcPr>
            <w:tcW w:w="2268" w:type="dxa"/>
            <w:shd w:val="clear" w:color="auto" w:fill="auto"/>
            <w:tcMar>
              <w:top w:w="100" w:type="dxa"/>
              <w:left w:w="100" w:type="dxa"/>
              <w:bottom w:w="100" w:type="dxa"/>
              <w:right w:w="100" w:type="dxa"/>
            </w:tcMar>
          </w:tcPr>
          <w:p w14:paraId="497528BE"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2EA8E3C8"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20373292"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Cieľová hodnota</w:t>
            </w:r>
          </w:p>
        </w:tc>
        <w:tc>
          <w:tcPr>
            <w:tcW w:w="4390" w:type="dxa"/>
            <w:shd w:val="clear" w:color="auto" w:fill="auto"/>
            <w:tcMar>
              <w:top w:w="100" w:type="dxa"/>
              <w:left w:w="100" w:type="dxa"/>
              <w:bottom w:w="100" w:type="dxa"/>
              <w:right w:w="100" w:type="dxa"/>
            </w:tcMar>
          </w:tcPr>
          <w:p w14:paraId="009BC663" w14:textId="77777777" w:rsidR="0089710B" w:rsidRPr="0089710B" w:rsidRDefault="0089710B" w:rsidP="00AD3B62">
            <w:pPr>
              <w:widowControl w:val="0"/>
              <w:spacing w:after="120" w:line="240" w:lineRule="auto"/>
              <w:jc w:val="both"/>
              <w:rPr>
                <w:rFonts w:ascii="Times New Roman" w:hAnsi="Times New Roman" w:cs="Times New Roman"/>
                <w:b/>
                <w:sz w:val="18"/>
                <w:szCs w:val="18"/>
              </w:rPr>
            </w:pPr>
            <w:r w:rsidRPr="0089710B">
              <w:rPr>
                <w:rFonts w:ascii="Times New Roman" w:hAnsi="Times New Roman" w:cs="Times New Roman"/>
                <w:b/>
                <w:color w:val="000000"/>
                <w:sz w:val="20"/>
                <w:szCs w:val="20"/>
              </w:rPr>
              <w:t>Poznámky/Doplňujúce informácie</w:t>
            </w:r>
          </w:p>
        </w:tc>
      </w:tr>
      <w:tr w:rsidR="0089710B" w:rsidRPr="0089710B" w14:paraId="67D2F2A7" w14:textId="77777777" w:rsidTr="00257409">
        <w:trPr>
          <w:trHeight w:val="435"/>
        </w:trPr>
        <w:tc>
          <w:tcPr>
            <w:tcW w:w="2268" w:type="dxa"/>
            <w:shd w:val="clear" w:color="auto" w:fill="auto"/>
            <w:tcMar>
              <w:top w:w="100" w:type="dxa"/>
              <w:left w:w="100" w:type="dxa"/>
              <w:bottom w:w="100" w:type="dxa"/>
              <w:right w:w="100" w:type="dxa"/>
            </w:tcMar>
          </w:tcPr>
          <w:p w14:paraId="3F220509"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280503"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554F64A" w14:textId="55CAF0C5" w:rsidR="0089710B" w:rsidRPr="0089710B" w:rsidRDefault="00066EFE" w:rsidP="008971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1</w:t>
            </w:r>
            <w:r w:rsidR="0089710B">
              <w:rPr>
                <w:rFonts w:ascii="Times New Roman" w:hAnsi="Times New Roman" w:cs="Times New Roman"/>
                <w:sz w:val="18"/>
                <w:szCs w:val="18"/>
              </w:rPr>
              <w:t>0</w:t>
            </w:r>
          </w:p>
        </w:tc>
        <w:tc>
          <w:tcPr>
            <w:tcW w:w="4390" w:type="dxa"/>
            <w:shd w:val="clear" w:color="auto" w:fill="auto"/>
            <w:tcMar>
              <w:top w:w="100" w:type="dxa"/>
              <w:left w:w="100" w:type="dxa"/>
              <w:bottom w:w="100" w:type="dxa"/>
              <w:right w:w="100" w:type="dxa"/>
            </w:tcMar>
          </w:tcPr>
          <w:p w14:paraId="5779698C" w14:textId="33389A89" w:rsidR="0089710B" w:rsidRPr="0089710B" w:rsidRDefault="0089710B" w:rsidP="0002501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Populácie je odhadovaná na 1</w:t>
            </w:r>
            <w:r w:rsidR="00066EFE">
              <w:rPr>
                <w:rFonts w:ascii="Times New Roman" w:hAnsi="Times New Roman" w:cs="Times New Roman"/>
                <w:sz w:val="18"/>
                <w:szCs w:val="18"/>
              </w:rPr>
              <w:t xml:space="preserve"> až 1</w:t>
            </w:r>
            <w:r w:rsidRPr="0089710B">
              <w:rPr>
                <w:rFonts w:ascii="Times New Roman" w:hAnsi="Times New Roman" w:cs="Times New Roman"/>
                <w:sz w:val="18"/>
                <w:szCs w:val="18"/>
              </w:rPr>
              <w:t xml:space="preserve">0 jedincov – odhaduje sa výskyt </w:t>
            </w:r>
            <w:r w:rsidR="00025016">
              <w:rPr>
                <w:rFonts w:ascii="Times New Roman" w:hAnsi="Times New Roman" w:cs="Times New Roman"/>
                <w:sz w:val="18"/>
                <w:szCs w:val="18"/>
              </w:rPr>
              <w:t xml:space="preserve">1-2 </w:t>
            </w:r>
            <w:r w:rsidRPr="0089710B">
              <w:rPr>
                <w:rFonts w:ascii="Times New Roman" w:hAnsi="Times New Roman" w:cs="Times New Roman"/>
                <w:sz w:val="18"/>
                <w:szCs w:val="18"/>
              </w:rPr>
              <w:t>rodín v území.</w:t>
            </w:r>
          </w:p>
        </w:tc>
      </w:tr>
      <w:tr w:rsidR="0089710B" w:rsidRPr="0089710B" w14:paraId="002A0285" w14:textId="77777777" w:rsidTr="00257409">
        <w:tc>
          <w:tcPr>
            <w:tcW w:w="2268" w:type="dxa"/>
            <w:shd w:val="clear" w:color="auto" w:fill="auto"/>
            <w:tcMar>
              <w:top w:w="100" w:type="dxa"/>
              <w:left w:w="100" w:type="dxa"/>
              <w:bottom w:w="100" w:type="dxa"/>
              <w:right w:w="100" w:type="dxa"/>
            </w:tcMar>
          </w:tcPr>
          <w:p w14:paraId="22B3E5DC"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A85DFB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2CE3810A" w14:textId="4EEA9A94" w:rsidR="0089710B" w:rsidRPr="0089710B" w:rsidRDefault="00025016" w:rsidP="00AD3B6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60</w:t>
            </w:r>
          </w:p>
        </w:tc>
        <w:tc>
          <w:tcPr>
            <w:tcW w:w="4390" w:type="dxa"/>
            <w:shd w:val="clear" w:color="auto" w:fill="auto"/>
            <w:tcMar>
              <w:top w:w="100" w:type="dxa"/>
              <w:left w:w="100" w:type="dxa"/>
              <w:bottom w:w="100" w:type="dxa"/>
              <w:right w:w="100" w:type="dxa"/>
            </w:tcMar>
          </w:tcPr>
          <w:p w14:paraId="2EDA1A26"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89710B" w:rsidRPr="0089710B" w14:paraId="3C703A8E" w14:textId="77777777" w:rsidTr="00257409">
        <w:trPr>
          <w:trHeight w:val="110"/>
        </w:trPr>
        <w:tc>
          <w:tcPr>
            <w:tcW w:w="2268" w:type="dxa"/>
            <w:shd w:val="clear" w:color="auto" w:fill="auto"/>
            <w:tcMar>
              <w:top w:w="100" w:type="dxa"/>
              <w:left w:w="100" w:type="dxa"/>
              <w:bottom w:w="100" w:type="dxa"/>
              <w:right w:w="100" w:type="dxa"/>
            </w:tcMar>
          </w:tcPr>
          <w:p w14:paraId="66AF4C34" w14:textId="77777777" w:rsidR="0089710B" w:rsidRPr="0089710B" w:rsidRDefault="0089710B" w:rsidP="00AD3B62">
            <w:pPr>
              <w:jc w:val="both"/>
              <w:rPr>
                <w:rFonts w:ascii="Times New Roman" w:hAnsi="Times New Roman" w:cs="Times New Roman"/>
                <w:sz w:val="18"/>
                <w:szCs w:val="18"/>
              </w:rPr>
            </w:pPr>
            <w:r w:rsidRPr="0089710B">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6E0B6751"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6878364"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 xml:space="preserve">Bez poškodení </w:t>
            </w:r>
          </w:p>
        </w:tc>
        <w:tc>
          <w:tcPr>
            <w:tcW w:w="4390" w:type="dxa"/>
            <w:shd w:val="clear" w:color="auto" w:fill="auto"/>
            <w:tcMar>
              <w:top w:w="100" w:type="dxa"/>
              <w:left w:w="100" w:type="dxa"/>
              <w:bottom w:w="100" w:type="dxa"/>
              <w:right w:w="100" w:type="dxa"/>
            </w:tcMar>
          </w:tcPr>
          <w:p w14:paraId="57C85BA2" w14:textId="77777777" w:rsidR="0089710B" w:rsidRPr="0089710B" w:rsidRDefault="0089710B" w:rsidP="00AD3B62">
            <w:pPr>
              <w:widowControl w:val="0"/>
              <w:spacing w:line="240" w:lineRule="auto"/>
              <w:jc w:val="both"/>
              <w:rPr>
                <w:rFonts w:ascii="Times New Roman" w:hAnsi="Times New Roman" w:cs="Times New Roman"/>
                <w:sz w:val="18"/>
                <w:szCs w:val="18"/>
              </w:rPr>
            </w:pPr>
            <w:r w:rsidRPr="0089710B">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38833839" w14:textId="77777777" w:rsidR="0089710B" w:rsidRPr="0089710B" w:rsidRDefault="0089710B" w:rsidP="0089710B">
      <w:pPr>
        <w:spacing w:line="240" w:lineRule="auto"/>
        <w:jc w:val="both"/>
        <w:rPr>
          <w:rFonts w:ascii="Times New Roman" w:hAnsi="Times New Roman" w:cs="Times New Roman"/>
          <w:b/>
          <w:szCs w:val="24"/>
        </w:rPr>
      </w:pPr>
    </w:p>
    <w:p w14:paraId="7F332D68" w14:textId="77777777" w:rsidR="003D34C7" w:rsidRPr="003D34C7" w:rsidRDefault="003D34C7" w:rsidP="003D34C7">
      <w:pPr>
        <w:pStyle w:val="Zkladntext"/>
        <w:widowControl w:val="0"/>
        <w:jc w:val="both"/>
        <w:rPr>
          <w:b w:val="0"/>
        </w:rPr>
      </w:pPr>
      <w:r w:rsidRPr="003D34C7">
        <w:rPr>
          <w:b w:val="0"/>
        </w:rPr>
        <w:t xml:space="preserve">Zlepšenie stavu druhu </w:t>
      </w:r>
      <w:r w:rsidRPr="003D34C7">
        <w:rPr>
          <w:i/>
        </w:rPr>
        <w:t xml:space="preserve">Rhodeus sericeus amarus </w:t>
      </w:r>
      <w:r w:rsidRPr="003D34C7">
        <w:rPr>
          <w:b w:val="0"/>
        </w:rPr>
        <w:t>za splnenia nasledovných parametrov:</w:t>
      </w:r>
      <w:r w:rsidRPr="003D34C7">
        <w:rPr>
          <w:b w:val="0"/>
          <w:color w:val="000000"/>
        </w:rPr>
        <w:t xml:space="preserve"> </w:t>
      </w:r>
    </w:p>
    <w:tbl>
      <w:tblPr>
        <w:tblW w:w="55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6267"/>
      </w:tblGrid>
      <w:tr w:rsidR="003D34C7" w:rsidRPr="00066EFE" w14:paraId="28810AF0" w14:textId="77777777" w:rsidTr="00257409">
        <w:trPr>
          <w:jc w:val="center"/>
        </w:trPr>
        <w:tc>
          <w:tcPr>
            <w:tcW w:w="1275" w:type="dxa"/>
            <w:tcMar>
              <w:top w:w="100" w:type="dxa"/>
              <w:left w:w="100" w:type="dxa"/>
              <w:bottom w:w="100" w:type="dxa"/>
              <w:right w:w="100" w:type="dxa"/>
            </w:tcMar>
          </w:tcPr>
          <w:p w14:paraId="6961FAD2"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Parameter</w:t>
            </w:r>
          </w:p>
        </w:tc>
        <w:tc>
          <w:tcPr>
            <w:tcW w:w="1395" w:type="dxa"/>
            <w:tcMar>
              <w:top w:w="100" w:type="dxa"/>
              <w:left w:w="100" w:type="dxa"/>
              <w:bottom w:w="100" w:type="dxa"/>
              <w:right w:w="100" w:type="dxa"/>
            </w:tcMar>
          </w:tcPr>
          <w:p w14:paraId="6EE036DC"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Merateľnosť</w:t>
            </w:r>
          </w:p>
        </w:tc>
        <w:tc>
          <w:tcPr>
            <w:tcW w:w="1123" w:type="dxa"/>
            <w:tcMar>
              <w:top w:w="100" w:type="dxa"/>
              <w:left w:w="100" w:type="dxa"/>
              <w:bottom w:w="100" w:type="dxa"/>
              <w:right w:w="100" w:type="dxa"/>
            </w:tcMar>
          </w:tcPr>
          <w:p w14:paraId="2AA57755"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Cieľová hodnota</w:t>
            </w:r>
          </w:p>
        </w:tc>
        <w:tc>
          <w:tcPr>
            <w:tcW w:w="6267" w:type="dxa"/>
            <w:tcMar>
              <w:top w:w="100" w:type="dxa"/>
              <w:left w:w="100" w:type="dxa"/>
              <w:bottom w:w="100" w:type="dxa"/>
              <w:right w:w="100" w:type="dxa"/>
            </w:tcMar>
          </w:tcPr>
          <w:p w14:paraId="28DFB074" w14:textId="77777777" w:rsidR="003D34C7" w:rsidRPr="00066EFE" w:rsidRDefault="003D34C7" w:rsidP="00AD3B62">
            <w:pPr>
              <w:widowControl w:val="0"/>
              <w:spacing w:line="240" w:lineRule="auto"/>
              <w:jc w:val="center"/>
              <w:rPr>
                <w:rFonts w:ascii="Times New Roman" w:hAnsi="Times New Roman" w:cs="Times New Roman"/>
                <w:b/>
                <w:color w:val="000000"/>
                <w:sz w:val="18"/>
                <w:szCs w:val="18"/>
              </w:rPr>
            </w:pPr>
            <w:r w:rsidRPr="00066EFE">
              <w:rPr>
                <w:rFonts w:ascii="Times New Roman" w:hAnsi="Times New Roman" w:cs="Times New Roman"/>
                <w:b/>
                <w:color w:val="000000"/>
                <w:sz w:val="20"/>
                <w:szCs w:val="20"/>
              </w:rPr>
              <w:t>Doplnkové informácie</w:t>
            </w:r>
          </w:p>
        </w:tc>
      </w:tr>
      <w:tr w:rsidR="003D34C7" w:rsidRPr="00066EFE" w14:paraId="20AEBEA3" w14:textId="77777777" w:rsidTr="00257409">
        <w:trPr>
          <w:trHeight w:val="225"/>
          <w:jc w:val="center"/>
        </w:trPr>
        <w:tc>
          <w:tcPr>
            <w:tcW w:w="1275" w:type="dxa"/>
            <w:tcMar>
              <w:top w:w="100" w:type="dxa"/>
              <w:left w:w="100" w:type="dxa"/>
              <w:bottom w:w="100" w:type="dxa"/>
              <w:right w:w="100" w:type="dxa"/>
            </w:tcMar>
          </w:tcPr>
          <w:p w14:paraId="798D66E3" w14:textId="77777777" w:rsidR="003D34C7" w:rsidRPr="00066EFE" w:rsidRDefault="003D34C7" w:rsidP="00AD3B62">
            <w:pPr>
              <w:spacing w:line="240" w:lineRule="auto"/>
              <w:jc w:val="both"/>
              <w:rPr>
                <w:rFonts w:ascii="Times New Roman" w:hAnsi="Times New Roman" w:cs="Times New Roman"/>
                <w:color w:val="000000"/>
                <w:sz w:val="18"/>
                <w:szCs w:val="18"/>
              </w:rPr>
            </w:pPr>
            <w:r w:rsidRPr="00066EFE">
              <w:rPr>
                <w:rFonts w:ascii="Times New Roman" w:hAnsi="Times New Roman" w:cs="Times New Roman"/>
                <w:color w:val="000000"/>
                <w:sz w:val="18"/>
                <w:szCs w:val="18"/>
              </w:rPr>
              <w:t>Veľkosť populácie</w:t>
            </w:r>
          </w:p>
        </w:tc>
        <w:tc>
          <w:tcPr>
            <w:tcW w:w="1395" w:type="dxa"/>
            <w:tcMar>
              <w:top w:w="100" w:type="dxa"/>
              <w:left w:w="100" w:type="dxa"/>
              <w:bottom w:w="100" w:type="dxa"/>
              <w:right w:w="100" w:type="dxa"/>
            </w:tcMar>
          </w:tcPr>
          <w:p w14:paraId="40B0FA2A"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Relatívna početnosť na 100m monitorovaného úseku CPUE*</w:t>
            </w:r>
          </w:p>
        </w:tc>
        <w:tc>
          <w:tcPr>
            <w:tcW w:w="1123" w:type="dxa"/>
            <w:tcMar>
              <w:top w:w="100" w:type="dxa"/>
              <w:left w:w="100" w:type="dxa"/>
              <w:bottom w:w="100" w:type="dxa"/>
              <w:right w:w="100" w:type="dxa"/>
            </w:tcMar>
          </w:tcPr>
          <w:p w14:paraId="607A0615" w14:textId="7D75CE2D"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Min. 2</w:t>
            </w:r>
          </w:p>
        </w:tc>
        <w:tc>
          <w:tcPr>
            <w:tcW w:w="6267" w:type="dxa"/>
            <w:tcMar>
              <w:top w:w="100" w:type="dxa"/>
              <w:left w:w="100" w:type="dxa"/>
              <w:bottom w:w="100" w:type="dxa"/>
              <w:right w:w="100" w:type="dxa"/>
            </w:tcMar>
          </w:tcPr>
          <w:p w14:paraId="444831E4" w14:textId="5127C0CF" w:rsidR="003D34C7" w:rsidRPr="00066EFE" w:rsidRDefault="003D34C7" w:rsidP="00974270">
            <w:pPr>
              <w:spacing w:line="240" w:lineRule="auto"/>
              <w:rPr>
                <w:rFonts w:ascii="Times New Roman" w:hAnsi="Times New Roman" w:cs="Times New Roman"/>
                <w:color w:val="000000"/>
                <w:sz w:val="18"/>
                <w:szCs w:val="18"/>
                <w:highlight w:val="yellow"/>
              </w:rPr>
            </w:pPr>
            <w:r w:rsidRPr="00066EFE">
              <w:rPr>
                <w:rFonts w:ascii="Times New Roman" w:hAnsi="Times New Roman" w:cs="Times New Roman"/>
                <w:color w:val="000000"/>
                <w:sz w:val="18"/>
                <w:szCs w:val="18"/>
              </w:rPr>
              <w:t xml:space="preserve">Podľa </w:t>
            </w:r>
            <w:r w:rsidR="00974270">
              <w:rPr>
                <w:rFonts w:ascii="Times New Roman" w:hAnsi="Times New Roman" w:cs="Times New Roman"/>
                <w:color w:val="000000"/>
                <w:sz w:val="18"/>
                <w:szCs w:val="18"/>
              </w:rPr>
              <w:t>odhadov v SDF</w:t>
            </w:r>
            <w:r w:rsidRPr="00066EFE">
              <w:rPr>
                <w:rFonts w:ascii="Times New Roman" w:hAnsi="Times New Roman" w:cs="Times New Roman"/>
                <w:color w:val="000000"/>
                <w:sz w:val="18"/>
                <w:szCs w:val="18"/>
              </w:rPr>
              <w:t xml:space="preserve"> </w:t>
            </w:r>
            <w:r w:rsidR="00974270">
              <w:rPr>
                <w:rFonts w:ascii="Times New Roman" w:hAnsi="Times New Roman" w:cs="Times New Roman"/>
                <w:color w:val="000000"/>
                <w:sz w:val="18"/>
                <w:szCs w:val="18"/>
              </w:rPr>
              <w:t>je početnosť druhu na lokalite</w:t>
            </w:r>
            <w:r w:rsidRPr="00066EFE">
              <w:rPr>
                <w:rFonts w:ascii="Times New Roman" w:hAnsi="Times New Roman" w:cs="Times New Roman"/>
                <w:color w:val="000000"/>
                <w:sz w:val="18"/>
                <w:szCs w:val="18"/>
              </w:rPr>
              <w:t xml:space="preserve"> </w:t>
            </w:r>
            <w:r w:rsidR="00066EFE" w:rsidRPr="00066EFE">
              <w:rPr>
                <w:rFonts w:ascii="Times New Roman" w:hAnsi="Times New Roman" w:cs="Times New Roman"/>
                <w:color w:val="000000"/>
                <w:sz w:val="18"/>
                <w:szCs w:val="18"/>
              </w:rPr>
              <w:t xml:space="preserve"> 100 až 1</w:t>
            </w:r>
            <w:r w:rsidRPr="00066EFE">
              <w:rPr>
                <w:rFonts w:ascii="Times New Roman" w:hAnsi="Times New Roman" w:cs="Times New Roman"/>
                <w:color w:val="000000"/>
                <w:sz w:val="18"/>
                <w:szCs w:val="18"/>
              </w:rPr>
              <w:t>000 jedincov</w:t>
            </w:r>
            <w:r w:rsidR="00974270">
              <w:rPr>
                <w:rFonts w:ascii="Times New Roman" w:hAnsi="Times New Roman" w:cs="Times New Roman"/>
                <w:color w:val="000000"/>
                <w:sz w:val="18"/>
                <w:szCs w:val="18"/>
              </w:rPr>
              <w:t>. Je potrebný monitoring druhu.</w:t>
            </w:r>
            <w:r w:rsidRPr="00066EFE">
              <w:rPr>
                <w:rFonts w:ascii="Times New Roman" w:hAnsi="Times New Roman" w:cs="Times New Roman"/>
                <w:color w:val="000000"/>
                <w:sz w:val="18"/>
                <w:szCs w:val="18"/>
              </w:rPr>
              <w:t xml:space="preserve">  </w:t>
            </w:r>
          </w:p>
        </w:tc>
      </w:tr>
      <w:tr w:rsidR="003D34C7" w:rsidRPr="00066EFE" w14:paraId="073A8BD8" w14:textId="77777777" w:rsidTr="00257409">
        <w:trPr>
          <w:trHeight w:val="225"/>
          <w:jc w:val="center"/>
        </w:trPr>
        <w:tc>
          <w:tcPr>
            <w:tcW w:w="1275" w:type="dxa"/>
            <w:tcMar>
              <w:top w:w="100" w:type="dxa"/>
              <w:left w:w="100" w:type="dxa"/>
              <w:bottom w:w="100" w:type="dxa"/>
              <w:right w:w="100" w:type="dxa"/>
            </w:tcMar>
          </w:tcPr>
          <w:p w14:paraId="6AD43FA4" w14:textId="77777777" w:rsidR="003D34C7" w:rsidRPr="00066EFE" w:rsidRDefault="003D34C7" w:rsidP="00AD3B62">
            <w:pPr>
              <w:spacing w:line="240" w:lineRule="auto"/>
              <w:rPr>
                <w:rFonts w:ascii="Times New Roman" w:hAnsi="Times New Roman" w:cs="Times New Roman"/>
                <w:color w:val="000000"/>
                <w:sz w:val="18"/>
                <w:szCs w:val="18"/>
              </w:rPr>
            </w:pPr>
            <w:r w:rsidRPr="00066EFE">
              <w:rPr>
                <w:rFonts w:ascii="Times New Roman" w:hAnsi="Times New Roman" w:cs="Times New Roman"/>
                <w:color w:val="000000"/>
                <w:sz w:val="18"/>
                <w:szCs w:val="18"/>
              </w:rPr>
              <w:t xml:space="preserve">Zastúpenie vhodných mezohabitatov </w:t>
            </w:r>
          </w:p>
        </w:tc>
        <w:tc>
          <w:tcPr>
            <w:tcW w:w="1395" w:type="dxa"/>
            <w:tcMar>
              <w:top w:w="100" w:type="dxa"/>
              <w:left w:w="100" w:type="dxa"/>
              <w:bottom w:w="100" w:type="dxa"/>
              <w:right w:w="100" w:type="dxa"/>
            </w:tcMar>
          </w:tcPr>
          <w:p w14:paraId="6B9A5AE8"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 sezónne prepojených aluviálnych vodných útvarov</w:t>
            </w:r>
          </w:p>
        </w:tc>
        <w:tc>
          <w:tcPr>
            <w:tcW w:w="1123" w:type="dxa"/>
            <w:tcMar>
              <w:top w:w="100" w:type="dxa"/>
              <w:left w:w="100" w:type="dxa"/>
              <w:bottom w:w="100" w:type="dxa"/>
              <w:right w:w="100" w:type="dxa"/>
            </w:tcMar>
          </w:tcPr>
          <w:p w14:paraId="1B9E5884"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30</w:t>
            </w:r>
          </w:p>
        </w:tc>
        <w:tc>
          <w:tcPr>
            <w:tcW w:w="6267" w:type="dxa"/>
            <w:tcMar>
              <w:top w:w="100" w:type="dxa"/>
              <w:left w:w="100" w:type="dxa"/>
              <w:bottom w:w="100" w:type="dxa"/>
              <w:right w:w="100" w:type="dxa"/>
            </w:tcMar>
          </w:tcPr>
          <w:p w14:paraId="24B67887" w14:textId="77777777" w:rsidR="003D34C7" w:rsidRPr="00066EFE" w:rsidRDefault="003D34C7" w:rsidP="00AD3B62">
            <w:pPr>
              <w:spacing w:line="240" w:lineRule="auto"/>
              <w:rPr>
                <w:rFonts w:ascii="Times New Roman" w:hAnsi="Times New Roman" w:cs="Times New Roman"/>
                <w:color w:val="000000"/>
                <w:sz w:val="18"/>
                <w:szCs w:val="18"/>
              </w:rPr>
            </w:pPr>
            <w:r w:rsidRPr="00066EFE">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3D34C7" w:rsidRPr="00066EFE" w14:paraId="5116B87D" w14:textId="77777777" w:rsidTr="00257409">
        <w:trPr>
          <w:trHeight w:val="397"/>
          <w:jc w:val="center"/>
        </w:trPr>
        <w:tc>
          <w:tcPr>
            <w:tcW w:w="1275" w:type="dxa"/>
            <w:tcMar>
              <w:top w:w="100" w:type="dxa"/>
              <w:left w:w="100" w:type="dxa"/>
              <w:bottom w:w="100" w:type="dxa"/>
              <w:right w:w="100" w:type="dxa"/>
            </w:tcMar>
          </w:tcPr>
          <w:p w14:paraId="6C1384CE" w14:textId="77777777" w:rsidR="003D34C7" w:rsidRPr="00066EFE" w:rsidRDefault="003D34C7" w:rsidP="00AD3B62">
            <w:pPr>
              <w:spacing w:line="240" w:lineRule="auto"/>
              <w:rPr>
                <w:rFonts w:ascii="Times New Roman" w:hAnsi="Times New Roman" w:cs="Times New Roman"/>
                <w:color w:val="000000"/>
                <w:sz w:val="18"/>
                <w:szCs w:val="18"/>
              </w:rPr>
            </w:pPr>
            <w:r w:rsidRPr="00066EFE">
              <w:rPr>
                <w:rFonts w:ascii="Times New Roman" w:hAnsi="Times New Roman" w:cs="Times New Roman"/>
                <w:color w:val="000000"/>
                <w:sz w:val="18"/>
                <w:szCs w:val="18"/>
              </w:rPr>
              <w:t>Dominancia nepôvodných a iváznych druhov rýb</w:t>
            </w:r>
          </w:p>
        </w:tc>
        <w:tc>
          <w:tcPr>
            <w:tcW w:w="1395" w:type="dxa"/>
            <w:tcMar>
              <w:top w:w="100" w:type="dxa"/>
              <w:left w:w="100" w:type="dxa"/>
              <w:bottom w:w="100" w:type="dxa"/>
              <w:right w:w="100" w:type="dxa"/>
            </w:tcMar>
          </w:tcPr>
          <w:p w14:paraId="43DABA89"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w:t>
            </w:r>
          </w:p>
        </w:tc>
        <w:tc>
          <w:tcPr>
            <w:tcW w:w="1123" w:type="dxa"/>
            <w:tcMar>
              <w:top w:w="100" w:type="dxa"/>
              <w:left w:w="100" w:type="dxa"/>
              <w:bottom w:w="100" w:type="dxa"/>
              <w:right w:w="100" w:type="dxa"/>
            </w:tcMar>
          </w:tcPr>
          <w:p w14:paraId="39330298" w14:textId="77777777" w:rsidR="003D34C7" w:rsidRPr="00066EFE" w:rsidRDefault="003D34C7" w:rsidP="00AD3B62">
            <w:pPr>
              <w:spacing w:line="240" w:lineRule="auto"/>
              <w:jc w:val="center"/>
              <w:rPr>
                <w:rFonts w:ascii="Times New Roman" w:hAnsi="Times New Roman" w:cs="Times New Roman"/>
                <w:color w:val="000000"/>
                <w:sz w:val="18"/>
                <w:szCs w:val="18"/>
              </w:rPr>
            </w:pPr>
            <w:r w:rsidRPr="00066EFE">
              <w:rPr>
                <w:rFonts w:ascii="Times New Roman" w:hAnsi="Times New Roman" w:cs="Times New Roman"/>
                <w:color w:val="000000"/>
                <w:sz w:val="18"/>
                <w:szCs w:val="18"/>
              </w:rPr>
              <w:t>0-1%</w:t>
            </w:r>
          </w:p>
        </w:tc>
        <w:tc>
          <w:tcPr>
            <w:tcW w:w="6267" w:type="dxa"/>
            <w:tcMar>
              <w:top w:w="100" w:type="dxa"/>
              <w:left w:w="100" w:type="dxa"/>
              <w:bottom w:w="100" w:type="dxa"/>
              <w:right w:w="100" w:type="dxa"/>
            </w:tcMar>
          </w:tcPr>
          <w:p w14:paraId="74F75F7A" w14:textId="77777777" w:rsidR="003D34C7" w:rsidRPr="00066EFE" w:rsidRDefault="003D34C7" w:rsidP="00AD3B62">
            <w:pPr>
              <w:pStyle w:val="Textkomentra"/>
              <w:rPr>
                <w:rFonts w:ascii="Times New Roman" w:hAnsi="Times New Roman" w:cs="Times New Roman"/>
                <w:color w:val="000000"/>
                <w:sz w:val="18"/>
                <w:szCs w:val="18"/>
              </w:rPr>
            </w:pPr>
            <w:r w:rsidRPr="00066EFE">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066EFE">
              <w:rPr>
                <w:rFonts w:ascii="Times New Roman" w:hAnsi="Times New Roman" w:cs="Times New Roman"/>
                <w:i/>
                <w:color w:val="000000"/>
                <w:sz w:val="18"/>
                <w:szCs w:val="18"/>
              </w:rPr>
              <w:t>Pseudorasbora parva</w:t>
            </w:r>
            <w:r w:rsidRPr="00066EFE">
              <w:rPr>
                <w:rFonts w:ascii="Times New Roman" w:hAnsi="Times New Roman" w:cs="Times New Roman"/>
                <w:color w:val="000000"/>
                <w:sz w:val="18"/>
                <w:szCs w:val="18"/>
              </w:rPr>
              <w:t xml:space="preserve">, </w:t>
            </w:r>
            <w:r w:rsidRPr="00066EFE">
              <w:rPr>
                <w:rFonts w:ascii="Times New Roman" w:hAnsi="Times New Roman" w:cs="Times New Roman"/>
                <w:i/>
                <w:color w:val="000000"/>
                <w:sz w:val="18"/>
                <w:szCs w:val="18"/>
              </w:rPr>
              <w:t>Carassius gibelio</w:t>
            </w:r>
            <w:r w:rsidRPr="00066EFE">
              <w:rPr>
                <w:rFonts w:ascii="Times New Roman" w:hAnsi="Times New Roman" w:cs="Times New Roman"/>
                <w:color w:val="000000"/>
                <w:sz w:val="18"/>
                <w:szCs w:val="18"/>
              </w:rPr>
              <w:t xml:space="preserve">, </w:t>
            </w:r>
            <w:r w:rsidRPr="00066EFE">
              <w:rPr>
                <w:rFonts w:ascii="Times New Roman" w:hAnsi="Times New Roman" w:cs="Times New Roman"/>
                <w:i/>
                <w:color w:val="000000"/>
                <w:sz w:val="18"/>
                <w:szCs w:val="18"/>
              </w:rPr>
              <w:t>Lepomis gibbosus</w:t>
            </w:r>
            <w:r w:rsidRPr="00066EFE">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066EFE">
              <w:rPr>
                <w:rFonts w:ascii="Times New Roman" w:hAnsi="Times New Roman" w:cs="Times New Roman"/>
                <w:i/>
                <w:color w:val="000000"/>
                <w:sz w:val="18"/>
                <w:szCs w:val="18"/>
              </w:rPr>
              <w:t>Sinanodonta woodiana</w:t>
            </w:r>
            <w:r w:rsidRPr="00066EFE">
              <w:rPr>
                <w:rFonts w:ascii="Times New Roman" w:hAnsi="Times New Roman" w:cs="Times New Roman"/>
                <w:color w:val="000000"/>
                <w:sz w:val="18"/>
                <w:szCs w:val="18"/>
              </w:rPr>
              <w:t>), pričom lopatka</w:t>
            </w:r>
            <w:r w:rsidRPr="00066EFE">
              <w:rPr>
                <w:rFonts w:ascii="Times New Roman" w:hAnsi="Times New Roman" w:cs="Times New Roman"/>
                <w:i/>
                <w:color w:val="000000"/>
                <w:sz w:val="18"/>
                <w:szCs w:val="18"/>
              </w:rPr>
              <w:t xml:space="preserve"> </w:t>
            </w:r>
            <w:r w:rsidRPr="00066EFE">
              <w:rPr>
                <w:rFonts w:ascii="Times New Roman" w:hAnsi="Times New Roman" w:cs="Times New Roman"/>
                <w:color w:val="000000"/>
                <w:sz w:val="18"/>
                <w:szCs w:val="18"/>
              </w:rPr>
              <w:t xml:space="preserve">odlišne reaguje na rôzne populácie tejto škľabky v Európe. </w:t>
            </w:r>
          </w:p>
        </w:tc>
      </w:tr>
      <w:tr w:rsidR="003D34C7" w:rsidRPr="00066EFE" w14:paraId="392B3D31" w14:textId="77777777" w:rsidTr="00257409">
        <w:trPr>
          <w:trHeight w:val="397"/>
          <w:jc w:val="center"/>
        </w:trPr>
        <w:tc>
          <w:tcPr>
            <w:tcW w:w="1275" w:type="dxa"/>
            <w:tcMar>
              <w:top w:w="100" w:type="dxa"/>
              <w:left w:w="100" w:type="dxa"/>
              <w:bottom w:w="100" w:type="dxa"/>
              <w:right w:w="100" w:type="dxa"/>
            </w:tcMar>
          </w:tcPr>
          <w:p w14:paraId="6FB08646" w14:textId="77777777" w:rsidR="003D34C7" w:rsidRPr="00066EFE" w:rsidRDefault="003D34C7" w:rsidP="00AD3B62">
            <w:pPr>
              <w:spacing w:line="240" w:lineRule="auto"/>
              <w:ind w:left="22"/>
              <w:rPr>
                <w:rFonts w:ascii="Times New Roman" w:hAnsi="Times New Roman" w:cs="Times New Roman"/>
                <w:color w:val="000000"/>
                <w:sz w:val="18"/>
                <w:szCs w:val="18"/>
              </w:rPr>
            </w:pPr>
            <w:r w:rsidRPr="00066EFE">
              <w:rPr>
                <w:rFonts w:ascii="Times New Roman" w:hAnsi="Times New Roman" w:cs="Times New Roman"/>
                <w:color w:val="000000"/>
                <w:sz w:val="18"/>
                <w:szCs w:val="18"/>
              </w:rPr>
              <w:t>Kvalita vody</w:t>
            </w:r>
          </w:p>
        </w:tc>
        <w:tc>
          <w:tcPr>
            <w:tcW w:w="1395" w:type="dxa"/>
            <w:tcMar>
              <w:top w:w="100" w:type="dxa"/>
              <w:left w:w="100" w:type="dxa"/>
              <w:bottom w:w="100" w:type="dxa"/>
              <w:right w:w="100" w:type="dxa"/>
            </w:tcMar>
            <w:vAlign w:val="center"/>
          </w:tcPr>
          <w:p w14:paraId="621C16BA" w14:textId="77777777" w:rsidR="003D34C7" w:rsidRPr="00066EFE" w:rsidRDefault="003D34C7" w:rsidP="00AD3B62">
            <w:pPr>
              <w:spacing w:line="240" w:lineRule="auto"/>
              <w:ind w:left="22"/>
              <w:jc w:val="center"/>
              <w:rPr>
                <w:rFonts w:ascii="Times New Roman" w:hAnsi="Times New Roman" w:cs="Times New Roman"/>
                <w:color w:val="000000"/>
                <w:sz w:val="18"/>
                <w:szCs w:val="18"/>
              </w:rPr>
            </w:pPr>
            <w:r w:rsidRPr="00066EFE">
              <w:rPr>
                <w:rFonts w:ascii="Times New Roman" w:hAnsi="Times New Roman" w:cs="Times New Roman"/>
                <w:sz w:val="18"/>
                <w:szCs w:val="18"/>
              </w:rPr>
              <w:t>Monitoring kvality povrchových vôd (SHMU)</w:t>
            </w:r>
          </w:p>
        </w:tc>
        <w:tc>
          <w:tcPr>
            <w:tcW w:w="1123" w:type="dxa"/>
            <w:tcMar>
              <w:top w:w="100" w:type="dxa"/>
              <w:left w:w="100" w:type="dxa"/>
              <w:bottom w:w="100" w:type="dxa"/>
              <w:right w:w="100" w:type="dxa"/>
            </w:tcMar>
            <w:vAlign w:val="center"/>
          </w:tcPr>
          <w:p w14:paraId="6AA0BB9A" w14:textId="77777777" w:rsidR="003D34C7" w:rsidRPr="00066EFE" w:rsidRDefault="003D34C7" w:rsidP="00AD3B62">
            <w:pPr>
              <w:spacing w:line="240" w:lineRule="auto"/>
              <w:ind w:left="22"/>
              <w:jc w:val="center"/>
              <w:rPr>
                <w:rFonts w:ascii="Times New Roman" w:hAnsi="Times New Roman" w:cs="Times New Roman"/>
                <w:color w:val="000000"/>
                <w:sz w:val="18"/>
                <w:szCs w:val="18"/>
              </w:rPr>
            </w:pPr>
            <w:r w:rsidRPr="00066EFE">
              <w:rPr>
                <w:rFonts w:ascii="Times New Roman" w:hAnsi="Times New Roman" w:cs="Times New Roman"/>
                <w:sz w:val="18"/>
                <w:szCs w:val="18"/>
              </w:rPr>
              <w:t>vyhovujúce</w:t>
            </w:r>
            <w:r w:rsidRPr="00066EFE" w:rsidDel="008E1527">
              <w:rPr>
                <w:rFonts w:ascii="Times New Roman" w:hAnsi="Times New Roman" w:cs="Times New Roman"/>
                <w:sz w:val="18"/>
                <w:szCs w:val="18"/>
              </w:rPr>
              <w:t xml:space="preserve"> </w:t>
            </w:r>
          </w:p>
        </w:tc>
        <w:tc>
          <w:tcPr>
            <w:tcW w:w="6267" w:type="dxa"/>
            <w:tcMar>
              <w:top w:w="100" w:type="dxa"/>
              <w:left w:w="100" w:type="dxa"/>
              <w:bottom w:w="100" w:type="dxa"/>
              <w:right w:w="100" w:type="dxa"/>
            </w:tcMar>
            <w:vAlign w:val="center"/>
          </w:tcPr>
          <w:p w14:paraId="334A0193" w14:textId="77777777" w:rsidR="003D34C7" w:rsidRPr="00066EFE" w:rsidRDefault="003D34C7" w:rsidP="00AD3B62">
            <w:pPr>
              <w:spacing w:line="240" w:lineRule="auto"/>
              <w:ind w:left="29"/>
              <w:rPr>
                <w:rFonts w:ascii="Times New Roman" w:hAnsi="Times New Roman" w:cs="Times New Roman"/>
                <w:color w:val="000000"/>
                <w:sz w:val="18"/>
                <w:szCs w:val="18"/>
              </w:rPr>
            </w:pPr>
            <w:r w:rsidRPr="00066EFE">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066EFE">
                <w:rPr>
                  <w:rFonts w:ascii="Times New Roman" w:hAnsi="Times New Roman" w:cs="Times New Roman"/>
                  <w:sz w:val="18"/>
                  <w:szCs w:val="18"/>
                </w:rPr>
                <w:t>http://www.shmu.sk/sk/?page=1&amp;id=kvalita_povrchovych_vod</w:t>
              </w:r>
            </w:hyperlink>
            <w:r w:rsidRPr="00066EFE">
              <w:rPr>
                <w:rFonts w:ascii="Times New Roman" w:hAnsi="Times New Roman" w:cs="Times New Roman"/>
                <w:sz w:val="18"/>
                <w:szCs w:val="18"/>
              </w:rPr>
              <w:t>).</w:t>
            </w:r>
          </w:p>
        </w:tc>
      </w:tr>
    </w:tbl>
    <w:p w14:paraId="4AD76401" w14:textId="77777777" w:rsidR="003D34C7" w:rsidRDefault="003D34C7" w:rsidP="003D34C7">
      <w:pPr>
        <w:pStyle w:val="Zkladntext"/>
        <w:widowControl w:val="0"/>
        <w:jc w:val="both"/>
      </w:pPr>
    </w:p>
    <w:p w14:paraId="40AA4B33" w14:textId="77777777" w:rsidR="00F765EB" w:rsidRPr="00867217" w:rsidRDefault="00F765EB" w:rsidP="00F765EB">
      <w:pPr>
        <w:spacing w:line="240" w:lineRule="auto"/>
        <w:ind w:left="-284"/>
        <w:rPr>
          <w:rFonts w:ascii="Times New Roman" w:hAnsi="Times New Roman" w:cs="Times New Roman"/>
          <w:color w:val="000000"/>
          <w:szCs w:val="24"/>
        </w:rPr>
      </w:pPr>
      <w:r w:rsidRPr="00867217">
        <w:rPr>
          <w:rFonts w:ascii="Times New Roman" w:hAnsi="Times New Roman" w:cs="Times New Roman"/>
          <w:color w:val="000000"/>
          <w:szCs w:val="24"/>
        </w:rPr>
        <w:t>Zlepšenie stavu druhu</w:t>
      </w:r>
      <w:r w:rsidRPr="00867217">
        <w:rPr>
          <w:rFonts w:ascii="Times New Roman" w:hAnsi="Times New Roman" w:cs="Times New Roman"/>
          <w:b/>
          <w:color w:val="000000"/>
          <w:szCs w:val="24"/>
        </w:rPr>
        <w:t xml:space="preserve"> </w:t>
      </w:r>
      <w:r w:rsidRPr="00867217">
        <w:rPr>
          <w:rFonts w:ascii="Times New Roman" w:eastAsia="Times New Roman" w:hAnsi="Times New Roman" w:cs="Times New Roman"/>
          <w:b/>
          <w:i/>
          <w:color w:val="000000"/>
          <w:szCs w:val="24"/>
        </w:rPr>
        <w:t xml:space="preserve">Misgurnus fosilis </w:t>
      </w:r>
      <w:r w:rsidRPr="00867217">
        <w:rPr>
          <w:rFonts w:ascii="Times New Roman" w:hAnsi="Times New Roman" w:cs="Times New Roman"/>
          <w:color w:val="000000"/>
          <w:szCs w:val="24"/>
        </w:rPr>
        <w:t xml:space="preserve">za splnenia nasledovných atribútov: </w:t>
      </w:r>
    </w:p>
    <w:tbl>
      <w:tblPr>
        <w:tblW w:w="54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5012"/>
      </w:tblGrid>
      <w:tr w:rsidR="00F765EB" w:rsidRPr="00867217" w14:paraId="64D82124" w14:textId="77777777" w:rsidTr="00257409">
        <w:trPr>
          <w:jc w:val="center"/>
        </w:trPr>
        <w:tc>
          <w:tcPr>
            <w:tcW w:w="1676" w:type="dxa"/>
            <w:tcMar>
              <w:top w:w="100" w:type="dxa"/>
              <w:left w:w="100" w:type="dxa"/>
              <w:bottom w:w="100" w:type="dxa"/>
              <w:right w:w="100" w:type="dxa"/>
            </w:tcMar>
          </w:tcPr>
          <w:p w14:paraId="6013AECB"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6E257A02"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EC69DE2"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Cieľová hodnota</w:t>
            </w:r>
          </w:p>
        </w:tc>
        <w:tc>
          <w:tcPr>
            <w:tcW w:w="5012" w:type="dxa"/>
            <w:tcMar>
              <w:top w:w="100" w:type="dxa"/>
              <w:left w:w="100" w:type="dxa"/>
              <w:bottom w:w="100" w:type="dxa"/>
              <w:right w:w="100" w:type="dxa"/>
            </w:tcMar>
          </w:tcPr>
          <w:p w14:paraId="14A3A405" w14:textId="77777777" w:rsidR="00F765EB" w:rsidRPr="00867217" w:rsidRDefault="00F765EB" w:rsidP="002A4AEE">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Doplnkové informácie</w:t>
            </w:r>
          </w:p>
        </w:tc>
      </w:tr>
      <w:tr w:rsidR="00F765EB" w:rsidRPr="00867217" w14:paraId="707FF428" w14:textId="77777777" w:rsidTr="00257409">
        <w:trPr>
          <w:trHeight w:val="225"/>
          <w:jc w:val="center"/>
        </w:trPr>
        <w:tc>
          <w:tcPr>
            <w:tcW w:w="1676" w:type="dxa"/>
            <w:tcMar>
              <w:top w:w="100" w:type="dxa"/>
              <w:left w:w="100" w:type="dxa"/>
              <w:bottom w:w="100" w:type="dxa"/>
              <w:right w:w="100" w:type="dxa"/>
            </w:tcMar>
          </w:tcPr>
          <w:p w14:paraId="527C4D4D" w14:textId="77777777" w:rsidR="00F765EB" w:rsidRPr="00867217" w:rsidRDefault="00F765EB" w:rsidP="002A4AEE">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05AE5A0B"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0CC10E06"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Min. 1</w:t>
            </w:r>
          </w:p>
        </w:tc>
        <w:tc>
          <w:tcPr>
            <w:tcW w:w="5012" w:type="dxa"/>
            <w:tcMar>
              <w:top w:w="100" w:type="dxa"/>
              <w:left w:w="100" w:type="dxa"/>
              <w:bottom w:w="100" w:type="dxa"/>
              <w:right w:w="100" w:type="dxa"/>
            </w:tcMar>
          </w:tcPr>
          <w:p w14:paraId="6543AE3B" w14:textId="6D839778" w:rsidR="00F765EB" w:rsidRPr="00867217" w:rsidRDefault="00974270" w:rsidP="00974270">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Odhad podľa SDF</w:t>
            </w:r>
            <w:r w:rsidR="00F765E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je </w:t>
            </w:r>
            <w:r w:rsidR="00F765EB">
              <w:rPr>
                <w:rFonts w:ascii="Times New Roman" w:hAnsi="Times New Roman" w:cs="Times New Roman"/>
                <w:color w:val="000000"/>
                <w:sz w:val="20"/>
                <w:szCs w:val="20"/>
              </w:rPr>
              <w:t>do 2</w:t>
            </w:r>
            <w:r w:rsidR="00F765EB" w:rsidRPr="00867217">
              <w:rPr>
                <w:rFonts w:ascii="Times New Roman" w:hAnsi="Times New Roman" w:cs="Times New Roman"/>
                <w:color w:val="000000"/>
                <w:sz w:val="20"/>
                <w:szCs w:val="20"/>
              </w:rPr>
              <w:t xml:space="preserve">0 jedincov.  </w:t>
            </w:r>
            <w:r>
              <w:rPr>
                <w:rFonts w:ascii="Times New Roman" w:hAnsi="Times New Roman" w:cs="Times New Roman"/>
                <w:color w:val="000000"/>
                <w:sz w:val="18"/>
                <w:szCs w:val="18"/>
              </w:rPr>
              <w:t>Je potrebný monitoring druhu.</w:t>
            </w:r>
          </w:p>
        </w:tc>
      </w:tr>
      <w:tr w:rsidR="00F765EB" w:rsidRPr="00867217" w14:paraId="02C47704" w14:textId="77777777" w:rsidTr="00257409">
        <w:trPr>
          <w:trHeight w:val="225"/>
          <w:jc w:val="center"/>
        </w:trPr>
        <w:tc>
          <w:tcPr>
            <w:tcW w:w="1676" w:type="dxa"/>
            <w:tcMar>
              <w:top w:w="100" w:type="dxa"/>
              <w:left w:w="100" w:type="dxa"/>
              <w:bottom w:w="100" w:type="dxa"/>
              <w:right w:w="100" w:type="dxa"/>
            </w:tcMar>
          </w:tcPr>
          <w:p w14:paraId="77C6A3DB" w14:textId="77777777" w:rsidR="00F765EB" w:rsidRPr="00867217" w:rsidRDefault="00F765EB" w:rsidP="002A4AEE">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1A88F62E"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135912AA"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&gt;10</w:t>
            </w:r>
          </w:p>
        </w:tc>
        <w:tc>
          <w:tcPr>
            <w:tcW w:w="5012" w:type="dxa"/>
            <w:tcMar>
              <w:top w:w="100" w:type="dxa"/>
              <w:left w:w="100" w:type="dxa"/>
              <w:bottom w:w="100" w:type="dxa"/>
              <w:right w:w="100" w:type="dxa"/>
            </w:tcMar>
          </w:tcPr>
          <w:p w14:paraId="5B2DAFF7" w14:textId="77777777" w:rsidR="00F765EB" w:rsidRPr="00867217" w:rsidRDefault="00F765EB" w:rsidP="002A4AEE">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F765EB" w:rsidRPr="00867217" w14:paraId="55EDBA6D" w14:textId="77777777" w:rsidTr="00257409">
        <w:trPr>
          <w:trHeight w:val="225"/>
          <w:jc w:val="center"/>
        </w:trPr>
        <w:tc>
          <w:tcPr>
            <w:tcW w:w="1676" w:type="dxa"/>
            <w:tcMar>
              <w:top w:w="100" w:type="dxa"/>
              <w:left w:w="100" w:type="dxa"/>
              <w:bottom w:w="100" w:type="dxa"/>
              <w:right w:w="100" w:type="dxa"/>
            </w:tcMar>
          </w:tcPr>
          <w:p w14:paraId="46169797" w14:textId="77777777" w:rsidR="00F765EB" w:rsidRPr="00867217" w:rsidRDefault="00F765EB" w:rsidP="002A4AEE">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6BC24C1B"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7EE86E5" w14:textId="77777777" w:rsidR="00F765EB" w:rsidRPr="00867217" w:rsidRDefault="00F765EB" w:rsidP="002A4AEE">
            <w:pPr>
              <w:shd w:val="clear" w:color="auto" w:fill="FFFFFF"/>
              <w:spacing w:before="100" w:beforeAutospacing="1" w:after="24" w:line="240" w:lineRule="auto"/>
              <w:ind w:left="175"/>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≈15</w:t>
            </w:r>
          </w:p>
        </w:tc>
        <w:tc>
          <w:tcPr>
            <w:tcW w:w="5012" w:type="dxa"/>
            <w:tcMar>
              <w:top w:w="100" w:type="dxa"/>
              <w:left w:w="100" w:type="dxa"/>
              <w:bottom w:w="100" w:type="dxa"/>
              <w:right w:w="100" w:type="dxa"/>
            </w:tcMar>
          </w:tcPr>
          <w:p w14:paraId="34B9C600" w14:textId="77777777" w:rsidR="00F765EB" w:rsidRPr="00867217" w:rsidRDefault="00F765EB" w:rsidP="002A4AEE">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vyhľadáva časti toku porastené vegetáciou (submerzné makrofyty). </w:t>
            </w:r>
          </w:p>
        </w:tc>
      </w:tr>
      <w:tr w:rsidR="00F765EB" w:rsidRPr="00867217" w14:paraId="54E112CB" w14:textId="77777777" w:rsidTr="00257409">
        <w:trPr>
          <w:trHeight w:val="397"/>
          <w:jc w:val="center"/>
        </w:trPr>
        <w:tc>
          <w:tcPr>
            <w:tcW w:w="1676" w:type="dxa"/>
            <w:tcMar>
              <w:top w:w="100" w:type="dxa"/>
              <w:left w:w="100" w:type="dxa"/>
              <w:bottom w:w="100" w:type="dxa"/>
              <w:right w:w="100" w:type="dxa"/>
            </w:tcMar>
          </w:tcPr>
          <w:p w14:paraId="1C15CBEE" w14:textId="77777777" w:rsidR="00F765EB" w:rsidRPr="00867217" w:rsidRDefault="00F765EB" w:rsidP="002A4AEE">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0B3D2542"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43CB0681" w14:textId="77777777" w:rsidR="00F765EB" w:rsidRPr="00867217" w:rsidRDefault="00F765EB" w:rsidP="002A4AEE">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0</w:t>
            </w:r>
          </w:p>
        </w:tc>
        <w:tc>
          <w:tcPr>
            <w:tcW w:w="5012" w:type="dxa"/>
            <w:tcMar>
              <w:top w:w="100" w:type="dxa"/>
              <w:left w:w="100" w:type="dxa"/>
              <w:bottom w:w="100" w:type="dxa"/>
              <w:right w:w="100" w:type="dxa"/>
            </w:tcMar>
          </w:tcPr>
          <w:p w14:paraId="5EC55F2C" w14:textId="5A55C39C" w:rsidR="00F765EB" w:rsidRPr="00867217" w:rsidRDefault="00F765EB" w:rsidP="00E32AC5">
            <w:pPr>
              <w:spacing w:line="240" w:lineRule="auto"/>
              <w:ind w:left="29"/>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Podľa dostupných údajov možno zastúpenie inváznych a nepôvodných druhov v </w:t>
            </w:r>
            <w:r w:rsidRPr="00867217">
              <w:rPr>
                <w:rFonts w:ascii="Times New Roman" w:hAnsi="Times New Roman" w:cs="Times New Roman"/>
                <w:color w:val="000000"/>
                <w:sz w:val="20"/>
                <w:szCs w:val="20"/>
              </w:rPr>
              <w:t xml:space="preserve">predmetnom úseku rieky hodnotiť </w:t>
            </w:r>
            <w:r w:rsidR="00E32AC5">
              <w:rPr>
                <w:rFonts w:ascii="Times New Roman" w:hAnsi="Times New Roman" w:cs="Times New Roman"/>
                <w:color w:val="000000"/>
                <w:sz w:val="20"/>
                <w:szCs w:val="20"/>
              </w:rPr>
              <w:t>ako zanedbateľné (do 0,1</w:t>
            </w:r>
            <w:r w:rsidR="00E32AC5" w:rsidRPr="00867217">
              <w:rPr>
                <w:rFonts w:ascii="Times New Roman" w:hAnsi="Times New Roman" w:cs="Times New Roman"/>
                <w:color w:val="000000"/>
                <w:sz w:val="20"/>
                <w:szCs w:val="20"/>
              </w:rPr>
              <w:t xml:space="preserve"> </w:t>
            </w:r>
            <w:r w:rsidRPr="00867217">
              <w:rPr>
                <w:rFonts w:ascii="Times New Roman" w:hAnsi="Times New Roman" w:cs="Times New Roman"/>
                <w:color w:val="000000"/>
                <w:sz w:val="20"/>
                <w:szCs w:val="20"/>
              </w:rPr>
              <w:t>%</w:t>
            </w:r>
            <w:r w:rsidR="00E32AC5">
              <w:rPr>
                <w:rFonts w:ascii="Times New Roman" w:hAnsi="Times New Roman" w:cs="Times New Roman"/>
                <w:color w:val="000000"/>
                <w:sz w:val="20"/>
                <w:szCs w:val="20"/>
              </w:rPr>
              <w:t>)</w:t>
            </w:r>
            <w:r w:rsidR="002D7618">
              <w:rPr>
                <w:rFonts w:ascii="Times New Roman" w:hAnsi="Times New Roman" w:cs="Times New Roman"/>
                <w:color w:val="000000"/>
                <w:sz w:val="20"/>
                <w:szCs w:val="20"/>
              </w:rPr>
              <w:t>.</w:t>
            </w:r>
            <w:bookmarkStart w:id="0" w:name="_GoBack"/>
            <w:bookmarkEnd w:id="0"/>
            <w:r w:rsidRPr="00867217">
              <w:rPr>
                <w:rFonts w:ascii="Times New Roman" w:hAnsi="Times New Roman" w:cs="Times New Roman"/>
                <w:color w:val="000000"/>
                <w:sz w:val="20"/>
                <w:szCs w:val="20"/>
              </w:rPr>
              <w:t xml:space="preserve"> Je však potrebné ich výskyt monitorovať. </w:t>
            </w:r>
          </w:p>
        </w:tc>
      </w:tr>
      <w:tr w:rsidR="00F765EB" w:rsidRPr="00867217" w14:paraId="3F9C1AEC" w14:textId="77777777" w:rsidTr="00257409">
        <w:trPr>
          <w:trHeight w:val="397"/>
          <w:jc w:val="center"/>
        </w:trPr>
        <w:tc>
          <w:tcPr>
            <w:tcW w:w="1676" w:type="dxa"/>
            <w:tcMar>
              <w:top w:w="100" w:type="dxa"/>
              <w:left w:w="100" w:type="dxa"/>
              <w:bottom w:w="100" w:type="dxa"/>
              <w:right w:w="100" w:type="dxa"/>
            </w:tcMar>
          </w:tcPr>
          <w:p w14:paraId="599AE098" w14:textId="77777777" w:rsidR="00F765EB" w:rsidRPr="00867217" w:rsidRDefault="00F765EB" w:rsidP="002A4AEE">
            <w:pPr>
              <w:spacing w:line="240" w:lineRule="auto"/>
              <w:ind w:left="22"/>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25A701CF" w14:textId="77777777" w:rsidR="00F765EB" w:rsidRPr="00867217" w:rsidRDefault="00F765EB" w:rsidP="002A4AEE">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12FD2CD5" w14:textId="77777777" w:rsidR="00F765EB" w:rsidRPr="00867217" w:rsidRDefault="00F765EB" w:rsidP="002A4AEE">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5012" w:type="dxa"/>
            <w:tcMar>
              <w:top w:w="100" w:type="dxa"/>
              <w:left w:w="100" w:type="dxa"/>
              <w:bottom w:w="100" w:type="dxa"/>
              <w:right w:w="100" w:type="dxa"/>
            </w:tcMar>
          </w:tcPr>
          <w:p w14:paraId="15AD9790" w14:textId="77777777" w:rsidR="00F765EB" w:rsidRPr="00867217" w:rsidRDefault="00F765EB" w:rsidP="002A4AEE">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62C19EA2" w14:textId="77777777" w:rsidR="00F765EB" w:rsidRPr="00867217" w:rsidRDefault="00F765EB" w:rsidP="00F765EB">
      <w:pPr>
        <w:pStyle w:val="Zkladntext"/>
        <w:widowControl w:val="0"/>
        <w:ind w:left="360"/>
        <w:jc w:val="both"/>
      </w:pPr>
    </w:p>
    <w:p w14:paraId="715FDA9C" w14:textId="327CBF0C" w:rsidR="0089710B" w:rsidRPr="00AD424B" w:rsidRDefault="0089710B" w:rsidP="00F263CD">
      <w:pPr>
        <w:pStyle w:val="Zkladntext"/>
        <w:widowControl w:val="0"/>
        <w:ind w:left="360"/>
        <w:jc w:val="both"/>
        <w:rPr>
          <w:b w:val="0"/>
          <w:i/>
        </w:rPr>
      </w:pPr>
    </w:p>
    <w:sectPr w:rsidR="0089710B" w:rsidRPr="00AD424B"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016"/>
    <w:rsid w:val="00025654"/>
    <w:rsid w:val="000302C7"/>
    <w:rsid w:val="00033151"/>
    <w:rsid w:val="00034AE7"/>
    <w:rsid w:val="00042EF2"/>
    <w:rsid w:val="00050CCB"/>
    <w:rsid w:val="00052428"/>
    <w:rsid w:val="00057D02"/>
    <w:rsid w:val="00066EFE"/>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35204"/>
    <w:rsid w:val="002377A5"/>
    <w:rsid w:val="002378BD"/>
    <w:rsid w:val="00247CEF"/>
    <w:rsid w:val="00257409"/>
    <w:rsid w:val="00257424"/>
    <w:rsid w:val="00260D76"/>
    <w:rsid w:val="00262932"/>
    <w:rsid w:val="00275645"/>
    <w:rsid w:val="00286C9F"/>
    <w:rsid w:val="0029101B"/>
    <w:rsid w:val="00294945"/>
    <w:rsid w:val="00297658"/>
    <w:rsid w:val="002A0A63"/>
    <w:rsid w:val="002B3C46"/>
    <w:rsid w:val="002C7340"/>
    <w:rsid w:val="002C7B3F"/>
    <w:rsid w:val="002D2E53"/>
    <w:rsid w:val="002D311A"/>
    <w:rsid w:val="002D7618"/>
    <w:rsid w:val="002E114E"/>
    <w:rsid w:val="002F11FB"/>
    <w:rsid w:val="002F2ED0"/>
    <w:rsid w:val="00305635"/>
    <w:rsid w:val="00313AD3"/>
    <w:rsid w:val="00317ADD"/>
    <w:rsid w:val="003302C8"/>
    <w:rsid w:val="00342CE7"/>
    <w:rsid w:val="00344403"/>
    <w:rsid w:val="00346369"/>
    <w:rsid w:val="003472F1"/>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0480"/>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3D1A"/>
    <w:rsid w:val="00517F52"/>
    <w:rsid w:val="00553C56"/>
    <w:rsid w:val="00567493"/>
    <w:rsid w:val="00581137"/>
    <w:rsid w:val="00582857"/>
    <w:rsid w:val="005B0663"/>
    <w:rsid w:val="005B1589"/>
    <w:rsid w:val="005C1397"/>
    <w:rsid w:val="005C5A74"/>
    <w:rsid w:val="005C6FE0"/>
    <w:rsid w:val="005D5A8B"/>
    <w:rsid w:val="005D7B29"/>
    <w:rsid w:val="005E7726"/>
    <w:rsid w:val="005F2417"/>
    <w:rsid w:val="00603E07"/>
    <w:rsid w:val="00604939"/>
    <w:rsid w:val="0061599C"/>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3C2"/>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4270"/>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8533B"/>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214A5"/>
    <w:rsid w:val="00D3048B"/>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2AC5"/>
    <w:rsid w:val="00E35AE2"/>
    <w:rsid w:val="00E362B4"/>
    <w:rsid w:val="00E36963"/>
    <w:rsid w:val="00E37A79"/>
    <w:rsid w:val="00E41426"/>
    <w:rsid w:val="00E4514A"/>
    <w:rsid w:val="00E579CE"/>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62FE"/>
    <w:rsid w:val="00F765EB"/>
    <w:rsid w:val="00F842E5"/>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599607829">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86968512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1905</Words>
  <Characters>10862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4</cp:revision>
  <dcterms:created xsi:type="dcterms:W3CDTF">2023-12-12T07:50:00Z</dcterms:created>
  <dcterms:modified xsi:type="dcterms:W3CDTF">2023-12-12T07:59:00Z</dcterms:modified>
</cp:coreProperties>
</file>