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6D840472"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622A40">
        <w:rPr>
          <w:rFonts w:ascii="Times New Roman" w:hAnsi="Times New Roman" w:cs="Times New Roman"/>
          <w:b/>
          <w:sz w:val="28"/>
          <w:szCs w:val="28"/>
        </w:rPr>
        <w:t>0170</w:t>
      </w:r>
      <w:r w:rsidR="00FF0BCD">
        <w:rPr>
          <w:rFonts w:ascii="Times New Roman" w:hAnsi="Times New Roman" w:cs="Times New Roman"/>
          <w:b/>
          <w:sz w:val="28"/>
          <w:szCs w:val="28"/>
        </w:rPr>
        <w:t xml:space="preserve"> </w:t>
      </w:r>
      <w:r w:rsidR="00622A40">
        <w:rPr>
          <w:rFonts w:ascii="Times New Roman" w:hAnsi="Times New Roman" w:cs="Times New Roman"/>
          <w:b/>
          <w:sz w:val="28"/>
          <w:szCs w:val="28"/>
        </w:rPr>
        <w:t>Mešterova lúka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1368B4E5" w:rsidR="00075EFA" w:rsidRDefault="00075EFA" w:rsidP="00943463">
      <w:pPr>
        <w:pStyle w:val="Zkladntext"/>
        <w:widowControl w:val="0"/>
        <w:spacing w:after="120"/>
        <w:jc w:val="both"/>
        <w:rPr>
          <w:color w:val="000000" w:themeColor="text1"/>
        </w:rPr>
      </w:pPr>
      <w:r>
        <w:rPr>
          <w:color w:val="000000" w:themeColor="text1"/>
        </w:rPr>
        <w:t>Ciele ochrany:</w:t>
      </w:r>
    </w:p>
    <w:p w14:paraId="4BB6565A" w14:textId="77777777" w:rsidR="008B0055" w:rsidRDefault="008B0055" w:rsidP="008B005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Ls3.6 (919</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Vlhké acidofilné breové dúbravy </w:t>
      </w:r>
      <w:r>
        <w:rPr>
          <w:rFonts w:ascii="Times New Roman" w:hAnsi="Times New Roman" w:cs="Times New Roman"/>
          <w:color w:val="000000"/>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3813"/>
      </w:tblGrid>
      <w:tr w:rsidR="008B0055" w:rsidRPr="006961D0" w14:paraId="2102F946" w14:textId="77777777" w:rsidTr="00B40D44">
        <w:trPr>
          <w:jc w:val="center"/>
        </w:trPr>
        <w:tc>
          <w:tcPr>
            <w:tcW w:w="2421" w:type="dxa"/>
            <w:tcMar>
              <w:top w:w="100" w:type="dxa"/>
              <w:left w:w="100" w:type="dxa"/>
              <w:bottom w:w="100" w:type="dxa"/>
              <w:right w:w="100" w:type="dxa"/>
            </w:tcMar>
          </w:tcPr>
          <w:p w14:paraId="17BEEAB1"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123E4B97"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Merateľnosť</w:t>
            </w:r>
          </w:p>
        </w:tc>
        <w:tc>
          <w:tcPr>
            <w:tcW w:w="1552" w:type="dxa"/>
            <w:tcMar>
              <w:top w:w="100" w:type="dxa"/>
              <w:left w:w="100" w:type="dxa"/>
              <w:bottom w:w="100" w:type="dxa"/>
              <w:right w:w="100" w:type="dxa"/>
            </w:tcMar>
          </w:tcPr>
          <w:p w14:paraId="7AE697AC"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Cieľová hodnota</w:t>
            </w:r>
          </w:p>
        </w:tc>
        <w:tc>
          <w:tcPr>
            <w:tcW w:w="3813" w:type="dxa"/>
            <w:tcMar>
              <w:top w:w="100" w:type="dxa"/>
              <w:left w:w="100" w:type="dxa"/>
              <w:bottom w:w="100" w:type="dxa"/>
              <w:right w:w="100" w:type="dxa"/>
            </w:tcMar>
          </w:tcPr>
          <w:p w14:paraId="7B55AE0C"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Doplnkové informácie</w:t>
            </w:r>
          </w:p>
        </w:tc>
      </w:tr>
      <w:tr w:rsidR="008B0055" w:rsidRPr="006961D0" w14:paraId="65FF8349" w14:textId="77777777" w:rsidTr="00B40D44">
        <w:trPr>
          <w:trHeight w:val="434"/>
          <w:jc w:val="center"/>
        </w:trPr>
        <w:tc>
          <w:tcPr>
            <w:tcW w:w="2421" w:type="dxa"/>
            <w:tcMar>
              <w:top w:w="100" w:type="dxa"/>
              <w:left w:w="100" w:type="dxa"/>
              <w:bottom w:w="100" w:type="dxa"/>
              <w:right w:w="100" w:type="dxa"/>
            </w:tcMar>
          </w:tcPr>
          <w:p w14:paraId="0A21B019" w14:textId="77777777" w:rsidR="008B0055" w:rsidRPr="006961D0" w:rsidRDefault="008B0055" w:rsidP="0082612B">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496D755D" w14:textId="77777777" w:rsidR="008B0055" w:rsidRPr="006961D0" w:rsidRDefault="008B0055" w:rsidP="0082612B">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073C592A" w14:textId="5E95192C" w:rsidR="008B0055" w:rsidRPr="006961D0" w:rsidRDefault="008B0055" w:rsidP="006022ED">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najmenej </w:t>
            </w:r>
            <w:r>
              <w:rPr>
                <w:rFonts w:ascii="Times New Roman" w:hAnsi="Times New Roman" w:cs="Times New Roman"/>
                <w:color w:val="000000"/>
                <w:sz w:val="18"/>
                <w:szCs w:val="18"/>
              </w:rPr>
              <w:t>5</w:t>
            </w:r>
            <w:r w:rsidR="006022ED">
              <w:rPr>
                <w:rFonts w:ascii="Times New Roman" w:hAnsi="Times New Roman" w:cs="Times New Roman"/>
                <w:color w:val="000000"/>
                <w:sz w:val="18"/>
                <w:szCs w:val="18"/>
              </w:rPr>
              <w:t>4,3</w:t>
            </w:r>
            <w:r w:rsidRPr="006961D0">
              <w:rPr>
                <w:rFonts w:ascii="Times New Roman" w:hAnsi="Times New Roman" w:cs="Times New Roman"/>
                <w:color w:val="000000"/>
                <w:sz w:val="18"/>
                <w:szCs w:val="18"/>
              </w:rPr>
              <w:t xml:space="preserve"> ha</w:t>
            </w:r>
          </w:p>
        </w:tc>
        <w:tc>
          <w:tcPr>
            <w:tcW w:w="3813" w:type="dxa"/>
            <w:tcMar>
              <w:top w:w="100" w:type="dxa"/>
              <w:left w:w="100" w:type="dxa"/>
              <w:bottom w:w="100" w:type="dxa"/>
              <w:right w:w="100" w:type="dxa"/>
            </w:tcMar>
          </w:tcPr>
          <w:p w14:paraId="313554B5" w14:textId="054504F9" w:rsidR="008B0055" w:rsidRPr="006961D0" w:rsidRDefault="008B0055" w:rsidP="0082612B">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U</w:t>
            </w:r>
            <w:r w:rsidR="002276DB">
              <w:rPr>
                <w:rFonts w:ascii="Times New Roman" w:hAnsi="Times New Roman" w:cs="Times New Roman"/>
                <w:color w:val="000000"/>
                <w:sz w:val="18"/>
                <w:szCs w:val="18"/>
              </w:rPr>
              <w:t>držanie súčasnej výmery biotopu.</w:t>
            </w:r>
          </w:p>
        </w:tc>
      </w:tr>
      <w:tr w:rsidR="008B0055" w:rsidRPr="006961D0" w14:paraId="731D39A6" w14:textId="77777777" w:rsidTr="00B40D44">
        <w:trPr>
          <w:trHeight w:val="179"/>
          <w:jc w:val="center"/>
        </w:trPr>
        <w:tc>
          <w:tcPr>
            <w:tcW w:w="2421" w:type="dxa"/>
            <w:tcMar>
              <w:top w:w="100" w:type="dxa"/>
              <w:left w:w="100" w:type="dxa"/>
              <w:bottom w:w="100" w:type="dxa"/>
              <w:right w:w="100" w:type="dxa"/>
            </w:tcMar>
          </w:tcPr>
          <w:p w14:paraId="165C7811"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7476D0E8" w14:textId="77777777" w:rsidR="008B0055" w:rsidRPr="006961D0" w:rsidRDefault="008B0055" w:rsidP="0082612B">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0D393EFC" w14:textId="77777777" w:rsidR="008B0055" w:rsidRPr="006961D0" w:rsidRDefault="008B0055" w:rsidP="0082612B">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najmenej 80 %</w:t>
            </w:r>
          </w:p>
        </w:tc>
        <w:tc>
          <w:tcPr>
            <w:tcW w:w="3813" w:type="dxa"/>
            <w:tcMar>
              <w:top w:w="100" w:type="dxa"/>
              <w:left w:w="100" w:type="dxa"/>
              <w:bottom w:w="100" w:type="dxa"/>
              <w:right w:w="100" w:type="dxa"/>
            </w:tcMar>
          </w:tcPr>
          <w:p w14:paraId="6831EFD5"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5ECAB79C" w14:textId="77777777" w:rsidR="008B0055" w:rsidRPr="006961D0" w:rsidRDefault="008B0055" w:rsidP="0082612B">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i/>
                <w:color w:val="000000"/>
                <w:sz w:val="18"/>
                <w:szCs w:val="18"/>
              </w:rPr>
              <w:t xml:space="preserve">Acer campestre, A.platanoides, Alnus glutinosa, </w:t>
            </w:r>
            <w:r w:rsidRPr="006961D0">
              <w:rPr>
                <w:rFonts w:ascii="Times New Roman" w:hAnsi="Times New Roman" w:cs="Times New Roman"/>
                <w:b/>
                <w:i/>
                <w:color w:val="000000"/>
                <w:sz w:val="18"/>
                <w:szCs w:val="18"/>
              </w:rPr>
              <w:t>Betula pendula</w:t>
            </w:r>
            <w:r w:rsidRPr="006961D0">
              <w:rPr>
                <w:rFonts w:ascii="Times New Roman" w:hAnsi="Times New Roman" w:cs="Times New Roman"/>
                <w:i/>
                <w:color w:val="000000"/>
                <w:sz w:val="18"/>
                <w:szCs w:val="18"/>
              </w:rPr>
              <w:t xml:space="preserve">, B. pubescens, Carpinus betulus, </w:t>
            </w:r>
            <w:r w:rsidRPr="006961D0">
              <w:rPr>
                <w:rFonts w:ascii="Times New Roman" w:hAnsi="Times New Roman" w:cs="Times New Roman"/>
                <w:b/>
                <w:i/>
                <w:color w:val="000000"/>
                <w:sz w:val="18"/>
                <w:szCs w:val="18"/>
              </w:rPr>
              <w:t xml:space="preserve">Frangula alnus, </w:t>
            </w:r>
            <w:r w:rsidRPr="006961D0">
              <w:rPr>
                <w:rFonts w:ascii="Times New Roman" w:hAnsi="Times New Roman" w:cs="Times New Roman"/>
                <w:i/>
                <w:color w:val="000000"/>
                <w:sz w:val="18"/>
                <w:szCs w:val="18"/>
              </w:rPr>
              <w:t xml:space="preserve">Pinus sylvestris &lt; 20%, Populus alba, P. nigra, P.tremula, Quercus petraea </w:t>
            </w:r>
            <w:r w:rsidRPr="006961D0">
              <w:rPr>
                <w:rFonts w:ascii="Times New Roman" w:hAnsi="Times New Roman" w:cs="Times New Roman"/>
                <w:color w:val="000000"/>
                <w:sz w:val="18"/>
                <w:szCs w:val="18"/>
              </w:rPr>
              <w:t>agg.,</w:t>
            </w:r>
            <w:r w:rsidRPr="006961D0">
              <w:rPr>
                <w:rFonts w:ascii="Times New Roman" w:hAnsi="Times New Roman" w:cs="Times New Roman"/>
                <w:i/>
                <w:color w:val="000000"/>
                <w:sz w:val="18"/>
                <w:szCs w:val="18"/>
              </w:rPr>
              <w:t xml:space="preserve"> </w:t>
            </w:r>
            <w:r w:rsidRPr="006961D0">
              <w:rPr>
                <w:rFonts w:ascii="Times New Roman" w:hAnsi="Times New Roman" w:cs="Times New Roman"/>
                <w:b/>
                <w:i/>
                <w:color w:val="000000"/>
                <w:sz w:val="18"/>
                <w:szCs w:val="18"/>
              </w:rPr>
              <w:t xml:space="preserve">Q. robur </w:t>
            </w:r>
            <w:r w:rsidRPr="006961D0">
              <w:rPr>
                <w:rFonts w:ascii="Times New Roman" w:hAnsi="Times New Roman" w:cs="Times New Roman"/>
                <w:b/>
                <w:color w:val="000000"/>
                <w:sz w:val="18"/>
                <w:szCs w:val="18"/>
              </w:rPr>
              <w:t>agg*.</w:t>
            </w:r>
            <w:r w:rsidRPr="006961D0">
              <w:rPr>
                <w:rFonts w:ascii="Times New Roman" w:hAnsi="Times New Roman" w:cs="Times New Roman"/>
                <w:b/>
                <w:i/>
                <w:color w:val="000000"/>
                <w:sz w:val="18"/>
                <w:szCs w:val="18"/>
              </w:rPr>
              <w:t>,</w:t>
            </w:r>
            <w:r w:rsidRPr="006961D0">
              <w:rPr>
                <w:rFonts w:ascii="Times New Roman" w:hAnsi="Times New Roman" w:cs="Times New Roman"/>
                <w:i/>
                <w:color w:val="000000"/>
                <w:sz w:val="18"/>
                <w:szCs w:val="18"/>
              </w:rPr>
              <w:t xml:space="preserve"> Sorbus aucuparia,Tilia cordata, Ulmus minor</w:t>
            </w:r>
            <w:r w:rsidRPr="006961D0">
              <w:rPr>
                <w:rFonts w:ascii="Times New Roman" w:hAnsi="Times New Roman" w:cs="Times New Roman"/>
                <w:color w:val="000000"/>
                <w:sz w:val="18"/>
                <w:szCs w:val="18"/>
              </w:rPr>
              <w:t>.</w:t>
            </w:r>
          </w:p>
          <w:p w14:paraId="21F2D7D5" w14:textId="77777777" w:rsidR="008B0055" w:rsidRPr="006961D0" w:rsidRDefault="008B0055" w:rsidP="0082612B">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w:t>
            </w:r>
            <w:r w:rsidRPr="006961D0">
              <w:rPr>
                <w:rFonts w:ascii="Times New Roman" w:hAnsi="Times New Roman" w:cs="Times New Roman"/>
                <w:color w:val="000000"/>
                <w:sz w:val="18"/>
                <w:szCs w:val="18"/>
              </w:rPr>
              <w:t>(</w:t>
            </w:r>
            <w:r w:rsidRPr="006961D0">
              <w:rPr>
                <w:rFonts w:ascii="Times New Roman" w:hAnsi="Times New Roman" w:cs="Times New Roman"/>
                <w:b/>
                <w:i/>
                <w:color w:val="000000"/>
                <w:sz w:val="18"/>
                <w:szCs w:val="18"/>
              </w:rPr>
              <w:t xml:space="preserve">Quercus robur </w:t>
            </w:r>
            <w:r w:rsidRPr="006961D0">
              <w:rPr>
                <w:rFonts w:ascii="Times New Roman" w:hAnsi="Times New Roman" w:cs="Times New Roman"/>
                <w:color w:val="000000"/>
                <w:sz w:val="18"/>
                <w:szCs w:val="18"/>
              </w:rPr>
              <w:t>minimálne 30%)</w:t>
            </w:r>
          </w:p>
          <w:p w14:paraId="7C4EB907"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b/>
                <w:color w:val="000000"/>
                <w:sz w:val="18"/>
                <w:szCs w:val="18"/>
              </w:rPr>
              <w:t>Pozn.:</w:t>
            </w:r>
            <w:r w:rsidRPr="006961D0">
              <w:rPr>
                <w:rFonts w:ascii="Times New Roman" w:hAnsi="Times New Roman" w:cs="Times New Roman"/>
                <w:color w:val="000000"/>
                <w:sz w:val="18"/>
                <w:szCs w:val="18"/>
              </w:rPr>
              <w:t xml:space="preserve"> </w:t>
            </w:r>
            <w:r w:rsidRPr="006961D0">
              <w:rPr>
                <w:rFonts w:ascii="Times New Roman" w:hAnsi="Times New Roman" w:cs="Times New Roman"/>
                <w:i/>
                <w:color w:val="000000"/>
                <w:sz w:val="18"/>
                <w:szCs w:val="18"/>
              </w:rPr>
              <w:t>Hrubším typom písma sú vyznačené domimantné druhy biotopu</w:t>
            </w:r>
          </w:p>
        </w:tc>
      </w:tr>
      <w:tr w:rsidR="008B0055" w:rsidRPr="006961D0" w14:paraId="6D9AAD7D" w14:textId="77777777" w:rsidTr="00B40D44">
        <w:trPr>
          <w:trHeight w:val="173"/>
          <w:jc w:val="center"/>
        </w:trPr>
        <w:tc>
          <w:tcPr>
            <w:tcW w:w="2421" w:type="dxa"/>
            <w:tcMar>
              <w:top w:w="100" w:type="dxa"/>
              <w:left w:w="100" w:type="dxa"/>
              <w:bottom w:w="100" w:type="dxa"/>
              <w:right w:w="100" w:type="dxa"/>
            </w:tcMar>
          </w:tcPr>
          <w:p w14:paraId="43399C1A"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druhov synúzie podrastu (</w:t>
            </w:r>
            <w:r w:rsidRPr="006961D0">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14266298" w14:textId="77777777" w:rsidR="008B0055" w:rsidRPr="006961D0" w:rsidRDefault="008B0055" w:rsidP="0082612B">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Počet druhov / ha</w:t>
            </w:r>
          </w:p>
        </w:tc>
        <w:tc>
          <w:tcPr>
            <w:tcW w:w="1552" w:type="dxa"/>
            <w:tcMar>
              <w:top w:w="100" w:type="dxa"/>
              <w:left w:w="100" w:type="dxa"/>
              <w:bottom w:w="100" w:type="dxa"/>
              <w:right w:w="100" w:type="dxa"/>
            </w:tcMar>
          </w:tcPr>
          <w:p w14:paraId="1FA13032" w14:textId="77777777" w:rsidR="008B0055" w:rsidRPr="006961D0" w:rsidRDefault="008B0055" w:rsidP="0082612B">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3</w:t>
            </w:r>
          </w:p>
        </w:tc>
        <w:tc>
          <w:tcPr>
            <w:tcW w:w="3813" w:type="dxa"/>
            <w:tcMar>
              <w:top w:w="100" w:type="dxa"/>
              <w:left w:w="100" w:type="dxa"/>
              <w:bottom w:w="100" w:type="dxa"/>
              <w:right w:w="100" w:type="dxa"/>
            </w:tcMar>
          </w:tcPr>
          <w:p w14:paraId="05C2B2E1"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19550482" w14:textId="77777777" w:rsidR="008B0055" w:rsidRPr="006961D0" w:rsidRDefault="008B0055" w:rsidP="0082612B">
            <w:pPr>
              <w:spacing w:line="240" w:lineRule="auto"/>
              <w:jc w:val="both"/>
              <w:rPr>
                <w:rFonts w:ascii="Times New Roman" w:hAnsi="Times New Roman" w:cs="Times New Roman"/>
                <w:i/>
                <w:color w:val="000000"/>
                <w:sz w:val="18"/>
                <w:szCs w:val="18"/>
              </w:rPr>
            </w:pPr>
            <w:r w:rsidRPr="006961D0">
              <w:rPr>
                <w:rFonts w:ascii="Times New Roman" w:hAnsi="Times New Roman" w:cs="Times New Roman"/>
                <w:i/>
                <w:color w:val="000000"/>
                <w:sz w:val="18"/>
                <w:szCs w:val="18"/>
              </w:rPr>
              <w:t>Carex brizoides, Deschampsia cespitosa, Dryopteris carthusiana, Hippochaete hyemalis, Lysimachia vulgaris, Molinia arundinacea, Potentilla erecta, Scutellaria galericulata, Thelypteris palustris</w:t>
            </w:r>
          </w:p>
        </w:tc>
      </w:tr>
      <w:tr w:rsidR="008B0055" w:rsidRPr="006961D0" w14:paraId="6F7CC851" w14:textId="77777777" w:rsidTr="00B40D44">
        <w:trPr>
          <w:trHeight w:val="114"/>
          <w:jc w:val="center"/>
        </w:trPr>
        <w:tc>
          <w:tcPr>
            <w:tcW w:w="2421" w:type="dxa"/>
            <w:tcMar>
              <w:top w:w="100" w:type="dxa"/>
              <w:left w:w="100" w:type="dxa"/>
              <w:bottom w:w="100" w:type="dxa"/>
              <w:right w:w="100" w:type="dxa"/>
            </w:tcMar>
          </w:tcPr>
          <w:p w14:paraId="61FE9270"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7E44C09B"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2E9DE60F"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menej ako 1 %</w:t>
            </w:r>
          </w:p>
        </w:tc>
        <w:tc>
          <w:tcPr>
            <w:tcW w:w="3813" w:type="dxa"/>
            <w:tcMar>
              <w:top w:w="100" w:type="dxa"/>
              <w:left w:w="100" w:type="dxa"/>
              <w:bottom w:w="100" w:type="dxa"/>
              <w:right w:w="100" w:type="dxa"/>
            </w:tcMar>
            <w:vAlign w:val="bottom"/>
          </w:tcPr>
          <w:p w14:paraId="7A8F88B7"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Minimálne zastúpenie alochtónnych druhov – klony topoľov a inváznych druhov </w:t>
            </w:r>
          </w:p>
        </w:tc>
      </w:tr>
      <w:tr w:rsidR="008B0055" w:rsidRPr="006961D0" w14:paraId="393DC434" w14:textId="77777777" w:rsidTr="00B40D44">
        <w:trPr>
          <w:trHeight w:val="114"/>
          <w:jc w:val="center"/>
        </w:trPr>
        <w:tc>
          <w:tcPr>
            <w:tcW w:w="2421" w:type="dxa"/>
            <w:tcMar>
              <w:top w:w="100" w:type="dxa"/>
              <w:left w:w="100" w:type="dxa"/>
              <w:bottom w:w="100" w:type="dxa"/>
              <w:right w:w="100" w:type="dxa"/>
            </w:tcMar>
          </w:tcPr>
          <w:p w14:paraId="211DC4BD"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Mŕtve drevo </w:t>
            </w:r>
          </w:p>
          <w:p w14:paraId="0E113D23"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(stojace, ležiace kmene stromov hlavnej úrovne s limitnou hrúbkou d</w:t>
            </w:r>
            <w:r w:rsidRPr="006961D0">
              <w:rPr>
                <w:rFonts w:ascii="Times New Roman" w:hAnsi="Times New Roman" w:cs="Times New Roman"/>
                <w:color w:val="000000"/>
                <w:sz w:val="18"/>
                <w:szCs w:val="18"/>
                <w:vertAlign w:val="subscript"/>
              </w:rPr>
              <w:t>1,3</w:t>
            </w:r>
            <w:r w:rsidRPr="006961D0">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46631D37"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w:t>
            </w:r>
            <w:r w:rsidRPr="006961D0">
              <w:rPr>
                <w:rFonts w:ascii="Times New Roman" w:hAnsi="Times New Roman" w:cs="Times New Roman"/>
                <w:color w:val="000000"/>
                <w:sz w:val="18"/>
                <w:szCs w:val="18"/>
                <w:vertAlign w:val="superscript"/>
              </w:rPr>
              <w:t>3</w:t>
            </w: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636494FB"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20</w:t>
            </w:r>
          </w:p>
          <w:p w14:paraId="24B43E65" w14:textId="77777777" w:rsidR="008B0055" w:rsidRPr="006961D0" w:rsidRDefault="008B0055" w:rsidP="0082612B">
            <w:pPr>
              <w:spacing w:line="240" w:lineRule="auto"/>
              <w:jc w:val="center"/>
              <w:rPr>
                <w:rFonts w:ascii="Times New Roman" w:hAnsi="Times New Roman" w:cs="Times New Roman"/>
                <w:color w:val="000000"/>
                <w:sz w:val="18"/>
                <w:szCs w:val="18"/>
              </w:rPr>
            </w:pPr>
          </w:p>
          <w:p w14:paraId="31CA8108"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rovnomerne po celej ploche</w:t>
            </w:r>
            <w:r w:rsidRPr="006961D0">
              <w:rPr>
                <w:rFonts w:ascii="Times New Roman" w:hAnsi="Times New Roman" w:cs="Times New Roman"/>
                <w:color w:val="000000"/>
                <w:sz w:val="18"/>
                <w:szCs w:val="18"/>
              </w:rPr>
              <w:tab/>
            </w:r>
          </w:p>
        </w:tc>
        <w:tc>
          <w:tcPr>
            <w:tcW w:w="3813" w:type="dxa"/>
            <w:tcMar>
              <w:top w:w="100" w:type="dxa"/>
              <w:left w:w="100" w:type="dxa"/>
              <w:bottom w:w="100" w:type="dxa"/>
              <w:right w:w="100" w:type="dxa"/>
            </w:tcMar>
            <w:vAlign w:val="bottom"/>
          </w:tcPr>
          <w:p w14:paraId="40C4EFAA"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Prítomnosť odumretého dreva na ploche biotopu v danom objeme.</w:t>
            </w:r>
          </w:p>
          <w:p w14:paraId="5E2B2BD7" w14:textId="77777777" w:rsidR="008B0055" w:rsidRPr="006961D0" w:rsidRDefault="008B0055" w:rsidP="0082612B">
            <w:pPr>
              <w:spacing w:line="240" w:lineRule="auto"/>
              <w:rPr>
                <w:rFonts w:ascii="Times New Roman" w:hAnsi="Times New Roman" w:cs="Times New Roman"/>
                <w:color w:val="000000"/>
                <w:sz w:val="18"/>
                <w:szCs w:val="18"/>
              </w:rPr>
            </w:pPr>
          </w:p>
        </w:tc>
      </w:tr>
    </w:tbl>
    <w:p w14:paraId="119CC45A" w14:textId="77777777" w:rsidR="008B0055" w:rsidRDefault="008B0055" w:rsidP="008B0055">
      <w:pPr>
        <w:spacing w:line="240" w:lineRule="auto"/>
        <w:ind w:left="-284"/>
        <w:rPr>
          <w:rFonts w:ascii="Times New Roman" w:hAnsi="Times New Roman" w:cs="Times New Roman"/>
          <w:color w:val="000000"/>
          <w:sz w:val="24"/>
          <w:szCs w:val="24"/>
        </w:rPr>
      </w:pPr>
    </w:p>
    <w:p w14:paraId="462572C8" w14:textId="77777777" w:rsidR="008B0055" w:rsidRDefault="008B0055" w:rsidP="008B0055">
      <w:pPr>
        <w:rPr>
          <w:rFonts w:ascii="Times New Roman" w:hAnsi="Times New Roman" w:cs="Times New Roman"/>
          <w:color w:val="000000"/>
          <w:szCs w:val="24"/>
        </w:rPr>
      </w:pPr>
    </w:p>
    <w:p w14:paraId="693C70EB" w14:textId="3E827939" w:rsidR="00EF70B5" w:rsidRPr="00BB08F6" w:rsidRDefault="00EF70B5" w:rsidP="00EF70B5">
      <w:pPr>
        <w:rPr>
          <w:rFonts w:ascii="Times New Roman" w:hAnsi="Times New Roman" w:cs="Times New Roman"/>
          <w:szCs w:val="24"/>
        </w:rPr>
      </w:pPr>
      <w:r w:rsidRPr="00BB08F6">
        <w:rPr>
          <w:rFonts w:ascii="Times New Roman" w:hAnsi="Times New Roman" w:cs="Times New Roman"/>
          <w:color w:val="000000"/>
          <w:szCs w:val="24"/>
        </w:rPr>
        <w:t xml:space="preserve">Zachovanie stavu biotopu </w:t>
      </w:r>
      <w:r w:rsidRPr="00BB08F6">
        <w:rPr>
          <w:rFonts w:ascii="Times New Roman" w:hAnsi="Times New Roman" w:cs="Times New Roman"/>
          <w:b/>
          <w:color w:val="000000"/>
          <w:szCs w:val="24"/>
        </w:rPr>
        <w:t xml:space="preserve">Ls2.2 </w:t>
      </w:r>
      <w:r w:rsidRPr="00BB08F6">
        <w:rPr>
          <w:rFonts w:ascii="Times New Roman" w:hAnsi="Times New Roman" w:cs="Times New Roman"/>
          <w:b/>
          <w:bCs/>
          <w:color w:val="000000"/>
          <w:szCs w:val="24"/>
          <w:shd w:val="clear" w:color="auto" w:fill="FFFFFF"/>
        </w:rPr>
        <w:t>(</w:t>
      </w:r>
      <w:r w:rsidRPr="00BB08F6">
        <w:rPr>
          <w:rFonts w:ascii="Times New Roman" w:hAnsi="Times New Roman" w:cs="Times New Roman"/>
          <w:b/>
          <w:color w:val="000000"/>
          <w:szCs w:val="24"/>
          <w:lang w:eastAsia="sk-SK"/>
        </w:rPr>
        <w:t>91G0*</w:t>
      </w:r>
      <w:r w:rsidRPr="00BB08F6">
        <w:rPr>
          <w:rFonts w:ascii="Times New Roman" w:hAnsi="Times New Roman" w:cs="Times New Roman"/>
          <w:b/>
          <w:bCs/>
          <w:color w:val="000000"/>
          <w:szCs w:val="24"/>
          <w:shd w:val="clear" w:color="auto" w:fill="FFFFFF"/>
        </w:rPr>
        <w:t>) Karpatské a panónske dubovo-hrabové lesy</w:t>
      </w:r>
      <w:r w:rsidRPr="00BB08F6">
        <w:rPr>
          <w:rFonts w:ascii="Times New Roman" w:hAnsi="Times New Roman" w:cs="Times New Roman"/>
          <w:bCs/>
          <w:color w:val="000000"/>
          <w:szCs w:val="24"/>
          <w:shd w:val="clear" w:color="auto" w:fill="FFFFFF"/>
        </w:rPr>
        <w:t xml:space="preserve"> </w:t>
      </w:r>
      <w:r w:rsidRPr="00BB08F6">
        <w:rPr>
          <w:rFonts w:ascii="Times New Roman" w:hAnsi="Times New Roman" w:cs="Times New Roman"/>
          <w:color w:val="000000"/>
          <w:szCs w:val="24"/>
        </w:rPr>
        <w:t>za splnenia nasledovných atribútov</w:t>
      </w:r>
      <w:r w:rsidRPr="00BB08F6">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EF70B5" w:rsidRPr="00BB08F6" w14:paraId="50631394" w14:textId="77777777" w:rsidTr="0082612B">
        <w:trPr>
          <w:jc w:val="center"/>
        </w:trPr>
        <w:tc>
          <w:tcPr>
            <w:tcW w:w="1753" w:type="dxa"/>
            <w:tcMar>
              <w:top w:w="100" w:type="dxa"/>
              <w:left w:w="100" w:type="dxa"/>
              <w:bottom w:w="100" w:type="dxa"/>
              <w:right w:w="100" w:type="dxa"/>
            </w:tcMar>
          </w:tcPr>
          <w:p w14:paraId="4EC4C541" w14:textId="77777777" w:rsidR="00EF70B5" w:rsidRPr="00BB08F6" w:rsidRDefault="00EF70B5" w:rsidP="0082612B">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6DD03F4E" w14:textId="77777777" w:rsidR="00EF70B5" w:rsidRPr="00BB08F6" w:rsidRDefault="00EF70B5" w:rsidP="0082612B">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6919745E" w14:textId="77777777" w:rsidR="00EF70B5" w:rsidRPr="00BB08F6" w:rsidRDefault="00EF70B5" w:rsidP="0082612B">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10921CAF" w14:textId="77777777" w:rsidR="00EF70B5" w:rsidRPr="00BB08F6" w:rsidRDefault="00EF70B5" w:rsidP="0082612B">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Doplnkové informácie</w:t>
            </w:r>
          </w:p>
        </w:tc>
      </w:tr>
      <w:tr w:rsidR="00EF70B5" w:rsidRPr="00BB08F6" w14:paraId="3E2C9DDF" w14:textId="77777777" w:rsidTr="0082612B">
        <w:trPr>
          <w:trHeight w:val="270"/>
          <w:jc w:val="center"/>
        </w:trPr>
        <w:tc>
          <w:tcPr>
            <w:tcW w:w="1753" w:type="dxa"/>
            <w:tcMar>
              <w:top w:w="100" w:type="dxa"/>
              <w:left w:w="100" w:type="dxa"/>
              <w:bottom w:w="100" w:type="dxa"/>
              <w:right w:w="100" w:type="dxa"/>
            </w:tcMar>
          </w:tcPr>
          <w:p w14:paraId="03F302D7" w14:textId="77777777" w:rsidR="00EF70B5" w:rsidRPr="00BB08F6" w:rsidRDefault="00EF70B5" w:rsidP="0082612B">
            <w:pPr>
              <w:widowControl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1CC09F11" w14:textId="77777777" w:rsidR="00EF70B5" w:rsidRPr="00BB08F6" w:rsidRDefault="00EF70B5" w:rsidP="0082612B">
            <w:pPr>
              <w:widowControl w:val="0"/>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24A3020E" w14:textId="65BEC927" w:rsidR="00EF70B5" w:rsidRPr="00BB08F6" w:rsidRDefault="006022ED" w:rsidP="0082612B">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503" w:type="dxa"/>
            <w:tcMar>
              <w:top w:w="100" w:type="dxa"/>
              <w:left w:w="100" w:type="dxa"/>
              <w:bottom w:w="100" w:type="dxa"/>
              <w:right w:w="100" w:type="dxa"/>
            </w:tcMar>
          </w:tcPr>
          <w:p w14:paraId="1C929360" w14:textId="43DC7AA1" w:rsidR="00EF70B5" w:rsidRPr="00BB08F6" w:rsidRDefault="00EF70B5" w:rsidP="002276DB">
            <w:pPr>
              <w:widowControl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Udržanie existujúcej výmery biotopu.</w:t>
            </w:r>
          </w:p>
        </w:tc>
      </w:tr>
      <w:tr w:rsidR="00EF70B5" w:rsidRPr="00BB08F6" w14:paraId="18C80A11" w14:textId="77777777" w:rsidTr="0082612B">
        <w:trPr>
          <w:trHeight w:val="179"/>
          <w:jc w:val="center"/>
        </w:trPr>
        <w:tc>
          <w:tcPr>
            <w:tcW w:w="1753" w:type="dxa"/>
            <w:tcMar>
              <w:top w:w="100" w:type="dxa"/>
              <w:left w:w="100" w:type="dxa"/>
              <w:bottom w:w="100" w:type="dxa"/>
              <w:right w:w="100" w:type="dxa"/>
            </w:tcMar>
          </w:tcPr>
          <w:p w14:paraId="50B13F3D"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3AD3EF16"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6F87F65B" w14:textId="77777777" w:rsidR="00EF70B5" w:rsidRPr="00BB08F6" w:rsidRDefault="00EF70B5" w:rsidP="0082612B">
            <w:pPr>
              <w:jc w:val="center"/>
              <w:rPr>
                <w:rFonts w:ascii="Times New Roman" w:hAnsi="Times New Roman" w:cs="Times New Roman"/>
                <w:color w:val="000000"/>
                <w:sz w:val="18"/>
                <w:szCs w:val="18"/>
                <w:highlight w:val="yellow"/>
              </w:rPr>
            </w:pPr>
            <w:r w:rsidRPr="00BB08F6">
              <w:rPr>
                <w:rFonts w:ascii="Times New Roman" w:hAnsi="Times New Roman" w:cs="Times New Roman"/>
                <w:color w:val="000000"/>
                <w:sz w:val="18"/>
                <w:szCs w:val="18"/>
              </w:rPr>
              <w:t>najmenej 80 %</w:t>
            </w:r>
          </w:p>
          <w:p w14:paraId="4E02F951" w14:textId="77777777" w:rsidR="00EF70B5" w:rsidRPr="00BB08F6" w:rsidRDefault="00EF70B5" w:rsidP="0082612B">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632386CB"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Charakteristická druhová skladba:</w:t>
            </w:r>
          </w:p>
          <w:p w14:paraId="64F708F0" w14:textId="77777777" w:rsidR="00EF70B5" w:rsidRPr="00BB08F6" w:rsidRDefault="00EF70B5" w:rsidP="0082612B">
            <w:pPr>
              <w:autoSpaceDE w:val="0"/>
              <w:autoSpaceDN w:val="0"/>
              <w:adjustRightInd w:val="0"/>
              <w:rPr>
                <w:rFonts w:ascii="Times New Roman" w:hAnsi="Times New Roman" w:cs="Times New Roman"/>
                <w:color w:val="000000"/>
                <w:sz w:val="18"/>
                <w:szCs w:val="18"/>
              </w:rPr>
            </w:pPr>
            <w:r w:rsidRPr="00BB08F6">
              <w:rPr>
                <w:rFonts w:ascii="Times New Roman" w:hAnsi="Times New Roman" w:cs="Times New Roman"/>
                <w:i/>
                <w:color w:val="000000"/>
                <w:sz w:val="18"/>
                <w:szCs w:val="18"/>
              </w:rPr>
              <w:t xml:space="preserve">Acer campestre, A. platanoides,  A. tataricum,  </w:t>
            </w:r>
            <w:r w:rsidRPr="00BB08F6">
              <w:rPr>
                <w:rFonts w:ascii="Times New Roman" w:hAnsi="Times New Roman" w:cs="Times New Roman"/>
                <w:b/>
                <w:i/>
                <w:color w:val="000000"/>
                <w:sz w:val="18"/>
                <w:szCs w:val="18"/>
              </w:rPr>
              <w:t>Carpinus betulus</w:t>
            </w:r>
            <w:r w:rsidRPr="00BB08F6">
              <w:rPr>
                <w:rFonts w:ascii="Times New Roman" w:hAnsi="Times New Roman" w:cs="Times New Roman"/>
                <w:i/>
                <w:color w:val="000000"/>
                <w:sz w:val="18"/>
                <w:szCs w:val="18"/>
              </w:rPr>
              <w:t xml:space="preserve">, Cerasus avium, Fraxinus angustifolia </w:t>
            </w:r>
            <w:r w:rsidRPr="00BB08F6">
              <w:rPr>
                <w:rFonts w:ascii="Times New Roman" w:hAnsi="Times New Roman" w:cs="Times New Roman"/>
                <w:color w:val="000000"/>
                <w:sz w:val="18"/>
                <w:szCs w:val="18"/>
              </w:rPr>
              <w:t>subsp.</w:t>
            </w:r>
            <w:r w:rsidRPr="00BB08F6">
              <w:rPr>
                <w:rFonts w:ascii="Times New Roman" w:hAnsi="Times New Roman" w:cs="Times New Roman"/>
                <w:i/>
                <w:color w:val="000000"/>
                <w:sz w:val="18"/>
                <w:szCs w:val="18"/>
              </w:rPr>
              <w:t xml:space="preserve"> danubialis,</w:t>
            </w:r>
            <w:r w:rsidRPr="00BB08F6">
              <w:rPr>
                <w:rFonts w:ascii="Times New Roman" w:hAnsi="Times New Roman" w:cs="Times New Roman"/>
                <w:color w:val="000000"/>
                <w:sz w:val="18"/>
                <w:szCs w:val="18"/>
              </w:rPr>
              <w:t xml:space="preserve"> </w:t>
            </w:r>
            <w:r w:rsidRPr="00BB08F6">
              <w:rPr>
                <w:rFonts w:ascii="Times New Roman" w:hAnsi="Times New Roman" w:cs="Times New Roman"/>
                <w:i/>
                <w:color w:val="000000"/>
                <w:sz w:val="18"/>
                <w:szCs w:val="18"/>
              </w:rPr>
              <w:t xml:space="preserve">F. excelsior,  Quercus cerris*, Q. petraea </w:t>
            </w:r>
            <w:r w:rsidRPr="00BB08F6">
              <w:rPr>
                <w:rFonts w:ascii="Times New Roman" w:hAnsi="Times New Roman" w:cs="Times New Roman"/>
                <w:color w:val="000000"/>
                <w:sz w:val="18"/>
                <w:szCs w:val="18"/>
              </w:rPr>
              <w:t>agg*</w:t>
            </w:r>
            <w:r w:rsidRPr="00BB08F6">
              <w:rPr>
                <w:rFonts w:ascii="Times New Roman" w:hAnsi="Times New Roman" w:cs="Times New Roman"/>
                <w:i/>
                <w:color w:val="000000"/>
                <w:sz w:val="18"/>
                <w:szCs w:val="18"/>
              </w:rPr>
              <w:t xml:space="preserve">, Q. pubescens* </w:t>
            </w:r>
            <w:r w:rsidRPr="00BB08F6">
              <w:rPr>
                <w:rFonts w:ascii="Times New Roman" w:hAnsi="Times New Roman" w:cs="Times New Roman"/>
                <w:color w:val="000000"/>
                <w:sz w:val="18"/>
                <w:szCs w:val="18"/>
              </w:rPr>
              <w:t xml:space="preserve">agg, </w:t>
            </w:r>
            <w:r w:rsidRPr="00BB08F6">
              <w:rPr>
                <w:rFonts w:ascii="Times New Roman" w:hAnsi="Times New Roman" w:cs="Times New Roman"/>
                <w:i/>
                <w:color w:val="000000"/>
                <w:sz w:val="18"/>
                <w:szCs w:val="18"/>
              </w:rPr>
              <w:t xml:space="preserve"> </w:t>
            </w:r>
            <w:r w:rsidRPr="00BB08F6">
              <w:rPr>
                <w:rFonts w:ascii="Times New Roman" w:hAnsi="Times New Roman" w:cs="Times New Roman"/>
                <w:b/>
                <w:i/>
                <w:color w:val="000000"/>
                <w:sz w:val="18"/>
                <w:szCs w:val="18"/>
              </w:rPr>
              <w:t xml:space="preserve">Q. robur </w:t>
            </w:r>
            <w:r w:rsidRPr="00BB08F6">
              <w:rPr>
                <w:rFonts w:ascii="Times New Roman" w:hAnsi="Times New Roman" w:cs="Times New Roman"/>
                <w:b/>
                <w:color w:val="000000"/>
                <w:sz w:val="18"/>
                <w:szCs w:val="18"/>
              </w:rPr>
              <w:t>agg*</w:t>
            </w:r>
            <w:r w:rsidRPr="00BB08F6">
              <w:rPr>
                <w:rFonts w:ascii="Times New Roman" w:hAnsi="Times New Roman" w:cs="Times New Roman"/>
                <w:color w:val="000000"/>
                <w:sz w:val="18"/>
                <w:szCs w:val="18"/>
              </w:rPr>
              <w:t>.,</w:t>
            </w:r>
            <w:r w:rsidRPr="00BB08F6">
              <w:rPr>
                <w:rFonts w:ascii="Times New Roman" w:hAnsi="Times New Roman" w:cs="Times New Roman"/>
                <w:i/>
                <w:color w:val="000000"/>
                <w:sz w:val="18"/>
                <w:szCs w:val="18"/>
              </w:rPr>
              <w:t xml:space="preserve"> Populus alba, Sorbus </w:t>
            </w:r>
            <w:r w:rsidRPr="00BB08F6">
              <w:rPr>
                <w:rFonts w:ascii="Times New Roman" w:hAnsi="Times New Roman" w:cs="Times New Roman"/>
                <w:color w:val="000000"/>
                <w:sz w:val="18"/>
                <w:szCs w:val="18"/>
              </w:rPr>
              <w:t>spp.,</w:t>
            </w:r>
            <w:r w:rsidRPr="00BB08F6">
              <w:rPr>
                <w:rFonts w:ascii="Times New Roman" w:hAnsi="Times New Roman" w:cs="Times New Roman"/>
                <w:i/>
                <w:color w:val="000000"/>
                <w:sz w:val="18"/>
                <w:szCs w:val="18"/>
              </w:rPr>
              <w:t xml:space="preserve"> Tilia cordata, T. platyphyllos, Ulmus laevis, Ulmus minor</w:t>
            </w:r>
            <w:r w:rsidRPr="00BB08F6">
              <w:rPr>
                <w:rFonts w:ascii="Times New Roman" w:hAnsi="Times New Roman" w:cs="Times New Roman"/>
                <w:color w:val="000000"/>
                <w:sz w:val="18"/>
                <w:szCs w:val="18"/>
              </w:rPr>
              <w:t>.</w:t>
            </w:r>
          </w:p>
          <w:p w14:paraId="741ECE4E" w14:textId="77777777" w:rsidR="00EF70B5" w:rsidRPr="00BB08F6" w:rsidRDefault="00EF70B5" w:rsidP="0082612B">
            <w:pPr>
              <w:autoSpaceDE w:val="0"/>
              <w:autoSpaceDN w:val="0"/>
              <w:adjustRightInd w:val="0"/>
              <w:rPr>
                <w:rFonts w:ascii="Times New Roman" w:hAnsi="Times New Roman" w:cs="Times New Roman"/>
                <w:i/>
                <w:color w:val="000000"/>
                <w:sz w:val="18"/>
                <w:szCs w:val="18"/>
              </w:rPr>
            </w:pPr>
            <w:r w:rsidRPr="00BB08F6">
              <w:rPr>
                <w:rFonts w:ascii="Times New Roman" w:hAnsi="Times New Roman" w:cs="Times New Roman"/>
                <w:i/>
                <w:color w:val="000000"/>
                <w:sz w:val="18"/>
                <w:szCs w:val="18"/>
              </w:rPr>
              <w:t>Cornus mas, Euonymus verrucosus, Ligustrum vulgare, Prunus spinosa.</w:t>
            </w:r>
          </w:p>
          <w:p w14:paraId="5CDD6E7C" w14:textId="77777777" w:rsidR="00EF70B5" w:rsidRPr="00BB08F6" w:rsidRDefault="00EF70B5" w:rsidP="0082612B">
            <w:pPr>
              <w:autoSpaceDE w:val="0"/>
              <w:autoSpaceDN w:val="0"/>
              <w:adjustRightInd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w:t>
            </w:r>
            <w:r w:rsidRPr="00BB08F6">
              <w:rPr>
                <w:rFonts w:ascii="Times New Roman" w:hAnsi="Times New Roman" w:cs="Times New Roman"/>
                <w:b/>
                <w:i/>
                <w:color w:val="000000"/>
                <w:sz w:val="18"/>
                <w:szCs w:val="18"/>
              </w:rPr>
              <w:t>Quercus robur</w:t>
            </w:r>
            <w:r w:rsidRPr="00BB08F6">
              <w:rPr>
                <w:rFonts w:ascii="Times New Roman" w:hAnsi="Times New Roman" w:cs="Times New Roman"/>
                <w:color w:val="000000"/>
                <w:sz w:val="18"/>
                <w:szCs w:val="18"/>
              </w:rPr>
              <w:t xml:space="preserve"> a/alebo </w:t>
            </w:r>
            <w:r w:rsidRPr="00BB08F6">
              <w:rPr>
                <w:rFonts w:ascii="Times New Roman" w:hAnsi="Times New Roman" w:cs="Times New Roman"/>
                <w:i/>
                <w:color w:val="000000"/>
                <w:sz w:val="18"/>
                <w:szCs w:val="18"/>
              </w:rPr>
              <w:t xml:space="preserve">Quercus petraea </w:t>
            </w:r>
            <w:r w:rsidRPr="00BB08F6">
              <w:rPr>
                <w:rFonts w:ascii="Times New Roman" w:hAnsi="Times New Roman" w:cs="Times New Roman"/>
                <w:color w:val="000000"/>
                <w:sz w:val="18"/>
                <w:szCs w:val="18"/>
              </w:rPr>
              <w:t>a/alebo </w:t>
            </w:r>
            <w:r w:rsidRPr="00BB08F6">
              <w:rPr>
                <w:rFonts w:ascii="Times New Roman" w:hAnsi="Times New Roman" w:cs="Times New Roman"/>
                <w:i/>
                <w:color w:val="000000"/>
                <w:sz w:val="18"/>
                <w:szCs w:val="18"/>
              </w:rPr>
              <w:t xml:space="preserve">Quercus pubescens </w:t>
            </w:r>
            <w:r w:rsidRPr="00BB08F6">
              <w:rPr>
                <w:rFonts w:ascii="Times New Roman" w:hAnsi="Times New Roman" w:cs="Times New Roman"/>
                <w:color w:val="000000"/>
                <w:sz w:val="18"/>
                <w:szCs w:val="18"/>
              </w:rPr>
              <w:t xml:space="preserve">a/alebo </w:t>
            </w:r>
            <w:r w:rsidRPr="00BB08F6">
              <w:rPr>
                <w:rFonts w:ascii="Times New Roman" w:hAnsi="Times New Roman" w:cs="Times New Roman"/>
                <w:i/>
                <w:color w:val="000000"/>
                <w:sz w:val="18"/>
                <w:szCs w:val="18"/>
              </w:rPr>
              <w:t xml:space="preserve">Quercus cerris  </w:t>
            </w:r>
            <w:r w:rsidRPr="00BB08F6">
              <w:rPr>
                <w:rFonts w:ascii="Times New Roman" w:hAnsi="Times New Roman" w:cs="Times New Roman"/>
                <w:color w:val="000000"/>
                <w:sz w:val="18"/>
                <w:szCs w:val="18"/>
              </w:rPr>
              <w:t>minimálne 30%)</w:t>
            </w:r>
          </w:p>
          <w:p w14:paraId="35E47778" w14:textId="77777777" w:rsidR="00EF70B5" w:rsidRPr="00BB08F6" w:rsidRDefault="00EF70B5" w:rsidP="0082612B">
            <w:pPr>
              <w:rPr>
                <w:rFonts w:ascii="Times New Roman" w:hAnsi="Times New Roman" w:cs="Times New Roman"/>
                <w:i/>
                <w:color w:val="000000"/>
                <w:sz w:val="18"/>
                <w:szCs w:val="18"/>
              </w:rPr>
            </w:pPr>
            <w:r w:rsidRPr="00BB08F6">
              <w:rPr>
                <w:rFonts w:ascii="Times New Roman" w:hAnsi="Times New Roman" w:cs="Times New Roman"/>
                <w:b/>
                <w:color w:val="000000"/>
                <w:sz w:val="18"/>
                <w:szCs w:val="18"/>
              </w:rPr>
              <w:t>Pozn.:</w:t>
            </w:r>
            <w:r w:rsidRPr="00BB08F6">
              <w:rPr>
                <w:rFonts w:ascii="Times New Roman" w:hAnsi="Times New Roman" w:cs="Times New Roman"/>
                <w:color w:val="000000"/>
                <w:sz w:val="18"/>
                <w:szCs w:val="18"/>
              </w:rPr>
              <w:t xml:space="preserve"> </w:t>
            </w:r>
            <w:r w:rsidRPr="00BB08F6">
              <w:rPr>
                <w:rFonts w:ascii="Times New Roman" w:hAnsi="Times New Roman" w:cs="Times New Roman"/>
                <w:i/>
                <w:color w:val="000000"/>
                <w:sz w:val="18"/>
                <w:szCs w:val="18"/>
              </w:rPr>
              <w:t>Hrubším typom písma sú vyznačené dominantné druhy biotopu</w:t>
            </w:r>
          </w:p>
        </w:tc>
      </w:tr>
      <w:tr w:rsidR="00EF70B5" w:rsidRPr="00BB08F6" w14:paraId="447E05F5" w14:textId="77777777" w:rsidTr="0082612B">
        <w:trPr>
          <w:trHeight w:val="173"/>
          <w:jc w:val="center"/>
        </w:trPr>
        <w:tc>
          <w:tcPr>
            <w:tcW w:w="1753" w:type="dxa"/>
            <w:tcMar>
              <w:top w:w="100" w:type="dxa"/>
              <w:left w:w="100" w:type="dxa"/>
              <w:bottom w:w="100" w:type="dxa"/>
              <w:right w:w="100" w:type="dxa"/>
            </w:tcMar>
          </w:tcPr>
          <w:p w14:paraId="4D36EEFD"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4F7B3E52"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4612A488" w14:textId="77777777" w:rsidR="00EF70B5" w:rsidRPr="00BB08F6" w:rsidRDefault="00EF70B5" w:rsidP="0082612B">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43EDFF4"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Charakteristická druhová skladba:</w:t>
            </w:r>
          </w:p>
          <w:p w14:paraId="0B2278B9" w14:textId="77777777" w:rsidR="00EF70B5" w:rsidRPr="00BB08F6" w:rsidRDefault="00EF70B5" w:rsidP="0082612B">
            <w:pPr>
              <w:rPr>
                <w:rFonts w:ascii="Times New Roman" w:hAnsi="Times New Roman" w:cs="Times New Roman"/>
                <w:i/>
                <w:color w:val="000000"/>
                <w:sz w:val="18"/>
                <w:szCs w:val="18"/>
              </w:rPr>
            </w:pPr>
            <w:r w:rsidRPr="00BB08F6">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EF70B5" w:rsidRPr="00BB08F6" w14:paraId="3E33406D" w14:textId="77777777" w:rsidTr="0082612B">
        <w:trPr>
          <w:trHeight w:val="114"/>
          <w:jc w:val="center"/>
        </w:trPr>
        <w:tc>
          <w:tcPr>
            <w:tcW w:w="1753" w:type="dxa"/>
            <w:tcMar>
              <w:top w:w="100" w:type="dxa"/>
              <w:left w:w="100" w:type="dxa"/>
              <w:bottom w:w="100" w:type="dxa"/>
              <w:right w:w="100" w:type="dxa"/>
            </w:tcMar>
          </w:tcPr>
          <w:p w14:paraId="31B75D0C"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6279756A"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689A5E77" w14:textId="77777777" w:rsidR="00EF70B5" w:rsidRPr="00BB08F6" w:rsidRDefault="00EF70B5" w:rsidP="0082612B">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0526D7D9"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Minimálne zastúpenie inváznych alebo nepôvodných druhov drevín v biotope (</w:t>
            </w:r>
            <w:r w:rsidRPr="00BB08F6">
              <w:rPr>
                <w:rFonts w:ascii="Times New Roman" w:hAnsi="Times New Roman" w:cs="Times New Roman"/>
                <w:i/>
                <w:color w:val="000000"/>
                <w:sz w:val="18"/>
                <w:szCs w:val="18"/>
              </w:rPr>
              <w:t>Negundo aceroides, Ailanthus altissima, Robinia pseudoacacia</w:t>
            </w:r>
            <w:r w:rsidRPr="00BB08F6">
              <w:rPr>
                <w:rFonts w:ascii="Times New Roman" w:hAnsi="Times New Roman" w:cs="Times New Roman"/>
                <w:color w:val="000000"/>
                <w:sz w:val="18"/>
                <w:szCs w:val="18"/>
              </w:rPr>
              <w:t>) a bylín (</w:t>
            </w:r>
            <w:r w:rsidRPr="00BB08F6">
              <w:rPr>
                <w:rFonts w:ascii="Times New Roman" w:hAnsi="Times New Roman" w:cs="Times New Roman"/>
                <w:i/>
                <w:color w:val="000000"/>
                <w:sz w:val="18"/>
                <w:szCs w:val="18"/>
              </w:rPr>
              <w:t>Aster sp., Solidago giganthea</w:t>
            </w:r>
            <w:r w:rsidRPr="00BB08F6">
              <w:rPr>
                <w:rFonts w:ascii="Times New Roman" w:hAnsi="Times New Roman" w:cs="Times New Roman"/>
                <w:color w:val="000000"/>
                <w:sz w:val="18"/>
                <w:szCs w:val="18"/>
              </w:rPr>
              <w:t>)</w:t>
            </w:r>
          </w:p>
        </w:tc>
      </w:tr>
      <w:tr w:rsidR="00EF70B5" w:rsidRPr="00BB08F6" w14:paraId="6A14145A" w14:textId="77777777" w:rsidTr="0082612B">
        <w:trPr>
          <w:trHeight w:val="114"/>
          <w:jc w:val="center"/>
        </w:trPr>
        <w:tc>
          <w:tcPr>
            <w:tcW w:w="1753" w:type="dxa"/>
            <w:tcMar>
              <w:top w:w="100" w:type="dxa"/>
              <w:left w:w="100" w:type="dxa"/>
              <w:bottom w:w="100" w:type="dxa"/>
              <w:right w:w="100" w:type="dxa"/>
            </w:tcMar>
          </w:tcPr>
          <w:p w14:paraId="4F3B6FF6"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Odumreté drevo (stojace, ležiace kmene stromov hlavnej úrovne s limitnou hrúbkou d</w:t>
            </w:r>
            <w:r w:rsidRPr="00BB08F6">
              <w:rPr>
                <w:rFonts w:ascii="Times New Roman" w:hAnsi="Times New Roman" w:cs="Times New Roman"/>
                <w:color w:val="000000"/>
                <w:sz w:val="18"/>
                <w:szCs w:val="18"/>
                <w:vertAlign w:val="subscript"/>
              </w:rPr>
              <w:t>1,3</w:t>
            </w:r>
            <w:r w:rsidRPr="00BB08F6">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36430C74"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m</w:t>
            </w:r>
            <w:r w:rsidRPr="00BB08F6">
              <w:rPr>
                <w:rFonts w:ascii="Times New Roman" w:hAnsi="Times New Roman" w:cs="Times New Roman"/>
                <w:color w:val="000000"/>
                <w:sz w:val="18"/>
                <w:szCs w:val="18"/>
                <w:vertAlign w:val="superscript"/>
              </w:rPr>
              <w:t>3</w:t>
            </w:r>
            <w:r w:rsidRPr="00BB08F6">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4541A10C" w14:textId="77777777" w:rsidR="00EF70B5" w:rsidRPr="00BB08F6" w:rsidRDefault="00EF70B5" w:rsidP="0082612B">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najmenej 40</w:t>
            </w:r>
          </w:p>
          <w:p w14:paraId="01CC1A36" w14:textId="77777777" w:rsidR="00EF70B5" w:rsidRPr="00BB08F6" w:rsidRDefault="00EF70B5" w:rsidP="0082612B">
            <w:pPr>
              <w:jc w:val="center"/>
              <w:rPr>
                <w:rFonts w:ascii="Times New Roman" w:hAnsi="Times New Roman" w:cs="Times New Roman"/>
                <w:color w:val="000000"/>
                <w:sz w:val="18"/>
                <w:szCs w:val="18"/>
              </w:rPr>
            </w:pPr>
          </w:p>
          <w:p w14:paraId="0E163CB9" w14:textId="77777777" w:rsidR="00EF70B5" w:rsidRPr="00BB08F6" w:rsidRDefault="00EF70B5" w:rsidP="0082612B">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rovnomerne po celej ploche</w:t>
            </w:r>
            <w:r w:rsidRPr="00BB08F6">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0624340B"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Prítomnosť odumretého dreva udržiavaná na ploche biotopu v danom objeme.</w:t>
            </w:r>
          </w:p>
          <w:p w14:paraId="35ED4245" w14:textId="77777777" w:rsidR="00EF70B5" w:rsidRPr="00BB08F6" w:rsidRDefault="00EF70B5" w:rsidP="0082612B">
            <w:pPr>
              <w:rPr>
                <w:rFonts w:ascii="Times New Roman" w:hAnsi="Times New Roman" w:cs="Times New Roman"/>
                <w:color w:val="000000"/>
                <w:sz w:val="18"/>
                <w:szCs w:val="18"/>
              </w:rPr>
            </w:pPr>
          </w:p>
        </w:tc>
      </w:tr>
    </w:tbl>
    <w:p w14:paraId="1F5D9EE2" w14:textId="77777777" w:rsidR="00EF70B5" w:rsidRDefault="00EF70B5" w:rsidP="00EF70B5">
      <w:pPr>
        <w:pStyle w:val="Zkladntext"/>
        <w:widowControl w:val="0"/>
        <w:ind w:left="-142"/>
        <w:jc w:val="left"/>
        <w:rPr>
          <w:b w:val="0"/>
          <w:color w:val="000000"/>
        </w:rPr>
      </w:pPr>
    </w:p>
    <w:p w14:paraId="1140424E" w14:textId="77777777" w:rsidR="00EF70B5" w:rsidRDefault="00EF70B5" w:rsidP="00EF70B5">
      <w:pPr>
        <w:pStyle w:val="Zkladntext"/>
        <w:widowControl w:val="0"/>
        <w:jc w:val="both"/>
        <w:rPr>
          <w:b w:val="0"/>
          <w:color w:val="000000"/>
        </w:rPr>
      </w:pPr>
    </w:p>
    <w:p w14:paraId="19E133D0" w14:textId="11B96ABB" w:rsidR="00EF70B5" w:rsidRPr="00BC71B8" w:rsidRDefault="00EF70B5" w:rsidP="00EF70B5">
      <w:pPr>
        <w:pStyle w:val="Zkladntext"/>
        <w:widowControl w:val="0"/>
        <w:jc w:val="both"/>
        <w:rPr>
          <w:b w:val="0"/>
          <w:color w:val="000000"/>
          <w:shd w:val="clear" w:color="auto" w:fill="FFFFFF"/>
        </w:rPr>
      </w:pPr>
      <w:r>
        <w:rPr>
          <w:b w:val="0"/>
          <w:color w:val="000000"/>
        </w:rPr>
        <w:t xml:space="preserve">Zlepšenie </w:t>
      </w:r>
      <w:r w:rsidRPr="00BC71B8">
        <w:rPr>
          <w:b w:val="0"/>
          <w:color w:val="000000"/>
        </w:rPr>
        <w:t xml:space="preserve">stavu biotopu </w:t>
      </w:r>
      <w:r w:rsidRPr="00BC71B8">
        <w:rPr>
          <w:color w:val="000000"/>
        </w:rPr>
        <w:t xml:space="preserve">Ls1.3 </w:t>
      </w:r>
      <w:r w:rsidRPr="00BC71B8">
        <w:rPr>
          <w:color w:val="000000"/>
          <w:shd w:val="clear" w:color="auto" w:fill="FFFFFF"/>
        </w:rPr>
        <w:t>(</w:t>
      </w:r>
      <w:r w:rsidRPr="00BC71B8">
        <w:rPr>
          <w:color w:val="000000"/>
          <w:lang w:eastAsia="sk-SK"/>
        </w:rPr>
        <w:t>91E0*</w:t>
      </w:r>
      <w:r w:rsidRPr="00BC71B8">
        <w:rPr>
          <w:color w:val="000000"/>
          <w:shd w:val="clear" w:color="auto" w:fill="FFFFFF"/>
        </w:rPr>
        <w:t>) Jaseňovo-jelšové podhorské lužné lesy</w:t>
      </w:r>
      <w:r w:rsidRPr="00BC71B8">
        <w:rPr>
          <w:b w:val="0"/>
          <w:color w:val="000000"/>
        </w:rPr>
        <w:t xml:space="preserve"> za splnenia nasledovných atribútov</w:t>
      </w:r>
      <w:r w:rsidRPr="00BC71B8">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EF70B5" w:rsidRPr="00BC71B8" w14:paraId="66E6418D" w14:textId="77777777" w:rsidTr="0082612B">
        <w:trPr>
          <w:jc w:val="center"/>
        </w:trPr>
        <w:tc>
          <w:tcPr>
            <w:tcW w:w="1838" w:type="dxa"/>
            <w:tcMar>
              <w:top w:w="100" w:type="dxa"/>
              <w:left w:w="100" w:type="dxa"/>
              <w:bottom w:w="100" w:type="dxa"/>
              <w:right w:w="100" w:type="dxa"/>
            </w:tcMar>
          </w:tcPr>
          <w:p w14:paraId="6F8D60F1" w14:textId="77777777" w:rsidR="00EF70B5" w:rsidRPr="00BC71B8" w:rsidRDefault="00EF70B5"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1DCCE81A" w14:textId="77777777" w:rsidR="00EF70B5" w:rsidRPr="00BC71B8" w:rsidRDefault="00EF70B5"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58F0EC4F" w14:textId="77777777" w:rsidR="00EF70B5" w:rsidRPr="00BC71B8" w:rsidRDefault="00EF70B5"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2DA67BC0" w14:textId="77777777" w:rsidR="00EF70B5" w:rsidRPr="00BC71B8" w:rsidRDefault="00EF70B5"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EF70B5" w:rsidRPr="00BC71B8" w14:paraId="4E6A2114" w14:textId="77777777" w:rsidTr="0082612B">
        <w:trPr>
          <w:trHeight w:val="270"/>
          <w:jc w:val="center"/>
        </w:trPr>
        <w:tc>
          <w:tcPr>
            <w:tcW w:w="1838" w:type="dxa"/>
            <w:tcMar>
              <w:top w:w="100" w:type="dxa"/>
              <w:left w:w="100" w:type="dxa"/>
              <w:bottom w:w="100" w:type="dxa"/>
              <w:right w:w="100" w:type="dxa"/>
            </w:tcMar>
          </w:tcPr>
          <w:p w14:paraId="2A6D9F08" w14:textId="77777777" w:rsidR="00EF70B5" w:rsidRPr="00BC71B8" w:rsidRDefault="00EF70B5" w:rsidP="0082612B">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A7AC375" w14:textId="77777777" w:rsidR="00EF70B5" w:rsidRPr="00BC71B8" w:rsidRDefault="00EF70B5" w:rsidP="0082612B">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62A93944" w14:textId="4F472101" w:rsidR="00EF70B5" w:rsidRPr="00BC71B8" w:rsidRDefault="006022ED" w:rsidP="0082612B">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19,6</w:t>
            </w:r>
            <w:r w:rsidR="00EF70B5"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1106D6C6" w14:textId="77777777" w:rsidR="00EF70B5" w:rsidRPr="00BC71B8" w:rsidRDefault="00EF70B5" w:rsidP="0082612B">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EF70B5" w:rsidRPr="00BC71B8" w14:paraId="42152EF8" w14:textId="77777777" w:rsidTr="0082612B">
        <w:trPr>
          <w:trHeight w:val="179"/>
          <w:jc w:val="center"/>
        </w:trPr>
        <w:tc>
          <w:tcPr>
            <w:tcW w:w="1838" w:type="dxa"/>
            <w:tcMar>
              <w:top w:w="100" w:type="dxa"/>
              <w:left w:w="100" w:type="dxa"/>
              <w:bottom w:w="100" w:type="dxa"/>
              <w:right w:w="100" w:type="dxa"/>
            </w:tcMar>
            <w:vAlign w:val="bottom"/>
          </w:tcPr>
          <w:p w14:paraId="5883CA1D"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52EDB02C"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038C6892"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3C9461AF"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23745CB4" w14:textId="77777777" w:rsidR="00EF70B5" w:rsidRPr="00BC71B8" w:rsidRDefault="00EF70B5" w:rsidP="0082612B">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EF70B5" w:rsidRPr="00BC71B8" w14:paraId="6C56437D" w14:textId="77777777" w:rsidTr="0082612B">
        <w:trPr>
          <w:trHeight w:val="173"/>
          <w:jc w:val="center"/>
        </w:trPr>
        <w:tc>
          <w:tcPr>
            <w:tcW w:w="1838" w:type="dxa"/>
            <w:tcMar>
              <w:top w:w="100" w:type="dxa"/>
              <w:left w:w="100" w:type="dxa"/>
              <w:bottom w:w="100" w:type="dxa"/>
              <w:right w:w="100" w:type="dxa"/>
            </w:tcMar>
            <w:vAlign w:val="bottom"/>
          </w:tcPr>
          <w:p w14:paraId="41B7C82B"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286FEED"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4FEE93C0"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0EA71BCC"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3BE21BEE" w14:textId="77777777" w:rsidR="00EF70B5" w:rsidRPr="00BC71B8" w:rsidRDefault="00EF70B5" w:rsidP="0082612B">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EF70B5" w:rsidRPr="00BC71B8" w14:paraId="10CCCA50" w14:textId="77777777" w:rsidTr="0082612B">
        <w:trPr>
          <w:trHeight w:val="114"/>
          <w:jc w:val="center"/>
        </w:trPr>
        <w:tc>
          <w:tcPr>
            <w:tcW w:w="1838" w:type="dxa"/>
            <w:tcMar>
              <w:top w:w="100" w:type="dxa"/>
              <w:left w:w="100" w:type="dxa"/>
              <w:bottom w:w="100" w:type="dxa"/>
              <w:right w:w="100" w:type="dxa"/>
            </w:tcMar>
            <w:vAlign w:val="bottom"/>
          </w:tcPr>
          <w:p w14:paraId="4467FDEF"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4858679"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7184C930"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0E273299"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EF70B5" w:rsidRPr="00BC71B8" w14:paraId="6FFD6651" w14:textId="77777777" w:rsidTr="0082612B">
        <w:trPr>
          <w:trHeight w:val="114"/>
          <w:jc w:val="center"/>
        </w:trPr>
        <w:tc>
          <w:tcPr>
            <w:tcW w:w="1838" w:type="dxa"/>
            <w:tcMar>
              <w:top w:w="100" w:type="dxa"/>
              <w:left w:w="100" w:type="dxa"/>
              <w:bottom w:w="100" w:type="dxa"/>
              <w:right w:w="100" w:type="dxa"/>
            </w:tcMar>
            <w:vAlign w:val="bottom"/>
          </w:tcPr>
          <w:p w14:paraId="1B7A116B"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34FAEBBF" w14:textId="37F32845" w:rsidR="00EF70B5" w:rsidRPr="00BC71B8" w:rsidRDefault="00EF70B5" w:rsidP="00B40D44">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B40D44">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1932C8DE"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4C50B541"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4F4658D4" w14:textId="77777777" w:rsidR="00EF70B5" w:rsidRPr="00BC71B8" w:rsidRDefault="00EF70B5" w:rsidP="0082612B">
            <w:pPr>
              <w:jc w:val="center"/>
              <w:rPr>
                <w:rFonts w:ascii="Times New Roman" w:hAnsi="Times New Roman" w:cs="Times New Roman"/>
                <w:color w:val="000000"/>
                <w:sz w:val="18"/>
                <w:szCs w:val="18"/>
              </w:rPr>
            </w:pPr>
          </w:p>
          <w:p w14:paraId="58CA8B2A"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6D49B567"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FC126E1" w14:textId="77777777" w:rsidR="00EF70B5" w:rsidRPr="00BC71B8" w:rsidRDefault="00EF70B5" w:rsidP="0082612B">
            <w:pPr>
              <w:rPr>
                <w:rFonts w:ascii="Times New Roman" w:hAnsi="Times New Roman" w:cs="Times New Roman"/>
                <w:color w:val="000000"/>
                <w:sz w:val="18"/>
                <w:szCs w:val="18"/>
              </w:rPr>
            </w:pPr>
          </w:p>
        </w:tc>
      </w:tr>
      <w:tr w:rsidR="00EF70B5" w:rsidRPr="00BC71B8" w14:paraId="1BA9A69A" w14:textId="77777777" w:rsidTr="0082612B">
        <w:trPr>
          <w:trHeight w:val="114"/>
          <w:jc w:val="center"/>
        </w:trPr>
        <w:tc>
          <w:tcPr>
            <w:tcW w:w="1838" w:type="dxa"/>
            <w:tcMar>
              <w:top w:w="100" w:type="dxa"/>
              <w:left w:w="100" w:type="dxa"/>
              <w:bottom w:w="100" w:type="dxa"/>
              <w:right w:w="100" w:type="dxa"/>
            </w:tcMar>
            <w:vAlign w:val="center"/>
          </w:tcPr>
          <w:p w14:paraId="674B36CC" w14:textId="77777777" w:rsidR="00EF70B5" w:rsidRPr="00BC71B8" w:rsidRDefault="00EF70B5" w:rsidP="0082612B">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Zachovalá prirodzená dynamika toku</w:t>
            </w:r>
          </w:p>
        </w:tc>
        <w:tc>
          <w:tcPr>
            <w:tcW w:w="1276" w:type="dxa"/>
            <w:tcMar>
              <w:top w:w="100" w:type="dxa"/>
              <w:left w:w="100" w:type="dxa"/>
              <w:bottom w:w="100" w:type="dxa"/>
              <w:right w:w="100" w:type="dxa"/>
            </w:tcMar>
            <w:vAlign w:val="center"/>
          </w:tcPr>
          <w:p w14:paraId="4B82163C" w14:textId="77777777" w:rsidR="00EF70B5" w:rsidRPr="00BC71B8" w:rsidRDefault="00EF70B5" w:rsidP="0082612B">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 Výskyt prirodzených úsekov tokov</w:t>
            </w:r>
          </w:p>
        </w:tc>
        <w:tc>
          <w:tcPr>
            <w:tcW w:w="1276" w:type="dxa"/>
            <w:tcMar>
              <w:top w:w="100" w:type="dxa"/>
              <w:left w:w="100" w:type="dxa"/>
              <w:bottom w:w="100" w:type="dxa"/>
              <w:right w:w="100" w:type="dxa"/>
            </w:tcMar>
            <w:vAlign w:val="center"/>
          </w:tcPr>
          <w:p w14:paraId="589BEBBD"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Na celom toku v UEV a v jeho bezprostrednom okolí</w:t>
            </w:r>
          </w:p>
        </w:tc>
        <w:tc>
          <w:tcPr>
            <w:tcW w:w="4986" w:type="dxa"/>
            <w:tcMar>
              <w:top w:w="100" w:type="dxa"/>
              <w:left w:w="100" w:type="dxa"/>
              <w:bottom w:w="100" w:type="dxa"/>
              <w:right w:w="100" w:type="dxa"/>
            </w:tcMar>
            <w:vAlign w:val="center"/>
          </w:tcPr>
          <w:p w14:paraId="70AF99BC" w14:textId="77777777" w:rsidR="00EF70B5" w:rsidRPr="00BC71B8" w:rsidRDefault="00EF70B5" w:rsidP="0082612B">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Tok bez prekážok spôsobujúcich spomalenie vodného toku, odklonenie toku, hrádze, zníženie prietočnosti.</w:t>
            </w:r>
          </w:p>
        </w:tc>
      </w:tr>
    </w:tbl>
    <w:p w14:paraId="4F94C89E" w14:textId="77777777" w:rsidR="00EF70B5" w:rsidRDefault="00EF70B5" w:rsidP="00E644A9">
      <w:pPr>
        <w:pStyle w:val="Zkladntext"/>
        <w:widowControl w:val="0"/>
        <w:spacing w:after="120"/>
        <w:jc w:val="both"/>
        <w:rPr>
          <w:b w:val="0"/>
        </w:rPr>
      </w:pPr>
    </w:p>
    <w:p w14:paraId="29B559FF" w14:textId="77777777" w:rsidR="003E6064" w:rsidRDefault="003E6064" w:rsidP="003E606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Vo3 (316</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dystrofné stojaté vody </w:t>
      </w:r>
      <w:r>
        <w:rPr>
          <w:rFonts w:ascii="Times New Roman" w:hAnsi="Times New Roman" w:cs="Times New Roman"/>
          <w:color w:val="000000"/>
          <w:sz w:val="24"/>
          <w:szCs w:val="24"/>
        </w:rPr>
        <w:t>za splnenia nasledovných atribútov:</w:t>
      </w:r>
    </w:p>
    <w:tbl>
      <w:tblPr>
        <w:tblW w:w="5162" w:type="pct"/>
        <w:tblInd w:w="-3" w:type="dxa"/>
        <w:tblCellMar>
          <w:left w:w="70" w:type="dxa"/>
          <w:right w:w="70" w:type="dxa"/>
        </w:tblCellMar>
        <w:tblLook w:val="00A0" w:firstRow="1" w:lastRow="0" w:firstColumn="1" w:lastColumn="0" w:noHBand="0" w:noVBand="0"/>
      </w:tblPr>
      <w:tblGrid>
        <w:gridCol w:w="2511"/>
        <w:gridCol w:w="1316"/>
        <w:gridCol w:w="1417"/>
        <w:gridCol w:w="4111"/>
      </w:tblGrid>
      <w:tr w:rsidR="003E6064" w:rsidRPr="006961D0" w14:paraId="077AB63C" w14:textId="77777777" w:rsidTr="00B40D44">
        <w:trPr>
          <w:trHeight w:val="290"/>
        </w:trPr>
        <w:tc>
          <w:tcPr>
            <w:tcW w:w="2511" w:type="dxa"/>
            <w:tcBorders>
              <w:top w:val="single" w:sz="4" w:space="0" w:color="auto"/>
              <w:left w:val="single" w:sz="4" w:space="0" w:color="auto"/>
              <w:bottom w:val="single" w:sz="4" w:space="0" w:color="auto"/>
              <w:right w:val="single" w:sz="4" w:space="0" w:color="auto"/>
            </w:tcBorders>
          </w:tcPr>
          <w:p w14:paraId="1A1B2B62"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Parameter</w:t>
            </w:r>
          </w:p>
        </w:tc>
        <w:tc>
          <w:tcPr>
            <w:tcW w:w="1316" w:type="dxa"/>
            <w:tcBorders>
              <w:top w:val="single" w:sz="4" w:space="0" w:color="auto"/>
              <w:left w:val="nil"/>
              <w:bottom w:val="single" w:sz="4" w:space="0" w:color="auto"/>
              <w:right w:val="single" w:sz="4" w:space="0" w:color="auto"/>
            </w:tcBorders>
          </w:tcPr>
          <w:p w14:paraId="1F5C0DFE"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Merateľnosť</w:t>
            </w:r>
          </w:p>
        </w:tc>
        <w:tc>
          <w:tcPr>
            <w:tcW w:w="1417" w:type="dxa"/>
            <w:tcBorders>
              <w:top w:val="single" w:sz="4" w:space="0" w:color="auto"/>
              <w:left w:val="nil"/>
              <w:bottom w:val="single" w:sz="4" w:space="0" w:color="auto"/>
              <w:right w:val="single" w:sz="4" w:space="0" w:color="auto"/>
            </w:tcBorders>
          </w:tcPr>
          <w:p w14:paraId="29919660"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Cieľová hodnota</w:t>
            </w:r>
          </w:p>
        </w:tc>
        <w:tc>
          <w:tcPr>
            <w:tcW w:w="4111" w:type="dxa"/>
            <w:tcBorders>
              <w:top w:val="single" w:sz="4" w:space="0" w:color="auto"/>
              <w:left w:val="nil"/>
              <w:bottom w:val="single" w:sz="4" w:space="0" w:color="auto"/>
              <w:right w:val="single" w:sz="4" w:space="0" w:color="auto"/>
            </w:tcBorders>
          </w:tcPr>
          <w:p w14:paraId="5142B731"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Doplnkové informácie</w:t>
            </w:r>
          </w:p>
        </w:tc>
      </w:tr>
      <w:tr w:rsidR="003E6064" w:rsidRPr="006961D0" w14:paraId="0F4FACEF" w14:textId="77777777" w:rsidTr="00B40D44">
        <w:trPr>
          <w:trHeight w:val="290"/>
        </w:trPr>
        <w:tc>
          <w:tcPr>
            <w:tcW w:w="2511" w:type="dxa"/>
            <w:tcBorders>
              <w:top w:val="single" w:sz="4" w:space="0" w:color="auto"/>
              <w:left w:val="single" w:sz="4" w:space="0" w:color="auto"/>
              <w:bottom w:val="single" w:sz="4" w:space="0" w:color="auto"/>
              <w:right w:val="single" w:sz="4" w:space="0" w:color="auto"/>
            </w:tcBorders>
            <w:vAlign w:val="bottom"/>
          </w:tcPr>
          <w:p w14:paraId="09ADD0B3"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Výmera biotopu</w:t>
            </w:r>
          </w:p>
        </w:tc>
        <w:tc>
          <w:tcPr>
            <w:tcW w:w="1316" w:type="dxa"/>
            <w:tcBorders>
              <w:top w:val="single" w:sz="4" w:space="0" w:color="auto"/>
              <w:left w:val="nil"/>
              <w:bottom w:val="single" w:sz="4" w:space="0" w:color="auto"/>
              <w:right w:val="single" w:sz="4" w:space="0" w:color="auto"/>
            </w:tcBorders>
            <w:vAlign w:val="bottom"/>
          </w:tcPr>
          <w:p w14:paraId="6C2C1FA4"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ha </w:t>
            </w:r>
          </w:p>
        </w:tc>
        <w:tc>
          <w:tcPr>
            <w:tcW w:w="1417" w:type="dxa"/>
            <w:tcBorders>
              <w:top w:val="single" w:sz="4" w:space="0" w:color="auto"/>
              <w:left w:val="nil"/>
              <w:bottom w:val="single" w:sz="4" w:space="0" w:color="auto"/>
              <w:right w:val="single" w:sz="4" w:space="0" w:color="auto"/>
            </w:tcBorders>
            <w:vAlign w:val="bottom"/>
          </w:tcPr>
          <w:p w14:paraId="73C6D4C1" w14:textId="06272E89" w:rsidR="003E6064" w:rsidRPr="006961D0" w:rsidRDefault="006022ED" w:rsidP="0082612B">
            <w:pPr>
              <w:spacing w:line="240" w:lineRule="auto"/>
              <w:jc w:val="center"/>
              <w:rPr>
                <w:rFonts w:ascii="Times New Roman" w:hAnsi="Times New Roman" w:cs="Times New Roman"/>
                <w:color w:val="000000"/>
                <w:sz w:val="18"/>
                <w:szCs w:val="18"/>
                <w:lang w:eastAsia="sk-SK"/>
              </w:rPr>
            </w:pPr>
            <w:r>
              <w:rPr>
                <w:rFonts w:ascii="Times New Roman" w:hAnsi="Times New Roman" w:cs="Times New Roman"/>
                <w:color w:val="000000"/>
                <w:sz w:val="18"/>
                <w:szCs w:val="18"/>
              </w:rPr>
              <w:t>12</w:t>
            </w:r>
            <w:r w:rsidR="003E6064" w:rsidRPr="006961D0">
              <w:rPr>
                <w:rFonts w:ascii="Times New Roman" w:hAnsi="Times New Roman" w:cs="Times New Roman"/>
                <w:color w:val="000000"/>
                <w:sz w:val="18"/>
                <w:szCs w:val="18"/>
              </w:rPr>
              <w:t xml:space="preserve">  </w:t>
            </w:r>
          </w:p>
        </w:tc>
        <w:tc>
          <w:tcPr>
            <w:tcW w:w="4111" w:type="dxa"/>
            <w:tcBorders>
              <w:top w:val="single" w:sz="4" w:space="0" w:color="auto"/>
              <w:left w:val="nil"/>
              <w:bottom w:val="single" w:sz="4" w:space="0" w:color="auto"/>
              <w:right w:val="single" w:sz="4" w:space="0" w:color="auto"/>
            </w:tcBorders>
            <w:vAlign w:val="bottom"/>
          </w:tcPr>
          <w:p w14:paraId="2DDCEBD2"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Udržať výmeru biotopu</w:t>
            </w:r>
          </w:p>
        </w:tc>
      </w:tr>
      <w:tr w:rsidR="003E6064" w:rsidRPr="006961D0" w14:paraId="6D8CF3AF" w14:textId="77777777" w:rsidTr="00B40D44">
        <w:trPr>
          <w:trHeight w:val="595"/>
        </w:trPr>
        <w:tc>
          <w:tcPr>
            <w:tcW w:w="2511" w:type="dxa"/>
            <w:tcBorders>
              <w:top w:val="nil"/>
              <w:left w:val="single" w:sz="4" w:space="0" w:color="auto"/>
              <w:bottom w:val="single" w:sz="4" w:space="0" w:color="auto"/>
              <w:right w:val="single" w:sz="4" w:space="0" w:color="auto"/>
            </w:tcBorders>
            <w:vAlign w:val="bottom"/>
          </w:tcPr>
          <w:p w14:paraId="7EAA17E6"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charakteristických druhov</w:t>
            </w:r>
          </w:p>
        </w:tc>
        <w:tc>
          <w:tcPr>
            <w:tcW w:w="1316" w:type="dxa"/>
            <w:tcBorders>
              <w:top w:val="nil"/>
              <w:left w:val="nil"/>
              <w:bottom w:val="single" w:sz="4" w:space="0" w:color="auto"/>
              <w:right w:val="single" w:sz="4" w:space="0" w:color="auto"/>
            </w:tcBorders>
            <w:vAlign w:val="bottom"/>
          </w:tcPr>
          <w:p w14:paraId="5E63D2E8"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počet druhov/16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369EEDF7"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najmenej 1 druh</w:t>
            </w:r>
          </w:p>
        </w:tc>
        <w:tc>
          <w:tcPr>
            <w:tcW w:w="4111" w:type="dxa"/>
            <w:tcBorders>
              <w:top w:val="nil"/>
              <w:left w:val="nil"/>
              <w:bottom w:val="single" w:sz="4" w:space="0" w:color="auto"/>
              <w:right w:val="single" w:sz="4" w:space="0" w:color="auto"/>
            </w:tcBorders>
            <w:vAlign w:val="bottom"/>
          </w:tcPr>
          <w:p w14:paraId="0A1BF4DA"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Charakteristické/typické druhové zloženie: </w:t>
            </w:r>
            <w:r w:rsidRPr="006961D0">
              <w:rPr>
                <w:rFonts w:ascii="Times New Roman" w:hAnsi="Times New Roman" w:cs="Times New Roman"/>
                <w:sz w:val="18"/>
                <w:szCs w:val="18"/>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3E6064" w:rsidRPr="006961D0" w14:paraId="4A7A195B" w14:textId="77777777" w:rsidTr="00B40D44">
        <w:trPr>
          <w:trHeight w:val="580"/>
        </w:trPr>
        <w:tc>
          <w:tcPr>
            <w:tcW w:w="2511" w:type="dxa"/>
            <w:tcBorders>
              <w:top w:val="nil"/>
              <w:left w:val="single" w:sz="4" w:space="0" w:color="auto"/>
              <w:bottom w:val="single" w:sz="4" w:space="0" w:color="auto"/>
              <w:right w:val="single" w:sz="4" w:space="0" w:color="auto"/>
            </w:tcBorders>
            <w:vAlign w:val="bottom"/>
          </w:tcPr>
          <w:p w14:paraId="536D6C05"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alochtónnych/inváznych/invázne sa správajúcich druhov</w:t>
            </w:r>
          </w:p>
        </w:tc>
        <w:tc>
          <w:tcPr>
            <w:tcW w:w="1316" w:type="dxa"/>
            <w:tcBorders>
              <w:top w:val="nil"/>
              <w:left w:val="nil"/>
              <w:bottom w:val="single" w:sz="4" w:space="0" w:color="auto"/>
              <w:right w:val="single" w:sz="4" w:space="0" w:color="auto"/>
            </w:tcBorders>
            <w:vAlign w:val="bottom"/>
          </w:tcPr>
          <w:p w14:paraId="27D5E7F1"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percento pokrytia/25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542FC026"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0</w:t>
            </w:r>
          </w:p>
        </w:tc>
        <w:tc>
          <w:tcPr>
            <w:tcW w:w="4111" w:type="dxa"/>
            <w:tcBorders>
              <w:top w:val="nil"/>
              <w:left w:val="nil"/>
              <w:bottom w:val="single" w:sz="4" w:space="0" w:color="auto"/>
              <w:right w:val="single" w:sz="4" w:space="0" w:color="auto"/>
            </w:tcBorders>
            <w:vAlign w:val="bottom"/>
          </w:tcPr>
          <w:p w14:paraId="46EB431A"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Žiadny výskyt nepôvodných druhov</w:t>
            </w:r>
          </w:p>
        </w:tc>
      </w:tr>
      <w:tr w:rsidR="003E6064" w:rsidRPr="006961D0" w14:paraId="3FBEE9C0" w14:textId="77777777" w:rsidTr="00B40D44">
        <w:trPr>
          <w:trHeight w:val="269"/>
        </w:trPr>
        <w:tc>
          <w:tcPr>
            <w:tcW w:w="2511" w:type="dxa"/>
            <w:tcBorders>
              <w:top w:val="nil"/>
              <w:left w:val="single" w:sz="4" w:space="0" w:color="auto"/>
              <w:bottom w:val="single" w:sz="4" w:space="0" w:color="auto"/>
              <w:right w:val="single" w:sz="4" w:space="0" w:color="auto"/>
            </w:tcBorders>
            <w:vAlign w:val="bottom"/>
          </w:tcPr>
          <w:p w14:paraId="492B9AE4"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Kvalita biotopu </w:t>
            </w:r>
          </w:p>
        </w:tc>
        <w:tc>
          <w:tcPr>
            <w:tcW w:w="1316" w:type="dxa"/>
            <w:tcBorders>
              <w:top w:val="nil"/>
              <w:left w:val="nil"/>
              <w:bottom w:val="single" w:sz="4" w:space="0" w:color="auto"/>
              <w:right w:val="single" w:sz="4" w:space="0" w:color="auto"/>
            </w:tcBorders>
          </w:tcPr>
          <w:p w14:paraId="28E1E6B6"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Prezencia vodnej plochy počas celej vegetačnej sezóny</w:t>
            </w:r>
          </w:p>
        </w:tc>
        <w:tc>
          <w:tcPr>
            <w:tcW w:w="1417" w:type="dxa"/>
            <w:tcBorders>
              <w:top w:val="nil"/>
              <w:left w:val="nil"/>
              <w:bottom w:val="single" w:sz="4" w:space="0" w:color="auto"/>
              <w:right w:val="single" w:sz="4" w:space="0" w:color="auto"/>
            </w:tcBorders>
          </w:tcPr>
          <w:p w14:paraId="7D5C8B56"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Stála prezencia vodnej plochy – bez presychania</w:t>
            </w:r>
          </w:p>
        </w:tc>
        <w:tc>
          <w:tcPr>
            <w:tcW w:w="4111" w:type="dxa"/>
            <w:tcBorders>
              <w:top w:val="nil"/>
              <w:left w:val="nil"/>
              <w:bottom w:val="single" w:sz="4" w:space="0" w:color="auto"/>
              <w:right w:val="single" w:sz="4" w:space="0" w:color="auto"/>
            </w:tcBorders>
          </w:tcPr>
          <w:p w14:paraId="625A5D6C"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Vo väčšine prípadov ide o šlenky na šeliniskách, kde je pre udržanie biotopu potrebný výskyt vody v depresiách v rašelinisku.</w:t>
            </w:r>
          </w:p>
        </w:tc>
      </w:tr>
    </w:tbl>
    <w:p w14:paraId="1A1A4BB6" w14:textId="77777777" w:rsidR="003E6064" w:rsidRDefault="003E6064" w:rsidP="003E6064">
      <w:pPr>
        <w:spacing w:line="240" w:lineRule="auto"/>
        <w:ind w:left="-284"/>
        <w:rPr>
          <w:rFonts w:ascii="Times New Roman" w:hAnsi="Times New Roman" w:cs="Times New Roman"/>
          <w:color w:val="000000"/>
          <w:sz w:val="24"/>
          <w:szCs w:val="24"/>
        </w:rPr>
      </w:pPr>
    </w:p>
    <w:p w14:paraId="771B5C89" w14:textId="149FB861" w:rsidR="003E6064" w:rsidRDefault="006022ED" w:rsidP="003E606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3E6064" w:rsidRPr="002378D2">
        <w:rPr>
          <w:rFonts w:ascii="Times New Roman" w:hAnsi="Times New Roman" w:cs="Times New Roman"/>
          <w:color w:val="000000"/>
          <w:sz w:val="24"/>
          <w:szCs w:val="24"/>
        </w:rPr>
        <w:t>stavu</w:t>
      </w:r>
      <w:r w:rsidR="003E6064">
        <w:rPr>
          <w:rFonts w:ascii="Times New Roman" w:hAnsi="Times New Roman" w:cs="Times New Roman"/>
          <w:color w:val="000000"/>
          <w:sz w:val="24"/>
          <w:szCs w:val="24"/>
        </w:rPr>
        <w:t xml:space="preserve"> biotopu </w:t>
      </w:r>
      <w:r w:rsidR="003E6064">
        <w:rPr>
          <w:rFonts w:ascii="Times New Roman" w:hAnsi="Times New Roman" w:cs="Times New Roman"/>
          <w:b/>
          <w:color w:val="000000"/>
          <w:sz w:val="24"/>
          <w:szCs w:val="24"/>
        </w:rPr>
        <w:t>Ra3 (7140</w:t>
      </w:r>
      <w:r w:rsidR="003E6064" w:rsidRPr="007657C5">
        <w:rPr>
          <w:rFonts w:ascii="Times New Roman" w:hAnsi="Times New Roman" w:cs="Times New Roman"/>
          <w:b/>
          <w:color w:val="000000"/>
          <w:sz w:val="24"/>
          <w:szCs w:val="24"/>
        </w:rPr>
        <w:t xml:space="preserve">) </w:t>
      </w:r>
      <w:r w:rsidR="003E6064">
        <w:rPr>
          <w:rFonts w:ascii="Times New Roman" w:hAnsi="Times New Roman" w:cs="Times New Roman"/>
          <w:b/>
          <w:color w:val="000000"/>
          <w:sz w:val="24"/>
          <w:szCs w:val="24"/>
        </w:rPr>
        <w:t xml:space="preserve">Prechodné rašeliniská a trasoviská </w:t>
      </w:r>
      <w:r w:rsidR="003E6064">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3E6064" w:rsidRPr="00544A19" w14:paraId="7CF1F688"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A5E99F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5544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BFD0F5"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C02FAE"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Doplnkové informácie</w:t>
            </w:r>
          </w:p>
        </w:tc>
      </w:tr>
      <w:tr w:rsidR="003E6064" w:rsidRPr="00544A19" w14:paraId="2FD6AC20"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BB4D1"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A4A80B"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F79F9" w14:textId="77B702A4" w:rsidR="003E6064" w:rsidRPr="00544A19" w:rsidRDefault="006022ED" w:rsidP="0082612B">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0,09</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487265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Udržať výmeru biotopu. </w:t>
            </w:r>
          </w:p>
        </w:tc>
      </w:tr>
      <w:tr w:rsidR="003E6064" w:rsidRPr="00544A19" w14:paraId="3442446C" w14:textId="77777777" w:rsidTr="0082612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1D44"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EDAB24"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počet druhov/16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CB846F"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0A44FA5" w14:textId="77777777" w:rsidR="003E6064" w:rsidRPr="00544A19" w:rsidRDefault="003E6064" w:rsidP="0082612B">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Charakteristické/typické druhové zloženie: </w:t>
            </w:r>
            <w:r w:rsidRPr="00544A19">
              <w:rPr>
                <w:rFonts w:ascii="Times New Roman" w:eastAsia="Times New Roman" w:hAnsi="Times New Roman" w:cs="Times New Roman"/>
                <w:i/>
                <w:color w:val="000000"/>
                <w:sz w:val="18"/>
                <w:szCs w:val="18"/>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4A90450F" w14:textId="77777777" w:rsidR="003E6064" w:rsidRPr="00544A19" w:rsidRDefault="003E6064" w:rsidP="0082612B">
            <w:pPr>
              <w:autoSpaceDE w:val="0"/>
              <w:autoSpaceDN w:val="0"/>
              <w:adjustRightInd w:val="0"/>
              <w:spacing w:line="240" w:lineRule="auto"/>
              <w:rPr>
                <w:rFonts w:ascii="Times New Roman" w:hAnsi="Times New Roman" w:cs="Times New Roman"/>
                <w:i/>
                <w:iCs/>
                <w:sz w:val="18"/>
                <w:szCs w:val="18"/>
                <w:lang w:eastAsia="sk-SK"/>
              </w:rPr>
            </w:pPr>
            <w:r w:rsidRPr="00544A19">
              <w:rPr>
                <w:rFonts w:ascii="Times New Roman" w:eastAsia="Times New Roman" w:hAnsi="Times New Roman" w:cs="Times New Roman"/>
                <w:color w:val="000000"/>
                <w:sz w:val="18"/>
                <w:szCs w:val="18"/>
                <w:lang w:eastAsia="sk-SK"/>
              </w:rPr>
              <w:t>Machorasty</w:t>
            </w:r>
            <w:r w:rsidRPr="00544A19">
              <w:rPr>
                <w:rFonts w:ascii="Times New Roman" w:eastAsia="Times New Roman" w:hAnsi="Times New Roman" w:cs="Times New Roman"/>
                <w:i/>
                <w:color w:val="000000"/>
                <w:sz w:val="18"/>
                <w:szCs w:val="18"/>
                <w:lang w:eastAsia="sk-SK"/>
              </w:rPr>
              <w:t xml:space="preserve">: </w:t>
            </w:r>
            <w:r w:rsidRPr="00544A19">
              <w:rPr>
                <w:rFonts w:ascii="Times New Roman" w:hAnsi="Times New Roman" w:cs="Times New Roman"/>
                <w:i/>
                <w:iCs/>
                <w:sz w:val="18"/>
                <w:szCs w:val="18"/>
                <w:lang w:eastAsia="sk-SK"/>
              </w:rPr>
              <w:t>Calliergonella cuspidata, Climacium dendroides,</w:t>
            </w:r>
          </w:p>
          <w:p w14:paraId="1BB61B4E"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i/>
                <w:iCs/>
                <w:sz w:val="18"/>
                <w:szCs w:val="18"/>
                <w:lang w:eastAsia="sk-SK"/>
              </w:rPr>
              <w:t>Plagiomnium affine, Rhytidiadelphus squarrosus,</w:t>
            </w:r>
            <w:r w:rsidRPr="00544A19">
              <w:rPr>
                <w:rFonts w:ascii="Times New Roman" w:eastAsia="Times New Roman" w:hAnsi="Times New Roman" w:cs="Times New Roman"/>
                <w:i/>
                <w:color w:val="000000"/>
                <w:sz w:val="18"/>
                <w:szCs w:val="18"/>
                <w:lang w:eastAsia="sk-SK"/>
              </w:rPr>
              <w:t xml:space="preserve"> Sphagnum capillifolium, Sphagnum squarrosum, Calliergon stramineum, Sphagnum pal</w:t>
            </w:r>
            <w:r w:rsidRPr="00544A19">
              <w:rPr>
                <w:rFonts w:ascii="Times New Roman" w:eastAsia="Times New Roman" w:hAnsi="Times New Roman" w:cs="Times New Roman"/>
                <w:i/>
                <w:strike/>
                <w:color w:val="000000"/>
                <w:sz w:val="18"/>
                <w:szCs w:val="18"/>
                <w:lang w:eastAsia="sk-SK"/>
              </w:rPr>
              <w:t>l</w:t>
            </w:r>
            <w:r w:rsidRPr="00544A19">
              <w:rPr>
                <w:rFonts w:ascii="Times New Roman" w:eastAsia="Times New Roman" w:hAnsi="Times New Roman" w:cs="Times New Roman"/>
                <w:i/>
                <w:color w:val="000000"/>
                <w:sz w:val="18"/>
                <w:szCs w:val="18"/>
                <w:lang w:eastAsia="sk-SK"/>
              </w:rPr>
              <w:t>ustre, Sphagnum subsecundum, Sphagnum teres, Warnstorfia exanulata, Sphagnum squarrosum.</w:t>
            </w:r>
          </w:p>
        </w:tc>
      </w:tr>
      <w:tr w:rsidR="003E6064" w:rsidRPr="00544A19" w14:paraId="2B380A74"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A8D7"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25367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A85950"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4772E4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Dosiahnuté nízke zastúpenie drevín a krovín.</w:t>
            </w:r>
          </w:p>
        </w:tc>
      </w:tr>
      <w:tr w:rsidR="003E6064" w:rsidRPr="00544A19" w14:paraId="74BD06BE" w14:textId="77777777" w:rsidTr="0082612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FF5CCC0"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3BC959A"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pokrytia/25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4C40318"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4EB79ADE" w14:textId="77777777" w:rsidR="003E6064" w:rsidRPr="00544A19" w:rsidRDefault="003E6064" w:rsidP="0082612B">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Bez výskytu nepôvodných druhov.</w:t>
            </w:r>
            <w:r w:rsidRPr="00544A19">
              <w:rPr>
                <w:rFonts w:ascii="Times New Roman" w:eastAsia="Times New Roman" w:hAnsi="Times New Roman" w:cs="Times New Roman"/>
                <w:i/>
                <w:color w:val="000000"/>
                <w:sz w:val="18"/>
                <w:szCs w:val="18"/>
                <w:lang w:eastAsia="sk-SK"/>
              </w:rPr>
              <w:t xml:space="preserve"> </w:t>
            </w:r>
          </w:p>
        </w:tc>
      </w:tr>
      <w:tr w:rsidR="003E6064" w:rsidRPr="00544A19" w14:paraId="76880AE3" w14:textId="77777777" w:rsidTr="0082612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2B8ADE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F4023B"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067BAF"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C3B1C8"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 rámci biotopu sa vyskytujú šlenky alebo iné terénne depresie s vodou, bez evidentného výskytu presychania alebo odvodňovacích zásahov.</w:t>
            </w:r>
          </w:p>
        </w:tc>
      </w:tr>
    </w:tbl>
    <w:p w14:paraId="286AF13C" w14:textId="77777777" w:rsidR="003E6064" w:rsidRDefault="003E6064" w:rsidP="00867217">
      <w:pPr>
        <w:rPr>
          <w:rFonts w:ascii="Times New Roman" w:hAnsi="Times New Roman" w:cs="Times New Roman"/>
          <w:color w:val="000000"/>
        </w:rPr>
      </w:pPr>
    </w:p>
    <w:p w14:paraId="4B323637" w14:textId="77777777" w:rsidR="00282559" w:rsidRPr="00FA68E1" w:rsidRDefault="00282559" w:rsidP="00282559">
      <w:pPr>
        <w:rPr>
          <w:rFonts w:ascii="Times New Roman" w:hAnsi="Times New Roman" w:cs="Times New Roman"/>
        </w:rPr>
      </w:pPr>
      <w:r>
        <w:rPr>
          <w:rFonts w:ascii="Times New Roman" w:hAnsi="Times New Roman" w:cs="Times New Roman"/>
          <w:color w:val="000000"/>
        </w:rPr>
        <w:t xml:space="preserve">Zachovanie </w:t>
      </w:r>
      <w:r w:rsidRPr="00FA68E1">
        <w:rPr>
          <w:rFonts w:ascii="Times New Roman" w:hAnsi="Times New Roman" w:cs="Times New Roman"/>
          <w:color w:val="000000"/>
        </w:rPr>
        <w:t xml:space="preserve">stavu </w:t>
      </w:r>
      <w:r w:rsidRPr="00FA68E1">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Leucorrhinia pectoralis </w:t>
      </w:r>
      <w:r w:rsidRPr="00FA68E1">
        <w:rPr>
          <w:rFonts w:ascii="Times New Roman" w:hAnsi="Times New Roman" w:cs="Times New Roman"/>
          <w:color w:val="000000"/>
        </w:rPr>
        <w:t>za splnenia nasledovných atribútov</w:t>
      </w:r>
      <w:r>
        <w:rPr>
          <w:rFonts w:ascii="Times New Roman" w:hAnsi="Times New Roman" w:cs="Times New Roman"/>
          <w:color w:val="000000"/>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0"/>
        <w:gridCol w:w="1819"/>
        <w:gridCol w:w="1098"/>
        <w:gridCol w:w="4425"/>
      </w:tblGrid>
      <w:tr w:rsidR="00282559" w:rsidRPr="00544A19" w14:paraId="6B3303D9" w14:textId="77777777" w:rsidTr="00B40D44">
        <w:trPr>
          <w:jc w:val="center"/>
        </w:trPr>
        <w:tc>
          <w:tcPr>
            <w:tcW w:w="1730" w:type="dxa"/>
            <w:tcMar>
              <w:top w:w="100" w:type="dxa"/>
              <w:left w:w="100" w:type="dxa"/>
              <w:bottom w:w="100" w:type="dxa"/>
              <w:right w:w="100" w:type="dxa"/>
            </w:tcMar>
          </w:tcPr>
          <w:p w14:paraId="7753C46F"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Parameter</w:t>
            </w:r>
          </w:p>
        </w:tc>
        <w:tc>
          <w:tcPr>
            <w:tcW w:w="1819" w:type="dxa"/>
            <w:tcMar>
              <w:top w:w="100" w:type="dxa"/>
              <w:left w:w="100" w:type="dxa"/>
              <w:bottom w:w="100" w:type="dxa"/>
              <w:right w:w="100" w:type="dxa"/>
            </w:tcMar>
          </w:tcPr>
          <w:p w14:paraId="63A3DC4B"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Merateľný indikátor</w:t>
            </w:r>
          </w:p>
        </w:tc>
        <w:tc>
          <w:tcPr>
            <w:tcW w:w="1098" w:type="dxa"/>
            <w:tcMar>
              <w:top w:w="100" w:type="dxa"/>
              <w:left w:w="100" w:type="dxa"/>
              <w:bottom w:w="100" w:type="dxa"/>
              <w:right w:w="100" w:type="dxa"/>
            </w:tcMar>
          </w:tcPr>
          <w:p w14:paraId="204720C2"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Cieľová hodnota</w:t>
            </w:r>
          </w:p>
        </w:tc>
        <w:tc>
          <w:tcPr>
            <w:tcW w:w="4425" w:type="dxa"/>
            <w:tcMar>
              <w:top w:w="100" w:type="dxa"/>
              <w:left w:w="100" w:type="dxa"/>
              <w:bottom w:w="100" w:type="dxa"/>
              <w:right w:w="100" w:type="dxa"/>
            </w:tcMar>
          </w:tcPr>
          <w:p w14:paraId="63C08173"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Poznámky/Doplňujúce informácie</w:t>
            </w:r>
          </w:p>
        </w:tc>
      </w:tr>
      <w:tr w:rsidR="00282559" w:rsidRPr="00544A19" w14:paraId="16F6B5C3" w14:textId="77777777" w:rsidTr="00B40D44">
        <w:trPr>
          <w:trHeight w:val="225"/>
          <w:jc w:val="center"/>
        </w:trPr>
        <w:tc>
          <w:tcPr>
            <w:tcW w:w="1730" w:type="dxa"/>
            <w:tcMar>
              <w:top w:w="100" w:type="dxa"/>
              <w:left w:w="100" w:type="dxa"/>
              <w:bottom w:w="100" w:type="dxa"/>
              <w:right w:w="100" w:type="dxa"/>
            </w:tcMar>
            <w:vAlign w:val="center"/>
          </w:tcPr>
          <w:p w14:paraId="1F278B54" w14:textId="77777777" w:rsidR="00282559" w:rsidRPr="00544A19" w:rsidRDefault="00282559" w:rsidP="0082612B">
            <w:pPr>
              <w:jc w:val="both"/>
              <w:rPr>
                <w:rFonts w:ascii="Times New Roman" w:hAnsi="Times New Roman" w:cs="Times New Roman"/>
                <w:color w:val="000000"/>
                <w:sz w:val="18"/>
                <w:szCs w:val="18"/>
              </w:rPr>
            </w:pPr>
            <w:r w:rsidRPr="00544A19">
              <w:rPr>
                <w:rFonts w:ascii="Times New Roman" w:hAnsi="Times New Roman" w:cs="Times New Roman"/>
                <w:color w:val="000000"/>
                <w:sz w:val="18"/>
                <w:szCs w:val="18"/>
              </w:rPr>
              <w:t>veľkosť populácie</w:t>
            </w:r>
          </w:p>
        </w:tc>
        <w:tc>
          <w:tcPr>
            <w:tcW w:w="1819" w:type="dxa"/>
            <w:tcMar>
              <w:top w:w="100" w:type="dxa"/>
              <w:left w:w="100" w:type="dxa"/>
              <w:bottom w:w="100" w:type="dxa"/>
              <w:right w:w="100" w:type="dxa"/>
            </w:tcMar>
            <w:vAlign w:val="center"/>
          </w:tcPr>
          <w:p w14:paraId="4B18D3C8"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ks</w:t>
            </w:r>
          </w:p>
        </w:tc>
        <w:tc>
          <w:tcPr>
            <w:tcW w:w="1098" w:type="dxa"/>
            <w:tcMar>
              <w:top w:w="100" w:type="dxa"/>
              <w:left w:w="100" w:type="dxa"/>
              <w:bottom w:w="100" w:type="dxa"/>
              <w:right w:w="100" w:type="dxa"/>
            </w:tcMar>
            <w:vAlign w:val="center"/>
          </w:tcPr>
          <w:p w14:paraId="12817753" w14:textId="5FBF4A79" w:rsidR="00282559" w:rsidRPr="00544A19" w:rsidRDefault="00282559" w:rsidP="00282559">
            <w:pPr>
              <w:jc w:val="center"/>
              <w:rPr>
                <w:rFonts w:ascii="Times New Roman" w:hAnsi="Times New Roman" w:cs="Times New Roman"/>
                <w:color w:val="000000"/>
                <w:sz w:val="18"/>
                <w:szCs w:val="18"/>
              </w:rPr>
            </w:pPr>
            <w:r>
              <w:rPr>
                <w:rFonts w:ascii="Times New Roman" w:hAnsi="Times New Roman" w:cs="Times New Roman"/>
                <w:color w:val="000000"/>
                <w:sz w:val="18"/>
                <w:szCs w:val="18"/>
              </w:rPr>
              <w:t>Min. 50</w:t>
            </w:r>
          </w:p>
        </w:tc>
        <w:tc>
          <w:tcPr>
            <w:tcW w:w="4425" w:type="dxa"/>
            <w:tcMar>
              <w:top w:w="100" w:type="dxa"/>
              <w:left w:w="100" w:type="dxa"/>
              <w:bottom w:w="100" w:type="dxa"/>
              <w:right w:w="100" w:type="dxa"/>
            </w:tcMar>
            <w:vAlign w:val="center"/>
          </w:tcPr>
          <w:p w14:paraId="0BCB7290" w14:textId="50446670" w:rsidR="00282559" w:rsidRPr="00544A19" w:rsidRDefault="00282559" w:rsidP="00282559">
            <w:pPr>
              <w:rPr>
                <w:rFonts w:ascii="Times New Roman" w:hAnsi="Times New Roman" w:cs="Times New Roman"/>
                <w:color w:val="000000"/>
                <w:sz w:val="18"/>
                <w:szCs w:val="18"/>
              </w:rPr>
            </w:pPr>
            <w:r>
              <w:rPr>
                <w:rFonts w:ascii="Times New Roman" w:hAnsi="Times New Roman" w:cs="Times New Roman"/>
                <w:color w:val="000000"/>
                <w:sz w:val="18"/>
                <w:szCs w:val="18"/>
              </w:rPr>
              <w:t>Zachovanie početnosti populácie, v súčasnosti je po</w:t>
            </w:r>
            <w:r w:rsidRPr="00544A19">
              <w:rPr>
                <w:rFonts w:ascii="Times New Roman" w:hAnsi="Times New Roman" w:cs="Times New Roman"/>
                <w:color w:val="000000"/>
                <w:sz w:val="18"/>
                <w:szCs w:val="18"/>
              </w:rPr>
              <w:t xml:space="preserve">pulácia </w:t>
            </w:r>
            <w:r>
              <w:rPr>
                <w:rFonts w:ascii="Times New Roman" w:hAnsi="Times New Roman" w:cs="Times New Roman"/>
                <w:color w:val="000000"/>
                <w:sz w:val="18"/>
                <w:szCs w:val="18"/>
              </w:rPr>
              <w:t>evidovaná vo veľkosti 1</w:t>
            </w:r>
            <w:r w:rsidR="006022ED">
              <w:rPr>
                <w:rFonts w:ascii="Times New Roman" w:hAnsi="Times New Roman" w:cs="Times New Roman"/>
                <w:color w:val="000000"/>
                <w:sz w:val="18"/>
                <w:szCs w:val="18"/>
              </w:rPr>
              <w:t>0</w:t>
            </w:r>
            <w:r>
              <w:rPr>
                <w:rFonts w:ascii="Times New Roman" w:hAnsi="Times New Roman" w:cs="Times New Roman"/>
                <w:color w:val="000000"/>
                <w:sz w:val="18"/>
                <w:szCs w:val="18"/>
              </w:rPr>
              <w:t xml:space="preserve"> až 100 jedincov.</w:t>
            </w:r>
          </w:p>
        </w:tc>
      </w:tr>
      <w:tr w:rsidR="00282559" w:rsidRPr="00544A19" w14:paraId="68C99EEC" w14:textId="77777777" w:rsidTr="00B40D44">
        <w:trPr>
          <w:trHeight w:val="225"/>
          <w:jc w:val="center"/>
        </w:trPr>
        <w:tc>
          <w:tcPr>
            <w:tcW w:w="1730" w:type="dxa"/>
            <w:tcMar>
              <w:top w:w="100" w:type="dxa"/>
              <w:left w:w="100" w:type="dxa"/>
              <w:bottom w:w="100" w:type="dxa"/>
              <w:right w:w="100" w:type="dxa"/>
            </w:tcMar>
            <w:vAlign w:val="center"/>
          </w:tcPr>
          <w:p w14:paraId="11A7BD34" w14:textId="77777777" w:rsidR="00282559" w:rsidRPr="00544A19" w:rsidRDefault="00282559" w:rsidP="0082612B">
            <w:pPr>
              <w:rPr>
                <w:rFonts w:ascii="Times New Roman" w:hAnsi="Times New Roman" w:cs="Times New Roman"/>
                <w:color w:val="000000"/>
                <w:sz w:val="18"/>
                <w:szCs w:val="18"/>
              </w:rPr>
            </w:pPr>
            <w:r w:rsidRPr="00544A19">
              <w:rPr>
                <w:rFonts w:ascii="Times New Roman" w:hAnsi="Times New Roman" w:cs="Times New Roman"/>
                <w:color w:val="000000"/>
                <w:sz w:val="18"/>
                <w:szCs w:val="18"/>
              </w:rPr>
              <w:t>Rozloha biotopu druhu</w:t>
            </w:r>
          </w:p>
        </w:tc>
        <w:tc>
          <w:tcPr>
            <w:tcW w:w="1819" w:type="dxa"/>
            <w:tcMar>
              <w:top w:w="100" w:type="dxa"/>
              <w:left w:w="100" w:type="dxa"/>
              <w:bottom w:w="100" w:type="dxa"/>
              <w:right w:w="100" w:type="dxa"/>
            </w:tcMar>
            <w:vAlign w:val="center"/>
          </w:tcPr>
          <w:p w14:paraId="6B1232AE"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ha</w:t>
            </w:r>
          </w:p>
        </w:tc>
        <w:tc>
          <w:tcPr>
            <w:tcW w:w="1098" w:type="dxa"/>
            <w:tcMar>
              <w:top w:w="100" w:type="dxa"/>
              <w:left w:w="100" w:type="dxa"/>
              <w:bottom w:w="100" w:type="dxa"/>
              <w:right w:w="100" w:type="dxa"/>
            </w:tcMar>
            <w:vAlign w:val="center"/>
          </w:tcPr>
          <w:p w14:paraId="342F1F4B" w14:textId="1C99CD4F" w:rsidR="00282559" w:rsidRPr="00544A19" w:rsidRDefault="00282559" w:rsidP="0037168D">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w:t>
            </w:r>
            <w:r w:rsidR="00B40D44">
              <w:rPr>
                <w:rFonts w:ascii="Times New Roman" w:hAnsi="Times New Roman" w:cs="Times New Roman"/>
                <w:color w:val="000000"/>
                <w:sz w:val="18"/>
                <w:szCs w:val="18"/>
              </w:rPr>
              <w:t>12</w:t>
            </w:r>
          </w:p>
        </w:tc>
        <w:tc>
          <w:tcPr>
            <w:tcW w:w="4425" w:type="dxa"/>
            <w:tcMar>
              <w:top w:w="100" w:type="dxa"/>
              <w:left w:w="100" w:type="dxa"/>
              <w:bottom w:w="100" w:type="dxa"/>
              <w:right w:w="100" w:type="dxa"/>
            </w:tcMar>
            <w:vAlign w:val="center"/>
          </w:tcPr>
          <w:p w14:paraId="0ED0513F" w14:textId="623F1E90" w:rsidR="00282559" w:rsidRPr="00544A19" w:rsidRDefault="00B40D44" w:rsidP="0082612B">
            <w:pPr>
              <w:rPr>
                <w:rFonts w:ascii="Times New Roman" w:hAnsi="Times New Roman" w:cs="Times New Roman"/>
                <w:color w:val="000000"/>
                <w:sz w:val="18"/>
                <w:szCs w:val="18"/>
              </w:rPr>
            </w:pPr>
            <w:r>
              <w:rPr>
                <w:rFonts w:ascii="Times New Roman" w:hAnsi="Times New Roman" w:cs="Times New Roman"/>
                <w:color w:val="000000"/>
                <w:sz w:val="18"/>
                <w:szCs w:val="18"/>
              </w:rPr>
              <w:t>Udržať výmeru biotopu na 12</w:t>
            </w:r>
            <w:r w:rsidR="00282559" w:rsidRPr="00544A19">
              <w:rPr>
                <w:rFonts w:ascii="Times New Roman" w:hAnsi="Times New Roman" w:cs="Times New Roman"/>
                <w:color w:val="000000"/>
                <w:sz w:val="18"/>
                <w:szCs w:val="18"/>
              </w:rPr>
              <w:t xml:space="preserve"> ha - oligotrofné vodné biotopy, potreba simulovať prirodzenú dynamiku vývoja biotopu (slnko na vodnej hladine a v okolí les na úkryt)</w:t>
            </w:r>
          </w:p>
        </w:tc>
      </w:tr>
      <w:tr w:rsidR="00282559" w:rsidRPr="00544A19" w14:paraId="013B222C" w14:textId="77777777" w:rsidTr="00B40D44">
        <w:trPr>
          <w:trHeight w:val="225"/>
          <w:jc w:val="center"/>
        </w:trPr>
        <w:tc>
          <w:tcPr>
            <w:tcW w:w="1730" w:type="dxa"/>
            <w:tcMar>
              <w:top w:w="100" w:type="dxa"/>
              <w:left w:w="100" w:type="dxa"/>
              <w:bottom w:w="100" w:type="dxa"/>
              <w:right w:w="100" w:type="dxa"/>
            </w:tcMar>
            <w:vAlign w:val="center"/>
          </w:tcPr>
          <w:p w14:paraId="19E2B70D" w14:textId="77777777" w:rsidR="00282559" w:rsidRPr="00544A19" w:rsidRDefault="00282559" w:rsidP="0082612B">
            <w:pPr>
              <w:rPr>
                <w:rFonts w:ascii="Times New Roman" w:hAnsi="Times New Roman" w:cs="Times New Roman"/>
                <w:color w:val="000000"/>
                <w:sz w:val="18"/>
                <w:szCs w:val="18"/>
              </w:rPr>
            </w:pPr>
            <w:r w:rsidRPr="00544A19">
              <w:rPr>
                <w:rFonts w:ascii="Times New Roman" w:hAnsi="Times New Roman" w:cs="Times New Roman"/>
                <w:color w:val="000000"/>
                <w:sz w:val="18"/>
                <w:szCs w:val="18"/>
              </w:rPr>
              <w:t>Pokryvnosť stromovej vegetácie na brehoch vodného útvaru</w:t>
            </w:r>
          </w:p>
        </w:tc>
        <w:tc>
          <w:tcPr>
            <w:tcW w:w="1819" w:type="dxa"/>
            <w:tcMar>
              <w:top w:w="100" w:type="dxa"/>
              <w:left w:w="100" w:type="dxa"/>
              <w:bottom w:w="100" w:type="dxa"/>
              <w:right w:w="100" w:type="dxa"/>
            </w:tcMar>
            <w:vAlign w:val="center"/>
          </w:tcPr>
          <w:p w14:paraId="2995361B"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Percento zastúpenia na 100 m brehu</w:t>
            </w:r>
          </w:p>
        </w:tc>
        <w:tc>
          <w:tcPr>
            <w:tcW w:w="1098" w:type="dxa"/>
            <w:tcMar>
              <w:top w:w="100" w:type="dxa"/>
              <w:left w:w="100" w:type="dxa"/>
              <w:bottom w:w="100" w:type="dxa"/>
              <w:right w:w="100" w:type="dxa"/>
            </w:tcMar>
            <w:vAlign w:val="center"/>
          </w:tcPr>
          <w:p w14:paraId="5C496F1E"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75 %                          </w:t>
            </w:r>
          </w:p>
        </w:tc>
        <w:tc>
          <w:tcPr>
            <w:tcW w:w="4425" w:type="dxa"/>
            <w:tcMar>
              <w:top w:w="100" w:type="dxa"/>
              <w:left w:w="100" w:type="dxa"/>
              <w:bottom w:w="100" w:type="dxa"/>
              <w:right w:w="100" w:type="dxa"/>
            </w:tcMar>
            <w:vAlign w:val="center"/>
          </w:tcPr>
          <w:p w14:paraId="0838AC6A" w14:textId="77777777" w:rsidR="00282559" w:rsidRPr="00544A19" w:rsidRDefault="00282559" w:rsidP="0082612B">
            <w:pPr>
              <w:ind w:left="29"/>
              <w:rPr>
                <w:rFonts w:ascii="Times New Roman" w:hAnsi="Times New Roman" w:cs="Times New Roman"/>
                <w:color w:val="000000"/>
                <w:sz w:val="18"/>
                <w:szCs w:val="18"/>
              </w:rPr>
            </w:pPr>
            <w:r w:rsidRPr="00544A19">
              <w:rPr>
                <w:rFonts w:ascii="Times New Roman" w:hAnsi="Times New Roman" w:cs="Times New Roman"/>
                <w:color w:val="000000"/>
                <w:sz w:val="18"/>
                <w:szCs w:val="18"/>
              </w:rPr>
              <w:t>Uprednostňuje prirodzené a prírode blízke rieky so stromovou brehovou vegetáciou – so zastúpením min. 75 % breh.porastov na 100 m toku</w:t>
            </w:r>
          </w:p>
        </w:tc>
      </w:tr>
    </w:tbl>
    <w:p w14:paraId="226FDC8D" w14:textId="77777777" w:rsidR="003E6064" w:rsidRDefault="003E6064" w:rsidP="00867217">
      <w:pPr>
        <w:rPr>
          <w:rFonts w:ascii="Times New Roman" w:hAnsi="Times New Roman" w:cs="Times New Roman"/>
          <w:color w:val="000000"/>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676C44C2" w:rsidR="001C1959" w:rsidRPr="001C1959" w:rsidRDefault="001C1959" w:rsidP="003E606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 xml:space="preserve">odhaduje sa na </w:t>
            </w:r>
            <w:r w:rsidR="003E6064">
              <w:rPr>
                <w:rFonts w:ascii="Times New Roman" w:eastAsia="Times New Roman" w:hAnsi="Times New Roman" w:cs="Times New Roman"/>
                <w:color w:val="000000"/>
                <w:sz w:val="20"/>
                <w:szCs w:val="20"/>
              </w:rPr>
              <w:t>100 – 5</w:t>
            </w:r>
            <w:r w:rsidRPr="001C1959">
              <w:rPr>
                <w:rFonts w:ascii="Times New Roman" w:eastAsia="Times New Roman" w:hAnsi="Times New Roman" w:cs="Times New Roman"/>
                <w:color w:val="000000"/>
                <w:sz w:val="20"/>
                <w:szCs w:val="20"/>
              </w:rPr>
              <w:t xml:space="preserve">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1076EBFE" w:rsidR="001C1959" w:rsidRPr="001C1959" w:rsidRDefault="0037168D"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B40D44" w:rsidRPr="001C1959" w14:paraId="72517CD4" w14:textId="77777777" w:rsidTr="002C0894">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B40D44" w:rsidRPr="001C1959" w:rsidRDefault="00B40D44" w:rsidP="00B40D4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712D0D09" w:rsidR="00B40D44" w:rsidRPr="001C1959" w:rsidRDefault="00B40D44" w:rsidP="00B40D4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60A3733A" w:rsidR="00B40D44" w:rsidRPr="001C1959" w:rsidRDefault="00B40D44" w:rsidP="00B40D4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7D50CE19" w:rsidR="00B40D44" w:rsidRPr="001C1959" w:rsidRDefault="00B40D44" w:rsidP="00B40D4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Dosiahnuť považovaný počet starších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B40D44" w:rsidRDefault="001C1959" w:rsidP="00AD3B62">
            <w:pPr>
              <w:spacing w:line="240" w:lineRule="auto"/>
              <w:jc w:val="center"/>
              <w:rPr>
                <w:rFonts w:ascii="Times New Roman" w:eastAsia="Times New Roman" w:hAnsi="Times New Roman" w:cs="Times New Roman"/>
                <w:b/>
                <w:sz w:val="20"/>
                <w:szCs w:val="20"/>
              </w:rPr>
            </w:pPr>
            <w:r w:rsidRPr="00B40D44">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B40D44" w:rsidRDefault="001C1959" w:rsidP="00AD3B62">
            <w:pPr>
              <w:spacing w:line="240" w:lineRule="auto"/>
              <w:jc w:val="center"/>
              <w:rPr>
                <w:rFonts w:ascii="Times New Roman" w:eastAsia="Times New Roman" w:hAnsi="Times New Roman" w:cs="Times New Roman"/>
                <w:b/>
                <w:sz w:val="20"/>
                <w:szCs w:val="20"/>
              </w:rPr>
            </w:pPr>
            <w:r w:rsidRPr="00B40D44">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B40D44" w:rsidRDefault="001C1959" w:rsidP="00AD3B62">
            <w:pPr>
              <w:spacing w:line="240" w:lineRule="auto"/>
              <w:jc w:val="center"/>
              <w:rPr>
                <w:rFonts w:ascii="Times New Roman" w:eastAsia="Times New Roman" w:hAnsi="Times New Roman" w:cs="Times New Roman"/>
                <w:b/>
                <w:sz w:val="20"/>
                <w:szCs w:val="20"/>
              </w:rPr>
            </w:pPr>
            <w:r w:rsidRPr="00B40D44">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B40D44" w:rsidRDefault="001C1959" w:rsidP="00AD3B62">
            <w:pPr>
              <w:spacing w:line="240" w:lineRule="auto"/>
              <w:jc w:val="center"/>
              <w:rPr>
                <w:rFonts w:ascii="Times New Roman" w:eastAsia="Times New Roman" w:hAnsi="Times New Roman" w:cs="Times New Roman"/>
                <w:b/>
                <w:sz w:val="20"/>
                <w:szCs w:val="20"/>
              </w:rPr>
            </w:pPr>
            <w:r w:rsidRPr="00B40D44">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5ED8683A" w:rsidR="001C1959" w:rsidRPr="001C1959" w:rsidRDefault="001C1959" w:rsidP="001C1959">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282559">
              <w:rPr>
                <w:rFonts w:ascii="Times New Roman" w:eastAsia="Times New Roman" w:hAnsi="Times New Roman" w:cs="Times New Roman"/>
                <w:color w:val="000000"/>
                <w:sz w:val="20"/>
                <w:szCs w:val="20"/>
              </w:rPr>
              <w:t>100 – 5</w:t>
            </w:r>
            <w:r w:rsidR="00282559" w:rsidRPr="001C1959">
              <w:rPr>
                <w:rFonts w:ascii="Times New Roman" w:eastAsia="Times New Roman" w:hAnsi="Times New Roman" w:cs="Times New Roman"/>
                <w:color w:val="000000"/>
                <w:sz w:val="20"/>
                <w:szCs w:val="20"/>
              </w:rPr>
              <w:t xml:space="preserve">00 </w:t>
            </w:r>
            <w:r w:rsidRPr="001C1959">
              <w:rPr>
                <w:rFonts w:ascii="Times New Roman" w:eastAsia="Times New Roman" w:hAnsi="Times New Roman" w:cs="Times New Roman"/>
                <w:sz w:val="20"/>
                <w:szCs w:val="20"/>
              </w:rPr>
              <w:t xml:space="preserve"> jedincov (aktuály údaj / z SDF)</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1FFF93F0" w:rsidR="001C1959" w:rsidRPr="001C1959" w:rsidRDefault="001C1959" w:rsidP="0037168D">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B40D44">
              <w:rPr>
                <w:rFonts w:ascii="Times New Roman" w:hAnsi="Times New Roman" w:cs="Times New Roman"/>
                <w:color w:val="000000"/>
                <w:sz w:val="20"/>
                <w:szCs w:val="20"/>
              </w:rPr>
              <w:t xml:space="preserve"> </w:t>
            </w:r>
            <w:r w:rsidR="0037168D">
              <w:rPr>
                <w:rFonts w:ascii="Times New Roman" w:hAnsi="Times New Roman" w:cs="Times New Roman"/>
                <w:color w:val="000000"/>
                <w:sz w:val="20"/>
                <w:szCs w:val="20"/>
              </w:rPr>
              <w:t>25</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21974C32" w14:textId="77777777" w:rsidR="001C1959" w:rsidRDefault="001C1959" w:rsidP="001C1959">
      <w:pPr>
        <w:spacing w:line="240" w:lineRule="auto"/>
        <w:jc w:val="both"/>
        <w:rPr>
          <w:rFonts w:ascii="Times New Roman" w:hAnsi="Times New Roman" w:cs="Times New Roman"/>
        </w:rPr>
      </w:pPr>
    </w:p>
    <w:p w14:paraId="52FEB25B" w14:textId="027F9870" w:rsidR="001C1959" w:rsidRDefault="00282559" w:rsidP="001C1959">
      <w:pPr>
        <w:spacing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Zachovanie </w:t>
      </w:r>
      <w:r w:rsidR="001C1959" w:rsidRPr="001C1959">
        <w:rPr>
          <w:rFonts w:ascii="Times New Roman" w:hAnsi="Times New Roman" w:cs="Times New Roman"/>
        </w:rPr>
        <w:t xml:space="preserve">stavu druhu </w:t>
      </w:r>
      <w:r>
        <w:rPr>
          <w:rFonts w:ascii="Times New Roman" w:hAnsi="Times New Roman" w:cs="Times New Roman"/>
          <w:b/>
          <w:i/>
          <w:szCs w:val="24"/>
        </w:rPr>
        <w:t>Rhysodes sulcatus</w:t>
      </w:r>
      <w:r w:rsidR="001C1959" w:rsidRPr="001C1959">
        <w:rPr>
          <w:rFonts w:ascii="Times New Roman" w:hAnsi="Times New Roman" w:cs="Times New Roman"/>
          <w:b/>
          <w:i/>
          <w:szCs w:val="24"/>
        </w:rPr>
        <w:t xml:space="preserve">  </w:t>
      </w:r>
      <w:r w:rsidR="001C1959" w:rsidRPr="001C1959">
        <w:rPr>
          <w:rFonts w:ascii="Times New Roman" w:hAnsi="Times New Roman" w:cs="Times New Roman"/>
          <w:szCs w:val="24"/>
        </w:rPr>
        <w:t>za splnenia nasledovných atribútov</w:t>
      </w:r>
      <w:r w:rsidR="001C1959" w:rsidRPr="001C1959">
        <w:rPr>
          <w:rFonts w:ascii="Times New Roman" w:hAnsi="Times New Roman" w:cs="Times New Roman"/>
          <w:color w:val="000000"/>
          <w:shd w:val="clear" w:color="auto" w:fill="FFFFFF"/>
        </w:rPr>
        <w:t>:</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82559" w:rsidRPr="00870D1F" w14:paraId="6A99B0F3" w14:textId="77777777" w:rsidTr="00B40D4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8FE5F" w14:textId="77777777" w:rsidR="00282559" w:rsidRPr="00870D1F" w:rsidRDefault="00282559"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1C437CB9" w14:textId="77777777" w:rsidR="00282559" w:rsidRPr="00870D1F" w:rsidRDefault="00282559"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14827F" w14:textId="77777777" w:rsidR="00282559" w:rsidRPr="00870D1F" w:rsidRDefault="00282559"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01DF324F" w14:textId="77777777" w:rsidR="00282559" w:rsidRPr="00870D1F" w:rsidRDefault="00282559"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82559" w:rsidRPr="00870D1F" w14:paraId="1CE5BFF1" w14:textId="77777777" w:rsidTr="00B40D4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5996"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4B478AE9"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A8E80F"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74DB5200" w14:textId="2ADB2599" w:rsidR="00282559" w:rsidRPr="00870D1F" w:rsidRDefault="00282559" w:rsidP="00B40D44">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v súčasnosti je populácia 50 až 100 </w:t>
            </w:r>
            <w:r w:rsidRPr="00870D1F">
              <w:rPr>
                <w:rFonts w:ascii="Times New Roman" w:eastAsia="Times New Roman" w:hAnsi="Times New Roman" w:cs="Times New Roman"/>
                <w:color w:val="000000"/>
                <w:sz w:val="20"/>
                <w:szCs w:val="20"/>
                <w:lang w:eastAsia="sk-SK"/>
              </w:rPr>
              <w:t>jedincov.</w:t>
            </w:r>
          </w:p>
        </w:tc>
      </w:tr>
      <w:tr w:rsidR="00282559" w:rsidRPr="00870D1F" w14:paraId="507637B3" w14:textId="77777777" w:rsidTr="00B40D44">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501306E"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09ABC86D"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1E34B69F" w14:textId="4587B0ED" w:rsidR="00282559" w:rsidRPr="00870D1F" w:rsidRDefault="0037168D"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60</w:t>
            </w:r>
          </w:p>
        </w:tc>
        <w:tc>
          <w:tcPr>
            <w:tcW w:w="5179" w:type="dxa"/>
            <w:tcBorders>
              <w:top w:val="nil"/>
              <w:left w:val="nil"/>
              <w:bottom w:val="single" w:sz="4" w:space="0" w:color="auto"/>
              <w:right w:val="single" w:sz="4" w:space="0" w:color="auto"/>
            </w:tcBorders>
            <w:shd w:val="clear" w:color="auto" w:fill="auto"/>
            <w:noWrap/>
            <w:vAlign w:val="center"/>
            <w:hideMark/>
          </w:tcPr>
          <w:p w14:paraId="674EAE01"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282559" w:rsidRPr="00870D1F" w14:paraId="5DEF8D46" w14:textId="77777777" w:rsidTr="00B40D44">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243B7F9"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5AF5C584"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21A72EAC"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25B64E88"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2CD78B44" w14:textId="77777777" w:rsidR="00282559" w:rsidRPr="001C1959" w:rsidRDefault="00282559" w:rsidP="001C1959">
      <w:pPr>
        <w:spacing w:line="240" w:lineRule="auto"/>
        <w:jc w:val="both"/>
        <w:rPr>
          <w:rFonts w:ascii="Times New Roman" w:hAnsi="Times New Roman" w:cs="Times New Roman"/>
          <w:color w:val="000000"/>
          <w:shd w:val="clear" w:color="auto" w:fill="FFFFFF"/>
        </w:rPr>
      </w:pPr>
    </w:p>
    <w:p w14:paraId="318B3859" w14:textId="77777777" w:rsidR="00885F62" w:rsidRDefault="00885F62" w:rsidP="00395723">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B40D44" w:rsidRDefault="00395723" w:rsidP="00AD3B62">
            <w:pPr>
              <w:spacing w:line="240" w:lineRule="auto"/>
              <w:jc w:val="center"/>
              <w:rPr>
                <w:rFonts w:ascii="Times New Roman" w:eastAsia="Times New Roman" w:hAnsi="Times New Roman" w:cs="Times New Roman"/>
                <w:b/>
                <w:sz w:val="20"/>
                <w:szCs w:val="20"/>
              </w:rPr>
            </w:pPr>
            <w:bookmarkStart w:id="0" w:name="_GoBack" w:colFirst="0" w:colLast="3"/>
            <w:r w:rsidRPr="00B40D44">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B40D44" w:rsidRDefault="00395723" w:rsidP="00AD3B62">
            <w:pPr>
              <w:spacing w:line="240" w:lineRule="auto"/>
              <w:jc w:val="center"/>
              <w:rPr>
                <w:rFonts w:ascii="Times New Roman" w:eastAsia="Times New Roman" w:hAnsi="Times New Roman" w:cs="Times New Roman"/>
                <w:b/>
                <w:sz w:val="20"/>
                <w:szCs w:val="20"/>
              </w:rPr>
            </w:pPr>
            <w:r w:rsidRPr="00B40D44">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B40D44" w:rsidRDefault="00395723" w:rsidP="00AD3B62">
            <w:pPr>
              <w:spacing w:line="240" w:lineRule="auto"/>
              <w:jc w:val="center"/>
              <w:rPr>
                <w:rFonts w:ascii="Times New Roman" w:eastAsia="Times New Roman" w:hAnsi="Times New Roman" w:cs="Times New Roman"/>
                <w:b/>
                <w:sz w:val="20"/>
                <w:szCs w:val="20"/>
              </w:rPr>
            </w:pPr>
            <w:r w:rsidRPr="00B40D44">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B40D44" w:rsidRDefault="00395723" w:rsidP="00AD3B62">
            <w:pPr>
              <w:spacing w:line="240" w:lineRule="auto"/>
              <w:jc w:val="center"/>
              <w:rPr>
                <w:rFonts w:ascii="Times New Roman" w:eastAsia="Times New Roman" w:hAnsi="Times New Roman" w:cs="Times New Roman"/>
                <w:b/>
                <w:sz w:val="20"/>
                <w:szCs w:val="20"/>
              </w:rPr>
            </w:pPr>
            <w:r w:rsidRPr="00B40D44">
              <w:rPr>
                <w:rFonts w:ascii="Times New Roman" w:eastAsia="Times New Roman" w:hAnsi="Times New Roman" w:cs="Times New Roman"/>
                <w:b/>
                <w:sz w:val="20"/>
                <w:szCs w:val="20"/>
              </w:rPr>
              <w:t>Doplnkové informácie</w:t>
            </w:r>
          </w:p>
        </w:tc>
      </w:tr>
      <w:bookmarkEnd w:id="0"/>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590F6C62" w:rsidR="00395723" w:rsidRPr="00395723" w:rsidRDefault="00395723" w:rsidP="00816D81">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w:t>
            </w:r>
            <w:r w:rsidR="00282559">
              <w:rPr>
                <w:rFonts w:ascii="Times New Roman" w:eastAsia="Times New Roman" w:hAnsi="Times New Roman" w:cs="Times New Roman"/>
                <w:sz w:val="20"/>
                <w:szCs w:val="20"/>
              </w:rPr>
              <w:t>hadovaná na  veľkosť populácie 1</w:t>
            </w:r>
            <w:r w:rsidRPr="00395723">
              <w:rPr>
                <w:rFonts w:ascii="Times New Roman" w:eastAsia="Times New Roman" w:hAnsi="Times New Roman" w:cs="Times New Roman"/>
                <w:sz w:val="20"/>
                <w:szCs w:val="20"/>
              </w:rPr>
              <w:t>0</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816D81">
              <w:rPr>
                <w:rFonts w:ascii="Times New Roman" w:eastAsia="Times New Roman" w:hAnsi="Times New Roman" w:cs="Times New Roman"/>
                <w:sz w:val="20"/>
                <w:szCs w:val="20"/>
              </w:rPr>
              <w:t>5</w:t>
            </w:r>
            <w:r w:rsidRPr="00395723">
              <w:rPr>
                <w:rFonts w:ascii="Times New Roman" w:eastAsia="Times New Roman" w:hAnsi="Times New Roman" w:cs="Times New Roman"/>
                <w:sz w:val="20"/>
                <w:szCs w:val="20"/>
              </w:rPr>
              <w:t> 000 jedincov (aktuály údaj / z SDF)</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78ED3074" w:rsidR="00395723" w:rsidRPr="00395723" w:rsidRDefault="00395723" w:rsidP="0037168D">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37168D">
              <w:rPr>
                <w:rFonts w:ascii="Times New Roman" w:hAnsi="Times New Roman" w:cs="Times New Roman"/>
                <w:color w:val="000000"/>
                <w:sz w:val="20"/>
                <w:szCs w:val="20"/>
              </w:rPr>
              <w:t>70</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77777777" w:rsidR="00395723" w:rsidRPr="00395723" w:rsidRDefault="00395723" w:rsidP="00F263CD">
      <w:pPr>
        <w:pStyle w:val="Zkladntext"/>
        <w:jc w:val="both"/>
        <w:rPr>
          <w:b w:val="0"/>
        </w:rPr>
      </w:pPr>
    </w:p>
    <w:sectPr w:rsidR="00395723" w:rsidRP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4A2"/>
    <w:rsid w:val="0017659C"/>
    <w:rsid w:val="00177B6B"/>
    <w:rsid w:val="00194EF9"/>
    <w:rsid w:val="001A77ED"/>
    <w:rsid w:val="001B4A5C"/>
    <w:rsid w:val="001C1959"/>
    <w:rsid w:val="001D51FF"/>
    <w:rsid w:val="001E4826"/>
    <w:rsid w:val="00201434"/>
    <w:rsid w:val="002147C9"/>
    <w:rsid w:val="00220337"/>
    <w:rsid w:val="002206F0"/>
    <w:rsid w:val="002276DB"/>
    <w:rsid w:val="00235204"/>
    <w:rsid w:val="002377A5"/>
    <w:rsid w:val="002378BD"/>
    <w:rsid w:val="00247CEF"/>
    <w:rsid w:val="0025334A"/>
    <w:rsid w:val="00257424"/>
    <w:rsid w:val="00260D76"/>
    <w:rsid w:val="00262932"/>
    <w:rsid w:val="00275645"/>
    <w:rsid w:val="00282559"/>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7168D"/>
    <w:rsid w:val="00384120"/>
    <w:rsid w:val="00387E24"/>
    <w:rsid w:val="00395723"/>
    <w:rsid w:val="003972FC"/>
    <w:rsid w:val="003B34AF"/>
    <w:rsid w:val="003C0AED"/>
    <w:rsid w:val="003C2090"/>
    <w:rsid w:val="003C2459"/>
    <w:rsid w:val="003C29B9"/>
    <w:rsid w:val="003D3424"/>
    <w:rsid w:val="003D34C7"/>
    <w:rsid w:val="003D54E3"/>
    <w:rsid w:val="003E28BB"/>
    <w:rsid w:val="003E6064"/>
    <w:rsid w:val="003E77D5"/>
    <w:rsid w:val="003F71B7"/>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E7726"/>
    <w:rsid w:val="005F2417"/>
    <w:rsid w:val="006022ED"/>
    <w:rsid w:val="00603E07"/>
    <w:rsid w:val="00604939"/>
    <w:rsid w:val="0061599C"/>
    <w:rsid w:val="00622A40"/>
    <w:rsid w:val="0062795D"/>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0055"/>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40D44"/>
    <w:rsid w:val="00B62F17"/>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B726D"/>
    <w:rsid w:val="00CC34CB"/>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C6E82"/>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EF70B5"/>
    <w:rsid w:val="00F031B8"/>
    <w:rsid w:val="00F15BA9"/>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1650</Words>
  <Characters>9411</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2023-12-07T14:03:00Z</dcterms:created>
  <dcterms:modified xsi:type="dcterms:W3CDTF">2023-12-07T14:06:00Z</dcterms:modified>
</cp:coreProperties>
</file>