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2D3C58F2"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w:t>
      </w:r>
      <w:r w:rsidR="00E967D8">
        <w:rPr>
          <w:rFonts w:ascii="Times New Roman" w:hAnsi="Times New Roman" w:cs="Times New Roman"/>
          <w:b/>
          <w:sz w:val="24"/>
          <w:szCs w:val="24"/>
        </w:rPr>
        <w:t>4</w:t>
      </w:r>
      <w:r w:rsidR="00283555">
        <w:rPr>
          <w:rFonts w:ascii="Times New Roman" w:hAnsi="Times New Roman" w:cs="Times New Roman"/>
          <w:b/>
          <w:sz w:val="24"/>
          <w:szCs w:val="24"/>
        </w:rPr>
        <w:t>0</w:t>
      </w:r>
      <w:r w:rsidR="001A10C1" w:rsidRPr="002D10DC">
        <w:rPr>
          <w:rFonts w:ascii="Times New Roman" w:hAnsi="Times New Roman" w:cs="Times New Roman"/>
          <w:b/>
          <w:sz w:val="24"/>
          <w:szCs w:val="24"/>
        </w:rPr>
        <w:t xml:space="preserve"> </w:t>
      </w:r>
      <w:r w:rsidR="00E967D8">
        <w:rPr>
          <w:rFonts w:ascii="Times New Roman" w:hAnsi="Times New Roman" w:cs="Times New Roman"/>
          <w:b/>
          <w:sz w:val="24"/>
          <w:szCs w:val="24"/>
        </w:rPr>
        <w:t>Spišskoteplické slatiny</w:t>
      </w:r>
    </w:p>
    <w:p w14:paraId="56872296" w14:textId="77777777" w:rsidR="00AE77E1" w:rsidRDefault="00AE77E1" w:rsidP="00EF2001">
      <w:pPr>
        <w:spacing w:line="240" w:lineRule="auto"/>
        <w:rPr>
          <w:rFonts w:ascii="Times New Roman" w:hAnsi="Times New Roman" w:cs="Times New Roman"/>
          <w:b/>
        </w:rPr>
      </w:pPr>
    </w:p>
    <w:p w14:paraId="767D0C8F" w14:textId="30B4805B"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7ACF914" w14:textId="77777777" w:rsidR="00D744A4" w:rsidRDefault="00D744A4" w:rsidP="00EF2001">
      <w:pPr>
        <w:spacing w:line="240" w:lineRule="auto"/>
        <w:rPr>
          <w:rFonts w:ascii="Times New Roman" w:hAnsi="Times New Roman" w:cs="Times New Roman"/>
          <w:b/>
        </w:rPr>
      </w:pPr>
    </w:p>
    <w:p w14:paraId="13E76B79" w14:textId="22CDDA35" w:rsidR="002F0FBE" w:rsidRDefault="002F0FBE" w:rsidP="002F0FB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2F0FBE" w:rsidRPr="0000010E" w14:paraId="6E01331C"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12C9B7"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BD1334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03A8A3FA"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7A7735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F0FBE" w:rsidRPr="0000010E" w14:paraId="5F2B5576" w14:textId="77777777" w:rsidTr="00AF4D7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2BD4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3E2E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3545B6F" w14:textId="77ACA537" w:rsidR="002F0FBE" w:rsidRPr="00775056" w:rsidRDefault="00E967D8"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8,2</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6448EE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2F0FBE" w:rsidRPr="0000010E" w14:paraId="4C915402" w14:textId="77777777" w:rsidTr="00AF4D70">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7A8163"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C26D90"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7F1E270" w14:textId="4328B9E9" w:rsidR="002F0FBE" w:rsidRPr="00775056" w:rsidRDefault="002F0FBE" w:rsidP="00A308E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najmenej </w:t>
            </w:r>
            <w:r w:rsidR="00A308E8">
              <w:rPr>
                <w:rFonts w:ascii="Times New Roman" w:eastAsia="Times New Roman" w:hAnsi="Times New Roman" w:cs="Times New Roman"/>
                <w:color w:val="000000"/>
                <w:sz w:val="20"/>
                <w:szCs w:val="20"/>
                <w:lang w:eastAsia="sk-SK"/>
              </w:rPr>
              <w:t>6</w:t>
            </w:r>
            <w:r w:rsidR="00A308E8" w:rsidRPr="00775056">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druhov</w:t>
            </w:r>
          </w:p>
        </w:tc>
        <w:tc>
          <w:tcPr>
            <w:tcW w:w="5528" w:type="dxa"/>
            <w:tcBorders>
              <w:top w:val="nil"/>
              <w:left w:val="nil"/>
              <w:bottom w:val="single" w:sz="4" w:space="0" w:color="auto"/>
              <w:right w:val="single" w:sz="4" w:space="0" w:color="auto"/>
            </w:tcBorders>
            <w:shd w:val="clear" w:color="auto" w:fill="auto"/>
            <w:vAlign w:val="bottom"/>
            <w:hideMark/>
          </w:tcPr>
          <w:p w14:paraId="3588B436" w14:textId="0C71046D" w:rsidR="002F0FBE" w:rsidRDefault="002F0FBE"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Primula farinosa,</w:t>
            </w:r>
            <w:r w:rsidR="00A308E8">
              <w:rPr>
                <w:rFonts w:ascii="Times New Roman" w:eastAsia="Times New Roman" w:hAnsi="Times New Roman" w:cs="Times New Roman"/>
                <w:i/>
                <w:color w:val="000000"/>
                <w:sz w:val="20"/>
                <w:szCs w:val="20"/>
                <w:lang w:eastAsia="sk-SK"/>
              </w:rPr>
              <w:t xml:space="preserve"> Pinguicula vulgaris</w:t>
            </w:r>
            <w:r w:rsidR="004B5A23">
              <w:rPr>
                <w:rFonts w:ascii="Times New Roman" w:eastAsia="Times New Roman" w:hAnsi="Times New Roman" w:cs="Times New Roman"/>
                <w:i/>
                <w:color w:val="000000"/>
                <w:sz w:val="20"/>
                <w:szCs w:val="20"/>
                <w:lang w:eastAsia="sk-SK"/>
              </w:rPr>
              <w:t>,</w:t>
            </w:r>
            <w:r>
              <w:rPr>
                <w:rFonts w:ascii="Times New Roman" w:eastAsia="Times New Roman" w:hAnsi="Times New Roman" w:cs="Times New Roman"/>
                <w:i/>
                <w:color w:val="000000"/>
                <w:sz w:val="20"/>
                <w:szCs w:val="20"/>
                <w:lang w:eastAsia="sk-SK"/>
              </w:rPr>
              <w:t xml:space="preserve"> Caltha palustris,  Drosera rotundifolia, Succisa pratensis, Sesleria caerulea, </w:t>
            </w:r>
            <w:r w:rsidR="00762287">
              <w:rPr>
                <w:rFonts w:ascii="Times New Roman" w:eastAsia="Times New Roman" w:hAnsi="Times New Roman" w:cs="Times New Roman"/>
                <w:i/>
                <w:color w:val="000000"/>
                <w:sz w:val="20"/>
                <w:szCs w:val="20"/>
                <w:lang w:eastAsia="sk-SK"/>
              </w:rPr>
              <w:t xml:space="preserve">Salix rosmarinifolia, Schoenus ferrugineus, </w:t>
            </w:r>
            <w:r>
              <w:rPr>
                <w:rFonts w:ascii="Times New Roman" w:eastAsia="Times New Roman" w:hAnsi="Times New Roman" w:cs="Times New Roman"/>
                <w:i/>
                <w:color w:val="000000"/>
                <w:sz w:val="20"/>
                <w:szCs w:val="20"/>
                <w:lang w:eastAsia="sk-SK"/>
              </w:rPr>
              <w:t>Triglochin palustre,</w:t>
            </w:r>
            <w:r w:rsidR="00762287">
              <w:rPr>
                <w:rFonts w:ascii="Times New Roman" w:eastAsia="Times New Roman" w:hAnsi="Times New Roman" w:cs="Times New Roman"/>
                <w:i/>
                <w:color w:val="000000"/>
                <w:sz w:val="20"/>
                <w:szCs w:val="20"/>
                <w:lang w:eastAsia="sk-SK"/>
              </w:rPr>
              <w:t xml:space="preserve"> Tofieldia calyculata,</w:t>
            </w:r>
            <w:r>
              <w:rPr>
                <w:rFonts w:ascii="Times New Roman" w:eastAsia="Times New Roman" w:hAnsi="Times New Roman" w:cs="Times New Roman"/>
                <w:i/>
                <w:color w:val="000000"/>
                <w:sz w:val="20"/>
                <w:szCs w:val="20"/>
                <w:lang w:eastAsia="sk-SK"/>
              </w:rPr>
              <w:t xml:space="preserve"> Valeriana dioica, Va</w:t>
            </w:r>
            <w:r w:rsidR="004B5A23">
              <w:rPr>
                <w:rFonts w:ascii="Times New Roman" w:eastAsia="Times New Roman" w:hAnsi="Times New Roman" w:cs="Times New Roman"/>
                <w:i/>
                <w:color w:val="000000"/>
                <w:sz w:val="20"/>
                <w:szCs w:val="20"/>
                <w:lang w:eastAsia="sk-SK"/>
              </w:rPr>
              <w:t>l</w:t>
            </w:r>
            <w:r>
              <w:rPr>
                <w:rFonts w:ascii="Times New Roman" w:eastAsia="Times New Roman" w:hAnsi="Times New Roman" w:cs="Times New Roman"/>
                <w:i/>
                <w:color w:val="000000"/>
                <w:sz w:val="20"/>
                <w:szCs w:val="20"/>
                <w:lang w:eastAsia="sk-SK"/>
              </w:rPr>
              <w:t>eriana simplicifolia,</w:t>
            </w:r>
          </w:p>
          <w:p w14:paraId="58764712"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2F0FBE" w:rsidRPr="0000010E" w14:paraId="470C32E3" w14:textId="77777777" w:rsidTr="00AF4D7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E509BB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57327F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DD09F5E"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277ED05C"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2F0FBE" w:rsidRPr="0000010E" w14:paraId="09D74F81" w14:textId="77777777" w:rsidTr="00AF4D7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0903A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DE3208"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53202E6"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3AA5E88D" w14:textId="77777777" w:rsidR="002F0FBE" w:rsidRPr="00775056" w:rsidRDefault="002F0FBE"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2F0FBE" w:rsidRPr="0000010E" w14:paraId="26142D4A" w14:textId="77777777" w:rsidTr="00AF4D70">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1B90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3AE4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D720C92" w14:textId="77777777" w:rsidR="002F0FBE"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7B592603" w14:textId="77777777" w:rsidR="002F0FBE" w:rsidRPr="00D33C1D"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F1A2E72" w14:textId="77777777" w:rsidR="002F0FBE" w:rsidRDefault="002F0FBE" w:rsidP="002F0FBE">
      <w:pPr>
        <w:spacing w:line="240" w:lineRule="auto"/>
        <w:rPr>
          <w:rFonts w:ascii="Times New Roman" w:hAnsi="Times New Roman" w:cs="Times New Roman"/>
          <w:color w:val="000000"/>
          <w:sz w:val="24"/>
          <w:szCs w:val="24"/>
        </w:rPr>
      </w:pPr>
    </w:p>
    <w:p w14:paraId="3D67847F" w14:textId="0134A19E" w:rsidR="00E967D8" w:rsidRPr="00E967D8" w:rsidRDefault="00E967D8" w:rsidP="00E967D8">
      <w:pPr>
        <w:pStyle w:val="Zkladntext"/>
        <w:widowControl w:val="0"/>
        <w:spacing w:after="120"/>
        <w:jc w:val="both"/>
        <w:rPr>
          <w:b w:val="0"/>
        </w:rPr>
      </w:pPr>
      <w:r w:rsidRPr="00E967D8">
        <w:rPr>
          <w:b w:val="0"/>
        </w:rPr>
        <w:t>Z</w:t>
      </w:r>
      <w:r>
        <w:rPr>
          <w:b w:val="0"/>
        </w:rPr>
        <w:t xml:space="preserve">lepšenie </w:t>
      </w:r>
      <w:r w:rsidRPr="00E967D8">
        <w:rPr>
          <w:b w:val="0"/>
        </w:rPr>
        <w:t>stavu</w:t>
      </w:r>
      <w:r w:rsidRPr="00E967D8">
        <w:t xml:space="preserve"> </w:t>
      </w:r>
      <w:r w:rsidRPr="00E967D8">
        <w:rPr>
          <w:b w:val="0"/>
        </w:rPr>
        <w:t xml:space="preserve">biotopu </w:t>
      </w:r>
      <w:r w:rsidRPr="00E967D8">
        <w:t xml:space="preserve">Lk1 (6510) Nížinné a podhorské kosné lúky </w:t>
      </w:r>
      <w:r w:rsidRPr="00E967D8">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1"/>
        <w:gridCol w:w="1263"/>
        <w:gridCol w:w="4748"/>
      </w:tblGrid>
      <w:tr w:rsidR="00E967D8" w:rsidRPr="00E967D8" w14:paraId="2482AD3E" w14:textId="77777777" w:rsidTr="0082612B">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4752C3FE"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4D35C888"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235ADA68"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6F7988D1"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hAnsi="Times New Roman" w:cs="Times New Roman"/>
                <w:b/>
                <w:sz w:val="20"/>
                <w:szCs w:val="20"/>
              </w:rPr>
              <w:t>Doplnkové informácie</w:t>
            </w:r>
          </w:p>
        </w:tc>
      </w:tr>
      <w:tr w:rsidR="00E967D8" w:rsidRPr="00E967D8" w14:paraId="706F44E2" w14:textId="77777777" w:rsidTr="0082612B">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3CEBFB"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7035C875"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5A582D42" w14:textId="3A0FE41F" w:rsidR="00E967D8" w:rsidRPr="00E967D8" w:rsidRDefault="00E967D8" w:rsidP="0082612B">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Pr="00E967D8">
              <w:rPr>
                <w:rFonts w:ascii="Times New Roman" w:eastAsia="Times New Roman" w:hAnsi="Times New Roman" w:cs="Times New Roman"/>
                <w:sz w:val="20"/>
                <w:szCs w:val="20"/>
                <w:lang w:eastAsia="sk-SK"/>
              </w:rPr>
              <w:t>1 ha</w:t>
            </w:r>
          </w:p>
        </w:tc>
        <w:tc>
          <w:tcPr>
            <w:tcW w:w="5201" w:type="dxa"/>
            <w:tcBorders>
              <w:top w:val="single" w:sz="4" w:space="0" w:color="00000A"/>
              <w:bottom w:val="single" w:sz="4" w:space="0" w:color="00000A"/>
              <w:right w:val="single" w:sz="4" w:space="0" w:color="00000A"/>
            </w:tcBorders>
            <w:shd w:val="clear" w:color="auto" w:fill="auto"/>
            <w:vAlign w:val="center"/>
          </w:tcPr>
          <w:p w14:paraId="03CD2774"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Udržať výmeru biotopu</w:t>
            </w:r>
          </w:p>
        </w:tc>
      </w:tr>
      <w:tr w:rsidR="00E967D8" w:rsidRPr="00E967D8" w14:paraId="418A6F0A" w14:textId="77777777" w:rsidTr="0082612B">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77B297B2"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lastRenderedPageBreak/>
              <w:t>Zastúpenie charakteristických druhov</w:t>
            </w:r>
          </w:p>
        </w:tc>
        <w:tc>
          <w:tcPr>
            <w:tcW w:w="1474" w:type="dxa"/>
            <w:tcBorders>
              <w:bottom w:val="single" w:sz="4" w:space="0" w:color="00000A"/>
              <w:right w:val="single" w:sz="4" w:space="0" w:color="00000A"/>
            </w:tcBorders>
            <w:shd w:val="clear" w:color="auto" w:fill="auto"/>
            <w:vAlign w:val="center"/>
          </w:tcPr>
          <w:p w14:paraId="197282C6"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počet druhov/16 m</w:t>
            </w:r>
            <w:r w:rsidRPr="00E967D8">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590FAA30"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4900DF7C" w14:textId="77777777" w:rsidR="00E967D8" w:rsidRPr="00E967D8" w:rsidRDefault="00E967D8" w:rsidP="00D744A4">
            <w:pP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 xml:space="preserve">Charakteristické/typické druhové zloženie: </w:t>
            </w:r>
            <w:r w:rsidRPr="00E967D8">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967D8" w:rsidRPr="00E967D8" w14:paraId="708C939A" w14:textId="77777777" w:rsidTr="0082612B">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6D2A80C"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0A85D743"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4B9FE567" w14:textId="04FE25A6" w:rsidR="00E967D8" w:rsidRPr="00E967D8" w:rsidRDefault="00E967D8" w:rsidP="005059A1">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 xml:space="preserve">menej ako </w:t>
            </w:r>
            <w:r w:rsidR="005059A1">
              <w:rPr>
                <w:rFonts w:ascii="Times New Roman" w:eastAsia="Times New Roman" w:hAnsi="Times New Roman" w:cs="Times New Roman"/>
                <w:sz w:val="20"/>
                <w:szCs w:val="20"/>
                <w:lang w:eastAsia="sk-SK"/>
              </w:rPr>
              <w:t>2</w:t>
            </w:r>
            <w:r w:rsidR="005059A1" w:rsidRPr="00E967D8">
              <w:rPr>
                <w:rFonts w:ascii="Times New Roman" w:eastAsia="Times New Roman" w:hAnsi="Times New Roman" w:cs="Times New Roman"/>
                <w:sz w:val="20"/>
                <w:szCs w:val="20"/>
                <w:lang w:eastAsia="sk-SK"/>
              </w:rPr>
              <w:t xml:space="preserve">0 </w:t>
            </w:r>
            <w:r w:rsidRPr="00E967D8">
              <w:rPr>
                <w:rFonts w:ascii="Times New Roman" w:eastAsia="Times New Roman" w:hAnsi="Times New Roman" w:cs="Times New Roman"/>
                <w:sz w:val="20"/>
                <w:szCs w:val="20"/>
                <w:lang w:eastAsia="sk-SK"/>
              </w:rPr>
              <w:t>%</w:t>
            </w:r>
          </w:p>
        </w:tc>
        <w:tc>
          <w:tcPr>
            <w:tcW w:w="5201" w:type="dxa"/>
            <w:tcBorders>
              <w:bottom w:val="single" w:sz="4" w:space="0" w:color="00000A"/>
              <w:right w:val="single" w:sz="4" w:space="0" w:color="00000A"/>
            </w:tcBorders>
            <w:shd w:val="clear" w:color="auto" w:fill="auto"/>
            <w:vAlign w:val="center"/>
          </w:tcPr>
          <w:p w14:paraId="503085DF"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Udržané nízke zastúpenie drevín a krovín</w:t>
            </w:r>
          </w:p>
        </w:tc>
      </w:tr>
      <w:tr w:rsidR="00E967D8" w:rsidRPr="00E967D8" w14:paraId="05BEF0A3" w14:textId="77777777" w:rsidTr="0082612B">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5C0761BF"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23DBE52" w14:textId="77777777"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percento pokrytia/25 m</w:t>
            </w:r>
            <w:r w:rsidRPr="00E967D8">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5BB12C7" w14:textId="7C6BB86B" w:rsidR="00E967D8" w:rsidRPr="00E967D8" w:rsidRDefault="00E967D8" w:rsidP="0082612B">
            <w:pPr>
              <w:jc w:val="center"/>
              <w:rPr>
                <w:rFonts w:ascii="Times New Roman" w:eastAsia="Times New Roman" w:hAnsi="Times New Roman" w:cs="Times New Roman"/>
                <w:sz w:val="20"/>
                <w:szCs w:val="20"/>
                <w:lang w:eastAsia="sk-SK"/>
              </w:rPr>
            </w:pPr>
            <w:r w:rsidRPr="00E967D8">
              <w:rPr>
                <w:rFonts w:ascii="Times New Roman" w:eastAsia="Times New Roman" w:hAnsi="Times New Roman" w:cs="Times New Roman"/>
                <w:sz w:val="20"/>
                <w:szCs w:val="20"/>
                <w:lang w:eastAsia="sk-SK"/>
              </w:rPr>
              <w:t>menej ako 15%</w:t>
            </w:r>
            <w:r w:rsidR="00D744A4">
              <w:rPr>
                <w:rFonts w:ascii="Times New Roman" w:eastAsia="Times New Roman" w:hAnsi="Times New Roman" w:cs="Times New Roman"/>
                <w:sz w:val="20"/>
                <w:szCs w:val="20"/>
                <w:lang w:eastAsia="sk-SK"/>
              </w:rPr>
              <w:t xml:space="preserve"> nepôvodných, menej ako 1 % inváznych </w:t>
            </w:r>
          </w:p>
        </w:tc>
        <w:tc>
          <w:tcPr>
            <w:tcW w:w="5201" w:type="dxa"/>
            <w:tcBorders>
              <w:bottom w:val="single" w:sz="4" w:space="0" w:color="00000A"/>
              <w:right w:val="single" w:sz="4" w:space="0" w:color="00000A"/>
            </w:tcBorders>
            <w:shd w:val="clear" w:color="auto" w:fill="auto"/>
            <w:vAlign w:val="center"/>
          </w:tcPr>
          <w:p w14:paraId="64CC1E9A" w14:textId="77EB63CB" w:rsidR="00E967D8" w:rsidRPr="00E967D8" w:rsidRDefault="00E967D8" w:rsidP="0082612B">
            <w:pPr>
              <w:jc w:val="center"/>
              <w:rPr>
                <w:rFonts w:ascii="Times New Roman" w:eastAsia="Times New Roman" w:hAnsi="Times New Roman" w:cs="Times New Roman"/>
                <w:i/>
                <w:sz w:val="20"/>
                <w:szCs w:val="20"/>
                <w:lang w:eastAsia="sk-SK"/>
              </w:rPr>
            </w:pPr>
            <w:r w:rsidRPr="00E967D8">
              <w:rPr>
                <w:rFonts w:ascii="Times New Roman" w:eastAsia="Times New Roman" w:hAnsi="Times New Roman" w:cs="Times New Roman"/>
                <w:sz w:val="20"/>
                <w:szCs w:val="20"/>
                <w:lang w:eastAsia="sk-SK"/>
              </w:rPr>
              <w:t>Minimálne zastúpenie nepôvodných a sukcesných druhov</w:t>
            </w:r>
            <w:r w:rsidRPr="00E967D8">
              <w:rPr>
                <w:rFonts w:ascii="Times New Roman" w:eastAsia="Times New Roman" w:hAnsi="Times New Roman" w:cs="Times New Roman"/>
                <w:i/>
                <w:sz w:val="20"/>
                <w:szCs w:val="20"/>
                <w:lang w:eastAsia="sk-SK"/>
              </w:rPr>
              <w:t xml:space="preserve"> Calamagrostis epigejos, Solidago canadensis, Solidago gigantea, Stenactis annua</w:t>
            </w:r>
            <w:r w:rsidR="004B5A23">
              <w:rPr>
                <w:rFonts w:ascii="Times New Roman" w:eastAsia="Times New Roman" w:hAnsi="Times New Roman" w:cs="Times New Roman"/>
                <w:i/>
                <w:sz w:val="20"/>
                <w:szCs w:val="20"/>
                <w:lang w:eastAsia="sk-SK"/>
              </w:rPr>
              <w:t>, Helianthus tuberosus</w:t>
            </w:r>
          </w:p>
        </w:tc>
      </w:tr>
    </w:tbl>
    <w:p w14:paraId="092245E8" w14:textId="62B5B416" w:rsidR="00E967D8" w:rsidRDefault="00E967D8" w:rsidP="00E967D8">
      <w:pPr>
        <w:rPr>
          <w:szCs w:val="24"/>
        </w:rPr>
      </w:pPr>
    </w:p>
    <w:p w14:paraId="6833472C" w14:textId="77777777" w:rsidR="00E967D8" w:rsidRDefault="00E967D8" w:rsidP="00E967D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E967D8" w:rsidRPr="0000010E" w14:paraId="466EC89D"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23E46B8"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A2BAB40"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7855AF1B" w14:textId="77777777" w:rsidR="00E967D8" w:rsidRPr="00775056" w:rsidRDefault="00E967D8" w:rsidP="0082612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0A2B9E91"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E967D8" w:rsidRPr="0000010E" w14:paraId="01C0C186"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1301C2"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B373756"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0529924" w14:textId="2A849BD4" w:rsidR="00E967D8" w:rsidRPr="00775056" w:rsidRDefault="00E967D8"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0,05</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BC9A4B6"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E967D8" w:rsidRPr="0000010E" w14:paraId="6DD0632B"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ACCE6A7"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1B97E9F"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43B5E19" w14:textId="77777777" w:rsidR="00E967D8" w:rsidRPr="00775056" w:rsidRDefault="00E967D8"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3495B1BD" w14:textId="79ED3BB6"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w:t>
            </w:r>
            <w:r w:rsidR="004B5A23">
              <w:rPr>
                <w:rFonts w:ascii="Times New Roman" w:eastAsia="Times New Roman" w:hAnsi="Times New Roman" w:cs="Times New Roman"/>
                <w:i/>
                <w:color w:val="0D0D0D"/>
                <w:sz w:val="20"/>
                <w:szCs w:val="20"/>
                <w:lang w:eastAsia="sk-SK"/>
              </w:rPr>
              <w:t>m</w:t>
            </w:r>
            <w:r w:rsidRPr="002F7BBC">
              <w:rPr>
                <w:rFonts w:ascii="Times New Roman" w:eastAsia="Times New Roman" w:hAnsi="Times New Roman" w:cs="Times New Roman"/>
                <w:i/>
                <w:color w:val="0D0D0D"/>
                <w:sz w:val="20"/>
                <w:szCs w:val="20"/>
                <w:lang w:eastAsia="sk-SK"/>
              </w:rPr>
              <w:t xml:space="preserve">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w:t>
            </w:r>
            <w:r w:rsidR="004B5A23">
              <w:rPr>
                <w:rFonts w:ascii="Times New Roman" w:eastAsia="Times New Roman" w:hAnsi="Times New Roman" w:cs="Times New Roman"/>
                <w:i/>
                <w:color w:val="0D0D0D"/>
                <w:sz w:val="20"/>
                <w:szCs w:val="20"/>
                <w:lang w:eastAsia="sk-SK"/>
              </w:rPr>
              <w:t>e</w:t>
            </w:r>
            <w:r w:rsidRPr="002F7BBC">
              <w:rPr>
                <w:rFonts w:ascii="Times New Roman" w:eastAsia="Times New Roman" w:hAnsi="Times New Roman" w:cs="Times New Roman"/>
                <w:i/>
                <w:color w:val="0D0D0D"/>
                <w:sz w:val="20"/>
                <w:szCs w:val="20"/>
                <w:lang w:eastAsia="sk-SK"/>
              </w:rPr>
              <w:t>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E967D8" w:rsidRPr="0000010E" w14:paraId="5CD2F846"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795BB5"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0C02EF5"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27D63EC1" w14:textId="77777777" w:rsidR="00E967D8" w:rsidRPr="00775056" w:rsidRDefault="00E967D8"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61322C1B"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E967D8" w:rsidRPr="0000010E" w14:paraId="17C3B16F"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48B87EC"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7EA3131" w14:textId="77777777" w:rsidR="00E967D8" w:rsidRPr="00775056" w:rsidRDefault="00E967D8" w:rsidP="0082612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0E6DF115" w14:textId="3A52BD37" w:rsidR="00E967D8" w:rsidRPr="00775056" w:rsidRDefault="00E967D8" w:rsidP="005059A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059A1">
              <w:rPr>
                <w:rFonts w:ascii="Times New Roman" w:eastAsia="Times New Roman" w:hAnsi="Times New Roman" w:cs="Times New Roman"/>
                <w:color w:val="000000"/>
                <w:sz w:val="20"/>
                <w:szCs w:val="20"/>
                <w:lang w:eastAsia="sk-SK"/>
              </w:rPr>
              <w:t xml:space="preserve">1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2AC662A9" w14:textId="56C603A8" w:rsidR="00E967D8" w:rsidRPr="00775056" w:rsidRDefault="00E967D8" w:rsidP="005059A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r w:rsidR="005059A1">
              <w:rPr>
                <w:rFonts w:ascii="Times New Roman" w:eastAsia="Times New Roman" w:hAnsi="Times New Roman" w:cs="Times New Roman"/>
                <w:i/>
                <w:color w:val="000000"/>
                <w:sz w:val="20"/>
                <w:szCs w:val="20"/>
                <w:lang w:eastAsia="sk-SK"/>
              </w:rPr>
              <w:t>, Solidago canadensis, Solidago gigantea,</w:t>
            </w:r>
            <w:r w:rsidR="004B5A23">
              <w:rPr>
                <w:rFonts w:ascii="Times New Roman" w:eastAsia="Times New Roman" w:hAnsi="Times New Roman" w:cs="Times New Roman"/>
                <w:i/>
                <w:color w:val="000000"/>
                <w:sz w:val="20"/>
                <w:szCs w:val="20"/>
                <w:lang w:eastAsia="sk-SK"/>
              </w:rPr>
              <w:t xml:space="preserve"> </w:t>
            </w:r>
            <w:r w:rsidR="005059A1">
              <w:rPr>
                <w:rFonts w:ascii="Times New Roman" w:eastAsia="Times New Roman" w:hAnsi="Times New Roman" w:cs="Times New Roman"/>
                <w:i/>
                <w:color w:val="000000"/>
                <w:sz w:val="20"/>
                <w:szCs w:val="20"/>
                <w:lang w:eastAsia="sk-SK"/>
              </w:rPr>
              <w:t>Helianthus tuberosus)</w:t>
            </w:r>
          </w:p>
        </w:tc>
      </w:tr>
    </w:tbl>
    <w:p w14:paraId="497AA01A" w14:textId="77777777" w:rsidR="00E967D8" w:rsidRDefault="00E967D8" w:rsidP="00E967D8">
      <w:pPr>
        <w:spacing w:line="240" w:lineRule="auto"/>
        <w:rPr>
          <w:rFonts w:ascii="Times New Roman" w:hAnsi="Times New Roman" w:cs="Times New Roman"/>
          <w:color w:val="000000"/>
          <w:sz w:val="24"/>
          <w:szCs w:val="24"/>
        </w:rPr>
      </w:pPr>
    </w:p>
    <w:p w14:paraId="752C8B4A" w14:textId="7E2CA4F8" w:rsidR="00E967D8" w:rsidRPr="00E967D8" w:rsidRDefault="00E967D8" w:rsidP="00E967D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Vo3 (3160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083" w:type="pct"/>
        <w:tblInd w:w="-3" w:type="dxa"/>
        <w:tblCellMar>
          <w:left w:w="70" w:type="dxa"/>
          <w:right w:w="70" w:type="dxa"/>
        </w:tblCellMar>
        <w:tblLook w:val="00A0" w:firstRow="1" w:lastRow="0" w:firstColumn="1" w:lastColumn="0" w:noHBand="0" w:noVBand="0"/>
      </w:tblPr>
      <w:tblGrid>
        <w:gridCol w:w="2774"/>
        <w:gridCol w:w="1249"/>
        <w:gridCol w:w="1096"/>
        <w:gridCol w:w="4092"/>
      </w:tblGrid>
      <w:tr w:rsidR="00E967D8" w:rsidRPr="004451BC" w14:paraId="281C2ECA" w14:textId="77777777" w:rsidTr="00E967D8">
        <w:trPr>
          <w:trHeight w:val="290"/>
        </w:trPr>
        <w:tc>
          <w:tcPr>
            <w:tcW w:w="2774" w:type="dxa"/>
            <w:tcBorders>
              <w:top w:val="single" w:sz="4" w:space="0" w:color="auto"/>
              <w:left w:val="single" w:sz="4" w:space="0" w:color="auto"/>
              <w:bottom w:val="single" w:sz="4" w:space="0" w:color="auto"/>
              <w:right w:val="single" w:sz="4" w:space="0" w:color="auto"/>
            </w:tcBorders>
          </w:tcPr>
          <w:p w14:paraId="48E89928"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tcPr>
          <w:p w14:paraId="1E48765D"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Merateľnosť</w:t>
            </w:r>
          </w:p>
        </w:tc>
        <w:tc>
          <w:tcPr>
            <w:tcW w:w="1096" w:type="dxa"/>
            <w:tcBorders>
              <w:top w:val="single" w:sz="4" w:space="0" w:color="auto"/>
              <w:left w:val="nil"/>
              <w:bottom w:val="single" w:sz="4" w:space="0" w:color="auto"/>
              <w:right w:val="single" w:sz="4" w:space="0" w:color="auto"/>
            </w:tcBorders>
          </w:tcPr>
          <w:p w14:paraId="5CF197AA" w14:textId="77777777" w:rsidR="00E967D8" w:rsidRPr="004451BC" w:rsidRDefault="00E967D8" w:rsidP="0082612B">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Cieľová hodnota</w:t>
            </w:r>
          </w:p>
        </w:tc>
        <w:tc>
          <w:tcPr>
            <w:tcW w:w="4093" w:type="dxa"/>
            <w:tcBorders>
              <w:top w:val="single" w:sz="4" w:space="0" w:color="auto"/>
              <w:left w:val="nil"/>
              <w:bottom w:val="single" w:sz="4" w:space="0" w:color="auto"/>
              <w:right w:val="single" w:sz="4" w:space="0" w:color="auto"/>
            </w:tcBorders>
          </w:tcPr>
          <w:p w14:paraId="3B543258"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Doplnkové informácie</w:t>
            </w:r>
          </w:p>
        </w:tc>
      </w:tr>
      <w:tr w:rsidR="00E967D8" w:rsidRPr="004451BC" w14:paraId="08754CC9" w14:textId="77777777" w:rsidTr="00E967D8">
        <w:trPr>
          <w:trHeight w:val="290"/>
        </w:trPr>
        <w:tc>
          <w:tcPr>
            <w:tcW w:w="2774" w:type="dxa"/>
            <w:tcBorders>
              <w:top w:val="single" w:sz="4" w:space="0" w:color="auto"/>
              <w:left w:val="single" w:sz="4" w:space="0" w:color="auto"/>
              <w:bottom w:val="single" w:sz="4" w:space="0" w:color="auto"/>
              <w:right w:val="single" w:sz="4" w:space="0" w:color="auto"/>
            </w:tcBorders>
            <w:vAlign w:val="bottom"/>
          </w:tcPr>
          <w:p w14:paraId="5C3BC689"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Výmera biotopu</w:t>
            </w:r>
          </w:p>
        </w:tc>
        <w:tc>
          <w:tcPr>
            <w:tcW w:w="1249" w:type="dxa"/>
            <w:tcBorders>
              <w:top w:val="single" w:sz="4" w:space="0" w:color="auto"/>
              <w:left w:val="nil"/>
              <w:bottom w:val="single" w:sz="4" w:space="0" w:color="auto"/>
              <w:right w:val="single" w:sz="4" w:space="0" w:color="auto"/>
            </w:tcBorders>
            <w:vAlign w:val="bottom"/>
          </w:tcPr>
          <w:p w14:paraId="7C3C56B9"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ha </w:t>
            </w:r>
          </w:p>
        </w:tc>
        <w:tc>
          <w:tcPr>
            <w:tcW w:w="1096" w:type="dxa"/>
            <w:tcBorders>
              <w:top w:val="single" w:sz="4" w:space="0" w:color="auto"/>
              <w:left w:val="nil"/>
              <w:bottom w:val="single" w:sz="4" w:space="0" w:color="auto"/>
              <w:right w:val="single" w:sz="4" w:space="0" w:color="auto"/>
            </w:tcBorders>
            <w:vAlign w:val="bottom"/>
          </w:tcPr>
          <w:p w14:paraId="31D7F90F" w14:textId="62142518" w:rsidR="00E967D8" w:rsidRPr="004451BC" w:rsidRDefault="00E967D8" w:rsidP="0082612B">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min. </w:t>
            </w:r>
            <w:r>
              <w:rPr>
                <w:rFonts w:ascii="Times New Roman" w:hAnsi="Times New Roman" w:cs="Times New Roman"/>
                <w:color w:val="000000"/>
                <w:sz w:val="20"/>
                <w:szCs w:val="20"/>
              </w:rPr>
              <w:t>0,06</w:t>
            </w:r>
            <w:r w:rsidRPr="004451BC">
              <w:rPr>
                <w:rFonts w:ascii="Times New Roman" w:hAnsi="Times New Roman" w:cs="Times New Roman"/>
                <w:color w:val="000000"/>
                <w:sz w:val="20"/>
                <w:szCs w:val="20"/>
              </w:rPr>
              <w:t xml:space="preserve">    </w:t>
            </w:r>
          </w:p>
        </w:tc>
        <w:tc>
          <w:tcPr>
            <w:tcW w:w="4093" w:type="dxa"/>
            <w:tcBorders>
              <w:top w:val="single" w:sz="4" w:space="0" w:color="auto"/>
              <w:left w:val="nil"/>
              <w:bottom w:val="single" w:sz="4" w:space="0" w:color="auto"/>
              <w:right w:val="single" w:sz="4" w:space="0" w:color="auto"/>
            </w:tcBorders>
            <w:vAlign w:val="bottom"/>
          </w:tcPr>
          <w:p w14:paraId="457A860C" w14:textId="6F65F636" w:rsidR="00E967D8" w:rsidRPr="004451BC" w:rsidRDefault="00E967D8"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rPr>
              <w:t>Udržať výmeru biotopu na 0,06</w:t>
            </w:r>
            <w:r w:rsidRPr="004451BC">
              <w:rPr>
                <w:rFonts w:ascii="Times New Roman" w:hAnsi="Times New Roman" w:cs="Times New Roman"/>
                <w:color w:val="000000"/>
                <w:sz w:val="20"/>
                <w:szCs w:val="20"/>
              </w:rPr>
              <w:t xml:space="preserve"> ha.</w:t>
            </w:r>
          </w:p>
        </w:tc>
      </w:tr>
      <w:tr w:rsidR="00E967D8" w:rsidRPr="004451BC" w14:paraId="09EE7C7C" w14:textId="77777777" w:rsidTr="00E967D8">
        <w:trPr>
          <w:trHeight w:val="595"/>
        </w:trPr>
        <w:tc>
          <w:tcPr>
            <w:tcW w:w="2774" w:type="dxa"/>
            <w:tcBorders>
              <w:top w:val="nil"/>
              <w:left w:val="single" w:sz="4" w:space="0" w:color="auto"/>
              <w:bottom w:val="single" w:sz="4" w:space="0" w:color="auto"/>
              <w:right w:val="single" w:sz="4" w:space="0" w:color="auto"/>
            </w:tcBorders>
            <w:vAlign w:val="bottom"/>
          </w:tcPr>
          <w:p w14:paraId="170F6701"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Zastúpenie charakteristických druhov</w:t>
            </w:r>
          </w:p>
        </w:tc>
        <w:tc>
          <w:tcPr>
            <w:tcW w:w="1249" w:type="dxa"/>
            <w:tcBorders>
              <w:top w:val="nil"/>
              <w:left w:val="nil"/>
              <w:bottom w:val="single" w:sz="4" w:space="0" w:color="auto"/>
              <w:right w:val="single" w:sz="4" w:space="0" w:color="auto"/>
            </w:tcBorders>
            <w:vAlign w:val="bottom"/>
          </w:tcPr>
          <w:p w14:paraId="44EF5CBE"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počet druhov/16 m</w:t>
            </w:r>
            <w:r w:rsidRPr="004451BC">
              <w:rPr>
                <w:rFonts w:ascii="Times New Roman" w:hAnsi="Times New Roman" w:cs="Times New Roman"/>
                <w:color w:val="000000"/>
                <w:sz w:val="20"/>
                <w:szCs w:val="20"/>
                <w:vertAlign w:val="superscript"/>
              </w:rPr>
              <w:t>2</w:t>
            </w:r>
          </w:p>
        </w:tc>
        <w:tc>
          <w:tcPr>
            <w:tcW w:w="1096" w:type="dxa"/>
            <w:tcBorders>
              <w:top w:val="nil"/>
              <w:left w:val="nil"/>
              <w:bottom w:val="single" w:sz="4" w:space="0" w:color="auto"/>
              <w:right w:val="single" w:sz="4" w:space="0" w:color="auto"/>
            </w:tcBorders>
            <w:vAlign w:val="bottom"/>
          </w:tcPr>
          <w:p w14:paraId="2DC5B486" w14:textId="77777777" w:rsidR="00E967D8" w:rsidRPr="004451BC" w:rsidRDefault="00E967D8" w:rsidP="0082612B">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najmenej 1 druh</w:t>
            </w:r>
          </w:p>
        </w:tc>
        <w:tc>
          <w:tcPr>
            <w:tcW w:w="4093" w:type="dxa"/>
            <w:tcBorders>
              <w:top w:val="nil"/>
              <w:left w:val="nil"/>
              <w:bottom w:val="single" w:sz="4" w:space="0" w:color="auto"/>
              <w:right w:val="single" w:sz="4" w:space="0" w:color="auto"/>
            </w:tcBorders>
            <w:vAlign w:val="bottom"/>
          </w:tcPr>
          <w:p w14:paraId="14AB47CF" w14:textId="48AED8B5" w:rsidR="00E967D8" w:rsidRPr="004451BC" w:rsidRDefault="00E967D8" w:rsidP="004B5A23">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Charakteristické/typické druhové zloženie: </w:t>
            </w:r>
            <w:r w:rsidRPr="004451BC">
              <w:rPr>
                <w:rFonts w:ascii="Times New Roman" w:hAnsi="Times New Roman" w:cs="Times New Roman"/>
                <w:sz w:val="20"/>
                <w:szCs w:val="20"/>
              </w:rPr>
              <w:t>Campylium stellatum, Carex paniculata, Carex rostrata, Comarum palustre, Drepanocladus aduncus, Drepanocladus revolvens, Eleocharis quinqueflora, Eriophorum angustifolium, Eriophorum latifolium, Hydrocotyle vulgaris, Menyanthes trifoliata, Scorpidium scorpioides, , Sphagnum contortum, Sphagnum cuspidatum, Sphagnum fallax, Sphagnum subsecundum, Triglochin palustre, Utricularia australis, Utricularia minor, Valeriana dioica, Warnstorfia fluitans</w:t>
            </w:r>
          </w:p>
        </w:tc>
      </w:tr>
      <w:tr w:rsidR="00E967D8" w:rsidRPr="004451BC" w14:paraId="7E1BD125" w14:textId="77777777" w:rsidTr="00E967D8">
        <w:trPr>
          <w:trHeight w:val="580"/>
        </w:trPr>
        <w:tc>
          <w:tcPr>
            <w:tcW w:w="2774" w:type="dxa"/>
            <w:tcBorders>
              <w:top w:val="nil"/>
              <w:left w:val="single" w:sz="4" w:space="0" w:color="auto"/>
              <w:bottom w:val="single" w:sz="4" w:space="0" w:color="auto"/>
              <w:right w:val="single" w:sz="4" w:space="0" w:color="auto"/>
            </w:tcBorders>
            <w:vAlign w:val="bottom"/>
          </w:tcPr>
          <w:p w14:paraId="1D2A61F0"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Zastúpenie alochtónnych/inváznych/invázne sa správajúcich druhov</w:t>
            </w:r>
          </w:p>
        </w:tc>
        <w:tc>
          <w:tcPr>
            <w:tcW w:w="1249" w:type="dxa"/>
            <w:tcBorders>
              <w:top w:val="nil"/>
              <w:left w:val="nil"/>
              <w:bottom w:val="single" w:sz="4" w:space="0" w:color="auto"/>
              <w:right w:val="single" w:sz="4" w:space="0" w:color="auto"/>
            </w:tcBorders>
            <w:vAlign w:val="bottom"/>
          </w:tcPr>
          <w:p w14:paraId="7DFBF333"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percento pokrytia/25 m</w:t>
            </w:r>
            <w:r w:rsidRPr="004451BC">
              <w:rPr>
                <w:rFonts w:ascii="Times New Roman" w:hAnsi="Times New Roman" w:cs="Times New Roman"/>
                <w:color w:val="000000"/>
                <w:sz w:val="20"/>
                <w:szCs w:val="20"/>
                <w:vertAlign w:val="superscript"/>
              </w:rPr>
              <w:t>2</w:t>
            </w:r>
          </w:p>
        </w:tc>
        <w:tc>
          <w:tcPr>
            <w:tcW w:w="1096" w:type="dxa"/>
            <w:tcBorders>
              <w:top w:val="nil"/>
              <w:left w:val="nil"/>
              <w:bottom w:val="single" w:sz="4" w:space="0" w:color="auto"/>
              <w:right w:val="single" w:sz="4" w:space="0" w:color="auto"/>
            </w:tcBorders>
            <w:vAlign w:val="bottom"/>
          </w:tcPr>
          <w:p w14:paraId="45ADE283" w14:textId="77777777" w:rsidR="00E967D8" w:rsidRPr="004451BC" w:rsidRDefault="00E967D8" w:rsidP="0082612B">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0</w:t>
            </w:r>
          </w:p>
        </w:tc>
        <w:tc>
          <w:tcPr>
            <w:tcW w:w="4093" w:type="dxa"/>
            <w:tcBorders>
              <w:top w:val="nil"/>
              <w:left w:val="nil"/>
              <w:bottom w:val="single" w:sz="4" w:space="0" w:color="auto"/>
              <w:right w:val="single" w:sz="4" w:space="0" w:color="auto"/>
            </w:tcBorders>
            <w:vAlign w:val="bottom"/>
          </w:tcPr>
          <w:p w14:paraId="3AD7A683"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Žiadny výskyt nepôvodných druhov</w:t>
            </w:r>
          </w:p>
        </w:tc>
      </w:tr>
      <w:tr w:rsidR="00E967D8" w:rsidRPr="004451BC" w14:paraId="00377369" w14:textId="77777777" w:rsidTr="00E967D8">
        <w:trPr>
          <w:trHeight w:val="269"/>
        </w:trPr>
        <w:tc>
          <w:tcPr>
            <w:tcW w:w="2774" w:type="dxa"/>
            <w:tcBorders>
              <w:top w:val="nil"/>
              <w:left w:val="single" w:sz="4" w:space="0" w:color="auto"/>
              <w:bottom w:val="single" w:sz="4" w:space="0" w:color="auto"/>
              <w:right w:val="single" w:sz="4" w:space="0" w:color="auto"/>
            </w:tcBorders>
            <w:vAlign w:val="bottom"/>
          </w:tcPr>
          <w:p w14:paraId="0C336551"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Kvalita biotopu </w:t>
            </w:r>
          </w:p>
        </w:tc>
        <w:tc>
          <w:tcPr>
            <w:tcW w:w="1249" w:type="dxa"/>
            <w:tcBorders>
              <w:top w:val="nil"/>
              <w:left w:val="nil"/>
              <w:bottom w:val="single" w:sz="4" w:space="0" w:color="auto"/>
              <w:right w:val="single" w:sz="4" w:space="0" w:color="auto"/>
            </w:tcBorders>
          </w:tcPr>
          <w:p w14:paraId="2AC2850E" w14:textId="77777777" w:rsidR="00E967D8" w:rsidRPr="004451BC" w:rsidRDefault="00E967D8" w:rsidP="0082612B">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Prezencia vodnej plochy počas celej vegetačnej sezóny</w:t>
            </w:r>
          </w:p>
        </w:tc>
        <w:tc>
          <w:tcPr>
            <w:tcW w:w="1096" w:type="dxa"/>
            <w:tcBorders>
              <w:top w:val="nil"/>
              <w:left w:val="nil"/>
              <w:bottom w:val="single" w:sz="4" w:space="0" w:color="auto"/>
              <w:right w:val="single" w:sz="4" w:space="0" w:color="auto"/>
            </w:tcBorders>
          </w:tcPr>
          <w:p w14:paraId="03773F82" w14:textId="77777777" w:rsidR="00E967D8" w:rsidRPr="004451BC" w:rsidRDefault="00E967D8" w:rsidP="0082612B">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Stála prezencia vodnej plochy – bez presychania</w:t>
            </w:r>
          </w:p>
        </w:tc>
        <w:tc>
          <w:tcPr>
            <w:tcW w:w="4093" w:type="dxa"/>
            <w:tcBorders>
              <w:top w:val="nil"/>
              <w:left w:val="nil"/>
              <w:bottom w:val="single" w:sz="4" w:space="0" w:color="auto"/>
              <w:right w:val="single" w:sz="4" w:space="0" w:color="auto"/>
            </w:tcBorders>
          </w:tcPr>
          <w:p w14:paraId="10CC1467" w14:textId="77777777" w:rsidR="00E967D8" w:rsidRPr="004451BC" w:rsidRDefault="00E967D8"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rPr>
              <w:t>I</w:t>
            </w:r>
            <w:r w:rsidRPr="004451BC">
              <w:rPr>
                <w:rFonts w:ascii="Times New Roman" w:hAnsi="Times New Roman" w:cs="Times New Roman"/>
                <w:color w:val="000000"/>
                <w:sz w:val="20"/>
                <w:szCs w:val="20"/>
              </w:rPr>
              <w:t>de o šlenky na šeliniskách, kde je pre udržanie biotopu potrebný výskyt vody v depresiách v rašelinisku.</w:t>
            </w:r>
          </w:p>
        </w:tc>
      </w:tr>
    </w:tbl>
    <w:p w14:paraId="6FCA9C7C" w14:textId="3F195005" w:rsidR="00E967D8" w:rsidRDefault="00E967D8" w:rsidP="00E967D8">
      <w:pPr>
        <w:rPr>
          <w:szCs w:val="24"/>
        </w:rPr>
      </w:pPr>
    </w:p>
    <w:p w14:paraId="4D9FE17F" w14:textId="77777777" w:rsidR="00E967D8" w:rsidRDefault="00E967D8" w:rsidP="00E967D8">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Vertigo angustior </w:t>
      </w:r>
      <w:r>
        <w:rPr>
          <w:rFonts w:ascii="Times New Roman" w:hAnsi="Times New Roman" w:cs="Times New Roman"/>
          <w:color w:val="000000"/>
        </w:rPr>
        <w:t>za splnenia nasledovných parametrov:</w:t>
      </w:r>
    </w:p>
    <w:tbl>
      <w:tblPr>
        <w:tblW w:w="4967" w:type="pct"/>
        <w:tblInd w:w="66" w:type="dxa"/>
        <w:tblCellMar>
          <w:left w:w="70" w:type="dxa"/>
          <w:right w:w="70" w:type="dxa"/>
        </w:tblCellMar>
        <w:tblLook w:val="04A0" w:firstRow="1" w:lastRow="0" w:firstColumn="1" w:lastColumn="0" w:noHBand="0" w:noVBand="1"/>
      </w:tblPr>
      <w:tblGrid>
        <w:gridCol w:w="1051"/>
        <w:gridCol w:w="1249"/>
        <w:gridCol w:w="1315"/>
        <w:gridCol w:w="5386"/>
      </w:tblGrid>
      <w:tr w:rsidR="00E967D8" w:rsidRPr="00CF3016" w14:paraId="49645D72" w14:textId="77777777" w:rsidTr="00D744A4">
        <w:trPr>
          <w:trHeight w:val="310"/>
        </w:trPr>
        <w:tc>
          <w:tcPr>
            <w:tcW w:w="1051" w:type="dxa"/>
            <w:tcBorders>
              <w:top w:val="single" w:sz="4" w:space="0" w:color="auto"/>
              <w:left w:val="single" w:sz="4" w:space="0" w:color="auto"/>
              <w:bottom w:val="single" w:sz="4" w:space="0" w:color="auto"/>
              <w:right w:val="single" w:sz="4" w:space="0" w:color="auto"/>
            </w:tcBorders>
            <w:noWrap/>
            <w:vAlign w:val="center"/>
            <w:hideMark/>
          </w:tcPr>
          <w:p w14:paraId="0B75B2A2" w14:textId="77777777" w:rsidR="00E967D8" w:rsidRPr="00D744A4" w:rsidRDefault="00E967D8" w:rsidP="0082612B">
            <w:pPr>
              <w:spacing w:line="240" w:lineRule="auto"/>
              <w:jc w:val="center"/>
              <w:rPr>
                <w:rFonts w:ascii="Times New Roman" w:eastAsia="Times New Roman" w:hAnsi="Times New Roman" w:cs="Times New Roman"/>
                <w:b/>
                <w:color w:val="000000"/>
                <w:sz w:val="20"/>
                <w:szCs w:val="20"/>
              </w:rPr>
            </w:pPr>
            <w:r w:rsidRPr="00D744A4">
              <w:rPr>
                <w:rFonts w:ascii="Times New Roman" w:eastAsia="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noWrap/>
            <w:vAlign w:val="center"/>
            <w:hideMark/>
          </w:tcPr>
          <w:p w14:paraId="3D52B4AA" w14:textId="77777777" w:rsidR="00E967D8" w:rsidRPr="00D744A4" w:rsidRDefault="00E967D8" w:rsidP="0082612B">
            <w:pPr>
              <w:spacing w:line="240" w:lineRule="auto"/>
              <w:jc w:val="center"/>
              <w:rPr>
                <w:rFonts w:ascii="Times New Roman" w:eastAsia="Times New Roman" w:hAnsi="Times New Roman" w:cs="Times New Roman"/>
                <w:b/>
                <w:color w:val="000000"/>
                <w:sz w:val="20"/>
                <w:szCs w:val="20"/>
              </w:rPr>
            </w:pPr>
            <w:r w:rsidRPr="00D744A4">
              <w:rPr>
                <w:rFonts w:ascii="Times New Roman" w:eastAsia="Times New Roman" w:hAnsi="Times New Roman" w:cs="Times New Roman"/>
                <w:b/>
                <w:color w:val="000000"/>
                <w:sz w:val="20"/>
                <w:szCs w:val="20"/>
              </w:rPr>
              <w:t>Merateľnosť</w:t>
            </w:r>
          </w:p>
        </w:tc>
        <w:tc>
          <w:tcPr>
            <w:tcW w:w="1315" w:type="dxa"/>
            <w:tcBorders>
              <w:top w:val="single" w:sz="4" w:space="0" w:color="auto"/>
              <w:left w:val="nil"/>
              <w:bottom w:val="single" w:sz="4" w:space="0" w:color="auto"/>
              <w:right w:val="single" w:sz="4" w:space="0" w:color="auto"/>
            </w:tcBorders>
            <w:noWrap/>
            <w:vAlign w:val="center"/>
            <w:hideMark/>
          </w:tcPr>
          <w:p w14:paraId="28E99FFF" w14:textId="77777777" w:rsidR="00E967D8" w:rsidRPr="00D744A4" w:rsidRDefault="00E967D8" w:rsidP="0082612B">
            <w:pPr>
              <w:spacing w:line="240" w:lineRule="auto"/>
              <w:jc w:val="center"/>
              <w:rPr>
                <w:rFonts w:ascii="Times New Roman" w:eastAsia="Times New Roman" w:hAnsi="Times New Roman" w:cs="Times New Roman"/>
                <w:b/>
                <w:color w:val="000000"/>
                <w:sz w:val="20"/>
                <w:szCs w:val="20"/>
              </w:rPr>
            </w:pPr>
            <w:r w:rsidRPr="00D744A4">
              <w:rPr>
                <w:rFonts w:ascii="Times New Roman" w:eastAsia="Times New Roman" w:hAnsi="Times New Roman" w:cs="Times New Roman"/>
                <w:b/>
                <w:color w:val="000000"/>
                <w:sz w:val="20"/>
                <w:szCs w:val="20"/>
              </w:rPr>
              <w:t>Cieľová hodnota</w:t>
            </w:r>
          </w:p>
        </w:tc>
        <w:tc>
          <w:tcPr>
            <w:tcW w:w="5386" w:type="dxa"/>
            <w:tcBorders>
              <w:top w:val="single" w:sz="4" w:space="0" w:color="auto"/>
              <w:left w:val="nil"/>
              <w:bottom w:val="single" w:sz="4" w:space="0" w:color="auto"/>
              <w:right w:val="single" w:sz="4" w:space="0" w:color="auto"/>
            </w:tcBorders>
            <w:vAlign w:val="center"/>
            <w:hideMark/>
          </w:tcPr>
          <w:p w14:paraId="25ABC2FE" w14:textId="77777777" w:rsidR="00E967D8" w:rsidRPr="00D744A4" w:rsidRDefault="00E967D8" w:rsidP="0082612B">
            <w:pPr>
              <w:spacing w:line="240" w:lineRule="auto"/>
              <w:jc w:val="center"/>
              <w:rPr>
                <w:rFonts w:ascii="Times New Roman" w:eastAsia="Times New Roman" w:hAnsi="Times New Roman" w:cs="Times New Roman"/>
                <w:b/>
                <w:color w:val="000000"/>
                <w:sz w:val="20"/>
                <w:szCs w:val="20"/>
              </w:rPr>
            </w:pPr>
            <w:r w:rsidRPr="00D744A4">
              <w:rPr>
                <w:rFonts w:ascii="Times New Roman" w:eastAsia="Times New Roman" w:hAnsi="Times New Roman" w:cs="Times New Roman"/>
                <w:b/>
                <w:color w:val="000000"/>
                <w:sz w:val="20"/>
                <w:szCs w:val="20"/>
              </w:rPr>
              <w:t>Doplnkové informácie</w:t>
            </w:r>
          </w:p>
        </w:tc>
      </w:tr>
      <w:tr w:rsidR="00E967D8" w:rsidRPr="00CF3016" w14:paraId="1BA2E01F" w14:textId="77777777" w:rsidTr="00D744A4">
        <w:trPr>
          <w:trHeight w:val="310"/>
        </w:trPr>
        <w:tc>
          <w:tcPr>
            <w:tcW w:w="1051" w:type="dxa"/>
            <w:tcBorders>
              <w:top w:val="single" w:sz="4" w:space="0" w:color="auto"/>
              <w:left w:val="single" w:sz="4" w:space="0" w:color="auto"/>
              <w:bottom w:val="single" w:sz="4" w:space="0" w:color="auto"/>
              <w:right w:val="single" w:sz="4" w:space="0" w:color="auto"/>
            </w:tcBorders>
            <w:noWrap/>
            <w:vAlign w:val="center"/>
            <w:hideMark/>
          </w:tcPr>
          <w:p w14:paraId="2A61A9B8"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noWrap/>
            <w:vAlign w:val="center"/>
            <w:hideMark/>
          </w:tcPr>
          <w:p w14:paraId="7FB8C05F"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počet jedincov </w:t>
            </w:r>
          </w:p>
        </w:tc>
        <w:tc>
          <w:tcPr>
            <w:tcW w:w="1315" w:type="dxa"/>
            <w:tcBorders>
              <w:top w:val="single" w:sz="4" w:space="0" w:color="auto"/>
              <w:left w:val="nil"/>
              <w:bottom w:val="single" w:sz="4" w:space="0" w:color="auto"/>
              <w:right w:val="single" w:sz="4" w:space="0" w:color="auto"/>
            </w:tcBorders>
            <w:noWrap/>
            <w:vAlign w:val="center"/>
            <w:hideMark/>
          </w:tcPr>
          <w:p w14:paraId="6DB8F61E"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2000</w:t>
            </w:r>
          </w:p>
        </w:tc>
        <w:tc>
          <w:tcPr>
            <w:tcW w:w="5386" w:type="dxa"/>
            <w:tcBorders>
              <w:top w:val="single" w:sz="4" w:space="0" w:color="auto"/>
              <w:left w:val="nil"/>
              <w:bottom w:val="single" w:sz="4" w:space="0" w:color="auto"/>
              <w:right w:val="single" w:sz="4" w:space="0" w:color="auto"/>
            </w:tcBorders>
            <w:vAlign w:val="center"/>
            <w:hideMark/>
          </w:tcPr>
          <w:p w14:paraId="66B3D297" w14:textId="5CB3AE59" w:rsidR="00E967D8" w:rsidRPr="00E427DF" w:rsidRDefault="00E967D8" w:rsidP="003E1362">
            <w:pPr>
              <w:spacing w:line="240" w:lineRule="auto"/>
              <w:rPr>
                <w:rFonts w:ascii="Times New Roman" w:eastAsia="Times New Roman" w:hAnsi="Times New Roman" w:cs="Times New Roman"/>
                <w:color w:val="000000"/>
                <w:sz w:val="20"/>
                <w:szCs w:val="20"/>
              </w:rPr>
            </w:pPr>
            <w:r w:rsidRPr="00E427DF">
              <w:rPr>
                <w:rFonts w:ascii="Times New Roman" w:eastAsia="Times New Roman" w:hAnsi="Times New Roman" w:cs="Times New Roman"/>
                <w:sz w:val="20"/>
                <w:szCs w:val="20"/>
                <w:lang w:eastAsia="sk-SK"/>
              </w:rPr>
              <w:t>Zvýšenie početnosti populácie o 10</w:t>
            </w:r>
            <w:r w:rsidR="003E1362">
              <w:rPr>
                <w:rFonts w:ascii="Times New Roman" w:eastAsia="Times New Roman" w:hAnsi="Times New Roman" w:cs="Times New Roman"/>
                <w:sz w:val="20"/>
                <w:szCs w:val="20"/>
                <w:lang w:eastAsia="sk-SK"/>
              </w:rPr>
              <w:t>0</w:t>
            </w:r>
            <w:r w:rsidRPr="00E427DF">
              <w:rPr>
                <w:rFonts w:ascii="Times New Roman" w:eastAsia="Times New Roman" w:hAnsi="Times New Roman" w:cs="Times New Roman"/>
                <w:sz w:val="20"/>
                <w:szCs w:val="20"/>
                <w:lang w:eastAsia="sk-SK"/>
              </w:rPr>
              <w:t>0 až 5</w:t>
            </w:r>
            <w:r w:rsidR="003E1362">
              <w:rPr>
                <w:rFonts w:ascii="Times New Roman" w:eastAsia="Times New Roman" w:hAnsi="Times New Roman" w:cs="Times New Roman"/>
                <w:sz w:val="20"/>
                <w:szCs w:val="20"/>
                <w:lang w:eastAsia="sk-SK"/>
              </w:rPr>
              <w:t>0</w:t>
            </w:r>
            <w:r w:rsidRPr="00E427DF">
              <w:rPr>
                <w:rFonts w:ascii="Times New Roman" w:eastAsia="Times New Roman" w:hAnsi="Times New Roman" w:cs="Times New Roman"/>
                <w:sz w:val="20"/>
                <w:szCs w:val="20"/>
                <w:lang w:eastAsia="sk-SK"/>
              </w:rPr>
              <w:t>00 jedincov na jednotlivých lokalitách s výskytom druhu, pričom počet jedincov vo vzorke na monitorovacej lokalite získaných z 12 litrov povrchovej vrstvy pôdu a vegetácie na povrchu:</w:t>
            </w:r>
            <w:r w:rsidR="003E1362">
              <w:rPr>
                <w:rFonts w:ascii="Times New Roman" w:eastAsia="Times New Roman" w:hAnsi="Times New Roman" w:cs="Times New Roman"/>
                <w:sz w:val="20"/>
                <w:szCs w:val="20"/>
                <w:lang w:eastAsia="sk-SK"/>
              </w:rPr>
              <w:t xml:space="preserve"> </w:t>
            </w:r>
            <w:r w:rsidRPr="00E427DF">
              <w:rPr>
                <w:rFonts w:ascii="Times New Roman" w:eastAsia="Times New Roman" w:hAnsi="Times New Roman" w:cs="Times New Roman"/>
                <w:sz w:val="20"/>
                <w:szCs w:val="20"/>
                <w:lang w:eastAsia="sk-SK"/>
              </w:rPr>
              <w:t xml:space="preserve">priemer populácie na trvalej monitorovacej ploche zvýšiť o 10-20 jedincov </w:t>
            </w:r>
          </w:p>
        </w:tc>
      </w:tr>
      <w:tr w:rsidR="00E967D8" w:rsidRPr="00CF3016" w14:paraId="60AE6D8D" w14:textId="77777777" w:rsidTr="00D744A4">
        <w:trPr>
          <w:trHeight w:val="416"/>
        </w:trPr>
        <w:tc>
          <w:tcPr>
            <w:tcW w:w="1051" w:type="dxa"/>
            <w:tcBorders>
              <w:top w:val="nil"/>
              <w:left w:val="single" w:sz="4" w:space="0" w:color="auto"/>
              <w:bottom w:val="single" w:sz="4" w:space="0" w:color="auto"/>
              <w:right w:val="single" w:sz="4" w:space="0" w:color="auto"/>
            </w:tcBorders>
            <w:noWrap/>
            <w:vAlign w:val="center"/>
            <w:hideMark/>
          </w:tcPr>
          <w:p w14:paraId="527CC300"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1249" w:type="dxa"/>
            <w:tcBorders>
              <w:top w:val="nil"/>
              <w:left w:val="nil"/>
              <w:bottom w:val="single" w:sz="4" w:space="0" w:color="auto"/>
              <w:right w:val="single" w:sz="4" w:space="0" w:color="auto"/>
            </w:tcBorders>
            <w:noWrap/>
            <w:vAlign w:val="center"/>
            <w:hideMark/>
          </w:tcPr>
          <w:p w14:paraId="1751CA9E"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315" w:type="dxa"/>
            <w:tcBorders>
              <w:top w:val="nil"/>
              <w:left w:val="nil"/>
              <w:bottom w:val="single" w:sz="4" w:space="0" w:color="auto"/>
              <w:right w:val="single" w:sz="4" w:space="0" w:color="auto"/>
            </w:tcBorders>
            <w:noWrap/>
            <w:vAlign w:val="center"/>
          </w:tcPr>
          <w:p w14:paraId="37D6CD4A" w14:textId="794B241A"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0,8</w:t>
            </w:r>
          </w:p>
        </w:tc>
        <w:tc>
          <w:tcPr>
            <w:tcW w:w="5386" w:type="dxa"/>
            <w:tcBorders>
              <w:top w:val="nil"/>
              <w:left w:val="nil"/>
              <w:bottom w:val="single" w:sz="4" w:space="0" w:color="auto"/>
              <w:right w:val="single" w:sz="4" w:space="0" w:color="auto"/>
            </w:tcBorders>
            <w:vAlign w:val="center"/>
            <w:hideMark/>
          </w:tcPr>
          <w:p w14:paraId="468E6B12" w14:textId="12465CB8" w:rsidR="00E967D8" w:rsidRPr="00974AE8" w:rsidRDefault="00E967D8" w:rsidP="003E1362">
            <w:pPr>
              <w:spacing w:line="240" w:lineRule="auto"/>
              <w:rPr>
                <w:rFonts w:ascii="Times New Roman" w:eastAsia="Times New Roman" w:hAnsi="Times New Roman" w:cs="Times New Roman"/>
                <w:color w:val="000000"/>
                <w:sz w:val="20"/>
                <w:szCs w:val="20"/>
              </w:rPr>
            </w:pPr>
            <w:r w:rsidRPr="00974AE8">
              <w:rPr>
                <w:rFonts w:ascii="Times New Roman" w:eastAsia="Times New Roman" w:hAnsi="Times New Roman" w:cs="Times New Roman"/>
                <w:sz w:val="20"/>
                <w:szCs w:val="20"/>
                <w:lang w:eastAsia="sk-SK"/>
              </w:rPr>
              <w:t>zachovať bioto</w:t>
            </w:r>
            <w:r w:rsidR="003E1362">
              <w:rPr>
                <w:rFonts w:ascii="Times New Roman" w:eastAsia="Times New Roman" w:hAnsi="Times New Roman" w:cs="Times New Roman"/>
                <w:sz w:val="20"/>
                <w:szCs w:val="20"/>
                <w:lang w:eastAsia="sk-SK"/>
              </w:rPr>
              <w:t>p druhu na minimálnej výmere 0,8</w:t>
            </w:r>
            <w:r w:rsidRPr="00974AE8">
              <w:rPr>
                <w:rFonts w:ascii="Times New Roman" w:eastAsia="Times New Roman" w:hAnsi="Times New Roman" w:cs="Times New Roman"/>
                <w:sz w:val="20"/>
                <w:szCs w:val="20"/>
                <w:lang w:eastAsia="sk-SK"/>
              </w:rPr>
              <w:t xml:space="preserve"> ha v lokalite na minimálnej výmere 0,</w:t>
            </w:r>
            <w:r w:rsidR="003E1362">
              <w:rPr>
                <w:rFonts w:ascii="Times New Roman" w:eastAsia="Times New Roman" w:hAnsi="Times New Roman" w:cs="Times New Roman"/>
                <w:sz w:val="20"/>
                <w:szCs w:val="20"/>
                <w:lang w:eastAsia="sk-SK"/>
              </w:rPr>
              <w:t>8</w:t>
            </w:r>
            <w:r w:rsidRPr="00974AE8">
              <w:rPr>
                <w:rFonts w:ascii="Times New Roman" w:eastAsia="Times New Roman" w:hAnsi="Times New Roman" w:cs="Times New Roman"/>
                <w:sz w:val="20"/>
                <w:szCs w:val="20"/>
                <w:lang w:eastAsia="sk-SK"/>
              </w:rPr>
              <w:t xml:space="preserve"> ha </w:t>
            </w:r>
          </w:p>
        </w:tc>
      </w:tr>
      <w:tr w:rsidR="00E967D8" w:rsidRPr="00CF3016" w14:paraId="46342E18" w14:textId="77777777" w:rsidTr="00D744A4">
        <w:trPr>
          <w:trHeight w:val="1550"/>
        </w:trPr>
        <w:tc>
          <w:tcPr>
            <w:tcW w:w="1051" w:type="dxa"/>
            <w:tcBorders>
              <w:top w:val="nil"/>
              <w:left w:val="single" w:sz="4" w:space="0" w:color="auto"/>
              <w:bottom w:val="single" w:sz="4" w:space="0" w:color="auto"/>
              <w:right w:val="single" w:sz="4" w:space="0" w:color="auto"/>
            </w:tcBorders>
            <w:vAlign w:val="center"/>
            <w:hideMark/>
          </w:tcPr>
          <w:p w14:paraId="1EAD9629"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kvalita biotopu druhu </w:t>
            </w:r>
          </w:p>
        </w:tc>
        <w:tc>
          <w:tcPr>
            <w:tcW w:w="1249" w:type="dxa"/>
            <w:tcBorders>
              <w:top w:val="nil"/>
              <w:left w:val="nil"/>
              <w:bottom w:val="single" w:sz="4" w:space="0" w:color="auto"/>
              <w:right w:val="single" w:sz="4" w:space="0" w:color="auto"/>
            </w:tcBorders>
            <w:noWrap/>
            <w:vAlign w:val="center"/>
            <w:hideMark/>
          </w:tcPr>
          <w:p w14:paraId="046677DE" w14:textId="77777777"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Percentuálny podiel sukcesie </w:t>
            </w:r>
          </w:p>
        </w:tc>
        <w:tc>
          <w:tcPr>
            <w:tcW w:w="1315" w:type="dxa"/>
            <w:tcBorders>
              <w:top w:val="nil"/>
              <w:left w:val="nil"/>
              <w:bottom w:val="single" w:sz="4" w:space="0" w:color="auto"/>
              <w:right w:val="single" w:sz="4" w:space="0" w:color="auto"/>
            </w:tcBorders>
            <w:noWrap/>
            <w:vAlign w:val="center"/>
          </w:tcPr>
          <w:p w14:paraId="6A11325F" w14:textId="041E938F" w:rsidR="00E967D8" w:rsidRPr="00CF3016" w:rsidRDefault="00E967D8" w:rsidP="0082612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r w:rsidR="003E1362">
              <w:rPr>
                <w:rFonts w:ascii="Times New Roman" w:eastAsia="Times New Roman" w:hAnsi="Times New Roman" w:cs="Times New Roman"/>
                <w:color w:val="000000"/>
                <w:sz w:val="20"/>
                <w:szCs w:val="20"/>
              </w:rPr>
              <w:t>. 1</w:t>
            </w:r>
            <w:r w:rsidRPr="00CF3016">
              <w:rPr>
                <w:rFonts w:ascii="Times New Roman" w:eastAsia="Times New Roman" w:hAnsi="Times New Roman" w:cs="Times New Roman"/>
                <w:color w:val="000000"/>
                <w:sz w:val="20"/>
                <w:szCs w:val="20"/>
              </w:rPr>
              <w:t>0 %</w:t>
            </w:r>
          </w:p>
        </w:tc>
        <w:tc>
          <w:tcPr>
            <w:tcW w:w="5386" w:type="dxa"/>
            <w:tcBorders>
              <w:top w:val="nil"/>
              <w:left w:val="nil"/>
              <w:bottom w:val="single" w:sz="4" w:space="0" w:color="auto"/>
              <w:right w:val="single" w:sz="4" w:space="0" w:color="auto"/>
            </w:tcBorders>
            <w:vAlign w:val="bottom"/>
            <w:hideMark/>
          </w:tcPr>
          <w:p w14:paraId="30C66597" w14:textId="3046FF9C" w:rsidR="00E967D8" w:rsidRPr="00974AE8" w:rsidRDefault="00E967D8" w:rsidP="003E1362">
            <w:pPr>
              <w:spacing w:line="240" w:lineRule="auto"/>
              <w:rPr>
                <w:rFonts w:ascii="Times New Roman" w:eastAsia="Times New Roman" w:hAnsi="Times New Roman" w:cs="Times New Roman"/>
                <w:color w:val="000000"/>
                <w:sz w:val="20"/>
                <w:szCs w:val="20"/>
              </w:rPr>
            </w:pPr>
            <w:r w:rsidRPr="00974AE8">
              <w:rPr>
                <w:rFonts w:ascii="Times New Roman" w:eastAsia="Times New Roman" w:hAnsi="Times New Roman" w:cs="Times New Roman"/>
                <w:sz w:val="20"/>
                <w:szCs w:val="20"/>
                <w:lang w:eastAsia="sk-SK"/>
              </w:rPr>
              <w:t>udržanie stavu</w:t>
            </w:r>
            <w:r w:rsidR="003E1362">
              <w:rPr>
                <w:rFonts w:ascii="Times New Roman" w:eastAsia="Times New Roman" w:hAnsi="Times New Roman" w:cs="Times New Roman"/>
                <w:sz w:val="20"/>
                <w:szCs w:val="20"/>
                <w:lang w:eastAsia="sk-SK"/>
              </w:rPr>
              <w:t>, kedy neexistujú nepriaznivé vplyvy na lokalite</w:t>
            </w:r>
          </w:p>
        </w:tc>
      </w:tr>
    </w:tbl>
    <w:p w14:paraId="6540CBEE" w14:textId="66D80395" w:rsidR="00283555" w:rsidRDefault="00283555" w:rsidP="00283555">
      <w:pPr>
        <w:spacing w:line="240" w:lineRule="auto"/>
        <w:ind w:left="-284"/>
        <w:rPr>
          <w:rFonts w:ascii="Times New Roman" w:hAnsi="Times New Roman" w:cs="Times New Roman"/>
          <w:color w:val="000000"/>
          <w:sz w:val="24"/>
          <w:szCs w:val="24"/>
        </w:rPr>
      </w:pPr>
    </w:p>
    <w:p w14:paraId="0EB7D796" w14:textId="77777777" w:rsidR="00D744A4" w:rsidRDefault="00D744A4" w:rsidP="003E1362">
      <w:pPr>
        <w:spacing w:line="240" w:lineRule="auto"/>
        <w:jc w:val="both"/>
        <w:rPr>
          <w:rFonts w:ascii="Times New Roman" w:hAnsi="Times New Roman" w:cs="Times New Roman"/>
        </w:rPr>
      </w:pPr>
    </w:p>
    <w:p w14:paraId="1A60FA71" w14:textId="058D09A6" w:rsidR="003E1362" w:rsidRPr="00D744A4" w:rsidRDefault="003E1362" w:rsidP="003E1362">
      <w:pPr>
        <w:spacing w:line="240" w:lineRule="auto"/>
        <w:jc w:val="both"/>
        <w:rPr>
          <w:rFonts w:ascii="Times New Roman" w:hAnsi="Times New Roman" w:cs="Times New Roman"/>
          <w:color w:val="000000"/>
          <w:sz w:val="24"/>
          <w:szCs w:val="24"/>
        </w:rPr>
      </w:pPr>
      <w:r w:rsidRPr="00D744A4">
        <w:rPr>
          <w:rFonts w:ascii="Times New Roman" w:hAnsi="Times New Roman" w:cs="Times New Roman"/>
          <w:sz w:val="24"/>
          <w:szCs w:val="24"/>
        </w:rPr>
        <w:t xml:space="preserve">Zlepšenie stavu druhu </w:t>
      </w:r>
      <w:r w:rsidRPr="00D744A4">
        <w:rPr>
          <w:rFonts w:ascii="Times New Roman" w:eastAsia="Times New Roman" w:hAnsi="Times New Roman" w:cs="Times New Roman"/>
          <w:b/>
          <w:i/>
          <w:color w:val="000000"/>
          <w:sz w:val="24"/>
          <w:szCs w:val="24"/>
          <w:lang w:eastAsia="sk-SK"/>
        </w:rPr>
        <w:t xml:space="preserve">Spermophilus citellus </w:t>
      </w:r>
      <w:r w:rsidRPr="00D744A4">
        <w:rPr>
          <w:rFonts w:ascii="Times New Roman" w:hAnsi="Times New Roman" w:cs="Times New Roman"/>
          <w:color w:val="000000"/>
          <w:sz w:val="24"/>
          <w:szCs w:val="24"/>
        </w:rPr>
        <w:t>za splnenia nasledovných parametrov:</w:t>
      </w:r>
    </w:p>
    <w:tbl>
      <w:tblPr>
        <w:tblW w:w="5229" w:type="pct"/>
        <w:tblInd w:w="-5" w:type="dxa"/>
        <w:tblCellMar>
          <w:left w:w="70" w:type="dxa"/>
          <w:right w:w="70" w:type="dxa"/>
        </w:tblCellMar>
        <w:tblLook w:val="04A0" w:firstRow="1" w:lastRow="0" w:firstColumn="1" w:lastColumn="0" w:noHBand="0" w:noVBand="1"/>
      </w:tblPr>
      <w:tblGrid>
        <w:gridCol w:w="1051"/>
        <w:gridCol w:w="1303"/>
        <w:gridCol w:w="1835"/>
        <w:gridCol w:w="5287"/>
      </w:tblGrid>
      <w:tr w:rsidR="00A60E21" w:rsidRPr="00A60E21" w14:paraId="20E15959" w14:textId="77777777" w:rsidTr="00D744A4">
        <w:trPr>
          <w:trHeight w:val="31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825EA" w14:textId="77777777" w:rsidR="00A60E21" w:rsidRPr="00A60E21" w:rsidRDefault="00A60E21" w:rsidP="0082612B">
            <w:pPr>
              <w:spacing w:line="240" w:lineRule="auto"/>
              <w:rPr>
                <w:rFonts w:ascii="Times New Roman" w:eastAsia="Times New Roman" w:hAnsi="Times New Roman" w:cs="Times New Roman"/>
                <w:b/>
                <w:color w:val="000000"/>
                <w:sz w:val="20"/>
                <w:szCs w:val="20"/>
                <w:lang w:eastAsia="sk-SK"/>
              </w:rPr>
            </w:pPr>
            <w:r w:rsidRPr="00A60E21">
              <w:rPr>
                <w:rFonts w:ascii="Times New Roman" w:eastAsia="Times New Roman" w:hAnsi="Times New Roman" w:cs="Times New Roman"/>
                <w:b/>
                <w:color w:val="000000"/>
                <w:sz w:val="20"/>
                <w:szCs w:val="20"/>
                <w:lang w:eastAsia="sk-SK"/>
              </w:rPr>
              <w:t>Parameter</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082353E8" w14:textId="77777777" w:rsidR="00A60E21" w:rsidRPr="00A60E21" w:rsidRDefault="00A60E21" w:rsidP="0082612B">
            <w:pPr>
              <w:spacing w:line="240" w:lineRule="auto"/>
              <w:rPr>
                <w:rFonts w:ascii="Times New Roman" w:eastAsia="Times New Roman" w:hAnsi="Times New Roman" w:cs="Times New Roman"/>
                <w:b/>
                <w:color w:val="000000"/>
                <w:sz w:val="20"/>
                <w:szCs w:val="20"/>
                <w:lang w:eastAsia="sk-SK"/>
              </w:rPr>
            </w:pPr>
            <w:r w:rsidRPr="00A60E21">
              <w:rPr>
                <w:rFonts w:ascii="Times New Roman" w:eastAsia="Times New Roman" w:hAnsi="Times New Roman" w:cs="Times New Roman"/>
                <w:b/>
                <w:color w:val="000000"/>
                <w:sz w:val="20"/>
                <w:szCs w:val="20"/>
                <w:lang w:eastAsia="sk-SK"/>
              </w:rPr>
              <w:t>Merateľnosť</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4E56B336" w14:textId="77777777" w:rsidR="00A60E21" w:rsidRPr="00A60E21" w:rsidRDefault="00A60E21" w:rsidP="0082612B">
            <w:pPr>
              <w:spacing w:line="240" w:lineRule="auto"/>
              <w:rPr>
                <w:rFonts w:ascii="Times New Roman" w:eastAsia="Times New Roman" w:hAnsi="Times New Roman" w:cs="Times New Roman"/>
                <w:b/>
                <w:color w:val="000000"/>
                <w:sz w:val="20"/>
                <w:szCs w:val="20"/>
                <w:lang w:eastAsia="sk-SK"/>
              </w:rPr>
            </w:pPr>
            <w:r w:rsidRPr="00A60E21">
              <w:rPr>
                <w:rFonts w:ascii="Times New Roman" w:eastAsia="Times New Roman" w:hAnsi="Times New Roman" w:cs="Times New Roman"/>
                <w:b/>
                <w:color w:val="000000"/>
                <w:sz w:val="20"/>
                <w:szCs w:val="20"/>
                <w:lang w:eastAsia="sk-SK"/>
              </w:rPr>
              <w:t>Cieľová hodnota</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14:paraId="6F2606D7" w14:textId="77777777" w:rsidR="00A60E21" w:rsidRPr="00A60E21" w:rsidRDefault="00A60E21" w:rsidP="0082612B">
            <w:pPr>
              <w:spacing w:line="240" w:lineRule="auto"/>
              <w:rPr>
                <w:rFonts w:ascii="Times New Roman" w:eastAsia="Times New Roman" w:hAnsi="Times New Roman" w:cs="Times New Roman"/>
                <w:b/>
                <w:color w:val="000000"/>
                <w:sz w:val="20"/>
                <w:szCs w:val="20"/>
                <w:lang w:eastAsia="sk-SK"/>
              </w:rPr>
            </w:pPr>
            <w:r w:rsidRPr="00A60E21">
              <w:rPr>
                <w:rFonts w:ascii="Times New Roman" w:eastAsia="Times New Roman" w:hAnsi="Times New Roman" w:cs="Times New Roman"/>
                <w:b/>
                <w:color w:val="000000"/>
                <w:sz w:val="20"/>
                <w:szCs w:val="20"/>
                <w:lang w:eastAsia="sk-SK"/>
              </w:rPr>
              <w:t>Doplnkové informácie</w:t>
            </w:r>
          </w:p>
        </w:tc>
      </w:tr>
      <w:tr w:rsidR="00A60E21" w:rsidRPr="00A60E21" w14:paraId="102A0F3D" w14:textId="77777777" w:rsidTr="00D744A4">
        <w:trPr>
          <w:trHeight w:val="310"/>
        </w:trPr>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6CE6"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Veľkosť populácie</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69B7648E"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počet jedincov</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3B9993D9" w14:textId="2D0435B2"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50</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14:paraId="0DC9C227" w14:textId="1DED6234"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Zvýšenie </w:t>
            </w:r>
            <w:r w:rsidRPr="00A60E21">
              <w:rPr>
                <w:rFonts w:ascii="Times New Roman" w:eastAsia="Times New Roman" w:hAnsi="Times New Roman" w:cs="Times New Roman"/>
                <w:color w:val="000000"/>
                <w:sz w:val="20"/>
                <w:szCs w:val="20"/>
                <w:lang w:eastAsia="sk-SK"/>
              </w:rPr>
              <w:t xml:space="preserve">veľkosti populácie v </w:t>
            </w:r>
            <w:r>
              <w:rPr>
                <w:rFonts w:ascii="Times New Roman" w:eastAsia="Times New Roman" w:hAnsi="Times New Roman" w:cs="Times New Roman"/>
                <w:color w:val="000000"/>
                <w:sz w:val="20"/>
                <w:szCs w:val="20"/>
                <w:lang w:eastAsia="sk-SK"/>
              </w:rPr>
              <w:t xml:space="preserve">území na min. 50 </w:t>
            </w:r>
            <w:r w:rsidRPr="00A60E21">
              <w:rPr>
                <w:rFonts w:ascii="Times New Roman" w:eastAsia="Times New Roman" w:hAnsi="Times New Roman" w:cs="Times New Roman"/>
                <w:color w:val="000000"/>
                <w:sz w:val="20"/>
                <w:szCs w:val="20"/>
                <w:lang w:eastAsia="sk-SK"/>
              </w:rPr>
              <w:t>jedincov</w:t>
            </w:r>
            <w:r>
              <w:rPr>
                <w:rFonts w:ascii="Times New Roman" w:eastAsia="Times New Roman" w:hAnsi="Times New Roman" w:cs="Times New Roman"/>
                <w:color w:val="000000"/>
                <w:sz w:val="20"/>
                <w:szCs w:val="20"/>
                <w:lang w:eastAsia="sk-SK"/>
              </w:rPr>
              <w:t>, v súčasnosti je evidovaná veľkosť populácie na 10 až 50 jedincov</w:t>
            </w:r>
            <w:r w:rsidRPr="00A60E21">
              <w:rPr>
                <w:rFonts w:ascii="Times New Roman" w:eastAsia="Times New Roman" w:hAnsi="Times New Roman" w:cs="Times New Roman"/>
                <w:color w:val="000000"/>
                <w:sz w:val="20"/>
                <w:szCs w:val="20"/>
                <w:lang w:eastAsia="sk-SK"/>
              </w:rPr>
              <w:t>.</w:t>
            </w:r>
          </w:p>
        </w:tc>
      </w:tr>
      <w:tr w:rsidR="00A60E21" w:rsidRPr="00A60E21" w14:paraId="1EAFCEC9" w14:textId="77777777" w:rsidTr="00D744A4">
        <w:trPr>
          <w:trHeight w:val="1307"/>
        </w:trPr>
        <w:tc>
          <w:tcPr>
            <w:tcW w:w="970" w:type="dxa"/>
            <w:tcBorders>
              <w:top w:val="nil"/>
              <w:left w:val="single" w:sz="4" w:space="0" w:color="auto"/>
              <w:bottom w:val="single" w:sz="4" w:space="0" w:color="auto"/>
              <w:right w:val="single" w:sz="4" w:space="0" w:color="auto"/>
            </w:tcBorders>
            <w:shd w:val="clear" w:color="auto" w:fill="auto"/>
            <w:vAlign w:val="center"/>
          </w:tcPr>
          <w:p w14:paraId="38974C0F"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 xml:space="preserve">Rozloha biotopu </w:t>
            </w:r>
          </w:p>
        </w:tc>
        <w:tc>
          <w:tcPr>
            <w:tcW w:w="1309" w:type="dxa"/>
            <w:tcBorders>
              <w:top w:val="nil"/>
              <w:left w:val="nil"/>
              <w:bottom w:val="single" w:sz="4" w:space="0" w:color="auto"/>
              <w:right w:val="single" w:sz="4" w:space="0" w:color="auto"/>
            </w:tcBorders>
            <w:shd w:val="clear" w:color="auto" w:fill="auto"/>
            <w:vAlign w:val="center"/>
          </w:tcPr>
          <w:p w14:paraId="1F4DBE6F"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ha</w:t>
            </w:r>
          </w:p>
        </w:tc>
        <w:tc>
          <w:tcPr>
            <w:tcW w:w="1910" w:type="dxa"/>
            <w:tcBorders>
              <w:top w:val="nil"/>
              <w:left w:val="nil"/>
              <w:bottom w:val="single" w:sz="4" w:space="0" w:color="auto"/>
              <w:right w:val="single" w:sz="4" w:space="0" w:color="auto"/>
            </w:tcBorders>
            <w:shd w:val="clear" w:color="auto" w:fill="auto"/>
            <w:vAlign w:val="center"/>
          </w:tcPr>
          <w:p w14:paraId="048F59C8" w14:textId="1DDD9ABB" w:rsidR="00A60E21" w:rsidRPr="00A60E21" w:rsidRDefault="00A60E21" w:rsidP="00A506D3">
            <w:pPr>
              <w:spacing w:line="240" w:lineRule="auto"/>
              <w:rPr>
                <w:rFonts w:ascii="Times New Roman" w:hAnsi="Times New Roman" w:cs="Times New Roman"/>
                <w:color w:val="000000"/>
                <w:sz w:val="20"/>
                <w:szCs w:val="20"/>
                <w:lang w:eastAsia="sk-SK"/>
              </w:rPr>
            </w:pPr>
            <w:r w:rsidRPr="00A60E21">
              <w:rPr>
                <w:rFonts w:ascii="Times New Roman" w:hAnsi="Times New Roman" w:cs="Times New Roman"/>
                <w:color w:val="000000"/>
                <w:sz w:val="20"/>
                <w:szCs w:val="20"/>
                <w:lang w:eastAsia="sk-SK"/>
              </w:rPr>
              <w:t xml:space="preserve">Min. </w:t>
            </w:r>
            <w:r w:rsidR="00A506D3">
              <w:rPr>
                <w:rFonts w:ascii="Times New Roman" w:hAnsi="Times New Roman" w:cs="Times New Roman"/>
                <w:color w:val="000000"/>
                <w:sz w:val="20"/>
                <w:szCs w:val="20"/>
                <w:lang w:eastAsia="sk-SK"/>
              </w:rPr>
              <w:t>3</w:t>
            </w:r>
          </w:p>
        </w:tc>
        <w:tc>
          <w:tcPr>
            <w:tcW w:w="5287" w:type="dxa"/>
            <w:tcBorders>
              <w:top w:val="nil"/>
              <w:left w:val="nil"/>
              <w:bottom w:val="single" w:sz="4" w:space="0" w:color="auto"/>
              <w:right w:val="single" w:sz="4" w:space="0" w:color="auto"/>
            </w:tcBorders>
            <w:shd w:val="clear" w:color="auto" w:fill="auto"/>
            <w:noWrap/>
            <w:vAlign w:val="center"/>
          </w:tcPr>
          <w:p w14:paraId="0A73FCA4" w14:textId="4ACF509E"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zachovať biotop</w:t>
            </w:r>
            <w:r w:rsidR="00D744A4">
              <w:rPr>
                <w:rFonts w:ascii="Times New Roman" w:eastAsia="Times New Roman" w:hAnsi="Times New Roman" w:cs="Times New Roman"/>
                <w:color w:val="000000"/>
                <w:sz w:val="20"/>
                <w:szCs w:val="20"/>
                <w:lang w:eastAsia="sk-SK"/>
              </w:rPr>
              <w:t xml:space="preserve"> druhu na minimálnej výmere 3</w:t>
            </w:r>
            <w:r w:rsidRPr="00A60E21">
              <w:rPr>
                <w:rFonts w:ascii="Times New Roman" w:eastAsia="Times New Roman" w:hAnsi="Times New Roman" w:cs="Times New Roman"/>
                <w:color w:val="000000"/>
                <w:sz w:val="20"/>
                <w:szCs w:val="20"/>
                <w:lang w:eastAsia="sk-SK"/>
              </w:rPr>
              <w:t xml:space="preserve"> ha</w:t>
            </w:r>
          </w:p>
        </w:tc>
      </w:tr>
      <w:tr w:rsidR="00A60E21" w:rsidRPr="00A60E21" w14:paraId="47E29B2B" w14:textId="77777777" w:rsidTr="00D744A4">
        <w:trPr>
          <w:trHeight w:val="1307"/>
        </w:trPr>
        <w:tc>
          <w:tcPr>
            <w:tcW w:w="970" w:type="dxa"/>
            <w:tcBorders>
              <w:top w:val="nil"/>
              <w:left w:val="single" w:sz="4" w:space="0" w:color="auto"/>
              <w:bottom w:val="single" w:sz="4" w:space="0" w:color="auto"/>
              <w:right w:val="single" w:sz="4" w:space="0" w:color="auto"/>
            </w:tcBorders>
            <w:shd w:val="clear" w:color="auto" w:fill="auto"/>
            <w:vAlign w:val="center"/>
          </w:tcPr>
          <w:p w14:paraId="599CB921"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Kvalita biotopu</w:t>
            </w:r>
          </w:p>
        </w:tc>
        <w:tc>
          <w:tcPr>
            <w:tcW w:w="1309" w:type="dxa"/>
            <w:tcBorders>
              <w:top w:val="nil"/>
              <w:left w:val="nil"/>
              <w:bottom w:val="single" w:sz="4" w:space="0" w:color="auto"/>
              <w:right w:val="single" w:sz="4" w:space="0" w:color="auto"/>
            </w:tcBorders>
            <w:shd w:val="clear" w:color="auto" w:fill="auto"/>
            <w:vAlign w:val="center"/>
          </w:tcPr>
          <w:p w14:paraId="6C770519"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Výška trávneho porastu cm</w:t>
            </w:r>
          </w:p>
        </w:tc>
        <w:tc>
          <w:tcPr>
            <w:tcW w:w="1910" w:type="dxa"/>
            <w:tcBorders>
              <w:top w:val="nil"/>
              <w:left w:val="nil"/>
              <w:bottom w:val="single" w:sz="4" w:space="0" w:color="auto"/>
              <w:right w:val="single" w:sz="4" w:space="0" w:color="auto"/>
            </w:tcBorders>
            <w:shd w:val="clear" w:color="auto" w:fill="auto"/>
            <w:vAlign w:val="center"/>
          </w:tcPr>
          <w:p w14:paraId="2D0B6F51" w14:textId="77777777"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 xml:space="preserve">Nepresahuje 30 cm </w:t>
            </w:r>
          </w:p>
        </w:tc>
        <w:tc>
          <w:tcPr>
            <w:tcW w:w="5287" w:type="dxa"/>
            <w:tcBorders>
              <w:top w:val="nil"/>
              <w:left w:val="nil"/>
              <w:bottom w:val="single" w:sz="4" w:space="0" w:color="auto"/>
              <w:right w:val="single" w:sz="4" w:space="0" w:color="auto"/>
            </w:tcBorders>
            <w:shd w:val="clear" w:color="auto" w:fill="auto"/>
            <w:noWrap/>
            <w:vAlign w:val="center"/>
          </w:tcPr>
          <w:p w14:paraId="2ABA4B2C" w14:textId="3DD96C1E" w:rsidR="00A60E21" w:rsidRPr="00A60E21" w:rsidRDefault="00A60E21" w:rsidP="0082612B">
            <w:pPr>
              <w:spacing w:line="240" w:lineRule="auto"/>
              <w:rPr>
                <w:rFonts w:ascii="Times New Roman" w:eastAsia="Times New Roman" w:hAnsi="Times New Roman" w:cs="Times New Roman"/>
                <w:color w:val="000000"/>
                <w:sz w:val="20"/>
                <w:szCs w:val="20"/>
                <w:lang w:eastAsia="sk-SK"/>
              </w:rPr>
            </w:pPr>
            <w:r w:rsidRPr="00A60E21">
              <w:rPr>
                <w:rFonts w:ascii="Times New Roman" w:eastAsia="Times New Roman" w:hAnsi="Times New Roman" w:cs="Times New Roman"/>
                <w:color w:val="000000"/>
                <w:sz w:val="20"/>
                <w:szCs w:val="20"/>
                <w:lang w:eastAsia="sk-SK"/>
              </w:rPr>
              <w:t>Intenzívne využívané lúčne porasty pastvou</w:t>
            </w:r>
            <w:r w:rsidR="00C120DB">
              <w:rPr>
                <w:rFonts w:ascii="Times New Roman" w:eastAsia="Times New Roman" w:hAnsi="Times New Roman" w:cs="Times New Roman"/>
                <w:color w:val="000000"/>
                <w:sz w:val="20"/>
                <w:szCs w:val="20"/>
                <w:lang w:eastAsia="sk-SK"/>
              </w:rPr>
              <w:t xml:space="preserve"> alebo kombináciou pastvy a kosenia</w:t>
            </w:r>
            <w:bookmarkStart w:id="0" w:name="_GoBack"/>
            <w:bookmarkEnd w:id="0"/>
          </w:p>
        </w:tc>
      </w:tr>
    </w:tbl>
    <w:p w14:paraId="080E505C" w14:textId="77777777" w:rsidR="003E1362" w:rsidRDefault="003E1362" w:rsidP="00283555">
      <w:pPr>
        <w:spacing w:line="240" w:lineRule="auto"/>
        <w:ind w:left="-284"/>
        <w:rPr>
          <w:rFonts w:ascii="Times New Roman" w:hAnsi="Times New Roman" w:cs="Times New Roman"/>
          <w:color w:val="000000"/>
          <w:sz w:val="24"/>
          <w:szCs w:val="24"/>
        </w:rPr>
      </w:pPr>
    </w:p>
    <w:sectPr w:rsidR="003E1362"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E6E04" w14:textId="77777777" w:rsidR="00F700EC" w:rsidRDefault="00F700EC" w:rsidP="009049B7">
      <w:pPr>
        <w:spacing w:line="240" w:lineRule="auto"/>
      </w:pPr>
      <w:r>
        <w:separator/>
      </w:r>
    </w:p>
  </w:endnote>
  <w:endnote w:type="continuationSeparator" w:id="0">
    <w:p w14:paraId="50ED5955" w14:textId="77777777" w:rsidR="00F700EC" w:rsidRDefault="00F700E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3C665A1" w:rsidR="004F250B" w:rsidRDefault="004F250B">
        <w:pPr>
          <w:pStyle w:val="Pta"/>
          <w:jc w:val="center"/>
        </w:pPr>
        <w:r>
          <w:fldChar w:fldCharType="begin"/>
        </w:r>
        <w:r>
          <w:instrText>PAGE   \* MERGEFORMAT</w:instrText>
        </w:r>
        <w:r>
          <w:fldChar w:fldCharType="separate"/>
        </w:r>
        <w:r w:rsidR="00C120DB">
          <w:rPr>
            <w:noProof/>
          </w:rPr>
          <w:t>4</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39009E7" w:rsidR="004F250B" w:rsidRDefault="004F250B">
        <w:pPr>
          <w:pStyle w:val="Pta"/>
          <w:jc w:val="center"/>
        </w:pPr>
        <w:r>
          <w:fldChar w:fldCharType="begin"/>
        </w:r>
        <w:r>
          <w:instrText>PAGE   \* MERGEFORMAT</w:instrText>
        </w:r>
        <w:r>
          <w:fldChar w:fldCharType="separate"/>
        </w:r>
        <w:r w:rsidR="00F700EC">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A911E" w14:textId="77777777" w:rsidR="00F700EC" w:rsidRDefault="00F700EC" w:rsidP="009049B7">
      <w:pPr>
        <w:spacing w:line="240" w:lineRule="auto"/>
      </w:pPr>
      <w:r>
        <w:separator/>
      </w:r>
    </w:p>
  </w:footnote>
  <w:footnote w:type="continuationSeparator" w:id="0">
    <w:p w14:paraId="2C4092D4" w14:textId="77777777" w:rsidR="00F700EC" w:rsidRDefault="00F700E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4AE7"/>
    <w:rsid w:val="00041E2F"/>
    <w:rsid w:val="00052428"/>
    <w:rsid w:val="00056DC6"/>
    <w:rsid w:val="000864BD"/>
    <w:rsid w:val="00086B26"/>
    <w:rsid w:val="00090147"/>
    <w:rsid w:val="000A0F1F"/>
    <w:rsid w:val="000A1347"/>
    <w:rsid w:val="000A53DA"/>
    <w:rsid w:val="000B004E"/>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2787"/>
    <w:rsid w:val="001258AA"/>
    <w:rsid w:val="00127849"/>
    <w:rsid w:val="00135846"/>
    <w:rsid w:val="00151F14"/>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068B8"/>
    <w:rsid w:val="002104EF"/>
    <w:rsid w:val="00213E8A"/>
    <w:rsid w:val="002147C9"/>
    <w:rsid w:val="00217CAA"/>
    <w:rsid w:val="002206F9"/>
    <w:rsid w:val="002378D2"/>
    <w:rsid w:val="00241989"/>
    <w:rsid w:val="0024653D"/>
    <w:rsid w:val="00247CEF"/>
    <w:rsid w:val="00251485"/>
    <w:rsid w:val="00257424"/>
    <w:rsid w:val="00260D76"/>
    <w:rsid w:val="002716FE"/>
    <w:rsid w:val="00274620"/>
    <w:rsid w:val="002822A5"/>
    <w:rsid w:val="0028355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1362"/>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B5A23"/>
    <w:rsid w:val="004C0983"/>
    <w:rsid w:val="004C1BD8"/>
    <w:rsid w:val="004C5D19"/>
    <w:rsid w:val="004D1E90"/>
    <w:rsid w:val="004D20C8"/>
    <w:rsid w:val="004E6C10"/>
    <w:rsid w:val="004F232E"/>
    <w:rsid w:val="004F250B"/>
    <w:rsid w:val="004F6CBA"/>
    <w:rsid w:val="005007DD"/>
    <w:rsid w:val="005059A1"/>
    <w:rsid w:val="00506BD5"/>
    <w:rsid w:val="0051014A"/>
    <w:rsid w:val="00513910"/>
    <w:rsid w:val="005147B4"/>
    <w:rsid w:val="00552897"/>
    <w:rsid w:val="00553C56"/>
    <w:rsid w:val="00554EC2"/>
    <w:rsid w:val="00555FDD"/>
    <w:rsid w:val="00561498"/>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B7F56"/>
    <w:rsid w:val="006C0E08"/>
    <w:rsid w:val="006D5E23"/>
    <w:rsid w:val="006E2639"/>
    <w:rsid w:val="006F73B0"/>
    <w:rsid w:val="007015D4"/>
    <w:rsid w:val="00707499"/>
    <w:rsid w:val="00722E6A"/>
    <w:rsid w:val="00727610"/>
    <w:rsid w:val="00731313"/>
    <w:rsid w:val="00731CAD"/>
    <w:rsid w:val="00735411"/>
    <w:rsid w:val="00741E42"/>
    <w:rsid w:val="00754EA8"/>
    <w:rsid w:val="00754F13"/>
    <w:rsid w:val="00762287"/>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1B21"/>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308E8"/>
    <w:rsid w:val="00A455BC"/>
    <w:rsid w:val="00A506D3"/>
    <w:rsid w:val="00A60E21"/>
    <w:rsid w:val="00A67AAE"/>
    <w:rsid w:val="00AA7ABF"/>
    <w:rsid w:val="00AC1A64"/>
    <w:rsid w:val="00AC2AC0"/>
    <w:rsid w:val="00AC77FB"/>
    <w:rsid w:val="00AD0193"/>
    <w:rsid w:val="00AD3250"/>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57535"/>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120DB"/>
    <w:rsid w:val="00C20D29"/>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45E58"/>
    <w:rsid w:val="00D63747"/>
    <w:rsid w:val="00D67A86"/>
    <w:rsid w:val="00D71C47"/>
    <w:rsid w:val="00D744A4"/>
    <w:rsid w:val="00D74DEC"/>
    <w:rsid w:val="00D830B0"/>
    <w:rsid w:val="00D92646"/>
    <w:rsid w:val="00DA527B"/>
    <w:rsid w:val="00DA5BD4"/>
    <w:rsid w:val="00DB3A9F"/>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50C62"/>
    <w:rsid w:val="00E54305"/>
    <w:rsid w:val="00E61890"/>
    <w:rsid w:val="00E726B7"/>
    <w:rsid w:val="00E72E84"/>
    <w:rsid w:val="00E76188"/>
    <w:rsid w:val="00E846AE"/>
    <w:rsid w:val="00E848FB"/>
    <w:rsid w:val="00E87D9E"/>
    <w:rsid w:val="00E93C91"/>
    <w:rsid w:val="00E967D8"/>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700EC"/>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d9fyld">
    <w:name w:val="d9fyld"/>
    <w:basedOn w:val="Predvolenpsmoodseku"/>
    <w:rsid w:val="0050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40549290">
      <w:bodyDiv w:val="1"/>
      <w:marLeft w:val="0"/>
      <w:marRight w:val="0"/>
      <w:marTop w:val="0"/>
      <w:marBottom w:val="0"/>
      <w:divBdr>
        <w:top w:val="none" w:sz="0" w:space="0" w:color="auto"/>
        <w:left w:val="none" w:sz="0" w:space="0" w:color="auto"/>
        <w:bottom w:val="none" w:sz="0" w:space="0" w:color="auto"/>
        <w:right w:val="none" w:sz="0" w:space="0" w:color="auto"/>
      </w:divBdr>
    </w:div>
    <w:div w:id="365563611">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40304056">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03790934">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06320999">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B5F7-6AC4-42B4-AFC5-BB4403D5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6292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2023-12-20T06:25:00Z</dcterms:created>
  <dcterms:modified xsi:type="dcterms:W3CDTF">2024-01-11T12:42:00Z</dcterms:modified>
</cp:coreProperties>
</file>