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21362E5D"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93949">
        <w:rPr>
          <w:b/>
          <w:bCs/>
          <w:i w:val="0"/>
          <w:color w:val="auto"/>
          <w:sz w:val="28"/>
          <w:szCs w:val="28"/>
        </w:rPr>
        <w:t>SKUEV</w:t>
      </w:r>
      <w:r w:rsidR="00283BA6">
        <w:rPr>
          <w:b/>
          <w:bCs/>
          <w:i w:val="0"/>
          <w:color w:val="auto"/>
          <w:sz w:val="28"/>
          <w:szCs w:val="28"/>
        </w:rPr>
        <w:t>0</w:t>
      </w:r>
      <w:r w:rsidR="00E93949">
        <w:rPr>
          <w:b/>
          <w:bCs/>
          <w:i w:val="0"/>
          <w:color w:val="auto"/>
          <w:sz w:val="28"/>
          <w:szCs w:val="28"/>
        </w:rPr>
        <w:t>1</w:t>
      </w:r>
      <w:r w:rsidR="0060686A">
        <w:rPr>
          <w:b/>
          <w:bCs/>
          <w:i w:val="0"/>
          <w:color w:val="auto"/>
          <w:sz w:val="28"/>
          <w:szCs w:val="28"/>
        </w:rPr>
        <w:t>3</w:t>
      </w:r>
      <w:r w:rsidR="00036F4B">
        <w:rPr>
          <w:b/>
          <w:bCs/>
          <w:i w:val="0"/>
          <w:color w:val="auto"/>
          <w:sz w:val="28"/>
          <w:szCs w:val="28"/>
        </w:rPr>
        <w:t>7</w:t>
      </w:r>
      <w:r w:rsidRPr="00700F12">
        <w:rPr>
          <w:b/>
          <w:bCs/>
          <w:i w:val="0"/>
          <w:color w:val="auto"/>
          <w:sz w:val="28"/>
          <w:szCs w:val="28"/>
        </w:rPr>
        <w:t xml:space="preserve"> </w:t>
      </w:r>
      <w:r w:rsidR="00036F4B">
        <w:rPr>
          <w:b/>
          <w:bCs/>
          <w:i w:val="0"/>
          <w:color w:val="auto"/>
          <w:sz w:val="28"/>
          <w:szCs w:val="28"/>
        </w:rPr>
        <w:t>Záhrada</w:t>
      </w:r>
    </w:p>
    <w:p w14:paraId="5A348DFC" w14:textId="369D5969" w:rsidR="00CE166F" w:rsidRDefault="00CE166F" w:rsidP="00CE166F"/>
    <w:p w14:paraId="2F3C86BB" w14:textId="4BF5A323" w:rsidR="00CE166F" w:rsidRPr="00B6615B" w:rsidRDefault="00CE166F" w:rsidP="00CE166F">
      <w:pPr>
        <w:rPr>
          <w:szCs w:val="24"/>
        </w:rPr>
      </w:pPr>
      <w:r>
        <w:rPr>
          <w:szCs w:val="24"/>
        </w:rPr>
        <w:t xml:space="preserve">Zachovanie </w:t>
      </w:r>
      <w:r w:rsidRPr="00B6615B">
        <w:rPr>
          <w:szCs w:val="24"/>
        </w:rPr>
        <w:t xml:space="preserve">stavu biotopu druhu </w:t>
      </w:r>
      <w:r w:rsidRPr="00B6615B">
        <w:rPr>
          <w:b/>
          <w:szCs w:val="24"/>
        </w:rPr>
        <w:t>Kr2 (5130) Porasty borievky obyčajnej</w:t>
      </w:r>
      <w:r w:rsidRPr="00B6615B">
        <w:rPr>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1"/>
        <w:gridCol w:w="1449"/>
        <w:gridCol w:w="4253"/>
      </w:tblGrid>
      <w:tr w:rsidR="00CE166F" w:rsidRPr="00B6615B" w14:paraId="39B2A22B" w14:textId="77777777" w:rsidTr="00B760B0">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097D4A"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18530E"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370B64"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BCC3DC"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CE166F" w:rsidRPr="00B6615B" w14:paraId="501465C4" w14:textId="77777777" w:rsidTr="00B760B0">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41DE5"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B9E9A"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ha</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04D91" w14:textId="13CCEC1A" w:rsidR="00CE166F" w:rsidRPr="00B6615B" w:rsidRDefault="00036F4B" w:rsidP="00B760B0">
            <w:pPr>
              <w:jc w:val="center"/>
              <w:rPr>
                <w:rFonts w:eastAsia="Times New Roman"/>
                <w:sz w:val="18"/>
                <w:szCs w:val="18"/>
                <w:lang w:eastAsia="sk-SK"/>
              </w:rPr>
            </w:pPr>
            <w:r>
              <w:rPr>
                <w:rFonts w:eastAsia="Times New Roman"/>
                <w:sz w:val="18"/>
                <w:szCs w:val="18"/>
                <w:lang w:eastAsia="sk-SK"/>
              </w:rPr>
              <w:t>4,2</w:t>
            </w:r>
            <w:r w:rsidR="00CE166F">
              <w:rPr>
                <w:rFonts w:eastAsia="Times New Roman"/>
                <w:sz w:val="18"/>
                <w:szCs w:val="18"/>
                <w:lang w:eastAsia="sk-SK"/>
              </w:rPr>
              <w:t xml:space="preserve">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C826E"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Udržať výmeru biotopu</w:t>
            </w:r>
          </w:p>
        </w:tc>
      </w:tr>
      <w:tr w:rsidR="00CE166F" w:rsidRPr="00B6615B" w14:paraId="3C3D0347" w14:textId="77777777" w:rsidTr="00B760B0">
        <w:trPr>
          <w:trHeight w:val="232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90E5B2"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C8C12C"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770DA"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F3DB8" w14:textId="77777777" w:rsidR="00CE166F" w:rsidRPr="005807C7" w:rsidRDefault="00CE166F" w:rsidP="004B628B">
            <w:pPr>
              <w:jc w:val="left"/>
              <w:rPr>
                <w:rFonts w:eastAsia="Times New Roman"/>
                <w:i/>
                <w:sz w:val="18"/>
                <w:szCs w:val="18"/>
                <w:lang w:eastAsia="sk-SK"/>
              </w:rPr>
            </w:pPr>
            <w:r w:rsidRPr="005807C7">
              <w:rPr>
                <w:rFonts w:eastAsia="Times New Roman"/>
                <w:sz w:val="18"/>
                <w:szCs w:val="18"/>
                <w:lang w:eastAsia="sk-SK"/>
              </w:rPr>
              <w:t xml:space="preserve">Charakteristické/typické druhové zloženie: </w:t>
            </w:r>
            <w:r w:rsidRPr="005807C7">
              <w:rPr>
                <w:rFonts w:eastAsia="Times New Roman"/>
                <w:i/>
                <w:sz w:val="18"/>
                <w:szCs w:val="18"/>
                <w:lang w:eastAsia="sk-SK"/>
              </w:rPr>
              <w:t xml:space="preserve">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w:t>
            </w:r>
            <w:r w:rsidR="00B711BA" w:rsidRPr="005807C7">
              <w:rPr>
                <w:rFonts w:eastAsia="Times New Roman"/>
                <w:i/>
                <w:sz w:val="18"/>
                <w:szCs w:val="18"/>
                <w:lang w:eastAsia="sk-SK"/>
              </w:rPr>
              <w:t xml:space="preserve">Limodorum abortivum, Ophrys apifera, Orchis militaris, Orchis purpurea, Orchis ustulata subsp. aestivalis,, Pimpinella saxifraga, </w:t>
            </w:r>
            <w:r w:rsidRPr="005807C7">
              <w:rPr>
                <w:rFonts w:eastAsia="Times New Roman"/>
                <w:i/>
                <w:sz w:val="18"/>
                <w:szCs w:val="18"/>
                <w:lang w:eastAsia="sk-SK"/>
              </w:rPr>
              <w:t>Potentilla heptaphylla, Salvia pratensis, S. verticillata, Sanguisorba minor, Scabiosa ochroleuca, Teucrium chamaedrys</w:t>
            </w:r>
          </w:p>
          <w:p w14:paraId="58A13A0E" w14:textId="3CCF4A2D" w:rsidR="008E6BF6" w:rsidRPr="005807C7" w:rsidRDefault="008E6BF6" w:rsidP="005807C7">
            <w:pPr>
              <w:jc w:val="left"/>
              <w:rPr>
                <w:rFonts w:eastAsia="Times New Roman"/>
                <w:i/>
                <w:sz w:val="18"/>
                <w:szCs w:val="18"/>
                <w:lang w:eastAsia="sk-SK"/>
              </w:rPr>
            </w:pPr>
            <w:r w:rsidRPr="005807C7">
              <w:rPr>
                <w:rFonts w:eastAsia="Times New Roman"/>
                <w:i/>
                <w:sz w:val="18"/>
                <w:szCs w:val="18"/>
                <w:lang w:eastAsia="sk-SK"/>
              </w:rPr>
              <w:t>Adonis vernalis, Achillea nobilis, Allium flavum, Alyssum montanum, Asperula cynanchica, Bothriochloa ischaemum, Carex caryophyllea, Carex humilis, Cleistogenes serotina, Eryngium campestre, Festuca rupicola, Festuca valesiaca, Fragaria viridis, Helianthemum nummularium agg,  Hippocrepis comosa, Inula ensifolia, Koeleria macrantha, Linum tenuifolium, Melica ciliata, Ophrys apifera, Orchis militaris, Orchis purpurea, Orchis ustulata subsp. aestivalis, Pilosella bauhinii, Poa pratensis agg., Potentilla arenaria, Seseli osseum, Stipa capillata, Teucrium chamaedrys, Teucrium montanum, Thymus pannonicus, Tithymalus cyparissias, Veronica prostrata</w:t>
            </w:r>
          </w:p>
        </w:tc>
      </w:tr>
      <w:tr w:rsidR="00CE166F" w:rsidRPr="00B6615B" w14:paraId="3EC3E77A" w14:textId="77777777" w:rsidTr="00B760B0">
        <w:trPr>
          <w:trHeight w:val="87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B38C9E"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64A5E"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F97C5"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6E2D13"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CE166F" w:rsidRPr="00B6615B" w14:paraId="378E4714" w14:textId="77777777" w:rsidTr="00B760B0">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40849"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ED7F9"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percento pokrytia/25 m</w:t>
            </w:r>
            <w:r w:rsidRPr="006C2556">
              <w:rPr>
                <w:rFonts w:eastAsia="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04440"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C70817"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Minimálny výskyt nepôvodných invázne sa správajúcich druhov (</w:t>
            </w:r>
            <w:r w:rsidRPr="00B6615B">
              <w:rPr>
                <w:rFonts w:eastAsia="Times New Roman"/>
                <w:i/>
                <w:sz w:val="18"/>
                <w:szCs w:val="18"/>
                <w:lang w:eastAsia="sk-SK"/>
              </w:rPr>
              <w:t>Solidago canadensis</w:t>
            </w:r>
            <w:r w:rsidRPr="00B6615B">
              <w:rPr>
                <w:rFonts w:eastAsia="Times New Roman"/>
                <w:sz w:val="18"/>
                <w:szCs w:val="18"/>
                <w:lang w:eastAsia="sk-SK"/>
              </w:rPr>
              <w:t>)</w:t>
            </w:r>
          </w:p>
        </w:tc>
      </w:tr>
    </w:tbl>
    <w:p w14:paraId="1FAE835C" w14:textId="5F5F0050" w:rsidR="00283BA6" w:rsidRDefault="00283BA6" w:rsidP="00283BA6"/>
    <w:p w14:paraId="279EA3F3" w14:textId="587011BF" w:rsidR="00CE166F" w:rsidRPr="00B6615B" w:rsidRDefault="00CE166F" w:rsidP="00CE166F">
      <w:pPr>
        <w:rPr>
          <w:sz w:val="20"/>
          <w:szCs w:val="20"/>
        </w:rPr>
      </w:pPr>
      <w:r w:rsidRPr="00B6615B">
        <w:rPr>
          <w:szCs w:val="24"/>
        </w:rPr>
        <w:t xml:space="preserve">Zachovanie stavu biotopu </w:t>
      </w:r>
      <w:r w:rsidRPr="00B6615B">
        <w:rPr>
          <w:b/>
          <w:szCs w:val="24"/>
        </w:rPr>
        <w:t xml:space="preserve">Tr5 (6190) Delapínske </w:t>
      </w:r>
      <w:r w:rsidRPr="00B6615B">
        <w:rPr>
          <w:rFonts w:eastAsia="Times New Roman"/>
          <w:b/>
          <w:szCs w:val="24"/>
          <w:lang w:eastAsia="sk-SK"/>
        </w:rPr>
        <w:t>travinnobylinné porasty</w:t>
      </w:r>
      <w:r w:rsidRPr="00B6615B">
        <w:rPr>
          <w:szCs w:val="24"/>
        </w:rPr>
        <w:t xml:space="preserve"> za splnenia nasledovných atribútov:</w:t>
      </w:r>
    </w:p>
    <w:tbl>
      <w:tblPr>
        <w:tblW w:w="5291"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68"/>
        <w:gridCol w:w="1453"/>
        <w:gridCol w:w="1413"/>
        <w:gridCol w:w="3955"/>
      </w:tblGrid>
      <w:tr w:rsidR="00CE166F" w:rsidRPr="00B6615B" w14:paraId="17B3B1DB" w14:textId="77777777" w:rsidTr="005807C7">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45D00" w14:textId="77777777" w:rsidR="00CE166F" w:rsidRPr="00B6615B" w:rsidRDefault="00CE166F" w:rsidP="00B760B0">
            <w:pPr>
              <w:jc w:val="center"/>
              <w:rPr>
                <w:rFonts w:eastAsia="Times New Roman"/>
                <w:b/>
                <w:sz w:val="20"/>
                <w:szCs w:val="20"/>
              </w:rPr>
            </w:pPr>
            <w:r w:rsidRPr="00B6615B">
              <w:rPr>
                <w:b/>
                <w:sz w:val="20"/>
                <w:szCs w:val="20"/>
              </w:rPr>
              <w:t>Parameter</w:t>
            </w:r>
          </w:p>
        </w:tc>
        <w:tc>
          <w:tcPr>
            <w:tcW w:w="1564" w:type="dxa"/>
            <w:tcBorders>
              <w:top w:val="single" w:sz="4" w:space="0" w:color="00000A"/>
              <w:bottom w:val="single" w:sz="4" w:space="0" w:color="00000A"/>
              <w:right w:val="single" w:sz="4" w:space="0" w:color="00000A"/>
            </w:tcBorders>
            <w:shd w:val="clear" w:color="auto" w:fill="auto"/>
            <w:vAlign w:val="center"/>
          </w:tcPr>
          <w:p w14:paraId="1E707390" w14:textId="77777777" w:rsidR="00CE166F" w:rsidRPr="00B6615B" w:rsidRDefault="00CE166F" w:rsidP="00B760B0">
            <w:pPr>
              <w:jc w:val="center"/>
              <w:rPr>
                <w:rFonts w:eastAsia="Times New Roman"/>
                <w:b/>
                <w:sz w:val="20"/>
                <w:szCs w:val="20"/>
              </w:rPr>
            </w:pPr>
            <w:r w:rsidRPr="00B6615B">
              <w:rPr>
                <w:b/>
                <w:sz w:val="20"/>
                <w:szCs w:val="20"/>
              </w:rPr>
              <w:t>Merateľný indikátor</w:t>
            </w:r>
          </w:p>
        </w:tc>
        <w:tc>
          <w:tcPr>
            <w:tcW w:w="296" w:type="dxa"/>
            <w:tcBorders>
              <w:top w:val="single" w:sz="4" w:space="0" w:color="00000A"/>
              <w:bottom w:val="single" w:sz="4" w:space="0" w:color="00000A"/>
              <w:right w:val="single" w:sz="4" w:space="0" w:color="00000A"/>
            </w:tcBorders>
            <w:shd w:val="clear" w:color="auto" w:fill="auto"/>
            <w:vAlign w:val="center"/>
          </w:tcPr>
          <w:p w14:paraId="5B0E1561" w14:textId="77777777" w:rsidR="00CE166F" w:rsidRPr="00B6615B" w:rsidRDefault="00CE166F" w:rsidP="00B760B0">
            <w:pPr>
              <w:jc w:val="center"/>
              <w:rPr>
                <w:rFonts w:eastAsia="Times New Roman"/>
                <w:b/>
                <w:sz w:val="20"/>
                <w:szCs w:val="20"/>
              </w:rPr>
            </w:pPr>
            <w:r w:rsidRPr="00B6615B">
              <w:rPr>
                <w:b/>
                <w:sz w:val="20"/>
                <w:szCs w:val="20"/>
              </w:rPr>
              <w:t>Cieľová hodnota</w:t>
            </w:r>
          </w:p>
        </w:tc>
        <w:tc>
          <w:tcPr>
            <w:tcW w:w="4961" w:type="dxa"/>
            <w:tcBorders>
              <w:top w:val="single" w:sz="4" w:space="0" w:color="00000A"/>
              <w:bottom w:val="single" w:sz="4" w:space="0" w:color="00000A"/>
              <w:right w:val="single" w:sz="4" w:space="0" w:color="00000A"/>
            </w:tcBorders>
            <w:shd w:val="clear" w:color="auto" w:fill="auto"/>
            <w:vAlign w:val="center"/>
          </w:tcPr>
          <w:p w14:paraId="465721AD" w14:textId="77777777" w:rsidR="00CE166F" w:rsidRPr="00B6615B" w:rsidRDefault="00CE166F" w:rsidP="00B760B0">
            <w:pPr>
              <w:jc w:val="center"/>
              <w:rPr>
                <w:rFonts w:eastAsia="Times New Roman"/>
                <w:b/>
                <w:sz w:val="20"/>
                <w:szCs w:val="20"/>
              </w:rPr>
            </w:pPr>
            <w:r w:rsidRPr="00B6615B">
              <w:rPr>
                <w:b/>
                <w:sz w:val="20"/>
                <w:szCs w:val="20"/>
              </w:rPr>
              <w:t>Poznámky/Doplňujúce informácie</w:t>
            </w:r>
          </w:p>
        </w:tc>
      </w:tr>
      <w:tr w:rsidR="00CE166F" w:rsidRPr="00B6615B" w14:paraId="350B2B36" w14:textId="77777777" w:rsidTr="005807C7">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BAE763" w14:textId="77777777" w:rsidR="00CE166F" w:rsidRPr="00B6615B" w:rsidRDefault="00CE166F" w:rsidP="00B760B0">
            <w:pPr>
              <w:jc w:val="center"/>
              <w:rPr>
                <w:rFonts w:eastAsia="Times New Roman"/>
                <w:sz w:val="20"/>
                <w:szCs w:val="20"/>
              </w:rPr>
            </w:pPr>
            <w:r w:rsidRPr="00B6615B">
              <w:rPr>
                <w:sz w:val="20"/>
                <w:szCs w:val="20"/>
              </w:rPr>
              <w:t>Výmera biotopu</w:t>
            </w:r>
          </w:p>
        </w:tc>
        <w:tc>
          <w:tcPr>
            <w:tcW w:w="1564" w:type="dxa"/>
            <w:tcBorders>
              <w:top w:val="single" w:sz="4" w:space="0" w:color="00000A"/>
              <w:bottom w:val="single" w:sz="4" w:space="0" w:color="00000A"/>
              <w:right w:val="single" w:sz="4" w:space="0" w:color="00000A"/>
            </w:tcBorders>
            <w:shd w:val="clear" w:color="auto" w:fill="auto"/>
            <w:vAlign w:val="center"/>
          </w:tcPr>
          <w:p w14:paraId="144BB016" w14:textId="77777777" w:rsidR="00CE166F" w:rsidRPr="00B6615B" w:rsidRDefault="00CE166F" w:rsidP="00B760B0">
            <w:pPr>
              <w:jc w:val="center"/>
              <w:rPr>
                <w:rFonts w:eastAsia="Times New Roman"/>
                <w:sz w:val="20"/>
                <w:szCs w:val="20"/>
              </w:rPr>
            </w:pPr>
            <w:r w:rsidRPr="00B6615B">
              <w:rPr>
                <w:sz w:val="20"/>
                <w:szCs w:val="20"/>
              </w:rPr>
              <w:t>ha</w:t>
            </w:r>
          </w:p>
        </w:tc>
        <w:tc>
          <w:tcPr>
            <w:tcW w:w="296" w:type="dxa"/>
            <w:tcBorders>
              <w:top w:val="single" w:sz="4" w:space="0" w:color="00000A"/>
              <w:bottom w:val="single" w:sz="4" w:space="0" w:color="00000A"/>
              <w:right w:val="single" w:sz="4" w:space="0" w:color="00000A"/>
            </w:tcBorders>
            <w:shd w:val="clear" w:color="auto" w:fill="auto"/>
            <w:vAlign w:val="center"/>
          </w:tcPr>
          <w:p w14:paraId="36AEFDC8" w14:textId="312FF721" w:rsidR="00CE166F" w:rsidRPr="00B6615B" w:rsidRDefault="00CE166F" w:rsidP="00B760B0">
            <w:pPr>
              <w:jc w:val="center"/>
              <w:rPr>
                <w:rFonts w:eastAsia="Times New Roman"/>
                <w:sz w:val="20"/>
                <w:szCs w:val="20"/>
              </w:rPr>
            </w:pPr>
            <w:r>
              <w:rPr>
                <w:rFonts w:eastAsia="Times New Roman"/>
                <w:sz w:val="20"/>
                <w:szCs w:val="20"/>
              </w:rPr>
              <w:t>0,4</w:t>
            </w:r>
          </w:p>
        </w:tc>
        <w:tc>
          <w:tcPr>
            <w:tcW w:w="4961" w:type="dxa"/>
            <w:tcBorders>
              <w:top w:val="single" w:sz="4" w:space="0" w:color="00000A"/>
              <w:bottom w:val="single" w:sz="4" w:space="0" w:color="00000A"/>
              <w:right w:val="single" w:sz="4" w:space="0" w:color="00000A"/>
            </w:tcBorders>
            <w:shd w:val="clear" w:color="auto" w:fill="auto"/>
            <w:vAlign w:val="center"/>
          </w:tcPr>
          <w:p w14:paraId="724AA790" w14:textId="77777777" w:rsidR="00CE166F" w:rsidRPr="00B6615B" w:rsidRDefault="00CE166F" w:rsidP="00B760B0">
            <w:pPr>
              <w:jc w:val="center"/>
              <w:rPr>
                <w:rFonts w:eastAsia="Times New Roman"/>
                <w:sz w:val="20"/>
                <w:szCs w:val="20"/>
              </w:rPr>
            </w:pPr>
            <w:r w:rsidRPr="00B6615B">
              <w:rPr>
                <w:sz w:val="20"/>
                <w:szCs w:val="20"/>
              </w:rPr>
              <w:t>Udržať výmeru biotopu</w:t>
            </w:r>
          </w:p>
        </w:tc>
      </w:tr>
      <w:tr w:rsidR="00CE166F" w:rsidRPr="00B6615B" w14:paraId="46E1DE90" w14:textId="77777777" w:rsidTr="005807C7">
        <w:trPr>
          <w:trHeight w:val="558"/>
        </w:trPr>
        <w:tc>
          <w:tcPr>
            <w:tcW w:w="2768" w:type="dxa"/>
            <w:tcBorders>
              <w:left w:val="single" w:sz="4" w:space="0" w:color="00000A"/>
              <w:bottom w:val="single" w:sz="4" w:space="0" w:color="00000A"/>
              <w:right w:val="single" w:sz="4" w:space="0" w:color="00000A"/>
            </w:tcBorders>
            <w:shd w:val="clear" w:color="auto" w:fill="auto"/>
            <w:vAlign w:val="center"/>
          </w:tcPr>
          <w:p w14:paraId="08857FAD" w14:textId="77777777" w:rsidR="00CE166F" w:rsidRPr="00B6615B" w:rsidRDefault="00CE166F" w:rsidP="00B760B0">
            <w:pPr>
              <w:jc w:val="center"/>
              <w:rPr>
                <w:rFonts w:eastAsia="Times New Roman"/>
                <w:sz w:val="20"/>
                <w:szCs w:val="20"/>
              </w:rPr>
            </w:pPr>
            <w:r w:rsidRPr="00B6615B">
              <w:rPr>
                <w:sz w:val="20"/>
                <w:szCs w:val="20"/>
              </w:rPr>
              <w:t>Zastúpenie charakteristických druhov</w:t>
            </w:r>
          </w:p>
        </w:tc>
        <w:tc>
          <w:tcPr>
            <w:tcW w:w="1564" w:type="dxa"/>
            <w:tcBorders>
              <w:bottom w:val="single" w:sz="4" w:space="0" w:color="00000A"/>
              <w:right w:val="single" w:sz="4" w:space="0" w:color="00000A"/>
            </w:tcBorders>
            <w:shd w:val="clear" w:color="auto" w:fill="auto"/>
            <w:vAlign w:val="center"/>
          </w:tcPr>
          <w:p w14:paraId="047FC726" w14:textId="77777777" w:rsidR="00CE166F" w:rsidRPr="00B6615B" w:rsidRDefault="00CE166F" w:rsidP="00B760B0">
            <w:pPr>
              <w:jc w:val="center"/>
              <w:rPr>
                <w:rFonts w:eastAsia="Times New Roman"/>
                <w:sz w:val="20"/>
                <w:szCs w:val="20"/>
              </w:rPr>
            </w:pPr>
            <w:r w:rsidRPr="00B6615B">
              <w:rPr>
                <w:sz w:val="20"/>
                <w:szCs w:val="20"/>
              </w:rPr>
              <w:t>počet druhov/16m</w:t>
            </w:r>
            <w:r w:rsidRPr="00326ECA">
              <w:rPr>
                <w:sz w:val="20"/>
                <w:szCs w:val="20"/>
                <w:vertAlign w:val="superscript"/>
              </w:rPr>
              <w:t>2</w:t>
            </w:r>
          </w:p>
        </w:tc>
        <w:tc>
          <w:tcPr>
            <w:tcW w:w="296" w:type="dxa"/>
            <w:tcBorders>
              <w:bottom w:val="single" w:sz="4" w:space="0" w:color="00000A"/>
              <w:right w:val="single" w:sz="4" w:space="0" w:color="00000A"/>
            </w:tcBorders>
            <w:shd w:val="clear" w:color="auto" w:fill="auto"/>
            <w:vAlign w:val="center"/>
          </w:tcPr>
          <w:p w14:paraId="3507B23B" w14:textId="77777777" w:rsidR="00CE166F" w:rsidRPr="00B6615B" w:rsidRDefault="00CE166F" w:rsidP="00B760B0">
            <w:pPr>
              <w:jc w:val="center"/>
              <w:rPr>
                <w:rFonts w:eastAsia="Times New Roman"/>
                <w:sz w:val="20"/>
                <w:szCs w:val="20"/>
              </w:rPr>
            </w:pPr>
            <w:r w:rsidRPr="00B6615B">
              <w:rPr>
                <w:sz w:val="20"/>
                <w:szCs w:val="20"/>
              </w:rPr>
              <w:t>najmenej 12 druhov</w:t>
            </w:r>
          </w:p>
        </w:tc>
        <w:tc>
          <w:tcPr>
            <w:tcW w:w="4961" w:type="dxa"/>
            <w:tcBorders>
              <w:bottom w:val="single" w:sz="4" w:space="0" w:color="00000A"/>
              <w:right w:val="single" w:sz="4" w:space="0" w:color="00000A"/>
            </w:tcBorders>
            <w:shd w:val="clear" w:color="auto" w:fill="auto"/>
            <w:vAlign w:val="center"/>
          </w:tcPr>
          <w:p w14:paraId="034D4878" w14:textId="77777777" w:rsidR="00CE166F" w:rsidRPr="00B6615B" w:rsidRDefault="00CE166F" w:rsidP="00B760B0">
            <w:pPr>
              <w:jc w:val="center"/>
              <w:rPr>
                <w:rFonts w:eastAsia="Times New Roman"/>
                <w:sz w:val="20"/>
                <w:szCs w:val="20"/>
              </w:rPr>
            </w:pPr>
            <w:r w:rsidRPr="00B6615B">
              <w:rPr>
                <w:sz w:val="20"/>
                <w:szCs w:val="20"/>
              </w:rPr>
              <w:t xml:space="preserve">Charakteristické/typické druhové zloženie:  </w:t>
            </w:r>
            <w:r w:rsidRPr="00B6615B">
              <w:rPr>
                <w:i/>
                <w:sz w:val="20"/>
                <w:szCs w:val="20"/>
              </w:rPr>
              <w:t xml:space="preserve">Ajuga genevensis, Allium flavum, Allium senescens, Alyssum montanum, Anthericum ramosum, Arabis hirsuta, Arenaria serpyllifolia, Asperula cynanchica, Bupleurum falcatum, Campanula sibirica, Campanula xylocarpa, Carex humilis, Erysimum odoratum, </w:t>
            </w:r>
            <w:r w:rsidRPr="00B6615B">
              <w:rPr>
                <w:i/>
                <w:sz w:val="20"/>
                <w:szCs w:val="20"/>
              </w:rPr>
              <w:lastRenderedPageBreak/>
              <w:t>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CE166F" w:rsidRPr="00B6615B" w14:paraId="53139990" w14:textId="77777777" w:rsidTr="005807C7">
        <w:trPr>
          <w:trHeight w:val="290"/>
        </w:trPr>
        <w:tc>
          <w:tcPr>
            <w:tcW w:w="2768" w:type="dxa"/>
            <w:tcBorders>
              <w:left w:val="single" w:sz="4" w:space="0" w:color="00000A"/>
              <w:bottom w:val="single" w:sz="4" w:space="0" w:color="00000A"/>
              <w:right w:val="single" w:sz="4" w:space="0" w:color="00000A"/>
            </w:tcBorders>
            <w:shd w:val="clear" w:color="auto" w:fill="auto"/>
            <w:vAlign w:val="center"/>
          </w:tcPr>
          <w:p w14:paraId="62241247" w14:textId="77777777" w:rsidR="00CE166F" w:rsidRPr="00B6615B" w:rsidRDefault="00CE166F" w:rsidP="00B760B0">
            <w:pPr>
              <w:jc w:val="center"/>
              <w:rPr>
                <w:rFonts w:eastAsia="Times New Roman"/>
                <w:sz w:val="20"/>
                <w:szCs w:val="20"/>
              </w:rPr>
            </w:pPr>
            <w:r w:rsidRPr="00B6615B">
              <w:rPr>
                <w:sz w:val="20"/>
                <w:szCs w:val="20"/>
              </w:rPr>
              <w:lastRenderedPageBreak/>
              <w:t>Vertikálna štruktúra biotopu</w:t>
            </w:r>
          </w:p>
        </w:tc>
        <w:tc>
          <w:tcPr>
            <w:tcW w:w="1564" w:type="dxa"/>
            <w:tcBorders>
              <w:bottom w:val="single" w:sz="4" w:space="0" w:color="00000A"/>
              <w:right w:val="single" w:sz="4" w:space="0" w:color="00000A"/>
            </w:tcBorders>
            <w:shd w:val="clear" w:color="auto" w:fill="auto"/>
            <w:vAlign w:val="center"/>
          </w:tcPr>
          <w:p w14:paraId="1CDE2814" w14:textId="77777777" w:rsidR="00CE166F" w:rsidRPr="00B6615B" w:rsidRDefault="00CE166F" w:rsidP="00B760B0">
            <w:pPr>
              <w:jc w:val="center"/>
              <w:rPr>
                <w:rFonts w:eastAsia="Times New Roman"/>
                <w:sz w:val="20"/>
                <w:szCs w:val="20"/>
              </w:rPr>
            </w:pPr>
            <w:r w:rsidRPr="00B6615B">
              <w:rPr>
                <w:sz w:val="20"/>
                <w:szCs w:val="20"/>
              </w:rPr>
              <w:t>percento pokrytia drevín a krovín/plocha biotopu</w:t>
            </w:r>
          </w:p>
        </w:tc>
        <w:tc>
          <w:tcPr>
            <w:tcW w:w="296" w:type="dxa"/>
            <w:tcBorders>
              <w:bottom w:val="single" w:sz="4" w:space="0" w:color="00000A"/>
              <w:right w:val="single" w:sz="4" w:space="0" w:color="00000A"/>
            </w:tcBorders>
            <w:shd w:val="clear" w:color="auto" w:fill="auto"/>
            <w:vAlign w:val="center"/>
          </w:tcPr>
          <w:p w14:paraId="11B44B87" w14:textId="77777777" w:rsidR="00CE166F" w:rsidRPr="00B6615B" w:rsidRDefault="00CE166F" w:rsidP="00B760B0">
            <w:pPr>
              <w:jc w:val="center"/>
              <w:rPr>
                <w:rFonts w:eastAsia="Times New Roman"/>
                <w:sz w:val="20"/>
                <w:szCs w:val="20"/>
              </w:rPr>
            </w:pPr>
            <w:r w:rsidRPr="00B6615B">
              <w:rPr>
                <w:sz w:val="20"/>
                <w:szCs w:val="20"/>
              </w:rPr>
              <w:t>menej ako 30</w:t>
            </w:r>
            <w:r>
              <w:rPr>
                <w:sz w:val="20"/>
                <w:szCs w:val="20"/>
              </w:rPr>
              <w:t xml:space="preserve"> </w:t>
            </w:r>
            <w:r w:rsidRPr="00B6615B">
              <w:rPr>
                <w:sz w:val="20"/>
                <w:szCs w:val="20"/>
              </w:rPr>
              <w:t>%</w:t>
            </w:r>
          </w:p>
        </w:tc>
        <w:tc>
          <w:tcPr>
            <w:tcW w:w="4961" w:type="dxa"/>
            <w:tcBorders>
              <w:bottom w:val="single" w:sz="4" w:space="0" w:color="00000A"/>
              <w:right w:val="single" w:sz="4" w:space="0" w:color="00000A"/>
            </w:tcBorders>
            <w:shd w:val="clear" w:color="auto" w:fill="auto"/>
            <w:vAlign w:val="center"/>
          </w:tcPr>
          <w:p w14:paraId="4CC23FBA" w14:textId="77777777" w:rsidR="00CE166F" w:rsidRPr="00B6615B" w:rsidRDefault="00CE166F" w:rsidP="00B760B0">
            <w:pPr>
              <w:jc w:val="center"/>
              <w:rPr>
                <w:rFonts w:eastAsia="Times New Roman"/>
                <w:sz w:val="20"/>
                <w:szCs w:val="20"/>
              </w:rPr>
            </w:pPr>
            <w:r w:rsidRPr="00B6615B">
              <w:rPr>
                <w:sz w:val="20"/>
                <w:szCs w:val="20"/>
              </w:rPr>
              <w:t>Eliminovať zastúpenie drevín a krovín</w:t>
            </w:r>
          </w:p>
        </w:tc>
      </w:tr>
      <w:tr w:rsidR="00CE166F" w:rsidRPr="00B6615B" w14:paraId="6696AF82" w14:textId="77777777" w:rsidTr="005807C7">
        <w:trPr>
          <w:trHeight w:val="850"/>
        </w:trPr>
        <w:tc>
          <w:tcPr>
            <w:tcW w:w="2768" w:type="dxa"/>
            <w:tcBorders>
              <w:left w:val="single" w:sz="4" w:space="0" w:color="00000A"/>
              <w:bottom w:val="single" w:sz="4" w:space="0" w:color="00000A"/>
              <w:right w:val="single" w:sz="4" w:space="0" w:color="00000A"/>
            </w:tcBorders>
            <w:shd w:val="clear" w:color="auto" w:fill="auto"/>
            <w:vAlign w:val="center"/>
          </w:tcPr>
          <w:p w14:paraId="31F6FEBB" w14:textId="77777777" w:rsidR="00CE166F" w:rsidRPr="00B6615B" w:rsidRDefault="00CE166F" w:rsidP="00B760B0">
            <w:pPr>
              <w:jc w:val="center"/>
              <w:rPr>
                <w:rFonts w:eastAsia="Times New Roman"/>
                <w:sz w:val="20"/>
                <w:szCs w:val="20"/>
              </w:rPr>
            </w:pPr>
            <w:r w:rsidRPr="00B6615B">
              <w:rPr>
                <w:sz w:val="20"/>
                <w:szCs w:val="20"/>
              </w:rPr>
              <w:t>Zastúpenie alochtónnych/inváznych/invázne sa správajúcich druhov</w:t>
            </w:r>
          </w:p>
        </w:tc>
        <w:tc>
          <w:tcPr>
            <w:tcW w:w="1564" w:type="dxa"/>
            <w:tcBorders>
              <w:bottom w:val="single" w:sz="4" w:space="0" w:color="00000A"/>
              <w:right w:val="single" w:sz="4" w:space="0" w:color="00000A"/>
            </w:tcBorders>
            <w:shd w:val="clear" w:color="auto" w:fill="auto"/>
            <w:vAlign w:val="center"/>
          </w:tcPr>
          <w:p w14:paraId="6B972878" w14:textId="77777777" w:rsidR="00CE166F" w:rsidRPr="00B6615B" w:rsidRDefault="00CE166F" w:rsidP="00B760B0">
            <w:pPr>
              <w:jc w:val="center"/>
              <w:rPr>
                <w:rFonts w:eastAsia="Times New Roman"/>
                <w:sz w:val="20"/>
                <w:szCs w:val="20"/>
              </w:rPr>
            </w:pPr>
            <w:r w:rsidRPr="00B6615B">
              <w:rPr>
                <w:sz w:val="20"/>
                <w:szCs w:val="20"/>
              </w:rPr>
              <w:t>percento pokrytia/25 m</w:t>
            </w:r>
            <w:r w:rsidRPr="006C2556">
              <w:rPr>
                <w:sz w:val="20"/>
                <w:szCs w:val="20"/>
                <w:vertAlign w:val="superscript"/>
              </w:rPr>
              <w:t>2</w:t>
            </w:r>
          </w:p>
        </w:tc>
        <w:tc>
          <w:tcPr>
            <w:tcW w:w="296" w:type="dxa"/>
            <w:tcBorders>
              <w:bottom w:val="single" w:sz="4" w:space="0" w:color="00000A"/>
              <w:right w:val="single" w:sz="4" w:space="0" w:color="00000A"/>
            </w:tcBorders>
            <w:shd w:val="clear" w:color="auto" w:fill="auto"/>
            <w:vAlign w:val="center"/>
          </w:tcPr>
          <w:p w14:paraId="20F869F3" w14:textId="77777777" w:rsidR="00CE166F" w:rsidRPr="00B6615B" w:rsidRDefault="00CE166F" w:rsidP="00B760B0">
            <w:pPr>
              <w:jc w:val="center"/>
              <w:rPr>
                <w:rFonts w:eastAsia="Times New Roman"/>
                <w:sz w:val="20"/>
                <w:szCs w:val="20"/>
              </w:rPr>
            </w:pPr>
            <w:r w:rsidRPr="00B6615B">
              <w:rPr>
                <w:sz w:val="20"/>
                <w:szCs w:val="20"/>
              </w:rPr>
              <w:t>menej ako 15</w:t>
            </w:r>
            <w:r>
              <w:rPr>
                <w:sz w:val="20"/>
                <w:szCs w:val="20"/>
              </w:rPr>
              <w:t xml:space="preserve"> </w:t>
            </w:r>
            <w:r w:rsidRPr="00B6615B">
              <w:rPr>
                <w:sz w:val="20"/>
                <w:szCs w:val="20"/>
              </w:rPr>
              <w:t>% u alochtónnych, menej ako 1 % u inváznych</w:t>
            </w:r>
          </w:p>
        </w:tc>
        <w:tc>
          <w:tcPr>
            <w:tcW w:w="4961" w:type="dxa"/>
            <w:tcBorders>
              <w:bottom w:val="single" w:sz="4" w:space="0" w:color="00000A"/>
              <w:right w:val="single" w:sz="4" w:space="0" w:color="00000A"/>
            </w:tcBorders>
            <w:shd w:val="clear" w:color="auto" w:fill="auto"/>
            <w:vAlign w:val="center"/>
          </w:tcPr>
          <w:p w14:paraId="7505478C" w14:textId="77777777" w:rsidR="00CE166F" w:rsidRPr="00B6615B" w:rsidRDefault="00CE166F" w:rsidP="00B760B0">
            <w:pPr>
              <w:jc w:val="center"/>
              <w:rPr>
                <w:rFonts w:eastAsia="Times New Roman"/>
                <w:sz w:val="20"/>
                <w:szCs w:val="20"/>
              </w:rPr>
            </w:pPr>
            <w:r w:rsidRPr="00B6615B">
              <w:rPr>
                <w:sz w:val="20"/>
                <w:szCs w:val="20"/>
              </w:rPr>
              <w:t>Eliminovať výskyt druhov</w:t>
            </w:r>
          </w:p>
        </w:tc>
      </w:tr>
    </w:tbl>
    <w:p w14:paraId="3DD7EC90" w14:textId="77777777" w:rsidR="00CE166F" w:rsidRPr="00B6615B" w:rsidRDefault="00CE166F" w:rsidP="00CE166F">
      <w:pPr>
        <w:rPr>
          <w:sz w:val="20"/>
          <w:szCs w:val="20"/>
        </w:rPr>
      </w:pPr>
    </w:p>
    <w:p w14:paraId="008C9172" w14:textId="77777777" w:rsidR="00036F4B" w:rsidRPr="00FA68E1" w:rsidRDefault="00036F4B" w:rsidP="00036F4B">
      <w:pPr>
        <w:rPr>
          <w:color w:val="000000"/>
          <w:szCs w:val="24"/>
        </w:rPr>
      </w:pPr>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036F4B" w:rsidRPr="00FA68E1" w14:paraId="59592006" w14:textId="77777777" w:rsidTr="00B760B0">
        <w:trPr>
          <w:trHeight w:val="705"/>
        </w:trPr>
        <w:tc>
          <w:tcPr>
            <w:tcW w:w="1799" w:type="dxa"/>
            <w:shd w:val="clear" w:color="auto" w:fill="auto"/>
            <w:hideMark/>
          </w:tcPr>
          <w:p w14:paraId="2BB4851A"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4763033F"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3C807432"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26F67E54"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Poznámky/Doplňujúce informácie</w:t>
            </w:r>
          </w:p>
        </w:tc>
      </w:tr>
      <w:tr w:rsidR="00036F4B" w:rsidRPr="00FA68E1" w14:paraId="5EAE3922" w14:textId="77777777" w:rsidTr="00B760B0">
        <w:trPr>
          <w:trHeight w:val="290"/>
        </w:trPr>
        <w:tc>
          <w:tcPr>
            <w:tcW w:w="1799" w:type="dxa"/>
            <w:shd w:val="clear" w:color="auto" w:fill="auto"/>
            <w:vAlign w:val="center"/>
            <w:hideMark/>
          </w:tcPr>
          <w:p w14:paraId="4B2E7945"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0EF25E8"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018E06F5" w14:textId="07C9EF1D" w:rsidR="00036F4B" w:rsidRPr="005807C7" w:rsidRDefault="0085412D" w:rsidP="00B760B0">
            <w:pPr>
              <w:rPr>
                <w:rFonts w:eastAsia="Times New Roman"/>
                <w:sz w:val="20"/>
                <w:szCs w:val="20"/>
                <w:lang w:eastAsia="sk-SK"/>
              </w:rPr>
            </w:pPr>
            <w:r w:rsidRPr="005807C7">
              <w:rPr>
                <w:rFonts w:eastAsia="Times New Roman"/>
                <w:sz w:val="20"/>
                <w:szCs w:val="20"/>
                <w:lang w:eastAsia="sk-SK"/>
              </w:rPr>
              <w:t>1,32</w:t>
            </w:r>
          </w:p>
        </w:tc>
        <w:tc>
          <w:tcPr>
            <w:tcW w:w="5196" w:type="dxa"/>
            <w:shd w:val="clear" w:color="auto" w:fill="auto"/>
            <w:vAlign w:val="center"/>
            <w:hideMark/>
          </w:tcPr>
          <w:p w14:paraId="40AD9808" w14:textId="77777777" w:rsidR="00036F4B" w:rsidRPr="005807C7" w:rsidRDefault="00036F4B" w:rsidP="00B760B0">
            <w:pPr>
              <w:rPr>
                <w:rFonts w:eastAsia="Times New Roman"/>
                <w:sz w:val="20"/>
                <w:szCs w:val="20"/>
                <w:lang w:eastAsia="sk-SK"/>
              </w:rPr>
            </w:pPr>
            <w:r w:rsidRPr="005807C7">
              <w:rPr>
                <w:rFonts w:eastAsia="Times New Roman"/>
                <w:sz w:val="20"/>
                <w:szCs w:val="20"/>
                <w:lang w:eastAsia="sk-SK"/>
              </w:rPr>
              <w:t xml:space="preserve">Udržať existujúcu výmeru biotopu. </w:t>
            </w:r>
          </w:p>
        </w:tc>
      </w:tr>
      <w:tr w:rsidR="00036F4B" w:rsidRPr="00FA68E1" w14:paraId="2D7B93A5" w14:textId="77777777" w:rsidTr="00B760B0">
        <w:trPr>
          <w:trHeight w:val="563"/>
        </w:trPr>
        <w:tc>
          <w:tcPr>
            <w:tcW w:w="1799" w:type="dxa"/>
            <w:shd w:val="clear" w:color="auto" w:fill="auto"/>
            <w:vAlign w:val="center"/>
            <w:hideMark/>
          </w:tcPr>
          <w:p w14:paraId="5CD2A491"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18003900"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5B97852C" w14:textId="77777777" w:rsidR="00036F4B" w:rsidRPr="005807C7" w:rsidRDefault="00036F4B" w:rsidP="00B760B0">
            <w:pPr>
              <w:rPr>
                <w:rFonts w:eastAsia="Times New Roman"/>
                <w:sz w:val="20"/>
                <w:szCs w:val="20"/>
                <w:lang w:eastAsia="sk-SK"/>
              </w:rPr>
            </w:pPr>
            <w:r w:rsidRPr="005807C7">
              <w:rPr>
                <w:rFonts w:eastAsia="Times New Roman"/>
                <w:sz w:val="20"/>
                <w:szCs w:val="20"/>
                <w:lang w:eastAsia="sk-SK"/>
              </w:rPr>
              <w:t>najmenej 10 druhov </w:t>
            </w:r>
          </w:p>
        </w:tc>
        <w:tc>
          <w:tcPr>
            <w:tcW w:w="5196" w:type="dxa"/>
            <w:shd w:val="clear" w:color="auto" w:fill="auto"/>
            <w:vAlign w:val="center"/>
            <w:hideMark/>
          </w:tcPr>
          <w:p w14:paraId="5EDCD075" w14:textId="77777777" w:rsidR="00036F4B" w:rsidRPr="005807C7" w:rsidRDefault="00036F4B" w:rsidP="00B760B0">
            <w:pPr>
              <w:rPr>
                <w:rFonts w:eastAsia="Times New Roman"/>
                <w:sz w:val="20"/>
                <w:szCs w:val="20"/>
                <w:lang w:eastAsia="sk-SK"/>
              </w:rPr>
            </w:pPr>
            <w:r w:rsidRPr="005807C7">
              <w:rPr>
                <w:rFonts w:eastAsia="Times New Roman"/>
                <w:sz w:val="20"/>
                <w:szCs w:val="20"/>
                <w:lang w:eastAsia="sk-SK"/>
              </w:rPr>
              <w:t xml:space="preserve">Charakteristické/typické druhy:  </w:t>
            </w:r>
          </w:p>
          <w:p w14:paraId="583612C9" w14:textId="1A006FD2" w:rsidR="00036F4B" w:rsidRPr="005807C7" w:rsidRDefault="00036F4B" w:rsidP="00B760B0">
            <w:pPr>
              <w:rPr>
                <w:rFonts w:eastAsia="Times New Roman"/>
                <w:sz w:val="20"/>
                <w:szCs w:val="20"/>
                <w:lang w:eastAsia="sk-SK"/>
              </w:rPr>
            </w:pPr>
            <w:r w:rsidRPr="005807C7">
              <w:rPr>
                <w:rFonts w:eastAsia="Times New Roman"/>
                <w:i/>
                <w:sz w:val="18"/>
                <w:szCs w:val="18"/>
                <w:lang w:eastAsia="sk-SK"/>
              </w:rPr>
              <w:t xml:space="preserve">Adonis vernalis, Achillea nobilis, Allium flavum, Alyssum montanum, Asperula cynanchica, Bothriochloa ischaemum, </w:t>
            </w:r>
            <w:r w:rsidR="00F12B3F" w:rsidRPr="005807C7">
              <w:rPr>
                <w:rFonts w:eastAsia="Times New Roman"/>
                <w:i/>
                <w:sz w:val="18"/>
                <w:szCs w:val="18"/>
                <w:lang w:eastAsia="sk-SK"/>
              </w:rPr>
              <w:t xml:space="preserve">Carex caryophyllea, </w:t>
            </w:r>
            <w:r w:rsidRPr="005807C7">
              <w:rPr>
                <w:rFonts w:eastAsia="Times New Roman"/>
                <w:i/>
                <w:sz w:val="18"/>
                <w:szCs w:val="18"/>
                <w:lang w:eastAsia="sk-SK"/>
              </w:rPr>
              <w:t>Carex humilis, Cleistogenes serotina, Eryngium campestre, Festuca rupicola, Festuca valesiaca, Fragaria viridis,</w:t>
            </w:r>
            <w:r w:rsidR="00B42C20" w:rsidRPr="005807C7">
              <w:rPr>
                <w:rFonts w:eastAsia="Times New Roman"/>
                <w:i/>
                <w:sz w:val="18"/>
                <w:szCs w:val="18"/>
                <w:lang w:eastAsia="sk-SK"/>
              </w:rPr>
              <w:t xml:space="preserve"> Helianthemum nummularium agg, </w:t>
            </w:r>
            <w:r w:rsidRPr="005807C7">
              <w:rPr>
                <w:rFonts w:eastAsia="Times New Roman"/>
                <w:i/>
                <w:sz w:val="18"/>
                <w:szCs w:val="18"/>
                <w:lang w:eastAsia="sk-SK"/>
              </w:rPr>
              <w:t xml:space="preserve"> </w:t>
            </w:r>
            <w:r w:rsidR="00B42C20" w:rsidRPr="005807C7">
              <w:rPr>
                <w:rFonts w:eastAsia="Times New Roman"/>
                <w:i/>
                <w:sz w:val="18"/>
                <w:szCs w:val="18"/>
                <w:lang w:eastAsia="sk-SK"/>
              </w:rPr>
              <w:t xml:space="preserve">Hippocrepis comosa, </w:t>
            </w:r>
            <w:r w:rsidR="00383E3C" w:rsidRPr="005807C7">
              <w:rPr>
                <w:rFonts w:eastAsia="Times New Roman"/>
                <w:i/>
                <w:sz w:val="18"/>
                <w:szCs w:val="18"/>
                <w:lang w:eastAsia="sk-SK"/>
              </w:rPr>
              <w:t xml:space="preserve">Inula ensifolia, </w:t>
            </w:r>
            <w:r w:rsidRPr="005807C7">
              <w:rPr>
                <w:rFonts w:eastAsia="Times New Roman"/>
                <w:i/>
                <w:sz w:val="18"/>
                <w:szCs w:val="18"/>
                <w:lang w:eastAsia="sk-SK"/>
              </w:rPr>
              <w:t xml:space="preserve">Koeleria macrantha, </w:t>
            </w:r>
            <w:r w:rsidR="00383E3C" w:rsidRPr="005807C7">
              <w:rPr>
                <w:rFonts w:eastAsia="Times New Roman"/>
                <w:i/>
                <w:sz w:val="18"/>
                <w:szCs w:val="18"/>
                <w:lang w:eastAsia="sk-SK"/>
              </w:rPr>
              <w:t xml:space="preserve">Linum tenuifolium, </w:t>
            </w:r>
            <w:r w:rsidRPr="005807C7">
              <w:rPr>
                <w:rFonts w:eastAsia="Times New Roman"/>
                <w:i/>
                <w:sz w:val="18"/>
                <w:szCs w:val="18"/>
                <w:lang w:eastAsia="sk-SK"/>
              </w:rPr>
              <w:t xml:space="preserve">Melica ciliata, </w:t>
            </w:r>
            <w:r w:rsidR="00B711BA" w:rsidRPr="005807C7">
              <w:rPr>
                <w:rFonts w:eastAsia="Times New Roman"/>
                <w:i/>
                <w:sz w:val="18"/>
                <w:szCs w:val="18"/>
                <w:lang w:eastAsia="sk-SK"/>
              </w:rPr>
              <w:t xml:space="preserve">Ophrys apifera, Orchis militaris, Orchis purpurea, Orchis ustulata subsp. aestivalis, </w:t>
            </w:r>
            <w:r w:rsidR="00383E3C" w:rsidRPr="005807C7">
              <w:rPr>
                <w:rFonts w:eastAsia="Times New Roman"/>
                <w:i/>
                <w:sz w:val="18"/>
                <w:szCs w:val="18"/>
                <w:lang w:eastAsia="sk-SK"/>
              </w:rPr>
              <w:t xml:space="preserve">Pilosella bauhinii, </w:t>
            </w:r>
            <w:r w:rsidRPr="005807C7">
              <w:rPr>
                <w:rFonts w:eastAsia="Times New Roman"/>
                <w:i/>
                <w:sz w:val="18"/>
                <w:szCs w:val="18"/>
                <w:lang w:eastAsia="sk-SK"/>
              </w:rPr>
              <w:t xml:space="preserve">Poa pratensis agg., Potentilla arenaria, Seseli osseum, </w:t>
            </w:r>
            <w:r w:rsidR="00383E3C" w:rsidRPr="005807C7">
              <w:rPr>
                <w:rFonts w:eastAsia="Times New Roman"/>
                <w:i/>
                <w:sz w:val="18"/>
                <w:szCs w:val="18"/>
                <w:lang w:eastAsia="sk-SK"/>
              </w:rPr>
              <w:t>Stipa capillata,</w:t>
            </w:r>
            <w:r w:rsidR="00A93B13" w:rsidRPr="005807C7">
              <w:rPr>
                <w:rFonts w:eastAsia="Times New Roman"/>
                <w:i/>
                <w:sz w:val="18"/>
                <w:szCs w:val="18"/>
                <w:lang w:eastAsia="sk-SK"/>
              </w:rPr>
              <w:t xml:space="preserve"> </w:t>
            </w:r>
            <w:r w:rsidRPr="005807C7">
              <w:rPr>
                <w:rFonts w:eastAsia="Times New Roman"/>
                <w:i/>
                <w:sz w:val="18"/>
                <w:szCs w:val="18"/>
                <w:lang w:eastAsia="sk-SK"/>
              </w:rPr>
              <w:t>Teucrium chamaedrys, Teucrium montanum, Thymus pannonicus, Tithymalus cyparissias, Veronica prostrata</w:t>
            </w:r>
          </w:p>
        </w:tc>
      </w:tr>
      <w:tr w:rsidR="00036F4B" w:rsidRPr="00FA68E1" w14:paraId="42169F9C" w14:textId="77777777" w:rsidTr="00B760B0">
        <w:trPr>
          <w:trHeight w:val="290"/>
        </w:trPr>
        <w:tc>
          <w:tcPr>
            <w:tcW w:w="1799" w:type="dxa"/>
            <w:shd w:val="clear" w:color="auto" w:fill="auto"/>
            <w:vAlign w:val="center"/>
            <w:hideMark/>
          </w:tcPr>
          <w:p w14:paraId="78DBE69F"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272B5F1E"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45ECD764"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A0FFAD6"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036F4B" w:rsidRPr="00FA68E1" w14:paraId="075DAE38" w14:textId="77777777" w:rsidTr="00B760B0">
        <w:trPr>
          <w:trHeight w:val="404"/>
        </w:trPr>
        <w:tc>
          <w:tcPr>
            <w:tcW w:w="1799" w:type="dxa"/>
            <w:shd w:val="clear" w:color="auto" w:fill="auto"/>
            <w:vAlign w:val="center"/>
            <w:hideMark/>
          </w:tcPr>
          <w:p w14:paraId="78F60287"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10CBF39A"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7B4D067A"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54FE649D" w14:textId="77777777" w:rsidR="00036F4B" w:rsidRPr="00FA68E1" w:rsidRDefault="00036F4B" w:rsidP="00B760B0">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3E66C343"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073A07E8" w14:textId="77777777" w:rsidR="005807C7" w:rsidRDefault="005807C7" w:rsidP="0022520E">
      <w:pPr>
        <w:rPr>
          <w:color w:val="000000"/>
          <w:szCs w:val="24"/>
        </w:rPr>
      </w:pPr>
    </w:p>
    <w:p w14:paraId="7DC643CE" w14:textId="5142B581" w:rsidR="005807C7" w:rsidRPr="005807C7" w:rsidRDefault="005807C7" w:rsidP="0022520E">
      <w:pPr>
        <w:rPr>
          <w:color w:val="000000"/>
          <w:szCs w:val="24"/>
        </w:rPr>
      </w:pPr>
      <w:bookmarkStart w:id="0" w:name="_GoBack"/>
      <w:bookmarkEnd w:id="0"/>
      <w:r>
        <w:rPr>
          <w:color w:val="000000"/>
          <w:szCs w:val="24"/>
        </w:rPr>
        <w:t xml:space="preserve">Poznámka: Biotop </w:t>
      </w:r>
      <w:r w:rsidRPr="005807C7">
        <w:rPr>
          <w:szCs w:val="24"/>
        </w:rPr>
        <w:t xml:space="preserve">Tr1 (6210) </w:t>
      </w:r>
      <w:r w:rsidRPr="005807C7">
        <w:rPr>
          <w:rFonts w:eastAsia="Times New Roman"/>
          <w:szCs w:val="24"/>
          <w:lang w:eastAsia="sk-SK"/>
        </w:rPr>
        <w:t>Suchomilné travinno-bylinné a krovinové porasty na vápnitom substráte</w:t>
      </w:r>
      <w:r>
        <w:rPr>
          <w:rFonts w:eastAsia="Times New Roman"/>
          <w:szCs w:val="24"/>
          <w:lang w:eastAsia="sk-SK"/>
        </w:rPr>
        <w:t xml:space="preserve"> sa v území nevyskytuje, bol prekvalifikovaný na biotop </w:t>
      </w:r>
      <w:r w:rsidRPr="005807C7">
        <w:rPr>
          <w:color w:val="000000"/>
          <w:szCs w:val="24"/>
        </w:rPr>
        <w:t xml:space="preserve">Tr2 (6240*) </w:t>
      </w:r>
      <w:r w:rsidRPr="005807C7">
        <w:rPr>
          <w:rFonts w:eastAsia="Times New Roman"/>
          <w:szCs w:val="24"/>
          <w:lang w:eastAsia="sk-SK"/>
        </w:rPr>
        <w:t>Subpanónske travinnobylinné porasty</w:t>
      </w:r>
      <w:r w:rsidRPr="005807C7">
        <w:rPr>
          <w:rFonts w:eastAsia="Times New Roman"/>
          <w:szCs w:val="24"/>
          <w:lang w:eastAsia="sk-SK"/>
        </w:rPr>
        <w:t>.</w:t>
      </w:r>
    </w:p>
    <w:sectPr w:rsidR="005807C7" w:rsidRPr="0058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36F4B"/>
    <w:rsid w:val="00065DE6"/>
    <w:rsid w:val="000A4F43"/>
    <w:rsid w:val="000E4411"/>
    <w:rsid w:val="001C1B63"/>
    <w:rsid w:val="001D5214"/>
    <w:rsid w:val="0022520E"/>
    <w:rsid w:val="00283BA6"/>
    <w:rsid w:val="00290C86"/>
    <w:rsid w:val="002C7BAE"/>
    <w:rsid w:val="00301394"/>
    <w:rsid w:val="0034343B"/>
    <w:rsid w:val="00343535"/>
    <w:rsid w:val="00350199"/>
    <w:rsid w:val="0036159F"/>
    <w:rsid w:val="00376381"/>
    <w:rsid w:val="00383E3C"/>
    <w:rsid w:val="004B628B"/>
    <w:rsid w:val="004D5819"/>
    <w:rsid w:val="004F7434"/>
    <w:rsid w:val="00534C99"/>
    <w:rsid w:val="00577A3C"/>
    <w:rsid w:val="005807C7"/>
    <w:rsid w:val="0059408B"/>
    <w:rsid w:val="0060686A"/>
    <w:rsid w:val="00625435"/>
    <w:rsid w:val="00673970"/>
    <w:rsid w:val="0068078E"/>
    <w:rsid w:val="006A3584"/>
    <w:rsid w:val="006C1712"/>
    <w:rsid w:val="00700F12"/>
    <w:rsid w:val="007162C0"/>
    <w:rsid w:val="00723DDF"/>
    <w:rsid w:val="00730E44"/>
    <w:rsid w:val="007B2A99"/>
    <w:rsid w:val="007D00A8"/>
    <w:rsid w:val="007E17F5"/>
    <w:rsid w:val="008334A2"/>
    <w:rsid w:val="0085412D"/>
    <w:rsid w:val="008C33F7"/>
    <w:rsid w:val="008E6BF6"/>
    <w:rsid w:val="009248FD"/>
    <w:rsid w:val="00A025D2"/>
    <w:rsid w:val="00A6331E"/>
    <w:rsid w:val="00A64F08"/>
    <w:rsid w:val="00A93B13"/>
    <w:rsid w:val="00AF4D3C"/>
    <w:rsid w:val="00B07C22"/>
    <w:rsid w:val="00B42AA3"/>
    <w:rsid w:val="00B42C20"/>
    <w:rsid w:val="00B711BA"/>
    <w:rsid w:val="00B81822"/>
    <w:rsid w:val="00BB3796"/>
    <w:rsid w:val="00C86667"/>
    <w:rsid w:val="00CE166F"/>
    <w:rsid w:val="00CF2E50"/>
    <w:rsid w:val="00D44504"/>
    <w:rsid w:val="00D5680A"/>
    <w:rsid w:val="00D67D7C"/>
    <w:rsid w:val="00DF063F"/>
    <w:rsid w:val="00E30B59"/>
    <w:rsid w:val="00E434CB"/>
    <w:rsid w:val="00E43A23"/>
    <w:rsid w:val="00E93949"/>
    <w:rsid w:val="00EA1DAE"/>
    <w:rsid w:val="00ED4701"/>
    <w:rsid w:val="00F12B3F"/>
    <w:rsid w:val="00F33CC8"/>
    <w:rsid w:val="00F560F1"/>
    <w:rsid w:val="00F63B84"/>
    <w:rsid w:val="00FB0AA2"/>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17562500">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686374526">
      <w:bodyDiv w:val="1"/>
      <w:marLeft w:val="0"/>
      <w:marRight w:val="0"/>
      <w:marTop w:val="0"/>
      <w:marBottom w:val="0"/>
      <w:divBdr>
        <w:top w:val="none" w:sz="0" w:space="0" w:color="auto"/>
        <w:left w:val="none" w:sz="0" w:space="0" w:color="auto"/>
        <w:bottom w:val="none" w:sz="0" w:space="0" w:color="auto"/>
        <w:right w:val="none" w:sz="0" w:space="0" w:color="auto"/>
      </w:divBdr>
    </w:div>
    <w:div w:id="736168681">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39869746">
      <w:bodyDiv w:val="1"/>
      <w:marLeft w:val="0"/>
      <w:marRight w:val="0"/>
      <w:marTop w:val="0"/>
      <w:marBottom w:val="0"/>
      <w:divBdr>
        <w:top w:val="none" w:sz="0" w:space="0" w:color="auto"/>
        <w:left w:val="none" w:sz="0" w:space="0" w:color="auto"/>
        <w:bottom w:val="none" w:sz="0" w:space="0" w:color="auto"/>
        <w:right w:val="none" w:sz="0" w:space="0" w:color="auto"/>
      </w:divBdr>
    </w:div>
    <w:div w:id="952513263">
      <w:bodyDiv w:val="1"/>
      <w:marLeft w:val="0"/>
      <w:marRight w:val="0"/>
      <w:marTop w:val="0"/>
      <w:marBottom w:val="0"/>
      <w:divBdr>
        <w:top w:val="none" w:sz="0" w:space="0" w:color="auto"/>
        <w:left w:val="none" w:sz="0" w:space="0" w:color="auto"/>
        <w:bottom w:val="none" w:sz="0" w:space="0" w:color="auto"/>
        <w:right w:val="none" w:sz="0" w:space="0" w:color="auto"/>
      </w:divBdr>
    </w:div>
    <w:div w:id="974874064">
      <w:bodyDiv w:val="1"/>
      <w:marLeft w:val="0"/>
      <w:marRight w:val="0"/>
      <w:marTop w:val="0"/>
      <w:marBottom w:val="0"/>
      <w:divBdr>
        <w:top w:val="none" w:sz="0" w:space="0" w:color="auto"/>
        <w:left w:val="none" w:sz="0" w:space="0" w:color="auto"/>
        <w:bottom w:val="none" w:sz="0" w:space="0" w:color="auto"/>
        <w:right w:val="none" w:sz="0" w:space="0" w:color="auto"/>
      </w:divBdr>
    </w:div>
    <w:div w:id="1058285504">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463572587">
      <w:bodyDiv w:val="1"/>
      <w:marLeft w:val="0"/>
      <w:marRight w:val="0"/>
      <w:marTop w:val="0"/>
      <w:marBottom w:val="0"/>
      <w:divBdr>
        <w:top w:val="none" w:sz="0" w:space="0" w:color="auto"/>
        <w:left w:val="none" w:sz="0" w:space="0" w:color="auto"/>
        <w:bottom w:val="none" w:sz="0" w:space="0" w:color="auto"/>
        <w:right w:val="none" w:sz="0" w:space="0" w:color="auto"/>
      </w:divBdr>
    </w:div>
    <w:div w:id="1616134347">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2023-08-06T10:57:00Z</dcterms:created>
  <dcterms:modified xsi:type="dcterms:W3CDTF">2023-08-06T10:57:00Z</dcterms:modified>
</cp:coreProperties>
</file>