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B262221" w:rsidR="000E05DA" w:rsidRDefault="007B0099" w:rsidP="000E05DA">
      <w:pPr>
        <w:spacing w:line="240" w:lineRule="auto"/>
        <w:ind w:left="360"/>
        <w:jc w:val="both"/>
      </w:pPr>
      <w:r>
        <w:rPr>
          <w:b/>
          <w:sz w:val="28"/>
          <w:szCs w:val="28"/>
          <w:lang w:eastAsia="cs-CZ"/>
        </w:rPr>
        <w:t>SKUEV0117</w:t>
      </w:r>
      <w:r w:rsidR="000E05DA">
        <w:rPr>
          <w:b/>
          <w:sz w:val="28"/>
          <w:szCs w:val="28"/>
          <w:lang w:eastAsia="cs-CZ"/>
        </w:rPr>
        <w:t xml:space="preserve"> </w:t>
      </w:r>
      <w:r>
        <w:rPr>
          <w:b/>
          <w:sz w:val="28"/>
          <w:szCs w:val="28"/>
          <w:lang w:eastAsia="cs-CZ"/>
        </w:rPr>
        <w:t>Abrod</w:t>
      </w:r>
    </w:p>
    <w:p w14:paraId="6DE8C982" w14:textId="00F83E8F" w:rsidR="00D76319" w:rsidRDefault="00D76319" w:rsidP="000560C8">
      <w:pPr>
        <w:pStyle w:val="Zkladntext"/>
        <w:widowControl w:val="0"/>
        <w:jc w:val="both"/>
        <w:rPr>
          <w:b/>
          <w:lang w:val="sk-SK"/>
        </w:rPr>
      </w:pPr>
      <w:r w:rsidRPr="00D76319">
        <w:rPr>
          <w:b/>
        </w:rPr>
        <w:t>Ciele ochrany</w:t>
      </w:r>
      <w:r w:rsidRPr="00D76319">
        <w:rPr>
          <w:b/>
          <w:lang w:val="sk-SK"/>
        </w:rPr>
        <w:t>:</w:t>
      </w:r>
    </w:p>
    <w:p w14:paraId="5626616E" w14:textId="5BBD80F7" w:rsidR="003A6881" w:rsidRPr="00911FBF" w:rsidRDefault="003A6881" w:rsidP="003A6881">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Pr>
          <w:b/>
          <w:lang w:val="sk-SK"/>
        </w:rPr>
        <w:t>Lk4</w:t>
      </w:r>
      <w:r w:rsidRPr="00F436A8">
        <w:rPr>
          <w:b/>
        </w:rPr>
        <w:t xml:space="preserve"> </w:t>
      </w:r>
      <w:r w:rsidRPr="00F436A8">
        <w:rPr>
          <w:b/>
          <w:lang w:val="sk-SK"/>
        </w:rPr>
        <w:t>(</w:t>
      </w:r>
      <w:r>
        <w:rPr>
          <w:b/>
        </w:rPr>
        <w:t>64</w:t>
      </w:r>
      <w:r w:rsidRPr="00F436A8">
        <w:rPr>
          <w:b/>
        </w:rPr>
        <w:t>10</w:t>
      </w:r>
      <w:r w:rsidRPr="00F436A8">
        <w:rPr>
          <w:b/>
          <w:lang w:val="sk-SK"/>
        </w:rPr>
        <w:t>)</w:t>
      </w:r>
      <w:r w:rsidRPr="00F436A8">
        <w:rPr>
          <w:b/>
        </w:rPr>
        <w:t xml:space="preserve"> </w:t>
      </w:r>
      <w:r>
        <w:rPr>
          <w:b/>
          <w:lang w:val="sk-SK"/>
        </w:rPr>
        <w:t xml:space="preserve">Bezkolencové </w:t>
      </w:r>
      <w:r w:rsidRPr="00F436A8">
        <w:rPr>
          <w:b/>
        </w:rPr>
        <w:t>lúky</w:t>
      </w:r>
      <w:r w:rsidRPr="00B6615B">
        <w:t xml:space="preserve"> </w:t>
      </w:r>
      <w:r w:rsidRPr="00911FBF">
        <w:t>za splnenia nasledovných atribútov:</w:t>
      </w:r>
    </w:p>
    <w:tbl>
      <w:tblPr>
        <w:tblW w:w="5267" w:type="pct"/>
        <w:tblInd w:w="-3" w:type="dxa"/>
        <w:tblCellMar>
          <w:left w:w="70" w:type="dxa"/>
          <w:right w:w="70" w:type="dxa"/>
        </w:tblCellMar>
        <w:tblLook w:val="00A0" w:firstRow="1" w:lastRow="0" w:firstColumn="1" w:lastColumn="0" w:noHBand="0" w:noVBand="0"/>
      </w:tblPr>
      <w:tblGrid>
        <w:gridCol w:w="2528"/>
        <w:gridCol w:w="1439"/>
        <w:gridCol w:w="1560"/>
        <w:gridCol w:w="4019"/>
      </w:tblGrid>
      <w:tr w:rsidR="003A6881" w:rsidRPr="003A6881" w14:paraId="7E25D234" w14:textId="77777777" w:rsidTr="008D4A67">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34314D04" w14:textId="77777777" w:rsidR="003A6881" w:rsidRPr="003A6881" w:rsidRDefault="003A6881" w:rsidP="000D0D11">
            <w:pPr>
              <w:spacing w:line="240" w:lineRule="auto"/>
              <w:rPr>
                <w:color w:val="000000"/>
                <w:sz w:val="18"/>
                <w:szCs w:val="18"/>
              </w:rPr>
            </w:pPr>
            <w:r w:rsidRPr="003A6881">
              <w:rPr>
                <w:b/>
                <w:color w:val="000000"/>
                <w:sz w:val="18"/>
                <w:szCs w:val="18"/>
              </w:rPr>
              <w:t>Parameter</w:t>
            </w:r>
          </w:p>
        </w:tc>
        <w:tc>
          <w:tcPr>
            <w:tcW w:w="1439" w:type="dxa"/>
            <w:tcBorders>
              <w:top w:val="single" w:sz="4" w:space="0" w:color="auto"/>
              <w:left w:val="nil"/>
              <w:bottom w:val="single" w:sz="4" w:space="0" w:color="auto"/>
              <w:right w:val="single" w:sz="4" w:space="0" w:color="auto"/>
            </w:tcBorders>
            <w:vAlign w:val="center"/>
          </w:tcPr>
          <w:p w14:paraId="62645510" w14:textId="77777777" w:rsidR="003A6881" w:rsidRPr="003A6881" w:rsidRDefault="003A6881" w:rsidP="000D0D11">
            <w:pPr>
              <w:spacing w:line="240" w:lineRule="auto"/>
              <w:rPr>
                <w:color w:val="000000"/>
                <w:sz w:val="18"/>
                <w:szCs w:val="18"/>
              </w:rPr>
            </w:pPr>
            <w:r w:rsidRPr="003A6881">
              <w:rPr>
                <w:b/>
                <w:color w:val="000000"/>
                <w:sz w:val="18"/>
                <w:szCs w:val="18"/>
              </w:rPr>
              <w:t>Merateľnosť</w:t>
            </w:r>
          </w:p>
        </w:tc>
        <w:tc>
          <w:tcPr>
            <w:tcW w:w="1560" w:type="dxa"/>
            <w:tcBorders>
              <w:top w:val="single" w:sz="4" w:space="0" w:color="auto"/>
              <w:left w:val="nil"/>
              <w:bottom w:val="single" w:sz="4" w:space="0" w:color="auto"/>
              <w:right w:val="single" w:sz="4" w:space="0" w:color="auto"/>
            </w:tcBorders>
            <w:vAlign w:val="center"/>
          </w:tcPr>
          <w:p w14:paraId="3E203302" w14:textId="77777777" w:rsidR="003A6881" w:rsidRPr="003A6881" w:rsidRDefault="003A6881" w:rsidP="000D0D11">
            <w:pPr>
              <w:spacing w:line="240" w:lineRule="auto"/>
              <w:rPr>
                <w:color w:val="000000"/>
                <w:sz w:val="18"/>
                <w:szCs w:val="18"/>
              </w:rPr>
            </w:pPr>
            <w:r w:rsidRPr="003A6881">
              <w:rPr>
                <w:b/>
                <w:color w:val="000000"/>
                <w:sz w:val="18"/>
                <w:szCs w:val="18"/>
              </w:rPr>
              <w:t>Cieľová hodnota</w:t>
            </w:r>
          </w:p>
        </w:tc>
        <w:tc>
          <w:tcPr>
            <w:tcW w:w="4019" w:type="dxa"/>
            <w:tcBorders>
              <w:top w:val="single" w:sz="4" w:space="0" w:color="auto"/>
              <w:left w:val="nil"/>
              <w:bottom w:val="single" w:sz="4" w:space="0" w:color="auto"/>
              <w:right w:val="single" w:sz="4" w:space="0" w:color="auto"/>
            </w:tcBorders>
            <w:vAlign w:val="center"/>
          </w:tcPr>
          <w:p w14:paraId="7451B8A7" w14:textId="77777777" w:rsidR="003A6881" w:rsidRPr="003A6881" w:rsidRDefault="003A6881" w:rsidP="000D0D11">
            <w:pPr>
              <w:spacing w:line="240" w:lineRule="auto"/>
              <w:rPr>
                <w:color w:val="000000"/>
                <w:sz w:val="18"/>
                <w:szCs w:val="18"/>
              </w:rPr>
            </w:pPr>
            <w:r w:rsidRPr="003A6881">
              <w:rPr>
                <w:b/>
                <w:color w:val="000000"/>
                <w:sz w:val="18"/>
                <w:szCs w:val="18"/>
              </w:rPr>
              <w:t>Doplnkové informácie</w:t>
            </w:r>
          </w:p>
        </w:tc>
      </w:tr>
      <w:tr w:rsidR="003A6881" w:rsidRPr="003A6881" w14:paraId="55B4E135" w14:textId="77777777" w:rsidTr="008D4A67">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0BFE18B1" w14:textId="77777777" w:rsidR="003A6881" w:rsidRPr="003A6881" w:rsidRDefault="003A6881" w:rsidP="000D0D11">
            <w:pPr>
              <w:spacing w:line="240" w:lineRule="auto"/>
              <w:rPr>
                <w:color w:val="000000"/>
                <w:sz w:val="18"/>
                <w:szCs w:val="18"/>
              </w:rPr>
            </w:pPr>
            <w:r w:rsidRPr="003A6881">
              <w:rPr>
                <w:color w:val="000000"/>
                <w:sz w:val="18"/>
                <w:szCs w:val="18"/>
              </w:rPr>
              <w:t>Výmera biotopu</w:t>
            </w:r>
          </w:p>
        </w:tc>
        <w:tc>
          <w:tcPr>
            <w:tcW w:w="1439" w:type="dxa"/>
            <w:tcBorders>
              <w:top w:val="single" w:sz="4" w:space="0" w:color="auto"/>
              <w:left w:val="nil"/>
              <w:bottom w:val="single" w:sz="4" w:space="0" w:color="auto"/>
              <w:right w:val="single" w:sz="4" w:space="0" w:color="auto"/>
            </w:tcBorders>
            <w:vAlign w:val="center"/>
          </w:tcPr>
          <w:p w14:paraId="2E060542" w14:textId="515C610D" w:rsidR="003A6881" w:rsidRPr="003A6881" w:rsidRDefault="003A6881" w:rsidP="000D0D11">
            <w:pPr>
              <w:spacing w:line="240" w:lineRule="auto"/>
              <w:rPr>
                <w:color w:val="000000"/>
                <w:sz w:val="18"/>
                <w:szCs w:val="18"/>
              </w:rPr>
            </w:pPr>
            <w:r>
              <w:rPr>
                <w:color w:val="000000"/>
                <w:sz w:val="18"/>
                <w:szCs w:val="18"/>
              </w:rPr>
              <w:t>h</w:t>
            </w:r>
            <w:r w:rsidRPr="003A6881">
              <w:rPr>
                <w:color w:val="000000"/>
                <w:sz w:val="18"/>
                <w:szCs w:val="18"/>
              </w:rPr>
              <w:t>a</w:t>
            </w:r>
          </w:p>
        </w:tc>
        <w:tc>
          <w:tcPr>
            <w:tcW w:w="1560" w:type="dxa"/>
            <w:tcBorders>
              <w:top w:val="single" w:sz="4" w:space="0" w:color="auto"/>
              <w:left w:val="nil"/>
              <w:bottom w:val="single" w:sz="4" w:space="0" w:color="auto"/>
              <w:right w:val="single" w:sz="4" w:space="0" w:color="auto"/>
            </w:tcBorders>
            <w:vAlign w:val="center"/>
          </w:tcPr>
          <w:p w14:paraId="38048F57" w14:textId="72519AD9" w:rsidR="003A6881" w:rsidRPr="003A6881" w:rsidRDefault="003A6881" w:rsidP="000D0D11">
            <w:pPr>
              <w:spacing w:line="240" w:lineRule="auto"/>
              <w:rPr>
                <w:color w:val="000000"/>
                <w:sz w:val="18"/>
                <w:szCs w:val="18"/>
              </w:rPr>
            </w:pPr>
            <w:r>
              <w:rPr>
                <w:color w:val="000000"/>
                <w:sz w:val="18"/>
                <w:szCs w:val="18"/>
              </w:rPr>
              <w:t>54,39</w:t>
            </w:r>
          </w:p>
        </w:tc>
        <w:tc>
          <w:tcPr>
            <w:tcW w:w="4019" w:type="dxa"/>
            <w:tcBorders>
              <w:top w:val="single" w:sz="4" w:space="0" w:color="auto"/>
              <w:left w:val="nil"/>
              <w:bottom w:val="single" w:sz="4" w:space="0" w:color="auto"/>
              <w:right w:val="single" w:sz="4" w:space="0" w:color="auto"/>
            </w:tcBorders>
            <w:vAlign w:val="center"/>
          </w:tcPr>
          <w:p w14:paraId="21FBD8B2" w14:textId="0A65E161" w:rsidR="003A6881" w:rsidRPr="003A6881" w:rsidRDefault="003A6881" w:rsidP="003A6881">
            <w:pPr>
              <w:spacing w:line="240" w:lineRule="auto"/>
              <w:rPr>
                <w:color w:val="000000"/>
                <w:sz w:val="18"/>
                <w:szCs w:val="18"/>
              </w:rPr>
            </w:pPr>
            <w:r>
              <w:rPr>
                <w:color w:val="000000"/>
                <w:sz w:val="18"/>
                <w:szCs w:val="18"/>
              </w:rPr>
              <w:t>Udržať výmeru na 54,39</w:t>
            </w:r>
            <w:r w:rsidRPr="003A6881">
              <w:rPr>
                <w:color w:val="000000"/>
                <w:sz w:val="18"/>
                <w:szCs w:val="18"/>
              </w:rPr>
              <w:t xml:space="preserve"> ha</w:t>
            </w:r>
          </w:p>
        </w:tc>
      </w:tr>
      <w:tr w:rsidR="003A6881" w:rsidRPr="003A6881" w14:paraId="49501E03" w14:textId="77777777" w:rsidTr="008D4A67">
        <w:trPr>
          <w:trHeight w:val="1301"/>
        </w:trPr>
        <w:tc>
          <w:tcPr>
            <w:tcW w:w="2528" w:type="dxa"/>
            <w:tcBorders>
              <w:top w:val="nil"/>
              <w:left w:val="single" w:sz="4" w:space="0" w:color="auto"/>
              <w:bottom w:val="single" w:sz="4" w:space="0" w:color="auto"/>
              <w:right w:val="single" w:sz="4" w:space="0" w:color="auto"/>
            </w:tcBorders>
            <w:vAlign w:val="center"/>
          </w:tcPr>
          <w:p w14:paraId="17307F1B" w14:textId="77777777" w:rsidR="003A6881" w:rsidRPr="003A6881" w:rsidRDefault="003A6881" w:rsidP="000D0D11">
            <w:pPr>
              <w:spacing w:line="240" w:lineRule="auto"/>
              <w:rPr>
                <w:color w:val="000000"/>
                <w:sz w:val="18"/>
                <w:szCs w:val="18"/>
              </w:rPr>
            </w:pPr>
            <w:r w:rsidRPr="003A6881">
              <w:rPr>
                <w:color w:val="000000"/>
                <w:sz w:val="18"/>
                <w:szCs w:val="18"/>
              </w:rPr>
              <w:t>Zastúpenie charakteristických druhov</w:t>
            </w:r>
          </w:p>
        </w:tc>
        <w:tc>
          <w:tcPr>
            <w:tcW w:w="1439" w:type="dxa"/>
            <w:tcBorders>
              <w:top w:val="nil"/>
              <w:left w:val="nil"/>
              <w:bottom w:val="single" w:sz="4" w:space="0" w:color="auto"/>
              <w:right w:val="single" w:sz="4" w:space="0" w:color="auto"/>
            </w:tcBorders>
            <w:vAlign w:val="center"/>
          </w:tcPr>
          <w:p w14:paraId="3A88E1E9" w14:textId="77777777" w:rsidR="003A6881" w:rsidRPr="003A6881" w:rsidRDefault="003A6881" w:rsidP="000D0D11">
            <w:pPr>
              <w:spacing w:line="240" w:lineRule="auto"/>
              <w:rPr>
                <w:color w:val="000000"/>
                <w:sz w:val="18"/>
                <w:szCs w:val="18"/>
              </w:rPr>
            </w:pPr>
            <w:r w:rsidRPr="003A6881">
              <w:rPr>
                <w:color w:val="000000"/>
                <w:sz w:val="18"/>
                <w:szCs w:val="18"/>
              </w:rPr>
              <w:t>počet druhov/16 m</w:t>
            </w:r>
            <w:r w:rsidRPr="003A6881">
              <w:rPr>
                <w:color w:val="000000"/>
                <w:sz w:val="18"/>
                <w:szCs w:val="18"/>
                <w:vertAlign w:val="superscript"/>
              </w:rPr>
              <w:t>2</w:t>
            </w:r>
          </w:p>
        </w:tc>
        <w:tc>
          <w:tcPr>
            <w:tcW w:w="1560" w:type="dxa"/>
            <w:tcBorders>
              <w:top w:val="nil"/>
              <w:left w:val="nil"/>
              <w:bottom w:val="single" w:sz="4" w:space="0" w:color="auto"/>
              <w:right w:val="single" w:sz="4" w:space="0" w:color="auto"/>
            </w:tcBorders>
            <w:vAlign w:val="center"/>
          </w:tcPr>
          <w:p w14:paraId="304F7CD7" w14:textId="77777777" w:rsidR="003A6881" w:rsidRPr="003A6881" w:rsidRDefault="003A6881" w:rsidP="000D0D11">
            <w:pPr>
              <w:spacing w:line="240" w:lineRule="auto"/>
              <w:rPr>
                <w:color w:val="000000"/>
                <w:sz w:val="18"/>
                <w:szCs w:val="18"/>
              </w:rPr>
            </w:pPr>
            <w:r w:rsidRPr="003A6881">
              <w:rPr>
                <w:color w:val="000000"/>
                <w:sz w:val="18"/>
                <w:szCs w:val="18"/>
              </w:rPr>
              <w:t>najmenej 12 druhov</w:t>
            </w:r>
          </w:p>
        </w:tc>
        <w:tc>
          <w:tcPr>
            <w:tcW w:w="4019" w:type="dxa"/>
            <w:tcBorders>
              <w:top w:val="nil"/>
              <w:left w:val="nil"/>
              <w:bottom w:val="single" w:sz="4" w:space="0" w:color="auto"/>
              <w:right w:val="single" w:sz="4" w:space="0" w:color="auto"/>
            </w:tcBorders>
            <w:vAlign w:val="center"/>
          </w:tcPr>
          <w:p w14:paraId="74750BBC" w14:textId="77777777" w:rsidR="003A6881" w:rsidRPr="003A6881" w:rsidRDefault="003A6881" w:rsidP="000D0D11">
            <w:pPr>
              <w:spacing w:line="240" w:lineRule="auto"/>
              <w:rPr>
                <w:color w:val="000000"/>
                <w:sz w:val="18"/>
                <w:szCs w:val="18"/>
              </w:rPr>
            </w:pPr>
            <w:r w:rsidRPr="003A6881">
              <w:rPr>
                <w:color w:val="000000"/>
                <w:sz w:val="18"/>
                <w:szCs w:val="18"/>
              </w:rPr>
              <w:t xml:space="preserve">Charakteristické/typické druhové zloženie: </w:t>
            </w:r>
            <w:r w:rsidRPr="003A6881">
              <w:rPr>
                <w:sz w:val="18"/>
                <w:szCs w:val="18"/>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3A6881" w:rsidRPr="003A6881" w14:paraId="4C40122E" w14:textId="77777777" w:rsidTr="008D4A67">
        <w:trPr>
          <w:trHeight w:val="290"/>
        </w:trPr>
        <w:tc>
          <w:tcPr>
            <w:tcW w:w="2528" w:type="dxa"/>
            <w:tcBorders>
              <w:top w:val="nil"/>
              <w:left w:val="single" w:sz="4" w:space="0" w:color="auto"/>
              <w:bottom w:val="single" w:sz="4" w:space="0" w:color="auto"/>
              <w:right w:val="single" w:sz="4" w:space="0" w:color="auto"/>
            </w:tcBorders>
            <w:vAlign w:val="center"/>
          </w:tcPr>
          <w:p w14:paraId="219C3687" w14:textId="77777777" w:rsidR="003A6881" w:rsidRPr="003A6881" w:rsidRDefault="003A6881" w:rsidP="000D0D11">
            <w:pPr>
              <w:spacing w:line="240" w:lineRule="auto"/>
              <w:rPr>
                <w:color w:val="000000"/>
                <w:sz w:val="18"/>
                <w:szCs w:val="18"/>
              </w:rPr>
            </w:pPr>
            <w:r w:rsidRPr="003A6881">
              <w:rPr>
                <w:color w:val="000000"/>
                <w:sz w:val="18"/>
                <w:szCs w:val="18"/>
              </w:rPr>
              <w:t>Vertikálna štruktúra biotopu</w:t>
            </w:r>
          </w:p>
        </w:tc>
        <w:tc>
          <w:tcPr>
            <w:tcW w:w="1439" w:type="dxa"/>
            <w:tcBorders>
              <w:top w:val="nil"/>
              <w:left w:val="nil"/>
              <w:bottom w:val="single" w:sz="4" w:space="0" w:color="auto"/>
              <w:right w:val="single" w:sz="4" w:space="0" w:color="auto"/>
            </w:tcBorders>
            <w:vAlign w:val="center"/>
          </w:tcPr>
          <w:p w14:paraId="00E49FEE" w14:textId="77777777" w:rsidR="003A6881" w:rsidRPr="003A6881" w:rsidRDefault="003A6881" w:rsidP="000D0D11">
            <w:pPr>
              <w:spacing w:line="240" w:lineRule="auto"/>
              <w:rPr>
                <w:color w:val="000000"/>
                <w:sz w:val="18"/>
                <w:szCs w:val="18"/>
              </w:rPr>
            </w:pPr>
            <w:r w:rsidRPr="003A6881">
              <w:rPr>
                <w:color w:val="000000"/>
                <w:sz w:val="18"/>
                <w:szCs w:val="18"/>
              </w:rPr>
              <w:t>percento pokrytia drevín a krovín/plocha biotopu</w:t>
            </w:r>
          </w:p>
        </w:tc>
        <w:tc>
          <w:tcPr>
            <w:tcW w:w="1560" w:type="dxa"/>
            <w:tcBorders>
              <w:top w:val="nil"/>
              <w:left w:val="nil"/>
              <w:bottom w:val="single" w:sz="4" w:space="0" w:color="auto"/>
              <w:right w:val="single" w:sz="4" w:space="0" w:color="auto"/>
            </w:tcBorders>
            <w:vAlign w:val="center"/>
          </w:tcPr>
          <w:p w14:paraId="5DD81A7E" w14:textId="77777777" w:rsidR="003A6881" w:rsidRPr="003A6881" w:rsidRDefault="003A6881" w:rsidP="000D0D11">
            <w:pPr>
              <w:spacing w:line="240" w:lineRule="auto"/>
              <w:rPr>
                <w:color w:val="000000"/>
                <w:sz w:val="18"/>
                <w:szCs w:val="18"/>
              </w:rPr>
            </w:pPr>
            <w:r w:rsidRPr="003A6881">
              <w:rPr>
                <w:color w:val="000000"/>
                <w:sz w:val="18"/>
                <w:szCs w:val="18"/>
              </w:rPr>
              <w:t>menej ako 20 %</w:t>
            </w:r>
          </w:p>
        </w:tc>
        <w:tc>
          <w:tcPr>
            <w:tcW w:w="4019" w:type="dxa"/>
            <w:tcBorders>
              <w:top w:val="nil"/>
              <w:left w:val="nil"/>
              <w:bottom w:val="single" w:sz="4" w:space="0" w:color="auto"/>
              <w:right w:val="single" w:sz="4" w:space="0" w:color="auto"/>
            </w:tcBorders>
            <w:vAlign w:val="center"/>
          </w:tcPr>
          <w:p w14:paraId="467D33FC" w14:textId="77777777" w:rsidR="003A6881" w:rsidRPr="003A6881" w:rsidRDefault="003A6881" w:rsidP="000D0D11">
            <w:pPr>
              <w:spacing w:line="240" w:lineRule="auto"/>
              <w:rPr>
                <w:color w:val="000000"/>
                <w:sz w:val="18"/>
                <w:szCs w:val="18"/>
              </w:rPr>
            </w:pPr>
            <w:r w:rsidRPr="003A6881">
              <w:rPr>
                <w:color w:val="000000"/>
                <w:sz w:val="18"/>
                <w:szCs w:val="18"/>
              </w:rPr>
              <w:t>Udržané nízke zastúpenie drevín a krovín.</w:t>
            </w:r>
          </w:p>
        </w:tc>
      </w:tr>
      <w:tr w:rsidR="003A6881" w:rsidRPr="003A6881" w14:paraId="34B1B657" w14:textId="77777777" w:rsidTr="008D4A67">
        <w:trPr>
          <w:trHeight w:val="850"/>
        </w:trPr>
        <w:tc>
          <w:tcPr>
            <w:tcW w:w="2528" w:type="dxa"/>
            <w:tcBorders>
              <w:top w:val="nil"/>
              <w:left w:val="single" w:sz="4" w:space="0" w:color="auto"/>
              <w:bottom w:val="single" w:sz="4" w:space="0" w:color="auto"/>
              <w:right w:val="single" w:sz="4" w:space="0" w:color="auto"/>
            </w:tcBorders>
            <w:vAlign w:val="center"/>
          </w:tcPr>
          <w:p w14:paraId="51063B10" w14:textId="77777777" w:rsidR="003A6881" w:rsidRPr="003A6881" w:rsidRDefault="003A6881" w:rsidP="000D0D11">
            <w:pPr>
              <w:spacing w:line="240" w:lineRule="auto"/>
              <w:rPr>
                <w:color w:val="000000"/>
                <w:sz w:val="18"/>
                <w:szCs w:val="18"/>
              </w:rPr>
            </w:pPr>
            <w:r w:rsidRPr="003A6881">
              <w:rPr>
                <w:color w:val="000000"/>
                <w:sz w:val="18"/>
                <w:szCs w:val="18"/>
              </w:rPr>
              <w:t>Zastúpenie alochtónnych /inváznych/invázne sa správajúcich druhov</w:t>
            </w:r>
          </w:p>
        </w:tc>
        <w:tc>
          <w:tcPr>
            <w:tcW w:w="1439" w:type="dxa"/>
            <w:tcBorders>
              <w:top w:val="nil"/>
              <w:left w:val="nil"/>
              <w:bottom w:val="single" w:sz="4" w:space="0" w:color="auto"/>
              <w:right w:val="single" w:sz="4" w:space="0" w:color="auto"/>
            </w:tcBorders>
            <w:vAlign w:val="center"/>
          </w:tcPr>
          <w:p w14:paraId="7714B22C" w14:textId="77777777" w:rsidR="003A6881" w:rsidRPr="003A6881" w:rsidRDefault="003A6881" w:rsidP="000D0D11">
            <w:pPr>
              <w:spacing w:line="240" w:lineRule="auto"/>
              <w:rPr>
                <w:color w:val="000000"/>
                <w:sz w:val="18"/>
                <w:szCs w:val="18"/>
              </w:rPr>
            </w:pPr>
            <w:r w:rsidRPr="003A6881">
              <w:rPr>
                <w:color w:val="000000"/>
                <w:sz w:val="18"/>
                <w:szCs w:val="18"/>
              </w:rPr>
              <w:t>percento pokrytia/25 m</w:t>
            </w:r>
            <w:r w:rsidRPr="003A6881">
              <w:rPr>
                <w:color w:val="000000"/>
                <w:sz w:val="18"/>
                <w:szCs w:val="18"/>
                <w:vertAlign w:val="superscript"/>
              </w:rPr>
              <w:t>2</w:t>
            </w:r>
          </w:p>
        </w:tc>
        <w:tc>
          <w:tcPr>
            <w:tcW w:w="1560" w:type="dxa"/>
            <w:tcBorders>
              <w:top w:val="nil"/>
              <w:left w:val="nil"/>
              <w:bottom w:val="single" w:sz="4" w:space="0" w:color="auto"/>
              <w:right w:val="single" w:sz="4" w:space="0" w:color="auto"/>
            </w:tcBorders>
            <w:vAlign w:val="center"/>
          </w:tcPr>
          <w:p w14:paraId="70042842" w14:textId="77777777" w:rsidR="003A6881" w:rsidRPr="003A6881" w:rsidRDefault="003A6881" w:rsidP="000D0D11">
            <w:pPr>
              <w:spacing w:line="240" w:lineRule="auto"/>
              <w:rPr>
                <w:color w:val="000000"/>
                <w:sz w:val="18"/>
                <w:szCs w:val="18"/>
              </w:rPr>
            </w:pPr>
            <w:r w:rsidRPr="003A6881">
              <w:rPr>
                <w:color w:val="000000"/>
                <w:sz w:val="18"/>
                <w:szCs w:val="18"/>
              </w:rPr>
              <w:t>menej ako 5 %</w:t>
            </w:r>
          </w:p>
        </w:tc>
        <w:tc>
          <w:tcPr>
            <w:tcW w:w="4019" w:type="dxa"/>
            <w:tcBorders>
              <w:top w:val="nil"/>
              <w:left w:val="nil"/>
              <w:bottom w:val="single" w:sz="4" w:space="0" w:color="auto"/>
              <w:right w:val="single" w:sz="4" w:space="0" w:color="auto"/>
            </w:tcBorders>
            <w:vAlign w:val="center"/>
          </w:tcPr>
          <w:p w14:paraId="6A8969EE" w14:textId="77777777" w:rsidR="003A6881" w:rsidRPr="003A6881" w:rsidRDefault="003A6881" w:rsidP="000D0D11">
            <w:pPr>
              <w:spacing w:line="240" w:lineRule="auto"/>
              <w:rPr>
                <w:i/>
                <w:color w:val="000000"/>
                <w:sz w:val="18"/>
                <w:szCs w:val="18"/>
              </w:rPr>
            </w:pPr>
            <w:r w:rsidRPr="003A6881">
              <w:rPr>
                <w:color w:val="000000"/>
                <w:sz w:val="18"/>
                <w:szCs w:val="18"/>
              </w:rPr>
              <w:t>Minimálne zastúpenie nepôvodných a sukcesných druhov</w:t>
            </w:r>
            <w:r w:rsidRPr="003A6881">
              <w:rPr>
                <w:i/>
                <w:color w:val="000000"/>
                <w:sz w:val="18"/>
                <w:szCs w:val="18"/>
              </w:rPr>
              <w:t xml:space="preserve"> (Impatiens glandulifera, I. parviflora).</w:t>
            </w:r>
          </w:p>
        </w:tc>
      </w:tr>
    </w:tbl>
    <w:p w14:paraId="7FF96695" w14:textId="1A87AB83" w:rsidR="003A6881" w:rsidRDefault="003A6881" w:rsidP="00F436A8">
      <w:pPr>
        <w:pStyle w:val="Zkladntext"/>
        <w:widowControl w:val="0"/>
        <w:jc w:val="both"/>
        <w:rPr>
          <w:lang w:val="sk-SK"/>
        </w:rPr>
      </w:pPr>
    </w:p>
    <w:p w14:paraId="58D0F813" w14:textId="4CF00659" w:rsidR="003A6881" w:rsidRPr="00911FBF" w:rsidRDefault="003A6881" w:rsidP="003A6881">
      <w:pPr>
        <w:pStyle w:val="Zkladntext"/>
        <w:widowControl w:val="0"/>
        <w:jc w:val="both"/>
        <w:rPr>
          <w:b/>
        </w:rPr>
      </w:pPr>
      <w:r>
        <w:rPr>
          <w:lang w:val="sk-SK"/>
        </w:rPr>
        <w:t xml:space="preserve">Zlepšenie </w:t>
      </w:r>
      <w:r w:rsidRPr="005E58E4">
        <w:t>stavu</w:t>
      </w:r>
      <w:r w:rsidRPr="00B6615B">
        <w:t xml:space="preserve"> biotopu</w:t>
      </w:r>
      <w:r>
        <w:rPr>
          <w:lang w:val="sk-SK"/>
        </w:rPr>
        <w:t xml:space="preserve"> </w:t>
      </w:r>
      <w:r>
        <w:rPr>
          <w:b/>
          <w:lang w:val="sk-SK"/>
        </w:rPr>
        <w:t>Vo4</w:t>
      </w:r>
      <w:r w:rsidRPr="00F436A8">
        <w:rPr>
          <w:b/>
        </w:rPr>
        <w:t xml:space="preserve"> </w:t>
      </w:r>
      <w:r w:rsidRPr="00F436A8">
        <w:rPr>
          <w:b/>
          <w:lang w:val="sk-SK"/>
        </w:rPr>
        <w:t>(</w:t>
      </w:r>
      <w:r>
        <w:rPr>
          <w:b/>
          <w:lang w:val="sk-SK"/>
        </w:rPr>
        <w:t>32</w:t>
      </w:r>
      <w:r>
        <w:rPr>
          <w:b/>
        </w:rPr>
        <w:t>6</w:t>
      </w:r>
      <w:r w:rsidRPr="00F436A8">
        <w:rPr>
          <w:b/>
        </w:rPr>
        <w:t>0</w:t>
      </w:r>
      <w:r w:rsidRPr="00F436A8">
        <w:rPr>
          <w:b/>
          <w:lang w:val="sk-SK"/>
        </w:rPr>
        <w:t>)</w:t>
      </w:r>
      <w:r w:rsidRPr="00F436A8">
        <w:rPr>
          <w:b/>
        </w:rPr>
        <w:t xml:space="preserve"> Nížinné a</w:t>
      </w:r>
      <w:r>
        <w:rPr>
          <w:b/>
          <w:lang w:val="sk-SK"/>
        </w:rPr>
        <w:t>ž</w:t>
      </w:r>
      <w:r w:rsidRPr="00F436A8">
        <w:rPr>
          <w:b/>
        </w:rPr>
        <w:t xml:space="preserve"> horské </w:t>
      </w:r>
      <w:r>
        <w:rPr>
          <w:b/>
          <w:lang w:val="sk-SK"/>
        </w:rPr>
        <w:t xml:space="preserve">vodné toky s vegetáciou zväzu Ranunculion fluitantis a aCallitricho-Batrachion </w:t>
      </w:r>
      <w:r w:rsidRPr="00911FBF">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1592"/>
        <w:gridCol w:w="1418"/>
        <w:gridCol w:w="4158"/>
      </w:tblGrid>
      <w:tr w:rsidR="003A6881" w:rsidRPr="00782109" w14:paraId="67A18452" w14:textId="77777777" w:rsidTr="008D4A67">
        <w:trPr>
          <w:trHeight w:val="312"/>
        </w:trPr>
        <w:tc>
          <w:tcPr>
            <w:tcW w:w="2517" w:type="dxa"/>
            <w:vAlign w:val="center"/>
          </w:tcPr>
          <w:p w14:paraId="0383D900" w14:textId="77777777" w:rsidR="003A6881" w:rsidRPr="00782109" w:rsidRDefault="003A6881" w:rsidP="000D0D11">
            <w:pPr>
              <w:spacing w:line="240" w:lineRule="auto"/>
              <w:rPr>
                <w:b/>
                <w:color w:val="000000"/>
                <w:sz w:val="20"/>
                <w:szCs w:val="20"/>
              </w:rPr>
            </w:pPr>
            <w:r w:rsidRPr="00782109">
              <w:rPr>
                <w:b/>
                <w:color w:val="000000"/>
                <w:sz w:val="20"/>
                <w:szCs w:val="20"/>
              </w:rPr>
              <w:t>Parameter</w:t>
            </w:r>
          </w:p>
        </w:tc>
        <w:tc>
          <w:tcPr>
            <w:tcW w:w="1592" w:type="dxa"/>
            <w:vAlign w:val="center"/>
          </w:tcPr>
          <w:p w14:paraId="74288DDE" w14:textId="77777777" w:rsidR="003A6881" w:rsidRPr="00782109" w:rsidRDefault="003A6881" w:rsidP="000D0D11">
            <w:pPr>
              <w:spacing w:line="240" w:lineRule="auto"/>
              <w:rPr>
                <w:b/>
                <w:color w:val="000000"/>
                <w:sz w:val="20"/>
                <w:szCs w:val="20"/>
              </w:rPr>
            </w:pPr>
            <w:r w:rsidRPr="00782109">
              <w:rPr>
                <w:b/>
                <w:sz w:val="20"/>
                <w:szCs w:val="20"/>
              </w:rPr>
              <w:t>Merateľnosť</w:t>
            </w:r>
          </w:p>
        </w:tc>
        <w:tc>
          <w:tcPr>
            <w:tcW w:w="1418" w:type="dxa"/>
            <w:vAlign w:val="center"/>
          </w:tcPr>
          <w:p w14:paraId="52D778AE" w14:textId="77777777" w:rsidR="003A6881" w:rsidRPr="00782109" w:rsidRDefault="003A6881" w:rsidP="000D0D11">
            <w:pPr>
              <w:spacing w:line="240" w:lineRule="auto"/>
              <w:rPr>
                <w:b/>
                <w:color w:val="000000"/>
                <w:sz w:val="20"/>
                <w:szCs w:val="20"/>
              </w:rPr>
            </w:pPr>
            <w:r w:rsidRPr="00782109">
              <w:rPr>
                <w:b/>
                <w:color w:val="000000"/>
                <w:sz w:val="20"/>
                <w:szCs w:val="20"/>
              </w:rPr>
              <w:t>Cieľová hodnota</w:t>
            </w:r>
          </w:p>
        </w:tc>
        <w:tc>
          <w:tcPr>
            <w:tcW w:w="4158" w:type="dxa"/>
            <w:vAlign w:val="center"/>
          </w:tcPr>
          <w:p w14:paraId="2F3D8EF1" w14:textId="77777777" w:rsidR="003A6881" w:rsidRPr="00782109" w:rsidRDefault="003A6881" w:rsidP="000D0D11">
            <w:pPr>
              <w:spacing w:line="240" w:lineRule="auto"/>
              <w:rPr>
                <w:b/>
                <w:color w:val="000000"/>
                <w:sz w:val="20"/>
                <w:szCs w:val="20"/>
              </w:rPr>
            </w:pPr>
            <w:r w:rsidRPr="00782109">
              <w:rPr>
                <w:b/>
                <w:sz w:val="20"/>
                <w:szCs w:val="20"/>
              </w:rPr>
              <w:t>Doplnkové informácie</w:t>
            </w:r>
          </w:p>
        </w:tc>
      </w:tr>
      <w:tr w:rsidR="003A6881" w:rsidRPr="00782109" w14:paraId="3763AAE7" w14:textId="77777777" w:rsidTr="008D4A67">
        <w:trPr>
          <w:trHeight w:val="290"/>
        </w:trPr>
        <w:tc>
          <w:tcPr>
            <w:tcW w:w="2517" w:type="dxa"/>
            <w:vAlign w:val="center"/>
          </w:tcPr>
          <w:p w14:paraId="3A5E36A6" w14:textId="77777777" w:rsidR="003A6881" w:rsidRPr="00782109" w:rsidRDefault="003A6881" w:rsidP="000D0D11">
            <w:pPr>
              <w:spacing w:line="240" w:lineRule="auto"/>
              <w:rPr>
                <w:color w:val="000000"/>
                <w:sz w:val="20"/>
                <w:szCs w:val="20"/>
              </w:rPr>
            </w:pPr>
            <w:r w:rsidRPr="00782109">
              <w:rPr>
                <w:color w:val="000000"/>
                <w:sz w:val="20"/>
                <w:szCs w:val="20"/>
              </w:rPr>
              <w:t>Výmera biotopu</w:t>
            </w:r>
          </w:p>
        </w:tc>
        <w:tc>
          <w:tcPr>
            <w:tcW w:w="1592" w:type="dxa"/>
            <w:vAlign w:val="center"/>
          </w:tcPr>
          <w:p w14:paraId="4B63579E" w14:textId="77777777" w:rsidR="003A6881" w:rsidRPr="00782109" w:rsidRDefault="003A6881" w:rsidP="000D0D11">
            <w:pPr>
              <w:spacing w:line="240" w:lineRule="auto"/>
              <w:rPr>
                <w:sz w:val="20"/>
                <w:szCs w:val="20"/>
              </w:rPr>
            </w:pPr>
            <w:r w:rsidRPr="00782109">
              <w:rPr>
                <w:sz w:val="20"/>
                <w:szCs w:val="20"/>
              </w:rPr>
              <w:t xml:space="preserve">ha </w:t>
            </w:r>
          </w:p>
        </w:tc>
        <w:tc>
          <w:tcPr>
            <w:tcW w:w="1418" w:type="dxa"/>
            <w:vAlign w:val="center"/>
          </w:tcPr>
          <w:p w14:paraId="3D253605" w14:textId="12BFA909" w:rsidR="003A6881" w:rsidRPr="00782109" w:rsidRDefault="003A6881" w:rsidP="000D0D11">
            <w:pPr>
              <w:spacing w:line="240" w:lineRule="auto"/>
              <w:rPr>
                <w:sz w:val="20"/>
                <w:szCs w:val="20"/>
              </w:rPr>
            </w:pPr>
            <w:r>
              <w:rPr>
                <w:sz w:val="20"/>
                <w:szCs w:val="20"/>
              </w:rPr>
              <w:t>Min. 0,9</w:t>
            </w:r>
          </w:p>
        </w:tc>
        <w:tc>
          <w:tcPr>
            <w:tcW w:w="4158" w:type="dxa"/>
            <w:vAlign w:val="center"/>
          </w:tcPr>
          <w:p w14:paraId="57962DB0" w14:textId="68CA833F" w:rsidR="003A6881" w:rsidRPr="00782109" w:rsidRDefault="003A6881" w:rsidP="003A6881">
            <w:pPr>
              <w:spacing w:line="240" w:lineRule="auto"/>
              <w:rPr>
                <w:sz w:val="20"/>
                <w:szCs w:val="20"/>
              </w:rPr>
            </w:pPr>
            <w:r>
              <w:rPr>
                <w:sz w:val="20"/>
                <w:szCs w:val="20"/>
              </w:rPr>
              <w:t xml:space="preserve">Min. udržať výmeru biotopu  </w:t>
            </w:r>
          </w:p>
        </w:tc>
      </w:tr>
      <w:tr w:rsidR="003A6881" w:rsidRPr="00782109" w14:paraId="1F3CE2DA" w14:textId="77777777" w:rsidTr="008D4A67">
        <w:trPr>
          <w:trHeight w:val="2030"/>
        </w:trPr>
        <w:tc>
          <w:tcPr>
            <w:tcW w:w="2517" w:type="dxa"/>
            <w:vAlign w:val="center"/>
          </w:tcPr>
          <w:p w14:paraId="05A04453" w14:textId="77777777" w:rsidR="003A6881" w:rsidRPr="00782109" w:rsidRDefault="003A6881" w:rsidP="000D0D11">
            <w:pPr>
              <w:spacing w:line="240" w:lineRule="auto"/>
              <w:rPr>
                <w:sz w:val="20"/>
                <w:szCs w:val="20"/>
              </w:rPr>
            </w:pPr>
            <w:r w:rsidRPr="00782109">
              <w:rPr>
                <w:sz w:val="20"/>
                <w:szCs w:val="20"/>
              </w:rPr>
              <w:t>Zastúpenie charakteristických druhov</w:t>
            </w:r>
          </w:p>
        </w:tc>
        <w:tc>
          <w:tcPr>
            <w:tcW w:w="1592" w:type="dxa"/>
            <w:vAlign w:val="center"/>
          </w:tcPr>
          <w:p w14:paraId="7069E6E9" w14:textId="77777777" w:rsidR="003A6881" w:rsidRPr="00782109" w:rsidRDefault="003A6881" w:rsidP="000D0D11">
            <w:pPr>
              <w:spacing w:line="240" w:lineRule="auto"/>
              <w:rPr>
                <w:sz w:val="20"/>
                <w:szCs w:val="20"/>
              </w:rPr>
            </w:pPr>
            <w:r w:rsidRPr="00782109">
              <w:rPr>
                <w:sz w:val="20"/>
                <w:szCs w:val="20"/>
              </w:rPr>
              <w:t>počet druhov/16 m2</w:t>
            </w:r>
            <w:r>
              <w:rPr>
                <w:sz w:val="20"/>
                <w:szCs w:val="20"/>
              </w:rPr>
              <w:t>, príp. 100 m úsek toku</w:t>
            </w:r>
          </w:p>
        </w:tc>
        <w:tc>
          <w:tcPr>
            <w:tcW w:w="1418" w:type="dxa"/>
            <w:vAlign w:val="center"/>
          </w:tcPr>
          <w:p w14:paraId="29CC72C8" w14:textId="77777777" w:rsidR="003A6881" w:rsidRPr="00782109" w:rsidRDefault="003A6881" w:rsidP="000D0D11">
            <w:pPr>
              <w:spacing w:line="240" w:lineRule="auto"/>
              <w:rPr>
                <w:sz w:val="20"/>
                <w:szCs w:val="20"/>
              </w:rPr>
            </w:pPr>
            <w:r w:rsidRPr="00782109">
              <w:rPr>
                <w:sz w:val="20"/>
                <w:szCs w:val="20"/>
              </w:rPr>
              <w:t>na</w:t>
            </w:r>
            <w:r>
              <w:rPr>
                <w:sz w:val="20"/>
                <w:szCs w:val="20"/>
              </w:rPr>
              <w:t>jmenej 1 druh</w:t>
            </w:r>
          </w:p>
        </w:tc>
        <w:tc>
          <w:tcPr>
            <w:tcW w:w="4158" w:type="dxa"/>
            <w:vAlign w:val="center"/>
          </w:tcPr>
          <w:p w14:paraId="235C1922" w14:textId="77777777" w:rsidR="003A6881" w:rsidRPr="00782109" w:rsidRDefault="003A6881" w:rsidP="000D0D11">
            <w:pPr>
              <w:spacing w:line="240" w:lineRule="auto"/>
              <w:rPr>
                <w:sz w:val="20"/>
                <w:szCs w:val="20"/>
              </w:rPr>
            </w:pPr>
            <w:r w:rsidRPr="0078210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3A6881" w:rsidRPr="00782109" w14:paraId="68C5811E" w14:textId="77777777" w:rsidTr="008D4A67">
        <w:trPr>
          <w:trHeight w:val="850"/>
        </w:trPr>
        <w:tc>
          <w:tcPr>
            <w:tcW w:w="2517" w:type="dxa"/>
            <w:vAlign w:val="center"/>
          </w:tcPr>
          <w:p w14:paraId="7DD79331" w14:textId="77777777" w:rsidR="003A6881" w:rsidRPr="00782109" w:rsidRDefault="003A6881" w:rsidP="000D0D11">
            <w:pPr>
              <w:spacing w:line="240" w:lineRule="auto"/>
              <w:rPr>
                <w:sz w:val="20"/>
                <w:szCs w:val="20"/>
              </w:rPr>
            </w:pPr>
            <w:r w:rsidRPr="00782109">
              <w:rPr>
                <w:sz w:val="20"/>
                <w:szCs w:val="20"/>
              </w:rPr>
              <w:t>Zastúpenie alochtónnych/</w:t>
            </w:r>
          </w:p>
          <w:p w14:paraId="5236C260" w14:textId="77777777" w:rsidR="003A6881" w:rsidRPr="00782109" w:rsidRDefault="003A6881" w:rsidP="000D0D11">
            <w:pPr>
              <w:spacing w:line="240" w:lineRule="auto"/>
              <w:rPr>
                <w:sz w:val="20"/>
                <w:szCs w:val="20"/>
              </w:rPr>
            </w:pPr>
            <w:r w:rsidRPr="00782109">
              <w:rPr>
                <w:sz w:val="20"/>
                <w:szCs w:val="20"/>
              </w:rPr>
              <w:t>inváznych/invázne sa správajúcich druhov</w:t>
            </w:r>
          </w:p>
        </w:tc>
        <w:tc>
          <w:tcPr>
            <w:tcW w:w="1592" w:type="dxa"/>
            <w:vAlign w:val="center"/>
          </w:tcPr>
          <w:p w14:paraId="19CBB538" w14:textId="77777777" w:rsidR="003A6881" w:rsidRPr="00782109" w:rsidRDefault="003A6881" w:rsidP="000D0D11">
            <w:pPr>
              <w:spacing w:line="240" w:lineRule="auto"/>
              <w:rPr>
                <w:sz w:val="20"/>
                <w:szCs w:val="20"/>
              </w:rPr>
            </w:pPr>
            <w:r>
              <w:rPr>
                <w:sz w:val="20"/>
                <w:szCs w:val="20"/>
              </w:rPr>
              <w:t>percento pokrytia/</w:t>
            </w:r>
            <w:r w:rsidRPr="00782109">
              <w:rPr>
                <w:sz w:val="20"/>
                <w:szCs w:val="20"/>
              </w:rPr>
              <w:t>16 m2</w:t>
            </w:r>
            <w:r>
              <w:rPr>
                <w:sz w:val="20"/>
                <w:szCs w:val="20"/>
              </w:rPr>
              <w:t>, príp. 100 m úsek toku</w:t>
            </w:r>
          </w:p>
        </w:tc>
        <w:tc>
          <w:tcPr>
            <w:tcW w:w="1418" w:type="dxa"/>
            <w:vAlign w:val="center"/>
          </w:tcPr>
          <w:p w14:paraId="36F3DEBD" w14:textId="77777777" w:rsidR="003A6881" w:rsidRPr="00782109" w:rsidRDefault="003A6881" w:rsidP="000D0D11">
            <w:pPr>
              <w:spacing w:line="240" w:lineRule="auto"/>
              <w:rPr>
                <w:sz w:val="20"/>
                <w:szCs w:val="20"/>
              </w:rPr>
            </w:pPr>
            <w:r>
              <w:rPr>
                <w:sz w:val="20"/>
                <w:szCs w:val="20"/>
              </w:rPr>
              <w:t xml:space="preserve">0 </w:t>
            </w:r>
            <w:r w:rsidRPr="00782109">
              <w:rPr>
                <w:sz w:val="20"/>
                <w:szCs w:val="20"/>
              </w:rPr>
              <w:t>%</w:t>
            </w:r>
          </w:p>
        </w:tc>
        <w:tc>
          <w:tcPr>
            <w:tcW w:w="4158" w:type="dxa"/>
            <w:vAlign w:val="center"/>
          </w:tcPr>
          <w:p w14:paraId="44B4D7BF" w14:textId="77777777" w:rsidR="003A6881" w:rsidRPr="00782109" w:rsidRDefault="003A6881" w:rsidP="000D0D11">
            <w:pPr>
              <w:spacing w:line="240" w:lineRule="auto"/>
              <w:rPr>
                <w:sz w:val="20"/>
                <w:szCs w:val="20"/>
              </w:rPr>
            </w:pPr>
            <w:r w:rsidRPr="00782109">
              <w:rPr>
                <w:sz w:val="20"/>
                <w:szCs w:val="20"/>
              </w:rPr>
              <w:t>Žiadny výskyt inváznych druhov</w:t>
            </w:r>
          </w:p>
        </w:tc>
      </w:tr>
      <w:tr w:rsidR="003A6881" w:rsidRPr="00782109" w14:paraId="2D3CF557" w14:textId="77777777" w:rsidTr="008D4A67">
        <w:trPr>
          <w:trHeight w:val="290"/>
        </w:trPr>
        <w:tc>
          <w:tcPr>
            <w:tcW w:w="2517" w:type="dxa"/>
            <w:vAlign w:val="center"/>
          </w:tcPr>
          <w:p w14:paraId="7BF747B8" w14:textId="77777777" w:rsidR="003A6881" w:rsidRPr="00782109" w:rsidRDefault="003A6881" w:rsidP="000D0D11">
            <w:pPr>
              <w:spacing w:line="240" w:lineRule="auto"/>
              <w:rPr>
                <w:sz w:val="20"/>
                <w:szCs w:val="20"/>
              </w:rPr>
            </w:pPr>
            <w:r w:rsidRPr="00782109">
              <w:rPr>
                <w:sz w:val="20"/>
                <w:szCs w:val="20"/>
              </w:rPr>
              <w:lastRenderedPageBreak/>
              <w:t>Zachovalá prirodzená dynamika toku</w:t>
            </w:r>
          </w:p>
        </w:tc>
        <w:tc>
          <w:tcPr>
            <w:tcW w:w="1592" w:type="dxa"/>
            <w:vAlign w:val="center"/>
          </w:tcPr>
          <w:p w14:paraId="5887464B" w14:textId="77777777" w:rsidR="003A6881" w:rsidRPr="00782109" w:rsidRDefault="003A6881" w:rsidP="000D0D11">
            <w:pPr>
              <w:spacing w:line="240" w:lineRule="auto"/>
              <w:rPr>
                <w:sz w:val="20"/>
                <w:szCs w:val="20"/>
              </w:rPr>
            </w:pPr>
            <w:r w:rsidRPr="00782109">
              <w:rPr>
                <w:sz w:val="20"/>
                <w:szCs w:val="20"/>
              </w:rPr>
              <w:t> Výskyt prirodzených úsekov tokov</w:t>
            </w:r>
          </w:p>
        </w:tc>
        <w:tc>
          <w:tcPr>
            <w:tcW w:w="1418" w:type="dxa"/>
            <w:vAlign w:val="center"/>
          </w:tcPr>
          <w:p w14:paraId="58A08D2D" w14:textId="77777777" w:rsidR="003A6881" w:rsidRPr="00782109" w:rsidRDefault="003A6881" w:rsidP="000D0D11">
            <w:pPr>
              <w:spacing w:line="240" w:lineRule="auto"/>
              <w:rPr>
                <w:sz w:val="20"/>
                <w:szCs w:val="20"/>
              </w:rPr>
            </w:pPr>
            <w:r w:rsidRPr="00782109">
              <w:rPr>
                <w:sz w:val="20"/>
                <w:szCs w:val="20"/>
              </w:rPr>
              <w:t>Na celom toku </w:t>
            </w:r>
          </w:p>
        </w:tc>
        <w:tc>
          <w:tcPr>
            <w:tcW w:w="4158" w:type="dxa"/>
            <w:vAlign w:val="center"/>
          </w:tcPr>
          <w:p w14:paraId="2254E0B3" w14:textId="77777777" w:rsidR="003A6881" w:rsidRPr="00782109" w:rsidRDefault="003A6881" w:rsidP="000D0D11">
            <w:pPr>
              <w:spacing w:line="240" w:lineRule="auto"/>
              <w:rPr>
                <w:sz w:val="20"/>
                <w:szCs w:val="20"/>
              </w:rPr>
            </w:pPr>
            <w:r w:rsidRPr="00782109">
              <w:rPr>
                <w:sz w:val="20"/>
                <w:szCs w:val="20"/>
              </w:rPr>
              <w:t>Tok bez prekážok spôsobujúcich spomalenie vodného toku, odklonenie toku, hrádze, zníženie prietočnosti.</w:t>
            </w:r>
          </w:p>
        </w:tc>
      </w:tr>
    </w:tbl>
    <w:p w14:paraId="6EECCC1A" w14:textId="77777777" w:rsidR="003A6881" w:rsidRDefault="003A6881" w:rsidP="00F436A8">
      <w:pPr>
        <w:pStyle w:val="Zkladntext"/>
        <w:widowControl w:val="0"/>
        <w:jc w:val="both"/>
        <w:rPr>
          <w:lang w:val="sk-SK"/>
        </w:rPr>
      </w:pPr>
    </w:p>
    <w:p w14:paraId="6492A01A" w14:textId="04CE78B5"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658"/>
      </w:tblGrid>
      <w:tr w:rsidR="00F436A8" w:rsidRPr="00B6615B" w14:paraId="6C0A9016" w14:textId="77777777" w:rsidTr="008D4A67">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658"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8D4A67">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3" w:type="dxa"/>
            <w:tcBorders>
              <w:top w:val="single" w:sz="4" w:space="0" w:color="00000A"/>
              <w:bottom w:val="single" w:sz="4" w:space="0" w:color="00000A"/>
              <w:right w:val="single" w:sz="4" w:space="0" w:color="00000A"/>
            </w:tcBorders>
            <w:shd w:val="clear" w:color="auto" w:fill="auto"/>
            <w:vAlign w:val="center"/>
          </w:tcPr>
          <w:p w14:paraId="78AEC24F" w14:textId="4503251E" w:rsidR="00F436A8" w:rsidRPr="00B6615B" w:rsidRDefault="007B0099" w:rsidP="00C9571F">
            <w:pPr>
              <w:jc w:val="center"/>
              <w:rPr>
                <w:rFonts w:eastAsia="Times New Roman"/>
                <w:sz w:val="20"/>
                <w:szCs w:val="20"/>
              </w:rPr>
            </w:pPr>
            <w:r>
              <w:rPr>
                <w:rFonts w:eastAsia="Times New Roman"/>
                <w:sz w:val="20"/>
                <w:szCs w:val="20"/>
              </w:rPr>
              <w:t>1,12</w:t>
            </w:r>
            <w:r w:rsidR="00F436A8">
              <w:rPr>
                <w:rFonts w:eastAsia="Times New Roman"/>
                <w:sz w:val="20"/>
                <w:szCs w:val="20"/>
              </w:rPr>
              <w:t xml:space="preserve"> ha</w:t>
            </w:r>
          </w:p>
        </w:tc>
        <w:tc>
          <w:tcPr>
            <w:tcW w:w="5658"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8D4A67">
        <w:trPr>
          <w:trHeight w:val="46"/>
        </w:trPr>
        <w:tc>
          <w:tcPr>
            <w:tcW w:w="1690"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60"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658"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8D4A67">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60"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658"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8D4A67">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658"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4806DFC0" w14:textId="52ABE683" w:rsidR="00EC67A6" w:rsidRDefault="007B0099" w:rsidP="00EC67A6">
      <w:pPr>
        <w:spacing w:line="240" w:lineRule="auto"/>
        <w:rPr>
          <w:color w:val="000000"/>
          <w:szCs w:val="24"/>
        </w:rPr>
      </w:pPr>
      <w:r>
        <w:rPr>
          <w:color w:val="000000"/>
          <w:szCs w:val="24"/>
        </w:rPr>
        <w:t xml:space="preserve">Zlepšenie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781" w:type="dxa"/>
        <w:tblInd w:w="-5" w:type="dxa"/>
        <w:tblLayout w:type="fixed"/>
        <w:tblCellMar>
          <w:left w:w="70" w:type="dxa"/>
          <w:right w:w="70" w:type="dxa"/>
        </w:tblCellMar>
        <w:tblLook w:val="04A0" w:firstRow="1" w:lastRow="0" w:firstColumn="1" w:lastColumn="0" w:noHBand="0" w:noVBand="1"/>
      </w:tblPr>
      <w:tblGrid>
        <w:gridCol w:w="1276"/>
        <w:gridCol w:w="1276"/>
        <w:gridCol w:w="992"/>
        <w:gridCol w:w="6237"/>
      </w:tblGrid>
      <w:tr w:rsidR="00EC67A6" w:rsidRPr="0000010E" w14:paraId="4F391681" w14:textId="77777777" w:rsidTr="008D4A6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6237"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008D4A6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01FD6289" w:rsidR="00EC67A6" w:rsidRPr="00775056" w:rsidRDefault="007B0099" w:rsidP="00C9571F">
            <w:pPr>
              <w:spacing w:line="240" w:lineRule="auto"/>
              <w:jc w:val="center"/>
              <w:rPr>
                <w:rFonts w:eastAsia="Times New Roman"/>
                <w:color w:val="000000"/>
                <w:sz w:val="20"/>
                <w:szCs w:val="20"/>
              </w:rPr>
            </w:pPr>
            <w:r>
              <w:rPr>
                <w:rFonts w:eastAsia="Times New Roman"/>
                <w:color w:val="000000"/>
                <w:sz w:val="20"/>
                <w:szCs w:val="20"/>
              </w:rPr>
              <w:t>1,7</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008D4A67">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6237" w:type="dxa"/>
            <w:tcBorders>
              <w:top w:val="nil"/>
              <w:left w:val="nil"/>
              <w:bottom w:val="single" w:sz="4" w:space="0" w:color="auto"/>
              <w:right w:val="single" w:sz="4" w:space="0" w:color="auto"/>
            </w:tcBorders>
            <w:shd w:val="clear" w:color="auto" w:fill="auto"/>
            <w:vAlign w:val="bottom"/>
            <w:hideMark/>
          </w:tcPr>
          <w:p w14:paraId="4C796B9C" w14:textId="77777777" w:rsidR="00EC67A6" w:rsidRDefault="00EC67A6" w:rsidP="00C9571F">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eastAsia="Times New Roman"/>
                <w:color w:val="000000"/>
                <w:sz w:val="20"/>
                <w:szCs w:val="20"/>
              </w:rPr>
              <w:t xml:space="preserve"> </w:t>
            </w:r>
            <w:r>
              <w:rPr>
                <w:rFonts w:eastAsia="Times New Roman"/>
                <w:i/>
                <w:color w:val="000000"/>
                <w:sz w:val="20"/>
                <w:szCs w:val="20"/>
              </w:rPr>
              <w:t>Pedicularis palustris, Primulla farinosa, Caltha palustris,  Drosera rotundifolia, Succisa pratensis, Sesleria caerulea,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008D4A67">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6237"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008D4A67">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6237"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008D4A67">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6237"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28016827" w:rsidR="00EC67A6" w:rsidRDefault="00EC67A6" w:rsidP="00F436A8">
      <w:pPr>
        <w:rPr>
          <w:color w:val="000000"/>
          <w:szCs w:val="24"/>
        </w:rPr>
      </w:pPr>
    </w:p>
    <w:p w14:paraId="42321147" w14:textId="00589674" w:rsidR="00D25AED" w:rsidRDefault="00D25AED" w:rsidP="00D25AED">
      <w:pPr>
        <w:pStyle w:val="Zkladntext"/>
        <w:widowControl w:val="0"/>
        <w:jc w:val="both"/>
        <w:rPr>
          <w:lang w:val="sk-SK"/>
        </w:rPr>
      </w:pPr>
      <w:r>
        <w:rPr>
          <w:lang w:val="sk-SK"/>
        </w:rPr>
        <w:t xml:space="preserve">Zachovanie </w:t>
      </w:r>
      <w:r>
        <w:t xml:space="preserve">stavu druhu </w:t>
      </w:r>
      <w:r>
        <w:rPr>
          <w:b/>
          <w:i/>
          <w:lang w:val="sk-SK"/>
        </w:rPr>
        <w:t xml:space="preserve">Cirsium brachycephalum </w:t>
      </w:r>
      <w:r w:rsidRPr="00626A09">
        <w:rPr>
          <w:color w:val="000000"/>
        </w:rPr>
        <w:t xml:space="preserve">v súlade s nasledovnými </w:t>
      </w:r>
      <w:r>
        <w:rPr>
          <w:color w:val="000000"/>
        </w:rPr>
        <w:t>atribútmi a cieľovými hodnotami:</w:t>
      </w:r>
    </w:p>
    <w:tbl>
      <w:tblPr>
        <w:tblW w:w="5344" w:type="pct"/>
        <w:tblInd w:w="-3" w:type="dxa"/>
        <w:tblCellMar>
          <w:left w:w="70" w:type="dxa"/>
          <w:right w:w="70" w:type="dxa"/>
        </w:tblCellMar>
        <w:tblLook w:val="00A0" w:firstRow="1" w:lastRow="0" w:firstColumn="1" w:lastColumn="0" w:noHBand="0" w:noVBand="0"/>
      </w:tblPr>
      <w:tblGrid>
        <w:gridCol w:w="1590"/>
        <w:gridCol w:w="1505"/>
        <w:gridCol w:w="2226"/>
        <w:gridCol w:w="4364"/>
      </w:tblGrid>
      <w:tr w:rsidR="00D25AED" w:rsidRPr="00B54D39" w14:paraId="3966BAE1" w14:textId="77777777" w:rsidTr="00D25AED">
        <w:trPr>
          <w:trHeight w:val="355"/>
        </w:trPr>
        <w:tc>
          <w:tcPr>
            <w:tcW w:w="1590" w:type="dxa"/>
            <w:tcBorders>
              <w:top w:val="single" w:sz="4" w:space="0" w:color="auto"/>
              <w:left w:val="single" w:sz="4" w:space="0" w:color="auto"/>
              <w:bottom w:val="single" w:sz="4" w:space="0" w:color="auto"/>
              <w:right w:val="single" w:sz="4" w:space="0" w:color="auto"/>
            </w:tcBorders>
            <w:vAlign w:val="center"/>
          </w:tcPr>
          <w:p w14:paraId="67F44926" w14:textId="77777777" w:rsidR="00D25AED" w:rsidRPr="00B54D39" w:rsidRDefault="00D25AED" w:rsidP="003001E9">
            <w:pPr>
              <w:spacing w:line="240" w:lineRule="auto"/>
              <w:rPr>
                <w:b/>
                <w:color w:val="000000"/>
                <w:sz w:val="20"/>
                <w:szCs w:val="20"/>
              </w:rPr>
            </w:pPr>
            <w:r w:rsidRPr="00B54D39">
              <w:rPr>
                <w:b/>
                <w:color w:val="000000"/>
                <w:sz w:val="20"/>
                <w:szCs w:val="20"/>
              </w:rPr>
              <w:t>Parameter</w:t>
            </w:r>
          </w:p>
        </w:tc>
        <w:tc>
          <w:tcPr>
            <w:tcW w:w="1505" w:type="dxa"/>
            <w:tcBorders>
              <w:top w:val="single" w:sz="4" w:space="0" w:color="auto"/>
              <w:left w:val="nil"/>
              <w:bottom w:val="single" w:sz="4" w:space="0" w:color="auto"/>
              <w:right w:val="single" w:sz="4" w:space="0" w:color="auto"/>
            </w:tcBorders>
            <w:vAlign w:val="center"/>
          </w:tcPr>
          <w:p w14:paraId="21A71225" w14:textId="77777777" w:rsidR="00D25AED" w:rsidRPr="00B54D39" w:rsidRDefault="00D25AED" w:rsidP="003001E9">
            <w:pPr>
              <w:spacing w:line="240" w:lineRule="auto"/>
              <w:rPr>
                <w:b/>
                <w:color w:val="000000"/>
                <w:sz w:val="20"/>
                <w:szCs w:val="20"/>
              </w:rPr>
            </w:pPr>
            <w:r w:rsidRPr="00B54D39">
              <w:rPr>
                <w:b/>
                <w:color w:val="000000"/>
                <w:sz w:val="20"/>
                <w:szCs w:val="20"/>
              </w:rPr>
              <w:t>Merateľnosť</w:t>
            </w:r>
          </w:p>
        </w:tc>
        <w:tc>
          <w:tcPr>
            <w:tcW w:w="2226" w:type="dxa"/>
            <w:tcBorders>
              <w:top w:val="single" w:sz="4" w:space="0" w:color="auto"/>
              <w:left w:val="nil"/>
              <w:bottom w:val="single" w:sz="4" w:space="0" w:color="auto"/>
              <w:right w:val="single" w:sz="4" w:space="0" w:color="auto"/>
            </w:tcBorders>
            <w:vAlign w:val="center"/>
          </w:tcPr>
          <w:p w14:paraId="216FD907" w14:textId="77777777" w:rsidR="00D25AED" w:rsidRPr="00B54D39" w:rsidRDefault="00D25AED" w:rsidP="003001E9">
            <w:pPr>
              <w:spacing w:line="240" w:lineRule="auto"/>
              <w:rPr>
                <w:b/>
                <w:color w:val="000000"/>
                <w:sz w:val="20"/>
                <w:szCs w:val="20"/>
              </w:rPr>
            </w:pPr>
            <w:r w:rsidRPr="00B54D39">
              <w:rPr>
                <w:b/>
                <w:color w:val="000000"/>
                <w:sz w:val="20"/>
                <w:szCs w:val="20"/>
              </w:rPr>
              <w:t>Cieľová hodnota</w:t>
            </w:r>
          </w:p>
        </w:tc>
        <w:tc>
          <w:tcPr>
            <w:tcW w:w="4364" w:type="dxa"/>
            <w:tcBorders>
              <w:top w:val="single" w:sz="4" w:space="0" w:color="auto"/>
              <w:left w:val="nil"/>
              <w:bottom w:val="single" w:sz="4" w:space="0" w:color="auto"/>
              <w:right w:val="single" w:sz="4" w:space="0" w:color="auto"/>
            </w:tcBorders>
            <w:vAlign w:val="center"/>
          </w:tcPr>
          <w:p w14:paraId="5AE5B53D" w14:textId="77777777" w:rsidR="00D25AED" w:rsidRPr="00B54D39" w:rsidRDefault="00D25AED" w:rsidP="003001E9">
            <w:pPr>
              <w:spacing w:line="240" w:lineRule="auto"/>
              <w:rPr>
                <w:b/>
                <w:color w:val="000000"/>
                <w:sz w:val="20"/>
                <w:szCs w:val="20"/>
              </w:rPr>
            </w:pPr>
            <w:r w:rsidRPr="00B54D39">
              <w:rPr>
                <w:b/>
                <w:color w:val="000000"/>
                <w:sz w:val="20"/>
                <w:szCs w:val="20"/>
              </w:rPr>
              <w:t>Doplnkové informácie</w:t>
            </w:r>
          </w:p>
        </w:tc>
      </w:tr>
      <w:tr w:rsidR="00D25AED" w:rsidRPr="00B54D39" w14:paraId="39C66827" w14:textId="77777777" w:rsidTr="00D25AED">
        <w:trPr>
          <w:trHeight w:val="274"/>
        </w:trPr>
        <w:tc>
          <w:tcPr>
            <w:tcW w:w="1590" w:type="dxa"/>
            <w:tcBorders>
              <w:top w:val="single" w:sz="4" w:space="0" w:color="auto"/>
              <w:left w:val="single" w:sz="4" w:space="0" w:color="auto"/>
              <w:bottom w:val="single" w:sz="4" w:space="0" w:color="auto"/>
              <w:right w:val="single" w:sz="4" w:space="0" w:color="auto"/>
            </w:tcBorders>
            <w:vAlign w:val="center"/>
          </w:tcPr>
          <w:p w14:paraId="351C1BC9" w14:textId="77777777" w:rsidR="00D25AED" w:rsidRPr="00B54D39" w:rsidRDefault="00D25AED" w:rsidP="003001E9">
            <w:pPr>
              <w:spacing w:line="240" w:lineRule="auto"/>
              <w:rPr>
                <w:color w:val="000000"/>
                <w:sz w:val="20"/>
                <w:szCs w:val="20"/>
              </w:rPr>
            </w:pPr>
            <w:r w:rsidRPr="00B54D39">
              <w:rPr>
                <w:color w:val="000000"/>
                <w:sz w:val="20"/>
                <w:szCs w:val="20"/>
              </w:rPr>
              <w:t>Veľkosť populácie</w:t>
            </w:r>
          </w:p>
        </w:tc>
        <w:tc>
          <w:tcPr>
            <w:tcW w:w="1505" w:type="dxa"/>
            <w:tcBorders>
              <w:top w:val="single" w:sz="4" w:space="0" w:color="auto"/>
              <w:left w:val="nil"/>
              <w:bottom w:val="single" w:sz="4" w:space="0" w:color="auto"/>
              <w:right w:val="single" w:sz="4" w:space="0" w:color="auto"/>
            </w:tcBorders>
            <w:vAlign w:val="center"/>
          </w:tcPr>
          <w:p w14:paraId="1262C3E4" w14:textId="77777777" w:rsidR="00D25AED" w:rsidRPr="00B54D39" w:rsidRDefault="00D25AED" w:rsidP="003001E9">
            <w:pPr>
              <w:spacing w:line="240" w:lineRule="auto"/>
              <w:rPr>
                <w:color w:val="000000"/>
                <w:sz w:val="20"/>
                <w:szCs w:val="20"/>
              </w:rPr>
            </w:pPr>
            <w:r w:rsidRPr="00B54D39">
              <w:rPr>
                <w:color w:val="000000"/>
                <w:sz w:val="20"/>
                <w:szCs w:val="20"/>
              </w:rPr>
              <w:t>počet jedincov</w:t>
            </w:r>
          </w:p>
        </w:tc>
        <w:tc>
          <w:tcPr>
            <w:tcW w:w="2226" w:type="dxa"/>
            <w:tcBorders>
              <w:top w:val="single" w:sz="4" w:space="0" w:color="auto"/>
              <w:left w:val="nil"/>
              <w:bottom w:val="single" w:sz="4" w:space="0" w:color="auto"/>
              <w:right w:val="single" w:sz="4" w:space="0" w:color="auto"/>
            </w:tcBorders>
            <w:vAlign w:val="center"/>
          </w:tcPr>
          <w:p w14:paraId="7201BB72" w14:textId="1DD0CE1F" w:rsidR="00D25AED" w:rsidRPr="00B54D39" w:rsidRDefault="00D25AED" w:rsidP="003001E9">
            <w:pPr>
              <w:spacing w:line="240" w:lineRule="auto"/>
              <w:rPr>
                <w:color w:val="000000"/>
                <w:sz w:val="20"/>
                <w:szCs w:val="20"/>
              </w:rPr>
            </w:pPr>
            <w:r>
              <w:rPr>
                <w:color w:val="000000"/>
                <w:sz w:val="20"/>
                <w:szCs w:val="20"/>
              </w:rPr>
              <w:t>Min. 500</w:t>
            </w:r>
          </w:p>
        </w:tc>
        <w:tc>
          <w:tcPr>
            <w:tcW w:w="4364" w:type="dxa"/>
            <w:tcBorders>
              <w:top w:val="single" w:sz="4" w:space="0" w:color="auto"/>
              <w:left w:val="nil"/>
              <w:bottom w:val="single" w:sz="4" w:space="0" w:color="auto"/>
              <w:right w:val="single" w:sz="4" w:space="0" w:color="auto"/>
            </w:tcBorders>
            <w:vAlign w:val="center"/>
          </w:tcPr>
          <w:p w14:paraId="4780F867" w14:textId="43965FEA" w:rsidR="00D25AED" w:rsidRPr="00B54D39" w:rsidRDefault="00D25AED" w:rsidP="00D25AED">
            <w:pPr>
              <w:spacing w:line="240" w:lineRule="auto"/>
              <w:rPr>
                <w:color w:val="000000"/>
                <w:sz w:val="20"/>
                <w:szCs w:val="20"/>
              </w:rPr>
            </w:pPr>
            <w:r>
              <w:rPr>
                <w:color w:val="000000"/>
                <w:sz w:val="20"/>
                <w:szCs w:val="20"/>
              </w:rPr>
              <w:t xml:space="preserve">Zachovanie početnosti </w:t>
            </w:r>
            <w:r w:rsidRPr="00B54D39">
              <w:rPr>
                <w:color w:val="000000"/>
                <w:sz w:val="20"/>
                <w:szCs w:val="20"/>
              </w:rPr>
              <w:t>populácie druhu</w:t>
            </w:r>
            <w:r>
              <w:rPr>
                <w:color w:val="000000"/>
                <w:sz w:val="20"/>
                <w:szCs w:val="20"/>
              </w:rPr>
              <w:t xml:space="preserve">, na súčasných 300 až 700 </w:t>
            </w:r>
            <w:r w:rsidRPr="00B54D39">
              <w:rPr>
                <w:color w:val="000000"/>
                <w:sz w:val="20"/>
                <w:szCs w:val="20"/>
              </w:rPr>
              <w:t xml:space="preserve">jedincov </w:t>
            </w:r>
            <w:r>
              <w:rPr>
                <w:color w:val="000000"/>
                <w:sz w:val="20"/>
                <w:szCs w:val="20"/>
              </w:rPr>
              <w:t>druhu</w:t>
            </w:r>
          </w:p>
        </w:tc>
      </w:tr>
      <w:tr w:rsidR="00D25AED" w:rsidRPr="00B54D39" w14:paraId="6B0C827F" w14:textId="77777777" w:rsidTr="00D25AED">
        <w:trPr>
          <w:trHeight w:val="70"/>
        </w:trPr>
        <w:tc>
          <w:tcPr>
            <w:tcW w:w="1590" w:type="dxa"/>
            <w:tcBorders>
              <w:top w:val="nil"/>
              <w:left w:val="single" w:sz="4" w:space="0" w:color="auto"/>
              <w:bottom w:val="single" w:sz="4" w:space="0" w:color="auto"/>
              <w:right w:val="single" w:sz="4" w:space="0" w:color="auto"/>
            </w:tcBorders>
            <w:vAlign w:val="center"/>
          </w:tcPr>
          <w:p w14:paraId="0B9666C1" w14:textId="77777777" w:rsidR="00D25AED" w:rsidRPr="00B54D39" w:rsidRDefault="00D25AED" w:rsidP="003001E9">
            <w:pPr>
              <w:spacing w:line="240" w:lineRule="auto"/>
              <w:rPr>
                <w:color w:val="000000"/>
                <w:sz w:val="20"/>
                <w:szCs w:val="20"/>
              </w:rPr>
            </w:pPr>
            <w:r w:rsidRPr="00B54D39">
              <w:rPr>
                <w:color w:val="000000"/>
                <w:sz w:val="20"/>
                <w:szCs w:val="20"/>
              </w:rPr>
              <w:t>Veľkosť biotopu</w:t>
            </w:r>
          </w:p>
        </w:tc>
        <w:tc>
          <w:tcPr>
            <w:tcW w:w="1505" w:type="dxa"/>
            <w:tcBorders>
              <w:top w:val="nil"/>
              <w:left w:val="nil"/>
              <w:bottom w:val="single" w:sz="4" w:space="0" w:color="auto"/>
              <w:right w:val="single" w:sz="4" w:space="0" w:color="auto"/>
            </w:tcBorders>
            <w:vAlign w:val="center"/>
          </w:tcPr>
          <w:p w14:paraId="23F0B1A3" w14:textId="77777777" w:rsidR="00D25AED" w:rsidRPr="00B54D39" w:rsidRDefault="00D25AED" w:rsidP="003001E9">
            <w:pPr>
              <w:spacing w:line="240" w:lineRule="auto"/>
              <w:rPr>
                <w:color w:val="000000"/>
                <w:sz w:val="20"/>
                <w:szCs w:val="20"/>
              </w:rPr>
            </w:pPr>
            <w:r w:rsidRPr="00B54D39">
              <w:rPr>
                <w:color w:val="000000"/>
                <w:sz w:val="20"/>
                <w:szCs w:val="20"/>
              </w:rPr>
              <w:t>ha</w:t>
            </w:r>
          </w:p>
        </w:tc>
        <w:tc>
          <w:tcPr>
            <w:tcW w:w="2226" w:type="dxa"/>
            <w:tcBorders>
              <w:top w:val="nil"/>
              <w:left w:val="nil"/>
              <w:bottom w:val="single" w:sz="4" w:space="0" w:color="auto"/>
              <w:right w:val="single" w:sz="4" w:space="0" w:color="auto"/>
            </w:tcBorders>
            <w:vAlign w:val="center"/>
          </w:tcPr>
          <w:p w14:paraId="63DB848B" w14:textId="13CA1822" w:rsidR="00D25AED" w:rsidRPr="00B54D39" w:rsidRDefault="007F1C7C" w:rsidP="003001E9">
            <w:pPr>
              <w:spacing w:line="240" w:lineRule="auto"/>
              <w:rPr>
                <w:color w:val="000000"/>
                <w:sz w:val="20"/>
                <w:szCs w:val="20"/>
              </w:rPr>
            </w:pPr>
            <w:r>
              <w:rPr>
                <w:color w:val="000000"/>
                <w:sz w:val="20"/>
                <w:szCs w:val="20"/>
              </w:rPr>
              <w:t>0,8</w:t>
            </w:r>
          </w:p>
        </w:tc>
        <w:tc>
          <w:tcPr>
            <w:tcW w:w="4364" w:type="dxa"/>
            <w:tcBorders>
              <w:top w:val="nil"/>
              <w:left w:val="nil"/>
              <w:bottom w:val="single" w:sz="4" w:space="0" w:color="auto"/>
              <w:right w:val="single" w:sz="4" w:space="0" w:color="auto"/>
            </w:tcBorders>
            <w:vAlign w:val="center"/>
          </w:tcPr>
          <w:p w14:paraId="7778A986" w14:textId="77777777" w:rsidR="00D25AED" w:rsidRPr="00B54D39" w:rsidRDefault="00D25AED" w:rsidP="003001E9">
            <w:pPr>
              <w:spacing w:line="240" w:lineRule="auto"/>
              <w:rPr>
                <w:color w:val="000000"/>
                <w:sz w:val="20"/>
                <w:szCs w:val="20"/>
              </w:rPr>
            </w:pPr>
            <w:r w:rsidRPr="00B54D39">
              <w:rPr>
                <w:color w:val="000000"/>
                <w:sz w:val="20"/>
                <w:szCs w:val="20"/>
              </w:rPr>
              <w:t>Udržať súčasnú výmeru biotopu druhu.</w:t>
            </w:r>
          </w:p>
        </w:tc>
      </w:tr>
      <w:tr w:rsidR="00D25AED" w:rsidRPr="00B54D39" w14:paraId="718A9027" w14:textId="77777777" w:rsidTr="00D25AED">
        <w:trPr>
          <w:trHeight w:val="930"/>
        </w:trPr>
        <w:tc>
          <w:tcPr>
            <w:tcW w:w="1590" w:type="dxa"/>
            <w:tcBorders>
              <w:top w:val="single" w:sz="4" w:space="0" w:color="auto"/>
              <w:left w:val="single" w:sz="4" w:space="0" w:color="auto"/>
              <w:bottom w:val="single" w:sz="4" w:space="0" w:color="auto"/>
              <w:right w:val="single" w:sz="4" w:space="0" w:color="auto"/>
            </w:tcBorders>
            <w:vAlign w:val="center"/>
          </w:tcPr>
          <w:p w14:paraId="59F7360D" w14:textId="77777777" w:rsidR="00D25AED" w:rsidRPr="00B54D39" w:rsidRDefault="00D25AED" w:rsidP="003001E9">
            <w:pPr>
              <w:spacing w:line="240" w:lineRule="auto"/>
              <w:rPr>
                <w:color w:val="000000"/>
                <w:sz w:val="20"/>
                <w:szCs w:val="20"/>
              </w:rPr>
            </w:pPr>
            <w:r w:rsidRPr="00B54D39">
              <w:rPr>
                <w:color w:val="000000"/>
                <w:sz w:val="20"/>
                <w:szCs w:val="20"/>
              </w:rPr>
              <w:t>Kvalita biotopu</w:t>
            </w:r>
          </w:p>
        </w:tc>
        <w:tc>
          <w:tcPr>
            <w:tcW w:w="1505" w:type="dxa"/>
            <w:tcBorders>
              <w:top w:val="single" w:sz="4" w:space="0" w:color="auto"/>
              <w:left w:val="nil"/>
              <w:bottom w:val="single" w:sz="4" w:space="0" w:color="auto"/>
              <w:right w:val="single" w:sz="4" w:space="0" w:color="auto"/>
            </w:tcBorders>
            <w:vAlign w:val="center"/>
          </w:tcPr>
          <w:p w14:paraId="7BE16A8F" w14:textId="77777777" w:rsidR="00D25AED" w:rsidRPr="00B54D39" w:rsidRDefault="00D25AED" w:rsidP="003001E9">
            <w:pPr>
              <w:spacing w:line="240" w:lineRule="auto"/>
              <w:rPr>
                <w:color w:val="000000"/>
                <w:sz w:val="20"/>
                <w:szCs w:val="20"/>
              </w:rPr>
            </w:pPr>
            <w:r w:rsidRPr="00B54D39">
              <w:rPr>
                <w:color w:val="000000"/>
                <w:sz w:val="20"/>
                <w:szCs w:val="20"/>
              </w:rPr>
              <w:t>Zastúpenie sukcesných drevín %</w:t>
            </w:r>
          </w:p>
        </w:tc>
        <w:tc>
          <w:tcPr>
            <w:tcW w:w="2226" w:type="dxa"/>
            <w:tcBorders>
              <w:top w:val="single" w:sz="4" w:space="0" w:color="auto"/>
              <w:left w:val="nil"/>
              <w:bottom w:val="single" w:sz="4" w:space="0" w:color="auto"/>
              <w:right w:val="single" w:sz="4" w:space="0" w:color="auto"/>
            </w:tcBorders>
            <w:vAlign w:val="center"/>
          </w:tcPr>
          <w:p w14:paraId="11C1E7FD" w14:textId="77777777" w:rsidR="00D25AED" w:rsidRPr="00B54D39" w:rsidRDefault="00D25AED" w:rsidP="003001E9">
            <w:pPr>
              <w:spacing w:line="240" w:lineRule="auto"/>
              <w:rPr>
                <w:color w:val="000000"/>
                <w:sz w:val="20"/>
                <w:szCs w:val="20"/>
              </w:rPr>
            </w:pPr>
            <w:r>
              <w:rPr>
                <w:color w:val="000000"/>
                <w:sz w:val="20"/>
                <w:szCs w:val="20"/>
              </w:rPr>
              <w:t>Menej ako 10</w:t>
            </w:r>
            <w:r w:rsidRPr="00B54D39">
              <w:rPr>
                <w:color w:val="000000"/>
                <w:sz w:val="20"/>
                <w:szCs w:val="20"/>
              </w:rPr>
              <w:t xml:space="preserve"> % drevín</w:t>
            </w:r>
          </w:p>
        </w:tc>
        <w:tc>
          <w:tcPr>
            <w:tcW w:w="4364" w:type="dxa"/>
            <w:tcBorders>
              <w:top w:val="single" w:sz="4" w:space="0" w:color="auto"/>
              <w:left w:val="nil"/>
              <w:bottom w:val="single" w:sz="4" w:space="0" w:color="auto"/>
              <w:right w:val="single" w:sz="4" w:space="0" w:color="auto"/>
            </w:tcBorders>
            <w:vAlign w:val="center"/>
          </w:tcPr>
          <w:p w14:paraId="56ED8816" w14:textId="77777777" w:rsidR="00D25AED" w:rsidRPr="00B54D39" w:rsidRDefault="00D25AED" w:rsidP="003001E9">
            <w:pPr>
              <w:spacing w:line="240" w:lineRule="auto"/>
              <w:rPr>
                <w:color w:val="000000"/>
                <w:sz w:val="20"/>
                <w:szCs w:val="20"/>
                <w:shd w:val="clear" w:color="auto" w:fill="FAFBFA"/>
              </w:rPr>
            </w:pPr>
            <w:r w:rsidRPr="00B54D39">
              <w:rPr>
                <w:color w:val="000000"/>
                <w:sz w:val="20"/>
                <w:szCs w:val="20"/>
                <w:shd w:val="clear" w:color="auto" w:fill="FAFBFA"/>
              </w:rPr>
              <w:t>Minimálne sukcesné porasty drevín alebo krovín na lokalitách druhu.</w:t>
            </w:r>
          </w:p>
        </w:tc>
      </w:tr>
      <w:tr w:rsidR="00D25AED" w:rsidRPr="00B54D39" w14:paraId="6C848363" w14:textId="77777777" w:rsidTr="00D25AED">
        <w:trPr>
          <w:trHeight w:val="930"/>
        </w:trPr>
        <w:tc>
          <w:tcPr>
            <w:tcW w:w="1590" w:type="dxa"/>
            <w:tcBorders>
              <w:top w:val="single" w:sz="4" w:space="0" w:color="auto"/>
              <w:left w:val="single" w:sz="4" w:space="0" w:color="auto"/>
              <w:bottom w:val="single" w:sz="4" w:space="0" w:color="auto"/>
              <w:right w:val="single" w:sz="4" w:space="0" w:color="auto"/>
            </w:tcBorders>
          </w:tcPr>
          <w:p w14:paraId="6BC9120A" w14:textId="77777777" w:rsidR="00D25AED" w:rsidRPr="00B54D39" w:rsidRDefault="00D25AED" w:rsidP="003001E9">
            <w:pPr>
              <w:spacing w:line="240" w:lineRule="auto"/>
              <w:rPr>
                <w:color w:val="000000"/>
                <w:sz w:val="20"/>
                <w:szCs w:val="20"/>
              </w:rPr>
            </w:pPr>
            <w:r w:rsidRPr="009563EF">
              <w:rPr>
                <w:sz w:val="18"/>
                <w:szCs w:val="18"/>
              </w:rPr>
              <w:t>Zastúpenie alochtónnych druhov/inváznych druhov drevín</w:t>
            </w:r>
          </w:p>
        </w:tc>
        <w:tc>
          <w:tcPr>
            <w:tcW w:w="1505" w:type="dxa"/>
            <w:tcBorders>
              <w:top w:val="single" w:sz="4" w:space="0" w:color="auto"/>
              <w:left w:val="nil"/>
              <w:bottom w:val="single" w:sz="4" w:space="0" w:color="auto"/>
              <w:right w:val="single" w:sz="4" w:space="0" w:color="auto"/>
            </w:tcBorders>
          </w:tcPr>
          <w:p w14:paraId="1BC5FCCD" w14:textId="77777777" w:rsidR="00D25AED" w:rsidRPr="00B54D39" w:rsidRDefault="00D25AED" w:rsidP="003001E9">
            <w:pPr>
              <w:spacing w:line="240" w:lineRule="auto"/>
              <w:rPr>
                <w:color w:val="000000"/>
                <w:sz w:val="20"/>
                <w:szCs w:val="20"/>
              </w:rPr>
            </w:pPr>
            <w:r w:rsidRPr="009563EF">
              <w:rPr>
                <w:sz w:val="18"/>
                <w:szCs w:val="18"/>
              </w:rPr>
              <w:t>Percento  (%) pokrytia / ha</w:t>
            </w:r>
          </w:p>
        </w:tc>
        <w:tc>
          <w:tcPr>
            <w:tcW w:w="2226" w:type="dxa"/>
            <w:tcBorders>
              <w:top w:val="single" w:sz="4" w:space="0" w:color="auto"/>
              <w:left w:val="nil"/>
              <w:bottom w:val="single" w:sz="4" w:space="0" w:color="auto"/>
              <w:right w:val="single" w:sz="4" w:space="0" w:color="auto"/>
            </w:tcBorders>
          </w:tcPr>
          <w:p w14:paraId="157FFEFF" w14:textId="77777777" w:rsidR="00D25AED" w:rsidRDefault="00D25AED" w:rsidP="003001E9">
            <w:pPr>
              <w:spacing w:line="240" w:lineRule="auto"/>
              <w:rPr>
                <w:color w:val="000000"/>
                <w:sz w:val="20"/>
                <w:szCs w:val="20"/>
              </w:rPr>
            </w:pPr>
            <w:r>
              <w:rPr>
                <w:sz w:val="18"/>
                <w:szCs w:val="18"/>
              </w:rPr>
              <w:t>0 %</w:t>
            </w:r>
          </w:p>
        </w:tc>
        <w:tc>
          <w:tcPr>
            <w:tcW w:w="4364" w:type="dxa"/>
            <w:tcBorders>
              <w:top w:val="single" w:sz="4" w:space="0" w:color="auto"/>
              <w:left w:val="nil"/>
              <w:bottom w:val="single" w:sz="4" w:space="0" w:color="auto"/>
              <w:right w:val="single" w:sz="4" w:space="0" w:color="auto"/>
            </w:tcBorders>
            <w:vAlign w:val="center"/>
          </w:tcPr>
          <w:p w14:paraId="6A662ACA" w14:textId="77777777" w:rsidR="00D25AED" w:rsidRPr="00B54D39" w:rsidRDefault="00D25AED" w:rsidP="003001E9">
            <w:pPr>
              <w:spacing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2C9DA55D" w14:textId="77777777" w:rsidR="00D25AED" w:rsidRDefault="00D25AED" w:rsidP="00A6187E">
      <w:pPr>
        <w:pStyle w:val="Zkladntext"/>
        <w:widowControl w:val="0"/>
        <w:jc w:val="both"/>
        <w:rPr>
          <w:lang w:val="sk-SK"/>
        </w:rPr>
      </w:pPr>
    </w:p>
    <w:p w14:paraId="0D84BF61" w14:textId="1E11D178" w:rsidR="00A6187E" w:rsidRDefault="00A6187E" w:rsidP="00A6187E">
      <w:pPr>
        <w:pStyle w:val="Zkladntext"/>
        <w:widowControl w:val="0"/>
        <w:jc w:val="both"/>
        <w:rPr>
          <w:lang w:val="sk-SK"/>
        </w:rPr>
      </w:pPr>
      <w:r>
        <w:rPr>
          <w:lang w:val="sk-SK"/>
        </w:rPr>
        <w:t xml:space="preserve">Zachovanie </w:t>
      </w:r>
      <w:r>
        <w:t xml:space="preserve">stavu druhu </w:t>
      </w:r>
      <w:r>
        <w:rPr>
          <w:b/>
          <w:i/>
          <w:lang w:val="sk-SK"/>
        </w:rPr>
        <w:t xml:space="preserve">Gladiolus palustris </w:t>
      </w:r>
      <w:r w:rsidRPr="00626A09">
        <w:rPr>
          <w:color w:val="000000"/>
        </w:rPr>
        <w:t xml:space="preserve">v súlade s nasledovnými </w:t>
      </w:r>
      <w:r>
        <w:rPr>
          <w:color w:val="000000"/>
        </w:rPr>
        <w:t>atribútmi a cieľovými hodnotami:</w:t>
      </w:r>
    </w:p>
    <w:tbl>
      <w:tblPr>
        <w:tblW w:w="9496" w:type="dxa"/>
        <w:tblInd w:w="-3" w:type="dxa"/>
        <w:tblCellMar>
          <w:left w:w="70" w:type="dxa"/>
          <w:right w:w="70" w:type="dxa"/>
        </w:tblCellMar>
        <w:tblLook w:val="00A0" w:firstRow="1" w:lastRow="0" w:firstColumn="1" w:lastColumn="0" w:noHBand="0" w:noVBand="0"/>
      </w:tblPr>
      <w:tblGrid>
        <w:gridCol w:w="1832"/>
        <w:gridCol w:w="1411"/>
        <w:gridCol w:w="1773"/>
        <w:gridCol w:w="4480"/>
      </w:tblGrid>
      <w:tr w:rsidR="00A6187E" w14:paraId="115FDF8B" w14:textId="77777777" w:rsidTr="008D4A67">
        <w:trPr>
          <w:trHeight w:val="355"/>
        </w:trPr>
        <w:tc>
          <w:tcPr>
            <w:tcW w:w="1832" w:type="dxa"/>
            <w:tcBorders>
              <w:top w:val="single" w:sz="4" w:space="0" w:color="auto"/>
              <w:left w:val="single" w:sz="4" w:space="0" w:color="auto"/>
              <w:bottom w:val="single" w:sz="4" w:space="0" w:color="auto"/>
              <w:right w:val="single" w:sz="4" w:space="0" w:color="auto"/>
            </w:tcBorders>
            <w:vAlign w:val="center"/>
          </w:tcPr>
          <w:p w14:paraId="50C30CBC" w14:textId="77777777" w:rsidR="00A6187E" w:rsidRPr="008D4A67" w:rsidRDefault="00A6187E" w:rsidP="003001E9">
            <w:pPr>
              <w:spacing w:line="240" w:lineRule="auto"/>
              <w:jc w:val="both"/>
              <w:rPr>
                <w:b/>
                <w:sz w:val="20"/>
                <w:szCs w:val="20"/>
              </w:rPr>
            </w:pPr>
            <w:r w:rsidRPr="008D4A67">
              <w:rPr>
                <w:b/>
                <w:sz w:val="20"/>
                <w:szCs w:val="20"/>
              </w:rPr>
              <w:t>Parameter</w:t>
            </w:r>
          </w:p>
        </w:tc>
        <w:tc>
          <w:tcPr>
            <w:tcW w:w="1411" w:type="dxa"/>
            <w:tcBorders>
              <w:top w:val="single" w:sz="4" w:space="0" w:color="auto"/>
              <w:left w:val="nil"/>
              <w:bottom w:val="single" w:sz="4" w:space="0" w:color="auto"/>
              <w:right w:val="single" w:sz="4" w:space="0" w:color="auto"/>
            </w:tcBorders>
            <w:vAlign w:val="center"/>
          </w:tcPr>
          <w:p w14:paraId="65CC56BF" w14:textId="77777777" w:rsidR="00A6187E" w:rsidRPr="008D4A67" w:rsidRDefault="00A6187E" w:rsidP="003001E9">
            <w:pPr>
              <w:spacing w:line="240" w:lineRule="auto"/>
              <w:jc w:val="center"/>
              <w:rPr>
                <w:b/>
                <w:sz w:val="20"/>
                <w:szCs w:val="20"/>
              </w:rPr>
            </w:pPr>
            <w:r w:rsidRPr="008D4A67">
              <w:rPr>
                <w:b/>
                <w:sz w:val="20"/>
                <w:szCs w:val="20"/>
              </w:rPr>
              <w:t>Merateľnosť</w:t>
            </w:r>
          </w:p>
        </w:tc>
        <w:tc>
          <w:tcPr>
            <w:tcW w:w="1773" w:type="dxa"/>
            <w:tcBorders>
              <w:top w:val="single" w:sz="4" w:space="0" w:color="auto"/>
              <w:left w:val="nil"/>
              <w:bottom w:val="single" w:sz="4" w:space="0" w:color="auto"/>
              <w:right w:val="single" w:sz="4" w:space="0" w:color="auto"/>
            </w:tcBorders>
            <w:vAlign w:val="center"/>
          </w:tcPr>
          <w:p w14:paraId="6B28BE0B" w14:textId="77777777" w:rsidR="00A6187E" w:rsidRPr="008D4A67" w:rsidRDefault="00A6187E" w:rsidP="003001E9">
            <w:pPr>
              <w:spacing w:line="240" w:lineRule="auto"/>
              <w:jc w:val="center"/>
              <w:rPr>
                <w:b/>
                <w:sz w:val="20"/>
                <w:szCs w:val="20"/>
              </w:rPr>
            </w:pPr>
            <w:r w:rsidRPr="008D4A67">
              <w:rPr>
                <w:b/>
                <w:sz w:val="20"/>
                <w:szCs w:val="20"/>
              </w:rPr>
              <w:t>Cieľová hodnota</w:t>
            </w:r>
          </w:p>
        </w:tc>
        <w:tc>
          <w:tcPr>
            <w:tcW w:w="4480" w:type="dxa"/>
            <w:tcBorders>
              <w:top w:val="single" w:sz="4" w:space="0" w:color="auto"/>
              <w:left w:val="nil"/>
              <w:bottom w:val="single" w:sz="4" w:space="0" w:color="auto"/>
              <w:right w:val="single" w:sz="4" w:space="0" w:color="auto"/>
            </w:tcBorders>
            <w:vAlign w:val="center"/>
          </w:tcPr>
          <w:p w14:paraId="150F91FA" w14:textId="77777777" w:rsidR="00A6187E" w:rsidRPr="008D4A67" w:rsidRDefault="00A6187E" w:rsidP="003001E9">
            <w:pPr>
              <w:spacing w:line="240" w:lineRule="auto"/>
              <w:jc w:val="both"/>
              <w:rPr>
                <w:b/>
                <w:sz w:val="20"/>
                <w:szCs w:val="20"/>
              </w:rPr>
            </w:pPr>
            <w:r w:rsidRPr="008D4A67">
              <w:rPr>
                <w:b/>
                <w:sz w:val="20"/>
                <w:szCs w:val="20"/>
              </w:rPr>
              <w:t>Doplnkové informácie</w:t>
            </w:r>
          </w:p>
        </w:tc>
      </w:tr>
      <w:tr w:rsidR="00A6187E" w14:paraId="0A863F88" w14:textId="77777777" w:rsidTr="008D4A67">
        <w:trPr>
          <w:trHeight w:val="274"/>
        </w:trPr>
        <w:tc>
          <w:tcPr>
            <w:tcW w:w="1832" w:type="dxa"/>
            <w:tcBorders>
              <w:top w:val="single" w:sz="4" w:space="0" w:color="auto"/>
              <w:left w:val="single" w:sz="4" w:space="0" w:color="auto"/>
              <w:bottom w:val="single" w:sz="4" w:space="0" w:color="auto"/>
              <w:right w:val="single" w:sz="4" w:space="0" w:color="auto"/>
            </w:tcBorders>
            <w:vAlign w:val="center"/>
          </w:tcPr>
          <w:p w14:paraId="260F820F" w14:textId="77777777" w:rsidR="00A6187E" w:rsidRDefault="00A6187E" w:rsidP="003001E9">
            <w:pPr>
              <w:spacing w:line="240" w:lineRule="auto"/>
              <w:jc w:val="both"/>
              <w:rPr>
                <w:sz w:val="20"/>
                <w:szCs w:val="20"/>
              </w:rPr>
            </w:pPr>
            <w:r>
              <w:rPr>
                <w:sz w:val="20"/>
                <w:szCs w:val="20"/>
              </w:rPr>
              <w:t>veľkosť populácie</w:t>
            </w:r>
          </w:p>
        </w:tc>
        <w:tc>
          <w:tcPr>
            <w:tcW w:w="1411" w:type="dxa"/>
            <w:tcBorders>
              <w:top w:val="single" w:sz="4" w:space="0" w:color="auto"/>
              <w:left w:val="nil"/>
              <w:bottom w:val="single" w:sz="4" w:space="0" w:color="auto"/>
              <w:right w:val="single" w:sz="4" w:space="0" w:color="auto"/>
            </w:tcBorders>
            <w:vAlign w:val="center"/>
          </w:tcPr>
          <w:p w14:paraId="3BFD3385" w14:textId="77777777" w:rsidR="00A6187E" w:rsidRDefault="00A6187E" w:rsidP="003001E9">
            <w:pPr>
              <w:spacing w:line="240" w:lineRule="auto"/>
              <w:jc w:val="center"/>
              <w:rPr>
                <w:sz w:val="20"/>
                <w:szCs w:val="20"/>
              </w:rPr>
            </w:pPr>
            <w:r>
              <w:rPr>
                <w:sz w:val="20"/>
                <w:szCs w:val="20"/>
              </w:rPr>
              <w:t>počet jedincov</w:t>
            </w:r>
          </w:p>
        </w:tc>
        <w:tc>
          <w:tcPr>
            <w:tcW w:w="1773" w:type="dxa"/>
            <w:tcBorders>
              <w:top w:val="single" w:sz="4" w:space="0" w:color="auto"/>
              <w:left w:val="nil"/>
              <w:bottom w:val="single" w:sz="4" w:space="0" w:color="auto"/>
              <w:right w:val="single" w:sz="4" w:space="0" w:color="auto"/>
            </w:tcBorders>
            <w:vAlign w:val="center"/>
          </w:tcPr>
          <w:p w14:paraId="7BAE4663" w14:textId="2B0124AF" w:rsidR="00A6187E" w:rsidRDefault="00A6187E" w:rsidP="003001E9">
            <w:pPr>
              <w:spacing w:line="240" w:lineRule="auto"/>
              <w:jc w:val="center"/>
              <w:rPr>
                <w:color w:val="000000"/>
                <w:sz w:val="20"/>
                <w:szCs w:val="20"/>
              </w:rPr>
            </w:pPr>
            <w:r>
              <w:rPr>
                <w:color w:val="000000"/>
                <w:sz w:val="20"/>
                <w:szCs w:val="20"/>
              </w:rPr>
              <w:t>min. 1000</w:t>
            </w:r>
          </w:p>
        </w:tc>
        <w:tc>
          <w:tcPr>
            <w:tcW w:w="4480" w:type="dxa"/>
            <w:tcBorders>
              <w:top w:val="single" w:sz="4" w:space="0" w:color="auto"/>
              <w:left w:val="nil"/>
              <w:bottom w:val="single" w:sz="4" w:space="0" w:color="auto"/>
              <w:right w:val="single" w:sz="4" w:space="0" w:color="auto"/>
            </w:tcBorders>
            <w:vAlign w:val="center"/>
          </w:tcPr>
          <w:p w14:paraId="67CF3255" w14:textId="54BF4529" w:rsidR="00A6187E" w:rsidRDefault="00A6187E" w:rsidP="003001E9">
            <w:pPr>
              <w:spacing w:line="240" w:lineRule="auto"/>
              <w:jc w:val="both"/>
              <w:rPr>
                <w:sz w:val="20"/>
                <w:szCs w:val="20"/>
              </w:rPr>
            </w:pPr>
            <w:r>
              <w:rPr>
                <w:sz w:val="20"/>
                <w:szCs w:val="20"/>
              </w:rPr>
              <w:t xml:space="preserve">Zachovanie populácie druhu na úrovni min. </w:t>
            </w:r>
            <w:r w:rsidR="00C84FCC">
              <w:rPr>
                <w:sz w:val="20"/>
                <w:szCs w:val="20"/>
              </w:rPr>
              <w:t>1000</w:t>
            </w:r>
            <w:r>
              <w:rPr>
                <w:sz w:val="20"/>
                <w:szCs w:val="20"/>
              </w:rPr>
              <w:t xml:space="preserve"> jedincov (v závislosti od variability početnosti populácie v rá</w:t>
            </w:r>
            <w:r w:rsidR="00C84FCC">
              <w:rPr>
                <w:sz w:val="20"/>
                <w:szCs w:val="20"/>
              </w:rPr>
              <w:t>m</w:t>
            </w:r>
            <w:r>
              <w:rPr>
                <w:sz w:val="20"/>
                <w:szCs w:val="20"/>
              </w:rPr>
              <w:t>ci jednotlivých rokov).</w:t>
            </w:r>
          </w:p>
          <w:p w14:paraId="12CAD627" w14:textId="6D348EE3" w:rsidR="00A6187E" w:rsidRDefault="00A6187E" w:rsidP="003001E9">
            <w:pPr>
              <w:spacing w:line="240" w:lineRule="auto"/>
              <w:jc w:val="both"/>
              <w:rPr>
                <w:sz w:val="20"/>
                <w:szCs w:val="20"/>
              </w:rPr>
            </w:pPr>
            <w:r>
              <w:rPr>
                <w:sz w:val="20"/>
                <w:szCs w:val="20"/>
              </w:rPr>
              <w:t>V súčasnosti je početnosť evidovaná v rozmedzí od 1000 do 3500 jedincov.</w:t>
            </w:r>
          </w:p>
        </w:tc>
      </w:tr>
      <w:tr w:rsidR="00A6187E" w14:paraId="7EFC0663" w14:textId="77777777" w:rsidTr="008D4A67">
        <w:trPr>
          <w:trHeight w:val="930"/>
        </w:trPr>
        <w:tc>
          <w:tcPr>
            <w:tcW w:w="1832" w:type="dxa"/>
            <w:tcBorders>
              <w:top w:val="nil"/>
              <w:left w:val="single" w:sz="4" w:space="0" w:color="auto"/>
              <w:bottom w:val="single" w:sz="4" w:space="0" w:color="auto"/>
              <w:right w:val="single" w:sz="4" w:space="0" w:color="auto"/>
            </w:tcBorders>
            <w:vAlign w:val="center"/>
          </w:tcPr>
          <w:p w14:paraId="5B400212" w14:textId="77777777" w:rsidR="00A6187E" w:rsidRDefault="00A6187E" w:rsidP="003001E9">
            <w:pPr>
              <w:spacing w:line="240" w:lineRule="auto"/>
              <w:jc w:val="both"/>
              <w:rPr>
                <w:sz w:val="20"/>
                <w:szCs w:val="20"/>
              </w:rPr>
            </w:pPr>
            <w:r>
              <w:rPr>
                <w:sz w:val="20"/>
                <w:szCs w:val="20"/>
              </w:rPr>
              <w:t>Veľkosť biotopu</w:t>
            </w:r>
          </w:p>
        </w:tc>
        <w:tc>
          <w:tcPr>
            <w:tcW w:w="1411" w:type="dxa"/>
            <w:tcBorders>
              <w:top w:val="nil"/>
              <w:left w:val="nil"/>
              <w:bottom w:val="single" w:sz="4" w:space="0" w:color="auto"/>
              <w:right w:val="single" w:sz="4" w:space="0" w:color="auto"/>
            </w:tcBorders>
            <w:vAlign w:val="center"/>
          </w:tcPr>
          <w:p w14:paraId="419C592F" w14:textId="77777777" w:rsidR="00A6187E" w:rsidRDefault="00A6187E" w:rsidP="003001E9">
            <w:pPr>
              <w:spacing w:line="240" w:lineRule="auto"/>
              <w:jc w:val="center"/>
              <w:rPr>
                <w:sz w:val="20"/>
                <w:szCs w:val="20"/>
              </w:rPr>
            </w:pPr>
            <w:r>
              <w:rPr>
                <w:sz w:val="20"/>
                <w:szCs w:val="20"/>
              </w:rPr>
              <w:t>Výmera v ha</w:t>
            </w:r>
          </w:p>
        </w:tc>
        <w:tc>
          <w:tcPr>
            <w:tcW w:w="1773" w:type="dxa"/>
            <w:tcBorders>
              <w:top w:val="nil"/>
              <w:left w:val="nil"/>
              <w:bottom w:val="single" w:sz="4" w:space="0" w:color="auto"/>
              <w:right w:val="single" w:sz="4" w:space="0" w:color="auto"/>
            </w:tcBorders>
            <w:vAlign w:val="center"/>
          </w:tcPr>
          <w:p w14:paraId="26164874" w14:textId="0062DE47" w:rsidR="00A6187E" w:rsidRDefault="004029C9" w:rsidP="003001E9">
            <w:pPr>
              <w:spacing w:line="240" w:lineRule="auto"/>
              <w:jc w:val="center"/>
              <w:rPr>
                <w:sz w:val="20"/>
                <w:szCs w:val="20"/>
              </w:rPr>
            </w:pPr>
            <w:r>
              <w:rPr>
                <w:sz w:val="20"/>
                <w:szCs w:val="20"/>
              </w:rPr>
              <w:t>25</w:t>
            </w:r>
          </w:p>
        </w:tc>
        <w:tc>
          <w:tcPr>
            <w:tcW w:w="4480" w:type="dxa"/>
            <w:tcBorders>
              <w:top w:val="nil"/>
              <w:left w:val="nil"/>
              <w:bottom w:val="single" w:sz="4" w:space="0" w:color="auto"/>
              <w:right w:val="single" w:sz="4" w:space="0" w:color="auto"/>
            </w:tcBorders>
            <w:vAlign w:val="center"/>
          </w:tcPr>
          <w:p w14:paraId="3FE63E97" w14:textId="77777777" w:rsidR="00A6187E" w:rsidRDefault="00A6187E" w:rsidP="003001E9">
            <w:pPr>
              <w:spacing w:line="240" w:lineRule="auto"/>
              <w:jc w:val="both"/>
              <w:rPr>
                <w:sz w:val="20"/>
                <w:szCs w:val="20"/>
              </w:rPr>
            </w:pPr>
            <w:r>
              <w:rPr>
                <w:sz w:val="20"/>
                <w:szCs w:val="20"/>
              </w:rPr>
              <w:t>Udržať súčasnú potenciálnu výmeru biotopu druhu.</w:t>
            </w:r>
          </w:p>
        </w:tc>
      </w:tr>
      <w:tr w:rsidR="00A6187E" w:rsidRPr="002378BD" w14:paraId="2D1BCF17" w14:textId="77777777" w:rsidTr="008D4A67">
        <w:trPr>
          <w:trHeight w:val="930"/>
        </w:trPr>
        <w:tc>
          <w:tcPr>
            <w:tcW w:w="1832" w:type="dxa"/>
            <w:tcBorders>
              <w:top w:val="nil"/>
              <w:left w:val="single" w:sz="4" w:space="0" w:color="auto"/>
              <w:bottom w:val="single" w:sz="4" w:space="0" w:color="auto"/>
              <w:right w:val="single" w:sz="4" w:space="0" w:color="auto"/>
            </w:tcBorders>
            <w:vAlign w:val="center"/>
          </w:tcPr>
          <w:p w14:paraId="258DF482" w14:textId="77777777" w:rsidR="00A6187E" w:rsidRDefault="00A6187E" w:rsidP="003001E9">
            <w:pPr>
              <w:spacing w:line="240" w:lineRule="auto"/>
              <w:jc w:val="both"/>
              <w:rPr>
                <w:sz w:val="20"/>
                <w:szCs w:val="20"/>
              </w:rPr>
            </w:pPr>
            <w:r>
              <w:rPr>
                <w:sz w:val="20"/>
                <w:szCs w:val="20"/>
              </w:rPr>
              <w:t>Kvalita biotopu</w:t>
            </w:r>
          </w:p>
        </w:tc>
        <w:tc>
          <w:tcPr>
            <w:tcW w:w="1411" w:type="dxa"/>
            <w:tcBorders>
              <w:top w:val="nil"/>
              <w:left w:val="nil"/>
              <w:bottom w:val="single" w:sz="4" w:space="0" w:color="auto"/>
              <w:right w:val="single" w:sz="4" w:space="0" w:color="auto"/>
            </w:tcBorders>
            <w:vAlign w:val="center"/>
          </w:tcPr>
          <w:p w14:paraId="51E9F279" w14:textId="77777777" w:rsidR="00A6187E" w:rsidRDefault="00A6187E" w:rsidP="003001E9">
            <w:pPr>
              <w:spacing w:line="240" w:lineRule="auto"/>
              <w:jc w:val="center"/>
              <w:rPr>
                <w:sz w:val="20"/>
                <w:szCs w:val="20"/>
              </w:rPr>
            </w:pPr>
            <w:r>
              <w:rPr>
                <w:sz w:val="20"/>
                <w:szCs w:val="20"/>
              </w:rPr>
              <w:t>Výskyt typických druhov</w:t>
            </w:r>
          </w:p>
        </w:tc>
        <w:tc>
          <w:tcPr>
            <w:tcW w:w="1773" w:type="dxa"/>
            <w:tcBorders>
              <w:top w:val="nil"/>
              <w:left w:val="nil"/>
              <w:bottom w:val="single" w:sz="4" w:space="0" w:color="auto"/>
              <w:right w:val="single" w:sz="4" w:space="0" w:color="auto"/>
            </w:tcBorders>
            <w:vAlign w:val="center"/>
          </w:tcPr>
          <w:p w14:paraId="1707DE3B" w14:textId="77777777" w:rsidR="00A6187E" w:rsidRDefault="00A6187E" w:rsidP="003001E9">
            <w:pPr>
              <w:spacing w:line="240" w:lineRule="auto"/>
              <w:jc w:val="center"/>
              <w:rPr>
                <w:sz w:val="20"/>
                <w:szCs w:val="20"/>
              </w:rPr>
            </w:pPr>
            <w:r>
              <w:rPr>
                <w:color w:val="000000"/>
                <w:sz w:val="20"/>
                <w:szCs w:val="20"/>
              </w:rPr>
              <w:t>Min. 3 druhy</w:t>
            </w:r>
          </w:p>
        </w:tc>
        <w:tc>
          <w:tcPr>
            <w:tcW w:w="4480" w:type="dxa"/>
            <w:tcBorders>
              <w:top w:val="nil"/>
              <w:left w:val="nil"/>
              <w:bottom w:val="single" w:sz="4" w:space="0" w:color="auto"/>
              <w:right w:val="single" w:sz="4" w:space="0" w:color="auto"/>
            </w:tcBorders>
            <w:vAlign w:val="center"/>
          </w:tcPr>
          <w:p w14:paraId="23E541D8" w14:textId="39E82820" w:rsidR="00A6187E" w:rsidRPr="002378BD" w:rsidRDefault="00A01B23" w:rsidP="00A01B23">
            <w:pPr>
              <w:spacing w:line="240" w:lineRule="auto"/>
              <w:jc w:val="both"/>
              <w:rPr>
                <w:i/>
                <w:sz w:val="20"/>
                <w:szCs w:val="20"/>
              </w:rPr>
            </w:pPr>
            <w:r>
              <w:rPr>
                <w:i/>
                <w:color w:val="333333"/>
                <w:sz w:val="20"/>
                <w:szCs w:val="20"/>
                <w:shd w:val="clear" w:color="auto" w:fill="FAFBFA"/>
              </w:rPr>
              <w:t>Prunella grandiflora, Gentiana pneumonanthe, Gratiola officinalis, Iris sibirica, Dianthus superbus, Bistorta mjor, Latjyrus pannonicus, Sanguisorba officinalis</w:t>
            </w:r>
          </w:p>
        </w:tc>
      </w:tr>
      <w:tr w:rsidR="00A6187E" w:rsidRPr="00E534A1" w14:paraId="2250C1E9" w14:textId="77777777" w:rsidTr="008D4A67">
        <w:trPr>
          <w:trHeight w:val="930"/>
        </w:trPr>
        <w:tc>
          <w:tcPr>
            <w:tcW w:w="1832" w:type="dxa"/>
            <w:tcBorders>
              <w:top w:val="single" w:sz="4" w:space="0" w:color="auto"/>
              <w:left w:val="single" w:sz="4" w:space="0" w:color="auto"/>
              <w:bottom w:val="single" w:sz="4" w:space="0" w:color="auto"/>
              <w:right w:val="single" w:sz="4" w:space="0" w:color="auto"/>
            </w:tcBorders>
            <w:vAlign w:val="center"/>
          </w:tcPr>
          <w:p w14:paraId="1EE4741C" w14:textId="77777777" w:rsidR="00A6187E" w:rsidRDefault="00A6187E" w:rsidP="003001E9">
            <w:pPr>
              <w:spacing w:line="240" w:lineRule="auto"/>
              <w:jc w:val="both"/>
              <w:rPr>
                <w:sz w:val="20"/>
                <w:szCs w:val="20"/>
              </w:rPr>
            </w:pPr>
            <w:r>
              <w:rPr>
                <w:sz w:val="20"/>
                <w:szCs w:val="20"/>
              </w:rPr>
              <w:t>Kvalita biotopu</w:t>
            </w:r>
          </w:p>
        </w:tc>
        <w:tc>
          <w:tcPr>
            <w:tcW w:w="1411" w:type="dxa"/>
            <w:tcBorders>
              <w:top w:val="single" w:sz="4" w:space="0" w:color="auto"/>
              <w:left w:val="nil"/>
              <w:bottom w:val="single" w:sz="4" w:space="0" w:color="auto"/>
              <w:right w:val="single" w:sz="4" w:space="0" w:color="auto"/>
            </w:tcBorders>
            <w:vAlign w:val="center"/>
          </w:tcPr>
          <w:p w14:paraId="3D4705FA" w14:textId="77777777" w:rsidR="00A6187E" w:rsidRDefault="00A6187E" w:rsidP="003001E9">
            <w:pPr>
              <w:spacing w:line="240" w:lineRule="auto"/>
              <w:jc w:val="center"/>
              <w:rPr>
                <w:sz w:val="20"/>
                <w:szCs w:val="20"/>
              </w:rPr>
            </w:pPr>
            <w:r>
              <w:rPr>
                <w:sz w:val="20"/>
                <w:szCs w:val="20"/>
              </w:rPr>
              <w:t>Zastúpenie sukcesných drevín v % na travinných biotopoch</w:t>
            </w:r>
          </w:p>
        </w:tc>
        <w:tc>
          <w:tcPr>
            <w:tcW w:w="1773" w:type="dxa"/>
            <w:tcBorders>
              <w:top w:val="single" w:sz="4" w:space="0" w:color="auto"/>
              <w:left w:val="nil"/>
              <w:bottom w:val="single" w:sz="4" w:space="0" w:color="auto"/>
              <w:right w:val="single" w:sz="4" w:space="0" w:color="auto"/>
            </w:tcBorders>
            <w:vAlign w:val="center"/>
          </w:tcPr>
          <w:p w14:paraId="68BD1D50" w14:textId="77777777" w:rsidR="00A6187E" w:rsidRDefault="00A6187E" w:rsidP="003001E9">
            <w:pPr>
              <w:spacing w:line="240" w:lineRule="auto"/>
              <w:jc w:val="center"/>
              <w:rPr>
                <w:color w:val="000000"/>
                <w:sz w:val="20"/>
                <w:szCs w:val="20"/>
              </w:rPr>
            </w:pPr>
            <w:r>
              <w:rPr>
                <w:color w:val="000000"/>
                <w:sz w:val="20"/>
                <w:szCs w:val="20"/>
              </w:rPr>
              <w:t>Menej ako 15 % drevín</w:t>
            </w:r>
          </w:p>
        </w:tc>
        <w:tc>
          <w:tcPr>
            <w:tcW w:w="4480" w:type="dxa"/>
            <w:tcBorders>
              <w:top w:val="single" w:sz="4" w:space="0" w:color="auto"/>
              <w:left w:val="nil"/>
              <w:bottom w:val="single" w:sz="4" w:space="0" w:color="auto"/>
              <w:right w:val="single" w:sz="4" w:space="0" w:color="auto"/>
            </w:tcBorders>
            <w:vAlign w:val="center"/>
          </w:tcPr>
          <w:p w14:paraId="3A1A6991" w14:textId="77777777" w:rsidR="00A6187E" w:rsidRPr="00E534A1" w:rsidRDefault="00A6187E" w:rsidP="003001E9">
            <w:pPr>
              <w:spacing w:line="240" w:lineRule="auto"/>
              <w:jc w:val="both"/>
              <w:rPr>
                <w:color w:val="333333"/>
                <w:sz w:val="19"/>
                <w:szCs w:val="19"/>
                <w:shd w:val="clear" w:color="auto" w:fill="FAFBFA"/>
              </w:rPr>
            </w:pPr>
            <w:r>
              <w:rPr>
                <w:color w:val="333333"/>
                <w:sz w:val="19"/>
                <w:szCs w:val="19"/>
                <w:shd w:val="clear" w:color="auto" w:fill="FAFBFA"/>
              </w:rPr>
              <w:t>Minimálne zastúpeni</w:t>
            </w:r>
            <w:bookmarkStart w:id="0" w:name="_GoBack"/>
            <w:bookmarkEnd w:id="0"/>
            <w:r>
              <w:rPr>
                <w:color w:val="333333"/>
                <w:sz w:val="19"/>
                <w:szCs w:val="19"/>
                <w:shd w:val="clear" w:color="auto" w:fill="FAFBFA"/>
              </w:rPr>
              <w:t>e sukcesie na nelesných lokalitách druhu</w:t>
            </w:r>
          </w:p>
        </w:tc>
      </w:tr>
      <w:tr w:rsidR="00A6187E" w14:paraId="32C9E9BB" w14:textId="77777777" w:rsidTr="008D4A67">
        <w:trPr>
          <w:trHeight w:val="930"/>
        </w:trPr>
        <w:tc>
          <w:tcPr>
            <w:tcW w:w="1832" w:type="dxa"/>
            <w:tcBorders>
              <w:top w:val="single" w:sz="4" w:space="0" w:color="auto"/>
              <w:left w:val="single" w:sz="4" w:space="0" w:color="auto"/>
              <w:bottom w:val="single" w:sz="4" w:space="0" w:color="auto"/>
              <w:right w:val="single" w:sz="4" w:space="0" w:color="auto"/>
            </w:tcBorders>
          </w:tcPr>
          <w:p w14:paraId="0F2BC025" w14:textId="77777777" w:rsidR="00A6187E" w:rsidRDefault="00A6187E" w:rsidP="003001E9">
            <w:pPr>
              <w:spacing w:line="240" w:lineRule="auto"/>
              <w:jc w:val="both"/>
              <w:rPr>
                <w:sz w:val="20"/>
                <w:szCs w:val="20"/>
              </w:rPr>
            </w:pPr>
            <w:r w:rsidRPr="009563EF">
              <w:rPr>
                <w:sz w:val="18"/>
                <w:szCs w:val="18"/>
              </w:rPr>
              <w:t>Zastúpenie alochtónnych druhov/inváznych druhov drevín</w:t>
            </w:r>
          </w:p>
        </w:tc>
        <w:tc>
          <w:tcPr>
            <w:tcW w:w="1411" w:type="dxa"/>
            <w:tcBorders>
              <w:top w:val="single" w:sz="4" w:space="0" w:color="auto"/>
              <w:left w:val="nil"/>
              <w:bottom w:val="single" w:sz="4" w:space="0" w:color="auto"/>
              <w:right w:val="single" w:sz="4" w:space="0" w:color="auto"/>
            </w:tcBorders>
          </w:tcPr>
          <w:p w14:paraId="1C76FD45" w14:textId="77777777" w:rsidR="00A6187E" w:rsidRDefault="00A6187E" w:rsidP="003001E9">
            <w:pPr>
              <w:spacing w:line="240" w:lineRule="auto"/>
              <w:jc w:val="center"/>
              <w:rPr>
                <w:sz w:val="20"/>
                <w:szCs w:val="20"/>
              </w:rPr>
            </w:pPr>
            <w:r w:rsidRPr="009563EF">
              <w:rPr>
                <w:sz w:val="18"/>
                <w:szCs w:val="18"/>
              </w:rPr>
              <w:t>Percento  (%) pokrytia / ha</w:t>
            </w:r>
          </w:p>
        </w:tc>
        <w:tc>
          <w:tcPr>
            <w:tcW w:w="1773" w:type="dxa"/>
            <w:tcBorders>
              <w:top w:val="single" w:sz="4" w:space="0" w:color="auto"/>
              <w:left w:val="nil"/>
              <w:bottom w:val="single" w:sz="4" w:space="0" w:color="auto"/>
              <w:right w:val="single" w:sz="4" w:space="0" w:color="auto"/>
            </w:tcBorders>
          </w:tcPr>
          <w:p w14:paraId="1BDF11E4" w14:textId="77777777" w:rsidR="00A6187E" w:rsidRDefault="00A6187E" w:rsidP="003001E9">
            <w:pPr>
              <w:spacing w:line="240" w:lineRule="auto"/>
              <w:jc w:val="center"/>
              <w:rPr>
                <w:color w:val="000000"/>
                <w:sz w:val="20"/>
                <w:szCs w:val="20"/>
              </w:rPr>
            </w:pPr>
            <w:r w:rsidRPr="009563EF">
              <w:rPr>
                <w:sz w:val="18"/>
                <w:szCs w:val="18"/>
              </w:rPr>
              <w:t>Menej ako 1</w:t>
            </w:r>
          </w:p>
        </w:tc>
        <w:tc>
          <w:tcPr>
            <w:tcW w:w="4480" w:type="dxa"/>
            <w:tcBorders>
              <w:top w:val="single" w:sz="4" w:space="0" w:color="auto"/>
              <w:left w:val="nil"/>
              <w:bottom w:val="single" w:sz="4" w:space="0" w:color="auto"/>
              <w:right w:val="single" w:sz="4" w:space="0" w:color="auto"/>
            </w:tcBorders>
            <w:vAlign w:val="center"/>
          </w:tcPr>
          <w:p w14:paraId="57BE18CA" w14:textId="77777777" w:rsidR="00A6187E" w:rsidRDefault="00A6187E" w:rsidP="003001E9">
            <w:pPr>
              <w:spacing w:line="240" w:lineRule="auto"/>
              <w:jc w:val="both"/>
              <w:rPr>
                <w:color w:val="333333"/>
                <w:sz w:val="19"/>
                <w:szCs w:val="19"/>
                <w:shd w:val="clear" w:color="auto" w:fill="FAFBFA"/>
              </w:rPr>
            </w:pPr>
            <w:r w:rsidRPr="002378BD">
              <w:rPr>
                <w:color w:val="333333"/>
                <w:sz w:val="20"/>
                <w:szCs w:val="20"/>
                <w:shd w:val="clear" w:color="auto" w:fill="FAFBFA"/>
              </w:rPr>
              <w:t>Minimálne 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0EFEEF75" w14:textId="77777777" w:rsidR="00A6187E" w:rsidRDefault="00A6187E" w:rsidP="00A6187E">
      <w:pPr>
        <w:pStyle w:val="Zkladntext"/>
        <w:widowControl w:val="0"/>
        <w:jc w:val="both"/>
        <w:rPr>
          <w:lang w:val="sk-SK"/>
        </w:rPr>
      </w:pPr>
    </w:p>
    <w:p w14:paraId="238F7735" w14:textId="238A62D9" w:rsidR="000D0D11" w:rsidRDefault="000D0D11" w:rsidP="00A6187E">
      <w:pPr>
        <w:pStyle w:val="Zkladntext"/>
        <w:widowControl w:val="0"/>
        <w:jc w:val="both"/>
        <w:rPr>
          <w:lang w:val="sk-SK"/>
        </w:rPr>
      </w:pPr>
      <w:r>
        <w:rPr>
          <w:lang w:val="sk-SK"/>
        </w:rPr>
        <w:t xml:space="preserve">Zlepšenie </w:t>
      </w:r>
      <w:r>
        <w:t xml:space="preserve">stavu druhu </w:t>
      </w:r>
      <w:r w:rsidR="00A6187E">
        <w:rPr>
          <w:b/>
          <w:i/>
          <w:lang w:val="sk-SK"/>
        </w:rPr>
        <w:t xml:space="preserve">Lycaena dispar </w:t>
      </w:r>
      <w:r w:rsidRPr="00626A09">
        <w:rPr>
          <w:color w:val="000000"/>
        </w:rPr>
        <w:t xml:space="preserve">v súlade s nasledovnými </w:t>
      </w:r>
      <w:r>
        <w:rPr>
          <w:color w:val="000000"/>
        </w:rPr>
        <w:t>atribútmi a cieľovými hodnotami:</w:t>
      </w:r>
    </w:p>
    <w:tbl>
      <w:tblPr>
        <w:tblW w:w="4970" w:type="pct"/>
        <w:tblInd w:w="-3" w:type="dxa"/>
        <w:tblCellMar>
          <w:left w:w="70" w:type="dxa"/>
          <w:right w:w="70" w:type="dxa"/>
        </w:tblCellMar>
        <w:tblLook w:val="00A0" w:firstRow="1" w:lastRow="0" w:firstColumn="1" w:lastColumn="0" w:noHBand="0" w:noVBand="0"/>
      </w:tblPr>
      <w:tblGrid>
        <w:gridCol w:w="1717"/>
        <w:gridCol w:w="2234"/>
        <w:gridCol w:w="1702"/>
        <w:gridCol w:w="3355"/>
      </w:tblGrid>
      <w:tr w:rsidR="0004485D" w:rsidRPr="00870D1F" w14:paraId="367D1039" w14:textId="77777777" w:rsidTr="00A6187E">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12D310FE" w14:textId="77777777" w:rsidR="0004485D" w:rsidRPr="00BD54AF" w:rsidRDefault="0004485D" w:rsidP="000D0D11">
            <w:pPr>
              <w:spacing w:after="0" w:line="240" w:lineRule="auto"/>
              <w:jc w:val="center"/>
              <w:rPr>
                <w:b/>
                <w:color w:val="000000"/>
                <w:sz w:val="20"/>
                <w:szCs w:val="20"/>
              </w:rPr>
            </w:pPr>
            <w:r w:rsidRPr="00BD54AF">
              <w:rPr>
                <w:b/>
                <w:color w:val="000000"/>
                <w:sz w:val="20"/>
                <w:szCs w:val="20"/>
              </w:rPr>
              <w:t>Parameter</w:t>
            </w:r>
          </w:p>
        </w:tc>
        <w:tc>
          <w:tcPr>
            <w:tcW w:w="2234" w:type="dxa"/>
            <w:tcBorders>
              <w:top w:val="single" w:sz="4" w:space="0" w:color="auto"/>
              <w:left w:val="nil"/>
              <w:bottom w:val="single" w:sz="4" w:space="0" w:color="auto"/>
              <w:right w:val="single" w:sz="4" w:space="0" w:color="auto"/>
            </w:tcBorders>
            <w:noWrap/>
            <w:vAlign w:val="center"/>
          </w:tcPr>
          <w:p w14:paraId="463F89F0" w14:textId="77777777" w:rsidR="0004485D" w:rsidRPr="00BD54AF" w:rsidRDefault="0004485D" w:rsidP="000D0D11">
            <w:pPr>
              <w:spacing w:after="0" w:line="240" w:lineRule="auto"/>
              <w:jc w:val="center"/>
              <w:rPr>
                <w:b/>
                <w:color w:val="000000"/>
                <w:sz w:val="20"/>
                <w:szCs w:val="20"/>
              </w:rPr>
            </w:pPr>
            <w:r w:rsidRPr="00BD54AF">
              <w:rPr>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tcPr>
          <w:p w14:paraId="0E9B865F" w14:textId="77777777" w:rsidR="0004485D" w:rsidRPr="00BD54AF" w:rsidRDefault="0004485D" w:rsidP="000D0D11">
            <w:pPr>
              <w:spacing w:after="0" w:line="240" w:lineRule="auto"/>
              <w:jc w:val="center"/>
              <w:rPr>
                <w:b/>
                <w:color w:val="000000"/>
                <w:sz w:val="20"/>
                <w:szCs w:val="20"/>
              </w:rPr>
            </w:pPr>
            <w:r w:rsidRPr="00BD54AF">
              <w:rPr>
                <w:b/>
                <w:color w:val="000000"/>
                <w:sz w:val="20"/>
                <w:szCs w:val="20"/>
              </w:rPr>
              <w:t>Cieľová hodnota</w:t>
            </w:r>
          </w:p>
        </w:tc>
        <w:tc>
          <w:tcPr>
            <w:tcW w:w="3355" w:type="dxa"/>
            <w:tcBorders>
              <w:top w:val="single" w:sz="4" w:space="0" w:color="auto"/>
              <w:left w:val="nil"/>
              <w:bottom w:val="single" w:sz="4" w:space="0" w:color="auto"/>
              <w:right w:val="single" w:sz="4" w:space="0" w:color="auto"/>
            </w:tcBorders>
            <w:vAlign w:val="center"/>
          </w:tcPr>
          <w:p w14:paraId="7F7E973E" w14:textId="77777777" w:rsidR="0004485D" w:rsidRPr="00BD54AF" w:rsidRDefault="0004485D" w:rsidP="000D0D11">
            <w:pPr>
              <w:spacing w:after="0" w:line="240" w:lineRule="auto"/>
              <w:jc w:val="center"/>
              <w:rPr>
                <w:b/>
                <w:color w:val="000000"/>
                <w:sz w:val="20"/>
                <w:szCs w:val="20"/>
              </w:rPr>
            </w:pPr>
            <w:r w:rsidRPr="00BD54AF">
              <w:rPr>
                <w:b/>
                <w:color w:val="000000"/>
                <w:sz w:val="20"/>
                <w:szCs w:val="20"/>
              </w:rPr>
              <w:t>Doplnkové informácie</w:t>
            </w:r>
          </w:p>
        </w:tc>
      </w:tr>
      <w:tr w:rsidR="0004485D" w:rsidRPr="00870D1F" w14:paraId="47404BD5" w14:textId="77777777" w:rsidTr="00A6187E">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76E4275B" w14:textId="77777777" w:rsidR="0004485D" w:rsidRPr="00870D1F" w:rsidRDefault="0004485D" w:rsidP="000D0D11">
            <w:pPr>
              <w:spacing w:after="0" w:line="240" w:lineRule="auto"/>
              <w:jc w:val="center"/>
              <w:rPr>
                <w:color w:val="000000"/>
                <w:sz w:val="20"/>
                <w:szCs w:val="20"/>
              </w:rPr>
            </w:pPr>
            <w:r w:rsidRPr="00870D1F">
              <w:rPr>
                <w:color w:val="000000"/>
                <w:sz w:val="20"/>
                <w:szCs w:val="20"/>
              </w:rPr>
              <w:t>veľkosť populácie</w:t>
            </w:r>
          </w:p>
        </w:tc>
        <w:tc>
          <w:tcPr>
            <w:tcW w:w="2234" w:type="dxa"/>
            <w:tcBorders>
              <w:top w:val="single" w:sz="4" w:space="0" w:color="auto"/>
              <w:left w:val="nil"/>
              <w:bottom w:val="single" w:sz="4" w:space="0" w:color="auto"/>
              <w:right w:val="single" w:sz="4" w:space="0" w:color="auto"/>
            </w:tcBorders>
            <w:noWrap/>
            <w:vAlign w:val="center"/>
          </w:tcPr>
          <w:p w14:paraId="29C6C74B" w14:textId="77777777" w:rsidR="0004485D" w:rsidRPr="00870D1F" w:rsidRDefault="0004485D" w:rsidP="000D0D11">
            <w:pPr>
              <w:spacing w:after="0" w:line="240" w:lineRule="auto"/>
              <w:jc w:val="center"/>
              <w:rPr>
                <w:color w:val="000000"/>
                <w:sz w:val="20"/>
                <w:szCs w:val="20"/>
              </w:rPr>
            </w:pPr>
            <w:r w:rsidRPr="00870D1F">
              <w:rPr>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tcPr>
          <w:p w14:paraId="49D85E30" w14:textId="61857894" w:rsidR="0004485D" w:rsidRPr="00870D1F" w:rsidRDefault="0004485D" w:rsidP="000D0D11">
            <w:pPr>
              <w:spacing w:after="0" w:line="240" w:lineRule="auto"/>
              <w:jc w:val="center"/>
              <w:rPr>
                <w:color w:val="000000"/>
                <w:sz w:val="20"/>
                <w:szCs w:val="20"/>
              </w:rPr>
            </w:pPr>
            <w:r w:rsidRPr="00870D1F">
              <w:rPr>
                <w:color w:val="000000"/>
                <w:sz w:val="20"/>
                <w:szCs w:val="20"/>
              </w:rPr>
              <w:t xml:space="preserve">najmenej </w:t>
            </w:r>
            <w:r w:rsidR="000D0D11">
              <w:rPr>
                <w:color w:val="000000"/>
                <w:sz w:val="20"/>
                <w:szCs w:val="20"/>
              </w:rPr>
              <w:t>200</w:t>
            </w:r>
          </w:p>
        </w:tc>
        <w:tc>
          <w:tcPr>
            <w:tcW w:w="3355" w:type="dxa"/>
            <w:tcBorders>
              <w:top w:val="single" w:sz="4" w:space="0" w:color="auto"/>
              <w:left w:val="nil"/>
              <w:bottom w:val="single" w:sz="4" w:space="0" w:color="auto"/>
              <w:right w:val="single" w:sz="4" w:space="0" w:color="auto"/>
            </w:tcBorders>
            <w:vAlign w:val="center"/>
          </w:tcPr>
          <w:p w14:paraId="0CA23E64" w14:textId="7673EC5E" w:rsidR="0004485D" w:rsidRPr="00870D1F" w:rsidRDefault="000D0D11" w:rsidP="000D0D11">
            <w:pPr>
              <w:spacing w:after="0" w:line="240" w:lineRule="auto"/>
              <w:jc w:val="center"/>
              <w:rPr>
                <w:color w:val="000000"/>
                <w:sz w:val="20"/>
                <w:szCs w:val="20"/>
              </w:rPr>
            </w:pPr>
            <w:r>
              <w:rPr>
                <w:color w:val="000000"/>
                <w:sz w:val="20"/>
                <w:szCs w:val="20"/>
              </w:rPr>
              <w:t xml:space="preserve">odhaduje sa na  100 až 200 </w:t>
            </w:r>
            <w:r w:rsidR="0004485D" w:rsidRPr="00870D1F">
              <w:rPr>
                <w:color w:val="000000"/>
                <w:sz w:val="20"/>
                <w:szCs w:val="20"/>
              </w:rPr>
              <w:t xml:space="preserve">jedincov </w:t>
            </w:r>
          </w:p>
        </w:tc>
      </w:tr>
      <w:tr w:rsidR="0004485D" w:rsidRPr="00870D1F" w14:paraId="00CBA2F4" w14:textId="77777777" w:rsidTr="00A6187E">
        <w:trPr>
          <w:trHeight w:val="930"/>
        </w:trPr>
        <w:tc>
          <w:tcPr>
            <w:tcW w:w="1716" w:type="dxa"/>
            <w:tcBorders>
              <w:top w:val="nil"/>
              <w:left w:val="single" w:sz="4" w:space="0" w:color="auto"/>
              <w:bottom w:val="single" w:sz="4" w:space="0" w:color="auto"/>
              <w:right w:val="single" w:sz="4" w:space="0" w:color="auto"/>
            </w:tcBorders>
            <w:noWrap/>
            <w:vAlign w:val="center"/>
          </w:tcPr>
          <w:p w14:paraId="08AA0B7D" w14:textId="77777777" w:rsidR="0004485D" w:rsidRPr="00870D1F" w:rsidRDefault="0004485D" w:rsidP="000D0D11">
            <w:pPr>
              <w:spacing w:after="0" w:line="240" w:lineRule="auto"/>
              <w:jc w:val="center"/>
              <w:rPr>
                <w:color w:val="000000"/>
                <w:sz w:val="20"/>
                <w:szCs w:val="20"/>
              </w:rPr>
            </w:pPr>
            <w:r w:rsidRPr="00870D1F">
              <w:rPr>
                <w:color w:val="000000"/>
                <w:sz w:val="20"/>
                <w:szCs w:val="20"/>
              </w:rPr>
              <w:t>rozloha biotopu</w:t>
            </w:r>
          </w:p>
        </w:tc>
        <w:tc>
          <w:tcPr>
            <w:tcW w:w="2234" w:type="dxa"/>
            <w:tcBorders>
              <w:top w:val="nil"/>
              <w:left w:val="nil"/>
              <w:bottom w:val="single" w:sz="4" w:space="0" w:color="auto"/>
              <w:right w:val="single" w:sz="4" w:space="0" w:color="auto"/>
            </w:tcBorders>
            <w:noWrap/>
            <w:vAlign w:val="center"/>
          </w:tcPr>
          <w:p w14:paraId="7E877D78" w14:textId="155F5C31" w:rsidR="0004485D" w:rsidRPr="00870D1F" w:rsidRDefault="0004485D" w:rsidP="000D0D11">
            <w:pPr>
              <w:spacing w:after="0" w:line="240" w:lineRule="auto"/>
              <w:jc w:val="center"/>
              <w:rPr>
                <w:color w:val="000000"/>
                <w:sz w:val="20"/>
                <w:szCs w:val="20"/>
              </w:rPr>
            </w:pPr>
            <w:r>
              <w:rPr>
                <w:color w:val="000000"/>
                <w:sz w:val="20"/>
                <w:szCs w:val="20"/>
              </w:rPr>
              <w:t>h</w:t>
            </w:r>
            <w:r w:rsidRPr="00870D1F">
              <w:rPr>
                <w:color w:val="000000"/>
                <w:sz w:val="20"/>
                <w:szCs w:val="20"/>
              </w:rPr>
              <w:t>a</w:t>
            </w:r>
          </w:p>
        </w:tc>
        <w:tc>
          <w:tcPr>
            <w:tcW w:w="1702" w:type="dxa"/>
            <w:tcBorders>
              <w:top w:val="nil"/>
              <w:left w:val="nil"/>
              <w:bottom w:val="single" w:sz="4" w:space="0" w:color="auto"/>
              <w:right w:val="single" w:sz="4" w:space="0" w:color="auto"/>
            </w:tcBorders>
            <w:noWrap/>
            <w:vAlign w:val="center"/>
          </w:tcPr>
          <w:p w14:paraId="2EE5543D" w14:textId="0B6BDA98" w:rsidR="0004485D" w:rsidRPr="00870D1F" w:rsidRDefault="00B7250E" w:rsidP="000D0D11">
            <w:pPr>
              <w:spacing w:after="0" w:line="240" w:lineRule="auto"/>
              <w:jc w:val="center"/>
              <w:rPr>
                <w:color w:val="000000"/>
                <w:sz w:val="20"/>
                <w:szCs w:val="20"/>
              </w:rPr>
            </w:pPr>
            <w:r>
              <w:rPr>
                <w:color w:val="000000"/>
                <w:sz w:val="20"/>
                <w:szCs w:val="20"/>
              </w:rPr>
              <w:t>55</w:t>
            </w:r>
          </w:p>
        </w:tc>
        <w:tc>
          <w:tcPr>
            <w:tcW w:w="3355" w:type="dxa"/>
            <w:tcBorders>
              <w:top w:val="nil"/>
              <w:left w:val="nil"/>
              <w:bottom w:val="single" w:sz="4" w:space="0" w:color="auto"/>
              <w:right w:val="single" w:sz="4" w:space="0" w:color="auto"/>
            </w:tcBorders>
            <w:vAlign w:val="center"/>
          </w:tcPr>
          <w:p w14:paraId="2EDD7483" w14:textId="77777777" w:rsidR="0004485D" w:rsidRPr="00870D1F" w:rsidRDefault="0004485D" w:rsidP="000D0D11">
            <w:pPr>
              <w:spacing w:after="0" w:line="240" w:lineRule="auto"/>
              <w:rPr>
                <w:color w:val="000000"/>
                <w:sz w:val="20"/>
                <w:szCs w:val="20"/>
              </w:rPr>
            </w:pPr>
            <w:r w:rsidRPr="00870D1F">
              <w:rPr>
                <w:color w:val="000000"/>
                <w:sz w:val="20"/>
                <w:szCs w:val="20"/>
              </w:rPr>
              <w:t>nižšie a stredné polohy pozdĺž vodných tokov a brehové porasty s výskytom štiavu (</w:t>
            </w:r>
            <w:r w:rsidRPr="00870D1F">
              <w:rPr>
                <w:i/>
                <w:iCs/>
                <w:color w:val="000000"/>
                <w:sz w:val="20"/>
                <w:szCs w:val="20"/>
              </w:rPr>
              <w:t>Rumex</w:t>
            </w:r>
            <w:r w:rsidRPr="00870D1F">
              <w:rPr>
                <w:color w:val="000000"/>
                <w:sz w:val="20"/>
                <w:szCs w:val="20"/>
              </w:rPr>
              <w:t xml:space="preserve"> sp.)</w:t>
            </w:r>
          </w:p>
        </w:tc>
      </w:tr>
      <w:tr w:rsidR="0004485D" w:rsidRPr="00870D1F" w14:paraId="57B61CA9" w14:textId="77777777" w:rsidTr="00A6187E">
        <w:trPr>
          <w:trHeight w:val="1550"/>
        </w:trPr>
        <w:tc>
          <w:tcPr>
            <w:tcW w:w="1716" w:type="dxa"/>
            <w:tcBorders>
              <w:top w:val="nil"/>
              <w:left w:val="single" w:sz="4" w:space="0" w:color="auto"/>
              <w:bottom w:val="single" w:sz="4" w:space="0" w:color="auto"/>
              <w:right w:val="single" w:sz="4" w:space="0" w:color="auto"/>
            </w:tcBorders>
            <w:vAlign w:val="center"/>
          </w:tcPr>
          <w:p w14:paraId="1F372A8F" w14:textId="77777777" w:rsidR="0004485D" w:rsidRPr="00870D1F" w:rsidRDefault="0004485D" w:rsidP="000D0D11">
            <w:pPr>
              <w:spacing w:after="0" w:line="240" w:lineRule="auto"/>
              <w:jc w:val="center"/>
              <w:rPr>
                <w:color w:val="000000"/>
                <w:sz w:val="20"/>
                <w:szCs w:val="20"/>
              </w:rPr>
            </w:pPr>
            <w:r w:rsidRPr="00870D1F">
              <w:rPr>
                <w:color w:val="000000"/>
                <w:sz w:val="20"/>
                <w:szCs w:val="20"/>
              </w:rPr>
              <w:t>kvalita biotopu druhu - zachovanie lúčnej vegetácie a pobrežných nelesných porastov s živnou rastlinou Rumex sp.</w:t>
            </w:r>
          </w:p>
        </w:tc>
        <w:tc>
          <w:tcPr>
            <w:tcW w:w="2234" w:type="dxa"/>
            <w:tcBorders>
              <w:top w:val="nil"/>
              <w:left w:val="nil"/>
              <w:bottom w:val="single" w:sz="4" w:space="0" w:color="auto"/>
              <w:right w:val="single" w:sz="4" w:space="0" w:color="auto"/>
            </w:tcBorders>
            <w:noWrap/>
            <w:vAlign w:val="center"/>
          </w:tcPr>
          <w:p w14:paraId="2268611B" w14:textId="77777777" w:rsidR="0004485D" w:rsidRPr="00870D1F" w:rsidRDefault="0004485D" w:rsidP="000D0D11">
            <w:pPr>
              <w:spacing w:after="0" w:line="240" w:lineRule="auto"/>
              <w:jc w:val="center"/>
              <w:rPr>
                <w:color w:val="000000"/>
                <w:sz w:val="20"/>
                <w:szCs w:val="20"/>
              </w:rPr>
            </w:pPr>
            <w:r w:rsidRPr="00870D1F">
              <w:rPr>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9620DC8" w14:textId="77777777" w:rsidR="0004485D" w:rsidRPr="00870D1F" w:rsidRDefault="0004485D" w:rsidP="000D0D11">
            <w:pPr>
              <w:spacing w:after="0" w:line="240" w:lineRule="auto"/>
              <w:jc w:val="center"/>
              <w:rPr>
                <w:color w:val="000000"/>
                <w:sz w:val="20"/>
                <w:szCs w:val="20"/>
              </w:rPr>
            </w:pPr>
            <w:r w:rsidRPr="00870D1F">
              <w:rPr>
                <w:color w:val="000000"/>
                <w:sz w:val="20"/>
                <w:szCs w:val="20"/>
              </w:rPr>
              <w:t>Min. 20 %</w:t>
            </w:r>
          </w:p>
        </w:tc>
        <w:tc>
          <w:tcPr>
            <w:tcW w:w="3355" w:type="dxa"/>
            <w:tcBorders>
              <w:top w:val="nil"/>
              <w:left w:val="nil"/>
              <w:bottom w:val="single" w:sz="4" w:space="0" w:color="auto"/>
              <w:right w:val="single" w:sz="4" w:space="0" w:color="auto"/>
            </w:tcBorders>
            <w:vAlign w:val="bottom"/>
          </w:tcPr>
          <w:p w14:paraId="61B77FFE" w14:textId="77777777" w:rsidR="0004485D" w:rsidRPr="00870D1F" w:rsidRDefault="0004485D" w:rsidP="000D0D11">
            <w:pPr>
              <w:spacing w:after="0" w:line="240" w:lineRule="auto"/>
              <w:rPr>
                <w:color w:val="000000"/>
                <w:sz w:val="20"/>
                <w:szCs w:val="20"/>
              </w:rPr>
            </w:pPr>
            <w:r w:rsidRPr="00870D1F">
              <w:rPr>
                <w:color w:val="000000"/>
                <w:sz w:val="20"/>
                <w:szCs w:val="20"/>
              </w:rPr>
              <w:t>zachovanie lúčnej vegetácie a pobrežných nelesných porastov s hostiteľskou rastlinou Rumex sp. V zastúpení min. 20 %</w:t>
            </w:r>
          </w:p>
        </w:tc>
      </w:tr>
    </w:tbl>
    <w:p w14:paraId="3BD38601" w14:textId="77777777" w:rsidR="0004485D" w:rsidRDefault="0004485D" w:rsidP="00FA38C3">
      <w:pPr>
        <w:pStyle w:val="Zkladntext"/>
        <w:widowControl w:val="0"/>
        <w:ind w:left="360"/>
        <w:jc w:val="both"/>
        <w:rPr>
          <w:lang w:val="sk-SK"/>
        </w:rPr>
      </w:pPr>
    </w:p>
    <w:p w14:paraId="488EAEB4" w14:textId="3CC8AD87" w:rsidR="00FA38C3" w:rsidRDefault="00FA38C3" w:rsidP="00FA38C3">
      <w:pPr>
        <w:pStyle w:val="Zkladntext"/>
        <w:widowControl w:val="0"/>
        <w:ind w:left="360"/>
        <w:jc w:val="both"/>
        <w:rPr>
          <w:lang w:val="sk-SK"/>
        </w:rPr>
      </w:pPr>
      <w:r>
        <w:rPr>
          <w:lang w:val="sk-SK"/>
        </w:rPr>
        <w:t xml:space="preserve">Zlepšenie </w:t>
      </w:r>
      <w:r>
        <w:t xml:space="preserve">stavu druhu </w:t>
      </w:r>
      <w:r>
        <w:rPr>
          <w:b/>
          <w:i/>
        </w:rPr>
        <w:t xml:space="preserve">Phenagris </w:t>
      </w:r>
      <w:r>
        <w:rPr>
          <w:b/>
          <w:i/>
          <w:lang w:val="sk-SK"/>
        </w:rPr>
        <w:t xml:space="preserve">nausithous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FA38C3" w:rsidRPr="00870D1F" w14:paraId="4068BC11" w14:textId="77777777" w:rsidTr="000D0D11">
        <w:trPr>
          <w:trHeight w:val="531"/>
        </w:trPr>
        <w:tc>
          <w:tcPr>
            <w:tcW w:w="2375" w:type="dxa"/>
            <w:tcBorders>
              <w:top w:val="single" w:sz="4" w:space="0" w:color="auto"/>
              <w:left w:val="single" w:sz="4" w:space="0" w:color="auto"/>
              <w:bottom w:val="single" w:sz="4" w:space="0" w:color="auto"/>
              <w:right w:val="single" w:sz="4" w:space="0" w:color="auto"/>
            </w:tcBorders>
            <w:noWrap/>
          </w:tcPr>
          <w:p w14:paraId="24D10842"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02368FCA"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0236FAA0"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12396F1F"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Doplnkové informácie</w:t>
            </w:r>
          </w:p>
        </w:tc>
      </w:tr>
      <w:tr w:rsidR="00FA38C3" w:rsidRPr="00870D1F" w14:paraId="75FD4DCE" w14:textId="77777777" w:rsidTr="000D0D11">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0D03B928" w14:textId="77777777" w:rsidR="00FA38C3" w:rsidRPr="00870D1F" w:rsidRDefault="00FA38C3" w:rsidP="000D0D11">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62E2E0C9"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34D67422" w14:textId="00202CC5" w:rsidR="00FA38C3" w:rsidRPr="00870D1F" w:rsidRDefault="00FA38C3" w:rsidP="000D0D11">
            <w:pPr>
              <w:spacing w:after="0" w:line="240" w:lineRule="auto"/>
              <w:jc w:val="center"/>
              <w:rPr>
                <w:color w:val="000000"/>
                <w:sz w:val="20"/>
                <w:szCs w:val="20"/>
              </w:rPr>
            </w:pPr>
            <w:r>
              <w:rPr>
                <w:color w:val="000000"/>
                <w:sz w:val="20"/>
                <w:szCs w:val="20"/>
              </w:rPr>
              <w:t>Min. 250</w:t>
            </w:r>
          </w:p>
        </w:tc>
        <w:tc>
          <w:tcPr>
            <w:tcW w:w="3304" w:type="dxa"/>
            <w:tcBorders>
              <w:top w:val="single" w:sz="4" w:space="0" w:color="auto"/>
              <w:left w:val="nil"/>
              <w:bottom w:val="single" w:sz="4" w:space="0" w:color="auto"/>
              <w:right w:val="single" w:sz="4" w:space="0" w:color="auto"/>
            </w:tcBorders>
            <w:vAlign w:val="center"/>
          </w:tcPr>
          <w:p w14:paraId="22321285" w14:textId="61576279" w:rsidR="00FA38C3" w:rsidRPr="00870D1F" w:rsidRDefault="00FA38C3" w:rsidP="000D0D11">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100 až 250 </w:t>
            </w:r>
            <w:r w:rsidRPr="00870D1F">
              <w:rPr>
                <w:color w:val="000000"/>
                <w:sz w:val="20"/>
                <w:szCs w:val="20"/>
              </w:rPr>
              <w:t xml:space="preserve">jedincov </w:t>
            </w:r>
          </w:p>
        </w:tc>
      </w:tr>
      <w:tr w:rsidR="00FA38C3" w:rsidRPr="00870D1F" w14:paraId="393B3B77" w14:textId="77777777" w:rsidTr="000D0D11">
        <w:trPr>
          <w:trHeight w:val="441"/>
        </w:trPr>
        <w:tc>
          <w:tcPr>
            <w:tcW w:w="2375" w:type="dxa"/>
            <w:tcBorders>
              <w:top w:val="nil"/>
              <w:left w:val="single" w:sz="4" w:space="0" w:color="auto"/>
              <w:bottom w:val="single" w:sz="4" w:space="0" w:color="auto"/>
              <w:right w:val="single" w:sz="4" w:space="0" w:color="auto"/>
            </w:tcBorders>
            <w:vAlign w:val="center"/>
          </w:tcPr>
          <w:p w14:paraId="119EE1B5" w14:textId="77777777" w:rsidR="00FA38C3" w:rsidRPr="00870D1F" w:rsidRDefault="00FA38C3" w:rsidP="000D0D11">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174598A0" w14:textId="77777777" w:rsidR="00FA38C3" w:rsidRPr="00870D1F" w:rsidRDefault="00FA38C3" w:rsidP="000D0D11">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63FCEA9E" w14:textId="2DF59F86" w:rsidR="00FA38C3" w:rsidRPr="00870D1F" w:rsidRDefault="00BD54AF" w:rsidP="000D0D11">
            <w:pPr>
              <w:spacing w:after="0" w:line="240" w:lineRule="auto"/>
              <w:jc w:val="center"/>
              <w:rPr>
                <w:color w:val="000000"/>
                <w:sz w:val="20"/>
                <w:szCs w:val="20"/>
              </w:rPr>
            </w:pPr>
            <w:r>
              <w:rPr>
                <w:color w:val="000000"/>
                <w:sz w:val="20"/>
                <w:szCs w:val="20"/>
              </w:rPr>
              <w:t>50</w:t>
            </w:r>
          </w:p>
        </w:tc>
        <w:tc>
          <w:tcPr>
            <w:tcW w:w="3304" w:type="dxa"/>
            <w:tcBorders>
              <w:top w:val="nil"/>
              <w:left w:val="nil"/>
              <w:bottom w:val="single" w:sz="4" w:space="0" w:color="auto"/>
              <w:right w:val="single" w:sz="4" w:space="0" w:color="auto"/>
            </w:tcBorders>
            <w:vAlign w:val="bottom"/>
          </w:tcPr>
          <w:p w14:paraId="78C1ADF3" w14:textId="21DB170D" w:rsidR="00FA38C3" w:rsidRPr="00870D1F" w:rsidRDefault="00FA38C3" w:rsidP="00BD54AF">
            <w:pPr>
              <w:spacing w:after="0" w:line="240" w:lineRule="auto"/>
              <w:rPr>
                <w:color w:val="000000"/>
                <w:sz w:val="20"/>
                <w:szCs w:val="20"/>
              </w:rPr>
            </w:pPr>
            <w:r w:rsidRPr="00870D1F">
              <w:rPr>
                <w:color w:val="000000"/>
                <w:sz w:val="20"/>
                <w:szCs w:val="20"/>
              </w:rPr>
              <w:t xml:space="preserve">Udržanie výmery biotopu </w:t>
            </w:r>
            <w:r w:rsidR="00BD54AF">
              <w:rPr>
                <w:color w:val="000000"/>
                <w:sz w:val="20"/>
                <w:szCs w:val="20"/>
              </w:rPr>
              <w:t>–</w:t>
            </w:r>
            <w:r w:rsidRPr="00870D1F">
              <w:rPr>
                <w:color w:val="000000"/>
                <w:sz w:val="20"/>
                <w:szCs w:val="20"/>
              </w:rPr>
              <w:t xml:space="preserve"> </w:t>
            </w:r>
            <w:r w:rsidR="00BD54AF">
              <w:rPr>
                <w:color w:val="000000"/>
                <w:sz w:val="20"/>
                <w:szCs w:val="20"/>
              </w:rPr>
              <w:t>vlhké lúky, slatiny</w:t>
            </w:r>
          </w:p>
        </w:tc>
      </w:tr>
      <w:tr w:rsidR="00FA38C3" w:rsidRPr="00870D1F" w14:paraId="34A3CAE3" w14:textId="77777777" w:rsidTr="000D0D11">
        <w:trPr>
          <w:trHeight w:val="817"/>
        </w:trPr>
        <w:tc>
          <w:tcPr>
            <w:tcW w:w="2375" w:type="dxa"/>
            <w:tcBorders>
              <w:top w:val="nil"/>
              <w:left w:val="single" w:sz="4" w:space="0" w:color="auto"/>
              <w:bottom w:val="single" w:sz="4" w:space="0" w:color="auto"/>
              <w:right w:val="single" w:sz="4" w:space="0" w:color="auto"/>
            </w:tcBorders>
            <w:vAlign w:val="center"/>
          </w:tcPr>
          <w:p w14:paraId="30650532" w14:textId="77777777" w:rsidR="00FA38C3" w:rsidRPr="00870D1F" w:rsidRDefault="00FA38C3" w:rsidP="000D0D11">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2E851526" w14:textId="77777777" w:rsidR="00FA38C3" w:rsidRPr="00870D1F" w:rsidRDefault="00FA38C3" w:rsidP="000D0D11">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42891F4F"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2182DEA3" w14:textId="77777777" w:rsidR="00FA38C3" w:rsidRPr="00870D1F" w:rsidRDefault="00FA38C3" w:rsidP="000D0D11">
            <w:pPr>
              <w:spacing w:after="0" w:line="240" w:lineRule="auto"/>
              <w:rPr>
                <w:color w:val="000000"/>
                <w:sz w:val="20"/>
                <w:szCs w:val="20"/>
              </w:rPr>
            </w:pPr>
            <w:r w:rsidRPr="00870D1F">
              <w:rPr>
                <w:color w:val="000000"/>
                <w:sz w:val="20"/>
                <w:szCs w:val="20"/>
              </w:rPr>
              <w:t xml:space="preserve">zachovanie zastúpenia druhu v danom rozmedzí  </w:t>
            </w:r>
          </w:p>
        </w:tc>
      </w:tr>
      <w:tr w:rsidR="00FA38C3" w:rsidRPr="00870D1F" w14:paraId="329185A1" w14:textId="77777777" w:rsidTr="000D0D11">
        <w:trPr>
          <w:trHeight w:val="1125"/>
        </w:trPr>
        <w:tc>
          <w:tcPr>
            <w:tcW w:w="2375" w:type="dxa"/>
            <w:tcBorders>
              <w:top w:val="nil"/>
              <w:left w:val="single" w:sz="4" w:space="0" w:color="auto"/>
              <w:bottom w:val="single" w:sz="4" w:space="0" w:color="auto"/>
              <w:right w:val="single" w:sz="4" w:space="0" w:color="auto"/>
            </w:tcBorders>
            <w:shd w:val="clear" w:color="000000" w:fill="FFFFFF"/>
            <w:noWrap/>
            <w:vAlign w:val="bottom"/>
          </w:tcPr>
          <w:p w14:paraId="0AAB3EBC" w14:textId="77777777" w:rsidR="00FA38C3" w:rsidRPr="00870D1F" w:rsidRDefault="00FA38C3" w:rsidP="000D0D11">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803" w:type="dxa"/>
            <w:tcBorders>
              <w:top w:val="nil"/>
              <w:left w:val="nil"/>
              <w:bottom w:val="single" w:sz="4" w:space="0" w:color="auto"/>
              <w:right w:val="single" w:sz="4" w:space="0" w:color="auto"/>
            </w:tcBorders>
            <w:shd w:val="clear" w:color="000000" w:fill="FFFFFF"/>
            <w:noWrap/>
            <w:vAlign w:val="center"/>
          </w:tcPr>
          <w:p w14:paraId="669264B9"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192EF06A"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000000" w:fill="FFFFFF"/>
            <w:vAlign w:val="bottom"/>
          </w:tcPr>
          <w:p w14:paraId="38C9D8DE" w14:textId="77777777" w:rsidR="00FA38C3" w:rsidRPr="00870D1F" w:rsidRDefault="00FA38C3" w:rsidP="000D0D11">
            <w:pPr>
              <w:spacing w:after="0" w:line="240" w:lineRule="auto"/>
              <w:rPr>
                <w:color w:val="000000"/>
                <w:sz w:val="20"/>
                <w:szCs w:val="20"/>
              </w:rPr>
            </w:pPr>
            <w:r w:rsidRPr="00870D1F">
              <w:rPr>
                <w:color w:val="000000"/>
                <w:sz w:val="20"/>
                <w:szCs w:val="20"/>
              </w:rPr>
              <w:t>sekundárna sukcesia na lokalite max. do 3%</w:t>
            </w:r>
          </w:p>
        </w:tc>
      </w:tr>
    </w:tbl>
    <w:p w14:paraId="13C0482F" w14:textId="77777777" w:rsidR="00FA38C3" w:rsidRDefault="00FA38C3" w:rsidP="00FA38C3">
      <w:pPr>
        <w:pStyle w:val="Zkladntext"/>
        <w:widowControl w:val="0"/>
        <w:ind w:left="360"/>
        <w:jc w:val="both"/>
        <w:rPr>
          <w:lang w:val="sk-SK"/>
        </w:rPr>
      </w:pPr>
    </w:p>
    <w:p w14:paraId="529DEC9E" w14:textId="316B426C" w:rsidR="00FA38C3" w:rsidRPr="00626A09" w:rsidRDefault="00FA38C3" w:rsidP="00FA38C3">
      <w:pPr>
        <w:spacing w:line="240" w:lineRule="auto"/>
        <w:jc w:val="both"/>
        <w:rPr>
          <w:rFonts w:eastAsia="Times New Roman"/>
          <w:i/>
          <w:color w:val="000000"/>
        </w:rPr>
      </w:pPr>
      <w:r>
        <w:t xml:space="preserve">Zachovanie stavu druhu </w:t>
      </w:r>
      <w:r>
        <w:rPr>
          <w:b/>
          <w:i/>
          <w:szCs w:val="24"/>
        </w:rPr>
        <w:t xml:space="preserve">Phenagris teleius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FA38C3" w:rsidRPr="00870D1F" w14:paraId="380DFCE8" w14:textId="77777777" w:rsidTr="000D0D11">
        <w:trPr>
          <w:trHeight w:val="531"/>
        </w:trPr>
        <w:tc>
          <w:tcPr>
            <w:tcW w:w="2358" w:type="dxa"/>
            <w:tcBorders>
              <w:top w:val="single" w:sz="4" w:space="0" w:color="auto"/>
              <w:left w:val="single" w:sz="4" w:space="0" w:color="auto"/>
              <w:bottom w:val="single" w:sz="4" w:space="0" w:color="auto"/>
              <w:right w:val="single" w:sz="4" w:space="0" w:color="auto"/>
            </w:tcBorders>
            <w:noWrap/>
          </w:tcPr>
          <w:p w14:paraId="0F8B566C"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6F7F2BB9"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7CBD44C6"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040467C7" w14:textId="77777777" w:rsidR="00FA38C3" w:rsidRPr="00870D1F" w:rsidRDefault="00FA38C3" w:rsidP="000D0D11">
            <w:pPr>
              <w:spacing w:after="0" w:line="240" w:lineRule="auto"/>
              <w:jc w:val="center"/>
              <w:rPr>
                <w:color w:val="000000"/>
                <w:sz w:val="20"/>
                <w:szCs w:val="20"/>
              </w:rPr>
            </w:pPr>
            <w:r w:rsidRPr="00870D1F">
              <w:rPr>
                <w:b/>
                <w:color w:val="000000"/>
                <w:sz w:val="18"/>
                <w:szCs w:val="18"/>
              </w:rPr>
              <w:t>Doplnkové informácie</w:t>
            </w:r>
          </w:p>
        </w:tc>
      </w:tr>
      <w:tr w:rsidR="00FA38C3" w:rsidRPr="00870D1F" w14:paraId="7AB0DE39" w14:textId="77777777" w:rsidTr="000D0D11">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0BAC324A" w14:textId="77777777" w:rsidR="00FA38C3" w:rsidRPr="00870D1F" w:rsidRDefault="00FA38C3" w:rsidP="000D0D11">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68120AD6"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1736984C" w14:textId="4A553A95" w:rsidR="00FA38C3" w:rsidRPr="00870D1F" w:rsidRDefault="00FA38C3" w:rsidP="000D0D11">
            <w:pPr>
              <w:spacing w:after="0" w:line="240" w:lineRule="auto"/>
              <w:jc w:val="center"/>
              <w:rPr>
                <w:color w:val="000000"/>
                <w:sz w:val="20"/>
                <w:szCs w:val="20"/>
              </w:rPr>
            </w:pPr>
            <w:r>
              <w:rPr>
                <w:color w:val="000000"/>
                <w:sz w:val="20"/>
                <w:szCs w:val="20"/>
              </w:rPr>
              <w:t>Min. 2500</w:t>
            </w:r>
          </w:p>
        </w:tc>
        <w:tc>
          <w:tcPr>
            <w:tcW w:w="3424" w:type="dxa"/>
            <w:tcBorders>
              <w:top w:val="single" w:sz="4" w:space="0" w:color="auto"/>
              <w:left w:val="nil"/>
              <w:bottom w:val="single" w:sz="4" w:space="0" w:color="auto"/>
              <w:right w:val="single" w:sz="4" w:space="0" w:color="auto"/>
            </w:tcBorders>
            <w:vAlign w:val="center"/>
          </w:tcPr>
          <w:p w14:paraId="247D6C4F" w14:textId="4FA05732" w:rsidR="00FA38C3" w:rsidRPr="00870D1F" w:rsidRDefault="00FA38C3" w:rsidP="000D0D11">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2500 až 5000 </w:t>
            </w:r>
            <w:r w:rsidRPr="00870D1F">
              <w:rPr>
                <w:color w:val="000000"/>
                <w:sz w:val="20"/>
                <w:szCs w:val="20"/>
              </w:rPr>
              <w:t xml:space="preserve">jedincov </w:t>
            </w:r>
          </w:p>
        </w:tc>
      </w:tr>
      <w:tr w:rsidR="00FA38C3" w:rsidRPr="00870D1F" w14:paraId="1DEF17E1" w14:textId="77777777" w:rsidTr="000D0D11">
        <w:trPr>
          <w:trHeight w:val="441"/>
        </w:trPr>
        <w:tc>
          <w:tcPr>
            <w:tcW w:w="2358" w:type="dxa"/>
            <w:tcBorders>
              <w:top w:val="nil"/>
              <w:left w:val="single" w:sz="4" w:space="0" w:color="auto"/>
              <w:bottom w:val="single" w:sz="4" w:space="0" w:color="auto"/>
              <w:right w:val="single" w:sz="4" w:space="0" w:color="auto"/>
            </w:tcBorders>
            <w:vAlign w:val="center"/>
          </w:tcPr>
          <w:p w14:paraId="6E4A3481" w14:textId="77777777" w:rsidR="00FA38C3" w:rsidRPr="00870D1F" w:rsidRDefault="00FA38C3" w:rsidP="000D0D11">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2FCD262F" w14:textId="77777777" w:rsidR="00FA38C3" w:rsidRPr="00870D1F" w:rsidRDefault="00FA38C3" w:rsidP="000D0D11">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6C3EB383" w14:textId="35803183" w:rsidR="00FA38C3" w:rsidRPr="00870D1F" w:rsidRDefault="00B7250E" w:rsidP="000D0D11">
            <w:pPr>
              <w:spacing w:after="0" w:line="240" w:lineRule="auto"/>
              <w:jc w:val="center"/>
              <w:rPr>
                <w:color w:val="000000"/>
                <w:sz w:val="20"/>
                <w:szCs w:val="20"/>
              </w:rPr>
            </w:pPr>
            <w:r>
              <w:rPr>
                <w:color w:val="000000"/>
                <w:sz w:val="20"/>
                <w:szCs w:val="20"/>
              </w:rPr>
              <w:t>50</w:t>
            </w:r>
          </w:p>
        </w:tc>
        <w:tc>
          <w:tcPr>
            <w:tcW w:w="3424" w:type="dxa"/>
            <w:tcBorders>
              <w:top w:val="nil"/>
              <w:left w:val="nil"/>
              <w:bottom w:val="single" w:sz="4" w:space="0" w:color="auto"/>
              <w:right w:val="single" w:sz="4" w:space="0" w:color="auto"/>
            </w:tcBorders>
            <w:vAlign w:val="bottom"/>
          </w:tcPr>
          <w:p w14:paraId="3C798BA5" w14:textId="20408A69" w:rsidR="00FA38C3" w:rsidRPr="00870D1F" w:rsidRDefault="00BD54AF" w:rsidP="000D0D11">
            <w:pPr>
              <w:spacing w:after="0" w:line="240" w:lineRule="auto"/>
              <w:rPr>
                <w:color w:val="000000"/>
                <w:sz w:val="20"/>
                <w:szCs w:val="20"/>
              </w:rPr>
            </w:pPr>
            <w:r>
              <w:rPr>
                <w:color w:val="000000"/>
                <w:sz w:val="20"/>
                <w:szCs w:val="20"/>
              </w:rPr>
              <w:t>Udržanie výmery biotopu</w:t>
            </w:r>
            <w:r w:rsidR="00FA38C3" w:rsidRPr="00870D1F">
              <w:rPr>
                <w:color w:val="000000"/>
                <w:sz w:val="20"/>
                <w:szCs w:val="20"/>
              </w:rPr>
              <w:t xml:space="preserve"> </w:t>
            </w:r>
            <w:r>
              <w:rPr>
                <w:color w:val="000000"/>
                <w:sz w:val="20"/>
                <w:szCs w:val="20"/>
              </w:rPr>
              <w:t>–</w:t>
            </w:r>
            <w:r w:rsidRPr="00870D1F">
              <w:rPr>
                <w:color w:val="000000"/>
                <w:sz w:val="20"/>
                <w:szCs w:val="20"/>
              </w:rPr>
              <w:t xml:space="preserve"> </w:t>
            </w:r>
            <w:r>
              <w:rPr>
                <w:color w:val="000000"/>
                <w:sz w:val="20"/>
                <w:szCs w:val="20"/>
              </w:rPr>
              <w:t>vlhké lúky, slatiny</w:t>
            </w:r>
          </w:p>
        </w:tc>
      </w:tr>
      <w:tr w:rsidR="00FA38C3" w:rsidRPr="00870D1F" w14:paraId="5ADB67B0" w14:textId="77777777" w:rsidTr="000D0D11">
        <w:trPr>
          <w:trHeight w:val="817"/>
        </w:trPr>
        <w:tc>
          <w:tcPr>
            <w:tcW w:w="2358" w:type="dxa"/>
            <w:tcBorders>
              <w:top w:val="nil"/>
              <w:left w:val="single" w:sz="4" w:space="0" w:color="auto"/>
              <w:bottom w:val="single" w:sz="4" w:space="0" w:color="auto"/>
              <w:right w:val="single" w:sz="4" w:space="0" w:color="auto"/>
            </w:tcBorders>
            <w:vAlign w:val="center"/>
          </w:tcPr>
          <w:p w14:paraId="7873CB88" w14:textId="77777777" w:rsidR="00FA38C3" w:rsidRPr="00870D1F" w:rsidRDefault="00FA38C3" w:rsidP="000D0D11">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0D541479" w14:textId="77777777" w:rsidR="00FA38C3" w:rsidRPr="00870D1F" w:rsidRDefault="00FA38C3" w:rsidP="000D0D11">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6DA2275E"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00CD30F2" w14:textId="77777777" w:rsidR="00FA38C3" w:rsidRPr="00870D1F" w:rsidRDefault="00FA38C3" w:rsidP="000D0D11">
            <w:pPr>
              <w:spacing w:after="0" w:line="240" w:lineRule="auto"/>
              <w:rPr>
                <w:color w:val="000000"/>
                <w:sz w:val="20"/>
                <w:szCs w:val="20"/>
              </w:rPr>
            </w:pPr>
            <w:r w:rsidRPr="00870D1F">
              <w:rPr>
                <w:color w:val="000000"/>
                <w:sz w:val="20"/>
                <w:szCs w:val="20"/>
              </w:rPr>
              <w:t xml:space="preserve">zachovanie zastúpenia druhu v danom rozmedzí  </w:t>
            </w:r>
          </w:p>
        </w:tc>
      </w:tr>
      <w:tr w:rsidR="00FA38C3" w:rsidRPr="00870D1F" w14:paraId="5E97F72D" w14:textId="77777777" w:rsidTr="000D0D11">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tcPr>
          <w:p w14:paraId="2E25B87C" w14:textId="77777777" w:rsidR="00FA38C3" w:rsidRPr="00870D1F" w:rsidRDefault="00FA38C3" w:rsidP="000D0D11">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000000" w:fill="FFFFFF"/>
            <w:noWrap/>
            <w:vAlign w:val="center"/>
          </w:tcPr>
          <w:p w14:paraId="7823416A"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7B916D93" w14:textId="77777777" w:rsidR="00FA38C3" w:rsidRPr="00870D1F" w:rsidRDefault="00FA38C3" w:rsidP="000D0D11">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000000" w:fill="FFFFFF"/>
            <w:vAlign w:val="bottom"/>
          </w:tcPr>
          <w:p w14:paraId="15259A2A" w14:textId="77777777" w:rsidR="00FA38C3" w:rsidRPr="00870D1F" w:rsidRDefault="00FA38C3" w:rsidP="000D0D11">
            <w:pPr>
              <w:spacing w:after="0" w:line="240" w:lineRule="auto"/>
              <w:rPr>
                <w:color w:val="000000"/>
                <w:sz w:val="20"/>
                <w:szCs w:val="20"/>
              </w:rPr>
            </w:pPr>
            <w:r w:rsidRPr="00870D1F">
              <w:rPr>
                <w:color w:val="000000"/>
                <w:sz w:val="20"/>
                <w:szCs w:val="20"/>
              </w:rPr>
              <w:t>sekundárna sukcesia na lokalite max. do 3%</w:t>
            </w:r>
          </w:p>
        </w:tc>
      </w:tr>
    </w:tbl>
    <w:p w14:paraId="0EFADA20" w14:textId="77777777" w:rsidR="00FA38C3" w:rsidRDefault="00FA38C3" w:rsidP="00E03827">
      <w:pPr>
        <w:rPr>
          <w:color w:val="000000"/>
        </w:rPr>
      </w:pPr>
    </w:p>
    <w:p w14:paraId="0EDA3BFE" w14:textId="13E9E4CA" w:rsidR="00E03827" w:rsidRPr="00FA68E1" w:rsidRDefault="00E03827" w:rsidP="00E03827">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E03827" w:rsidRPr="00FA68E1" w14:paraId="02BFD94E" w14:textId="77777777" w:rsidTr="000D0D11">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3AD7" w14:textId="77777777" w:rsidR="00E03827" w:rsidRPr="00FA68E1" w:rsidRDefault="00E03827" w:rsidP="000D0D11">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2AA3374" w14:textId="77777777" w:rsidR="00E03827" w:rsidRPr="00FA68E1" w:rsidRDefault="00E03827" w:rsidP="000D0D11">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84D1D0" w14:textId="77777777" w:rsidR="00E03827" w:rsidRPr="00FA68E1" w:rsidRDefault="00E03827" w:rsidP="000D0D11">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0720F41" w14:textId="77777777" w:rsidR="00E03827" w:rsidRPr="00FA68E1" w:rsidRDefault="00E03827" w:rsidP="000D0D11">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E03827" w:rsidRPr="00FA68E1" w14:paraId="38105C34" w14:textId="77777777" w:rsidTr="000D0D11">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2AA7"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2710DAE"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26A1DC"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31C19A4" w14:textId="41DBBAF0" w:rsidR="00E03827" w:rsidRPr="00FA68E1" w:rsidRDefault="00E03827" w:rsidP="000D0D11">
            <w:pPr>
              <w:spacing w:line="240" w:lineRule="auto"/>
              <w:rPr>
                <w:rFonts w:eastAsia="Times New Roman"/>
                <w:color w:val="000000"/>
                <w:sz w:val="20"/>
                <w:szCs w:val="20"/>
              </w:rPr>
            </w:pPr>
            <w:r>
              <w:rPr>
                <w:rFonts w:eastAsia="Times New Roman"/>
                <w:color w:val="000000"/>
                <w:sz w:val="20"/>
                <w:szCs w:val="20"/>
              </w:rPr>
              <w:t>Udržiavaná veľkosť populácie, 500 – 2</w:t>
            </w:r>
            <w:r w:rsidRPr="00FA68E1">
              <w:rPr>
                <w:rFonts w:eastAsia="Times New Roman"/>
                <w:color w:val="000000"/>
                <w:sz w:val="20"/>
                <w:szCs w:val="20"/>
              </w:rPr>
              <w:t xml:space="preserve">000 jedincov </w:t>
            </w:r>
          </w:p>
        </w:tc>
      </w:tr>
      <w:tr w:rsidR="00E03827" w:rsidRPr="00FA68E1" w14:paraId="786BFBC6" w14:textId="77777777" w:rsidTr="000D0D11">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167F"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FA1FDA6"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8C9847" w14:textId="051A4CFC" w:rsidR="00E03827" w:rsidRPr="00FA68E1" w:rsidRDefault="00B7250E" w:rsidP="000D0D11">
            <w:pPr>
              <w:spacing w:line="240" w:lineRule="auto"/>
              <w:rPr>
                <w:rFonts w:eastAsia="Times New Roman"/>
                <w:color w:val="000000"/>
                <w:sz w:val="20"/>
                <w:szCs w:val="20"/>
              </w:rPr>
            </w:pPr>
            <w:r>
              <w:rPr>
                <w:rFonts w:eastAsia="Times New Roman"/>
                <w:color w:val="000000"/>
                <w:sz w:val="20"/>
                <w:szCs w:val="20"/>
              </w:rPr>
              <w:t>10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BAC6DD" w14:textId="77777777" w:rsidR="00E03827" w:rsidRPr="00FA68E1" w:rsidRDefault="00E03827" w:rsidP="000D0D11">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BD54AF" w:rsidRPr="00FA68E1" w14:paraId="5EBD58CB" w14:textId="77777777" w:rsidTr="0029416C">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E5EC" w14:textId="67C41832" w:rsidR="00BD54AF" w:rsidRPr="00FA68E1" w:rsidRDefault="00BD54AF" w:rsidP="00BD54AF">
            <w:pPr>
              <w:spacing w:line="240" w:lineRule="auto"/>
              <w:rPr>
                <w:rFonts w:eastAsia="Times New Roman"/>
                <w:color w:val="000000"/>
                <w:sz w:val="20"/>
                <w:szCs w:val="20"/>
              </w:rPr>
            </w:pPr>
            <w:r>
              <w:rPr>
                <w:rFonts w:eastAsia="Times New Roman"/>
                <w:sz w:val="20"/>
                <w:szCs w:val="20"/>
              </w:rPr>
              <w:t>Kvalita biotopu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CF6679" w14:textId="1EA2975B" w:rsidR="00BD54AF" w:rsidRPr="00FA68E1" w:rsidRDefault="00BD54AF" w:rsidP="00BD54AF">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9B24B2" w14:textId="1D5ABDC7" w:rsidR="00BD54AF" w:rsidRPr="00FA68E1" w:rsidRDefault="00BD54AF" w:rsidP="00BD54AF">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17DB9A5B" w14:textId="5AAE38DC" w:rsidR="00BD54AF" w:rsidRPr="00FA68E1" w:rsidRDefault="00BD54AF" w:rsidP="00BD54AF">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1044561" w14:textId="77777777" w:rsidR="00E03827" w:rsidRDefault="00E03827" w:rsidP="00E03827">
      <w:pPr>
        <w:spacing w:line="240" w:lineRule="auto"/>
        <w:jc w:val="both"/>
      </w:pPr>
    </w:p>
    <w:p w14:paraId="3A755F7A" w14:textId="5DF9FB40" w:rsidR="00140708" w:rsidRDefault="0060488B" w:rsidP="00140708">
      <w:pPr>
        <w:pStyle w:val="Zkladntext"/>
        <w:widowControl w:val="0"/>
        <w:jc w:val="both"/>
        <w:rPr>
          <w:lang w:val="sk-SK"/>
        </w:rPr>
      </w:pPr>
      <w:r>
        <w:rPr>
          <w:lang w:val="sk-SK"/>
        </w:rPr>
        <w:t>Z</w:t>
      </w:r>
      <w:r w:rsidR="00140708">
        <w:rPr>
          <w:lang w:val="sk-SK"/>
        </w:rPr>
        <w:t xml:space="preserve">lepšenie </w:t>
      </w:r>
      <w:r w:rsidR="00140708">
        <w:t xml:space="preserve">stavu druhu </w:t>
      </w:r>
      <w:r w:rsidR="00140708">
        <w:rPr>
          <w:b/>
          <w:i/>
          <w:lang w:val="sk-SK"/>
        </w:rPr>
        <w:t xml:space="preserve">Vertigo </w:t>
      </w:r>
      <w:r w:rsidR="007F2F16">
        <w:rPr>
          <w:b/>
          <w:i/>
          <w:lang w:val="sk-SK"/>
        </w:rPr>
        <w:t xml:space="preserve">angustior </w:t>
      </w:r>
      <w:r w:rsidR="00140708" w:rsidRPr="00626A09">
        <w:rPr>
          <w:color w:val="000000"/>
        </w:rPr>
        <w:t xml:space="preserve">v súlade s nasledovnými </w:t>
      </w:r>
      <w:r w:rsidR="00140708">
        <w:rPr>
          <w:color w:val="000000"/>
        </w:rPr>
        <w:t>atribútmi a cieľovými hodnotami:</w:t>
      </w:r>
    </w:p>
    <w:tbl>
      <w:tblPr>
        <w:tblW w:w="5006" w:type="pct"/>
        <w:tblInd w:w="-5" w:type="dxa"/>
        <w:tblCellMar>
          <w:left w:w="70" w:type="dxa"/>
          <w:right w:w="70" w:type="dxa"/>
        </w:tblCellMar>
        <w:tblLook w:val="04A0" w:firstRow="1" w:lastRow="0" w:firstColumn="1" w:lastColumn="0" w:noHBand="0" w:noVBand="1"/>
      </w:tblPr>
      <w:tblGrid>
        <w:gridCol w:w="960"/>
        <w:gridCol w:w="1272"/>
        <w:gridCol w:w="1942"/>
        <w:gridCol w:w="4899"/>
      </w:tblGrid>
      <w:tr w:rsidR="00140708" w:rsidRPr="009667BE" w14:paraId="65BAC724" w14:textId="77777777" w:rsidTr="00BD54AF">
        <w:trPr>
          <w:trHeight w:val="3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A0E3" w14:textId="77777777" w:rsidR="00140708" w:rsidRPr="009667BE" w:rsidRDefault="00140708" w:rsidP="000D0D11">
            <w:pPr>
              <w:spacing w:line="240" w:lineRule="auto"/>
              <w:rPr>
                <w:rFonts w:eastAsia="Times New Roman"/>
                <w:b/>
                <w:color w:val="000000"/>
                <w:sz w:val="18"/>
                <w:szCs w:val="18"/>
              </w:rPr>
            </w:pPr>
            <w:r w:rsidRPr="009667BE">
              <w:rPr>
                <w:rFonts w:eastAsia="Times New Roman"/>
                <w:b/>
                <w:color w:val="000000"/>
                <w:sz w:val="18"/>
                <w:szCs w:val="18"/>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2150EF1" w14:textId="77777777" w:rsidR="00140708" w:rsidRPr="009667BE" w:rsidRDefault="00140708" w:rsidP="000D0D11">
            <w:pPr>
              <w:spacing w:line="240" w:lineRule="auto"/>
              <w:rPr>
                <w:rFonts w:eastAsia="Times New Roman"/>
                <w:b/>
                <w:color w:val="000000"/>
                <w:sz w:val="18"/>
                <w:szCs w:val="18"/>
              </w:rPr>
            </w:pPr>
            <w:r w:rsidRPr="009667BE">
              <w:rPr>
                <w:rFonts w:eastAsia="Times New Roman"/>
                <w:b/>
                <w:color w:val="000000"/>
                <w:sz w:val="18"/>
                <w:szCs w:val="18"/>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CEAEB4B" w14:textId="77777777" w:rsidR="00140708" w:rsidRPr="009667BE" w:rsidRDefault="00140708" w:rsidP="000D0D11">
            <w:pPr>
              <w:spacing w:line="240" w:lineRule="auto"/>
              <w:rPr>
                <w:rFonts w:eastAsia="Times New Roman"/>
                <w:b/>
                <w:color w:val="000000"/>
                <w:sz w:val="18"/>
                <w:szCs w:val="18"/>
              </w:rPr>
            </w:pPr>
            <w:r w:rsidRPr="009667BE">
              <w:rPr>
                <w:rFonts w:eastAsia="Times New Roman"/>
                <w:b/>
                <w:color w:val="000000"/>
                <w:sz w:val="18"/>
                <w:szCs w:val="18"/>
              </w:rPr>
              <w:t>Cieľová hodnota</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5B51A1D8" w14:textId="77777777" w:rsidR="00140708" w:rsidRPr="009667BE" w:rsidRDefault="00140708" w:rsidP="000D0D11">
            <w:pPr>
              <w:spacing w:line="240" w:lineRule="auto"/>
              <w:rPr>
                <w:rFonts w:eastAsia="Times New Roman"/>
                <w:b/>
                <w:color w:val="000000"/>
                <w:sz w:val="18"/>
                <w:szCs w:val="18"/>
              </w:rPr>
            </w:pPr>
            <w:r w:rsidRPr="009667BE">
              <w:rPr>
                <w:rFonts w:eastAsia="Times New Roman"/>
                <w:b/>
                <w:color w:val="000000"/>
                <w:sz w:val="18"/>
                <w:szCs w:val="18"/>
              </w:rPr>
              <w:t>Doplnkové informácie</w:t>
            </w:r>
          </w:p>
        </w:tc>
      </w:tr>
      <w:tr w:rsidR="00140708" w:rsidRPr="009667BE" w14:paraId="422006E0" w14:textId="77777777" w:rsidTr="00BD54AF">
        <w:trPr>
          <w:trHeight w:val="3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8A97"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3AFACE1"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5880E66" w14:textId="720B959E" w:rsidR="00140708" w:rsidRPr="009667BE" w:rsidRDefault="0060488B" w:rsidP="000D0D11">
            <w:pPr>
              <w:spacing w:line="240" w:lineRule="auto"/>
              <w:rPr>
                <w:rFonts w:eastAsia="Times New Roman"/>
                <w:color w:val="000000"/>
                <w:sz w:val="18"/>
                <w:szCs w:val="18"/>
              </w:rPr>
            </w:pPr>
            <w:r>
              <w:rPr>
                <w:rFonts w:eastAsia="Times New Roman"/>
                <w:color w:val="000000"/>
                <w:sz w:val="18"/>
                <w:szCs w:val="18"/>
              </w:rPr>
              <w:t>najmenej 1</w:t>
            </w:r>
            <w:r w:rsidR="00140708" w:rsidRPr="009667BE">
              <w:rPr>
                <w:rFonts w:eastAsia="Times New Roman"/>
                <w:color w:val="000000"/>
                <w:sz w:val="18"/>
                <w:szCs w:val="18"/>
              </w:rPr>
              <w:t>000</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2F9D5704" w14:textId="00F4C579" w:rsidR="00140708" w:rsidRPr="009667BE" w:rsidRDefault="007F2F16" w:rsidP="0060488B">
            <w:pPr>
              <w:spacing w:line="240" w:lineRule="auto"/>
              <w:rPr>
                <w:rFonts w:eastAsia="Times New Roman"/>
                <w:color w:val="000000"/>
                <w:sz w:val="18"/>
                <w:szCs w:val="18"/>
              </w:rPr>
            </w:pPr>
            <w:r>
              <w:rPr>
                <w:rFonts w:eastAsia="Times New Roman"/>
                <w:color w:val="000000"/>
                <w:sz w:val="18"/>
                <w:szCs w:val="18"/>
              </w:rPr>
              <w:t>Odhadovaná veľkosť populácie</w:t>
            </w:r>
            <w:r w:rsidR="00140708" w:rsidRPr="009667BE">
              <w:rPr>
                <w:rFonts w:eastAsia="Times New Roman"/>
                <w:color w:val="000000"/>
                <w:sz w:val="18"/>
                <w:szCs w:val="18"/>
              </w:rPr>
              <w:t xml:space="preserve"> </w:t>
            </w:r>
            <w:r w:rsidR="0060488B">
              <w:rPr>
                <w:rFonts w:eastAsia="Times New Roman"/>
                <w:color w:val="000000"/>
                <w:sz w:val="18"/>
                <w:szCs w:val="18"/>
              </w:rPr>
              <w:t xml:space="preserve">do </w:t>
            </w:r>
            <w:r w:rsidR="00140708" w:rsidRPr="009667BE">
              <w:rPr>
                <w:rFonts w:eastAsia="Times New Roman"/>
                <w:color w:val="000000"/>
                <w:sz w:val="18"/>
                <w:szCs w:val="18"/>
              </w:rPr>
              <w:t xml:space="preserve">1000 </w:t>
            </w:r>
            <w:r w:rsidR="0060488B">
              <w:rPr>
                <w:rFonts w:eastAsia="Times New Roman"/>
                <w:color w:val="000000"/>
                <w:sz w:val="18"/>
                <w:szCs w:val="18"/>
              </w:rPr>
              <w:t>jedincov, bude potrebný monitoring populácie</w:t>
            </w:r>
          </w:p>
        </w:tc>
      </w:tr>
      <w:tr w:rsidR="00140708" w:rsidRPr="009667BE" w14:paraId="44820E47" w14:textId="77777777" w:rsidTr="00BD54AF">
        <w:trPr>
          <w:trHeight w:val="1307"/>
        </w:trPr>
        <w:tc>
          <w:tcPr>
            <w:tcW w:w="859" w:type="dxa"/>
            <w:tcBorders>
              <w:top w:val="nil"/>
              <w:left w:val="single" w:sz="4" w:space="0" w:color="auto"/>
              <w:bottom w:val="single" w:sz="4" w:space="0" w:color="auto"/>
              <w:right w:val="single" w:sz="4" w:space="0" w:color="auto"/>
            </w:tcBorders>
            <w:shd w:val="clear" w:color="auto" w:fill="auto"/>
            <w:vAlign w:val="center"/>
          </w:tcPr>
          <w:p w14:paraId="61B491B8"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kvalita populácie</w:t>
            </w:r>
          </w:p>
        </w:tc>
        <w:tc>
          <w:tcPr>
            <w:tcW w:w="1287" w:type="dxa"/>
            <w:tcBorders>
              <w:top w:val="nil"/>
              <w:left w:val="nil"/>
              <w:bottom w:val="single" w:sz="4" w:space="0" w:color="auto"/>
              <w:right w:val="single" w:sz="4" w:space="0" w:color="auto"/>
            </w:tcBorders>
            <w:shd w:val="clear" w:color="auto" w:fill="auto"/>
            <w:vAlign w:val="center"/>
          </w:tcPr>
          <w:p w14:paraId="67473195"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nil"/>
              <w:left w:val="nil"/>
              <w:bottom w:val="single" w:sz="4" w:space="0" w:color="auto"/>
              <w:right w:val="single" w:sz="4" w:space="0" w:color="auto"/>
            </w:tcBorders>
            <w:shd w:val="clear" w:color="auto" w:fill="auto"/>
            <w:vAlign w:val="center"/>
          </w:tcPr>
          <w:p w14:paraId="314616FE" w14:textId="14D03FB8" w:rsidR="00140708" w:rsidRPr="009667BE" w:rsidRDefault="00140708" w:rsidP="0060488B">
            <w:pPr>
              <w:spacing w:line="240" w:lineRule="auto"/>
              <w:rPr>
                <w:color w:val="000000"/>
                <w:sz w:val="18"/>
                <w:szCs w:val="18"/>
              </w:rPr>
            </w:pPr>
            <w:r w:rsidRPr="009667BE">
              <w:rPr>
                <w:rFonts w:eastAsia="Times New Roman"/>
                <w:color w:val="000000"/>
                <w:sz w:val="18"/>
                <w:szCs w:val="18"/>
              </w:rPr>
              <w:t xml:space="preserve">zachovať priemer populácie na trvalej monitorovacej ploche </w:t>
            </w:r>
            <w:r w:rsidR="0060488B">
              <w:rPr>
                <w:rFonts w:eastAsia="Times New Roman"/>
                <w:color w:val="000000"/>
                <w:sz w:val="18"/>
                <w:szCs w:val="18"/>
              </w:rPr>
              <w:t>- bude potrebný monitoring populácie</w:t>
            </w:r>
          </w:p>
        </w:tc>
        <w:tc>
          <w:tcPr>
            <w:tcW w:w="4899" w:type="dxa"/>
            <w:tcBorders>
              <w:top w:val="nil"/>
              <w:left w:val="nil"/>
              <w:bottom w:val="single" w:sz="4" w:space="0" w:color="auto"/>
              <w:right w:val="single" w:sz="4" w:space="0" w:color="auto"/>
            </w:tcBorders>
            <w:shd w:val="clear" w:color="auto" w:fill="auto"/>
            <w:noWrap/>
            <w:vAlign w:val="center"/>
          </w:tcPr>
          <w:p w14:paraId="68ECDD65" w14:textId="77777777" w:rsidR="00140708" w:rsidRPr="009667BE" w:rsidRDefault="00140708" w:rsidP="000D0D11">
            <w:pPr>
              <w:spacing w:after="0" w:line="240" w:lineRule="auto"/>
              <w:rPr>
                <w:color w:val="000000"/>
                <w:sz w:val="18"/>
                <w:szCs w:val="18"/>
              </w:rPr>
            </w:pPr>
            <w:r w:rsidRPr="009667BE">
              <w:rPr>
                <w:color w:val="000000"/>
                <w:sz w:val="18"/>
                <w:szCs w:val="18"/>
              </w:rPr>
              <w:t xml:space="preserve">Počet jedincov vo vzorke na monitorovacej lokalite získaných z 12 litrov povrchovej vrstvy pôdu a vegetácie na povrchu </w:t>
            </w:r>
          </w:p>
          <w:p w14:paraId="61F664B3" w14:textId="77777777" w:rsidR="00140708" w:rsidRPr="009667BE" w:rsidRDefault="00140708" w:rsidP="000D0D11">
            <w:pPr>
              <w:spacing w:line="240" w:lineRule="auto"/>
              <w:rPr>
                <w:rFonts w:eastAsia="Times New Roman"/>
                <w:color w:val="000000"/>
                <w:sz w:val="18"/>
                <w:szCs w:val="18"/>
              </w:rPr>
            </w:pPr>
          </w:p>
        </w:tc>
      </w:tr>
      <w:tr w:rsidR="00140708" w:rsidRPr="009667BE" w14:paraId="56BE92C8" w14:textId="77777777" w:rsidTr="00BD54AF">
        <w:trPr>
          <w:trHeight w:val="274"/>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C6A9F2C"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31692B9C" w14:textId="77777777" w:rsidR="00140708" w:rsidRPr="009667BE" w:rsidRDefault="00140708" w:rsidP="000D0D11">
            <w:pPr>
              <w:spacing w:line="240" w:lineRule="auto"/>
              <w:rPr>
                <w:rFonts w:eastAsia="Times New Roman"/>
                <w:color w:val="000000"/>
                <w:sz w:val="18"/>
                <w:szCs w:val="18"/>
              </w:rPr>
            </w:pPr>
            <w:r w:rsidRPr="009667BE">
              <w:rPr>
                <w:rFonts w:eastAsia="Times New Roman"/>
                <w:color w:val="000000"/>
                <w:sz w:val="18"/>
                <w:szCs w:val="18"/>
              </w:rPr>
              <w:t>ha</w:t>
            </w:r>
          </w:p>
        </w:tc>
        <w:tc>
          <w:tcPr>
            <w:tcW w:w="2027" w:type="dxa"/>
            <w:tcBorders>
              <w:top w:val="nil"/>
              <w:left w:val="nil"/>
              <w:bottom w:val="single" w:sz="4" w:space="0" w:color="auto"/>
              <w:right w:val="single" w:sz="4" w:space="0" w:color="auto"/>
            </w:tcBorders>
            <w:shd w:val="clear" w:color="auto" w:fill="auto"/>
            <w:vAlign w:val="center"/>
            <w:hideMark/>
          </w:tcPr>
          <w:p w14:paraId="2ABAC43C" w14:textId="11124831" w:rsidR="00140708" w:rsidRPr="009667BE" w:rsidRDefault="00140708" w:rsidP="00B7250E">
            <w:pPr>
              <w:spacing w:line="240" w:lineRule="auto"/>
              <w:rPr>
                <w:rFonts w:eastAsia="Times New Roman"/>
                <w:color w:val="000000"/>
                <w:sz w:val="18"/>
                <w:szCs w:val="18"/>
              </w:rPr>
            </w:pPr>
            <w:r w:rsidRPr="009667BE">
              <w:rPr>
                <w:color w:val="000000"/>
                <w:sz w:val="18"/>
                <w:szCs w:val="18"/>
              </w:rPr>
              <w:t xml:space="preserve">Min. </w:t>
            </w:r>
            <w:r w:rsidR="00B7250E">
              <w:rPr>
                <w:color w:val="000000"/>
                <w:sz w:val="18"/>
                <w:szCs w:val="18"/>
              </w:rPr>
              <w:t>1,5</w:t>
            </w:r>
            <w:r w:rsidRPr="009667BE">
              <w:rPr>
                <w:color w:val="000000"/>
                <w:sz w:val="18"/>
                <w:szCs w:val="18"/>
              </w:rPr>
              <w:t xml:space="preserve"> ha</w:t>
            </w:r>
          </w:p>
        </w:tc>
        <w:tc>
          <w:tcPr>
            <w:tcW w:w="4899" w:type="dxa"/>
            <w:tcBorders>
              <w:top w:val="nil"/>
              <w:left w:val="nil"/>
              <w:bottom w:val="single" w:sz="4" w:space="0" w:color="auto"/>
              <w:right w:val="single" w:sz="4" w:space="0" w:color="auto"/>
            </w:tcBorders>
            <w:shd w:val="clear" w:color="auto" w:fill="auto"/>
            <w:noWrap/>
            <w:vAlign w:val="center"/>
            <w:hideMark/>
          </w:tcPr>
          <w:p w14:paraId="5A06ECFD" w14:textId="5BC062F4" w:rsidR="00140708" w:rsidRPr="009667BE" w:rsidRDefault="00140708" w:rsidP="00B7250E">
            <w:pPr>
              <w:spacing w:line="240" w:lineRule="auto"/>
              <w:rPr>
                <w:rFonts w:eastAsia="Times New Roman"/>
                <w:color w:val="000000"/>
                <w:sz w:val="18"/>
                <w:szCs w:val="18"/>
              </w:rPr>
            </w:pPr>
            <w:r w:rsidRPr="009667BE">
              <w:rPr>
                <w:rFonts w:eastAsia="Times New Roman"/>
                <w:color w:val="000000"/>
                <w:sz w:val="18"/>
                <w:szCs w:val="18"/>
              </w:rPr>
              <w:t>zachovať biot</w:t>
            </w:r>
            <w:r>
              <w:rPr>
                <w:rFonts w:eastAsia="Times New Roman"/>
                <w:color w:val="000000"/>
                <w:sz w:val="18"/>
                <w:szCs w:val="18"/>
              </w:rPr>
              <w:t xml:space="preserve">op druhu na minimálnej výmere </w:t>
            </w:r>
            <w:r w:rsidR="00B7250E">
              <w:rPr>
                <w:rFonts w:eastAsia="Times New Roman"/>
                <w:color w:val="000000"/>
                <w:sz w:val="18"/>
                <w:szCs w:val="18"/>
              </w:rPr>
              <w:t>1,5</w:t>
            </w:r>
            <w:r w:rsidRPr="009667BE">
              <w:rPr>
                <w:rFonts w:eastAsia="Times New Roman"/>
                <w:color w:val="000000"/>
                <w:sz w:val="18"/>
                <w:szCs w:val="18"/>
              </w:rPr>
              <w:t xml:space="preserve"> ha </w:t>
            </w:r>
          </w:p>
        </w:tc>
      </w:tr>
    </w:tbl>
    <w:p w14:paraId="3C2D8C8A" w14:textId="729F86A9" w:rsidR="00140708" w:rsidRDefault="00140708" w:rsidP="00E64259">
      <w:pPr>
        <w:spacing w:line="240" w:lineRule="auto"/>
        <w:jc w:val="both"/>
        <w:rPr>
          <w:szCs w:val="24"/>
        </w:rPr>
      </w:pPr>
    </w:p>
    <w:p w14:paraId="3760131B" w14:textId="0E79EB49" w:rsidR="00C9571F" w:rsidRPr="00EF3712" w:rsidRDefault="007F2F16"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Pr>
          <w:rFonts w:eastAsia="Times New Roman"/>
          <w:b/>
          <w:i/>
          <w:color w:val="000000"/>
        </w:rPr>
        <w:t xml:space="preserve">bombina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BD54AF" w:rsidRDefault="00C9571F" w:rsidP="00C9571F">
            <w:pPr>
              <w:spacing w:line="240" w:lineRule="auto"/>
              <w:jc w:val="both"/>
              <w:rPr>
                <w:rFonts w:eastAsia="Times New Roman"/>
                <w:b/>
                <w:color w:val="000000"/>
                <w:sz w:val="20"/>
                <w:szCs w:val="20"/>
              </w:rPr>
            </w:pPr>
            <w:r w:rsidRPr="00BD54AF">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BD54AF" w:rsidRDefault="00C9571F" w:rsidP="00C9571F">
            <w:pPr>
              <w:spacing w:line="240" w:lineRule="auto"/>
              <w:jc w:val="center"/>
              <w:rPr>
                <w:rFonts w:eastAsia="Times New Roman"/>
                <w:b/>
                <w:color w:val="000000"/>
                <w:sz w:val="20"/>
                <w:szCs w:val="20"/>
              </w:rPr>
            </w:pPr>
            <w:r w:rsidRPr="00BD54AF">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BD54AF" w:rsidRDefault="00C9571F" w:rsidP="00C9571F">
            <w:pPr>
              <w:spacing w:line="240" w:lineRule="auto"/>
              <w:jc w:val="center"/>
              <w:rPr>
                <w:rFonts w:eastAsia="Times New Roman"/>
                <w:b/>
                <w:color w:val="000000"/>
                <w:sz w:val="20"/>
                <w:szCs w:val="20"/>
              </w:rPr>
            </w:pPr>
            <w:r w:rsidRPr="00BD54AF">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BD54AF" w:rsidRDefault="00C9571F" w:rsidP="00C9571F">
            <w:pPr>
              <w:spacing w:line="240" w:lineRule="auto"/>
              <w:jc w:val="both"/>
              <w:rPr>
                <w:rFonts w:eastAsia="Times New Roman"/>
                <w:b/>
                <w:color w:val="000000"/>
                <w:sz w:val="20"/>
                <w:szCs w:val="20"/>
              </w:rPr>
            </w:pPr>
            <w:r w:rsidRPr="00BD54AF">
              <w:rPr>
                <w:rFonts w:eastAsia="Times New Roman"/>
                <w:b/>
                <w:color w:val="000000"/>
                <w:sz w:val="20"/>
                <w:szCs w:val="20"/>
              </w:rPr>
              <w:t>Doplnkové informácie</w:t>
            </w:r>
          </w:p>
        </w:tc>
      </w:tr>
      <w:tr w:rsidR="00C9571F" w:rsidRPr="0000010E" w14:paraId="64C9D492"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7D70521A" w:rsidR="00C9571F" w:rsidRPr="00EF3712" w:rsidRDefault="00C9571F" w:rsidP="0060488B">
            <w:pPr>
              <w:spacing w:line="240" w:lineRule="auto"/>
              <w:jc w:val="center"/>
              <w:rPr>
                <w:rFonts w:eastAsia="Times New Roman"/>
                <w:color w:val="000000"/>
                <w:sz w:val="20"/>
                <w:szCs w:val="20"/>
              </w:rPr>
            </w:pPr>
            <w:r>
              <w:rPr>
                <w:rFonts w:eastAsia="Times New Roman"/>
                <w:color w:val="000000"/>
                <w:sz w:val="20"/>
                <w:szCs w:val="20"/>
              </w:rPr>
              <w:t xml:space="preserve">Viac ako </w:t>
            </w:r>
            <w:r w:rsidR="0060488B">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7F9ED106" w:rsidR="00C9571F" w:rsidRPr="00EF3712" w:rsidRDefault="00C9571F" w:rsidP="007F2F16">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sidR="0060488B">
              <w:rPr>
                <w:rFonts w:eastAsia="Times New Roman"/>
                <w:color w:val="000000"/>
                <w:sz w:val="20"/>
                <w:szCs w:val="20"/>
              </w:rPr>
              <w:t xml:space="preserve">populácie v území </w:t>
            </w:r>
            <w:r w:rsidR="007F2F16">
              <w:rPr>
                <w:rFonts w:eastAsia="Times New Roman"/>
                <w:color w:val="000000"/>
                <w:sz w:val="20"/>
                <w:szCs w:val="20"/>
              </w:rPr>
              <w:t xml:space="preserve">200 až 1000 </w:t>
            </w:r>
            <w:r w:rsidRPr="00EF3712">
              <w:rPr>
                <w:rFonts w:eastAsia="Times New Roman"/>
                <w:color w:val="000000"/>
                <w:sz w:val="20"/>
                <w:szCs w:val="20"/>
              </w:rPr>
              <w:t>jedincov (aktuál</w:t>
            </w:r>
            <w:r w:rsidR="009667BE">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C9571F" w:rsidRPr="0000010E" w14:paraId="6902F1B3"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1C501EDD" w:rsidR="00C9571F" w:rsidRPr="009A5B90" w:rsidRDefault="00C9571F" w:rsidP="0005026F">
            <w:pPr>
              <w:spacing w:line="240" w:lineRule="auto"/>
              <w:jc w:val="center"/>
              <w:rPr>
                <w:rFonts w:eastAsia="Times New Roman"/>
                <w:color w:val="000000"/>
                <w:sz w:val="20"/>
                <w:szCs w:val="20"/>
              </w:rPr>
            </w:pPr>
            <w:r>
              <w:rPr>
                <w:rFonts w:eastAsia="Times New Roman"/>
                <w:sz w:val="20"/>
                <w:szCs w:val="20"/>
              </w:rPr>
              <w:t xml:space="preserve">najmenej </w:t>
            </w:r>
            <w:r w:rsidR="0005026F">
              <w:rPr>
                <w:rFonts w:eastAsia="Times New Roman"/>
                <w:sz w:val="20"/>
                <w:szCs w:val="20"/>
              </w:rPr>
              <w:t>30</w:t>
            </w:r>
            <w:r>
              <w:rPr>
                <w:rFonts w:eastAsia="Times New Roman"/>
                <w:sz w:val="20"/>
                <w:szCs w:val="20"/>
              </w:rPr>
              <w:t xml:space="preserve"> ha</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0A86389B"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BD54AF">
              <w:rPr>
                <w:rFonts w:eastAsia="Times New Roman"/>
                <w:color w:val="000000"/>
                <w:sz w:val="20"/>
                <w:szCs w:val="20"/>
              </w:rPr>
              <w:t>hy v alúviu, niekedy aj v koľaja</w:t>
            </w:r>
            <w:r w:rsidRPr="00EF3712">
              <w:rPr>
                <w:rFonts w:eastAsia="Times New Roman"/>
                <w:color w:val="000000"/>
                <w:sz w:val="20"/>
                <w:szCs w:val="20"/>
              </w:rPr>
              <w:t>ch na cestách a mlákach.</w:t>
            </w:r>
          </w:p>
        </w:tc>
      </w:tr>
    </w:tbl>
    <w:p w14:paraId="454EA062" w14:textId="3CE456C7" w:rsidR="00C9571F" w:rsidRDefault="00C9571F" w:rsidP="00C9571F">
      <w:pPr>
        <w:pStyle w:val="Zkladntext"/>
        <w:widowControl w:val="0"/>
        <w:ind w:left="360"/>
        <w:jc w:val="both"/>
        <w:rPr>
          <w:b/>
          <w:i/>
          <w:color w:val="000000"/>
        </w:rPr>
      </w:pPr>
    </w:p>
    <w:p w14:paraId="5D8958E2" w14:textId="77777777" w:rsidR="00E03827" w:rsidRPr="00351ACE" w:rsidRDefault="00E03827" w:rsidP="00E03827">
      <w:pPr>
        <w:pStyle w:val="Zkladntext"/>
        <w:widowControl w:val="0"/>
        <w:jc w:val="both"/>
        <w:rPr>
          <w:b/>
        </w:rPr>
      </w:pPr>
      <w:r w:rsidRPr="00E03827">
        <w:t>Zlepšenie</w:t>
      </w:r>
      <w:r>
        <w:rPr>
          <w:b/>
        </w:rPr>
        <w:t xml:space="preserve"> </w:t>
      </w:r>
      <w:r w:rsidRPr="00351ACE">
        <w:t>stavu druhu</w:t>
      </w:r>
      <w:r>
        <w:t xml:space="preserve"> </w:t>
      </w:r>
      <w:r w:rsidRPr="00E03827">
        <w:rPr>
          <w:b/>
        </w:rPr>
        <w:t>bobor vodný (</w:t>
      </w:r>
      <w:r w:rsidRPr="00E03827">
        <w:rPr>
          <w:b/>
          <w:i/>
        </w:rPr>
        <w:t>Castor fiber</w:t>
      </w:r>
      <w:r w:rsidRPr="00E03827">
        <w:rPr>
          <w:b/>
        </w:rPr>
        <w:t>)</w:t>
      </w:r>
      <w:r>
        <w:t xml:space="preserve"> </w:t>
      </w:r>
      <w:r>
        <w:rPr>
          <w:shd w:val="clear" w:color="auto" w:fill="FFFFFF"/>
        </w:rPr>
        <w:t>za splnenia nasledovných atribútov a cieľových hodnôt: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531"/>
      </w:tblGrid>
      <w:tr w:rsidR="00E03827" w:rsidRPr="00184411" w14:paraId="21C79C6D" w14:textId="77777777" w:rsidTr="00BD54AF">
        <w:tc>
          <w:tcPr>
            <w:tcW w:w="2268" w:type="dxa"/>
            <w:shd w:val="clear" w:color="auto" w:fill="auto"/>
            <w:tcMar>
              <w:top w:w="100" w:type="dxa"/>
              <w:left w:w="100" w:type="dxa"/>
              <w:bottom w:w="100" w:type="dxa"/>
              <w:right w:w="100" w:type="dxa"/>
            </w:tcMar>
          </w:tcPr>
          <w:p w14:paraId="7923B362" w14:textId="77777777" w:rsidR="00E03827" w:rsidRPr="00351ACE" w:rsidRDefault="00E03827" w:rsidP="000D0D11">
            <w:pPr>
              <w:widowControl w:val="0"/>
              <w:spacing w:after="120" w:line="240" w:lineRule="auto"/>
              <w:jc w:val="both"/>
              <w:rPr>
                <w:b/>
                <w:sz w:val="18"/>
                <w:szCs w:val="18"/>
              </w:rPr>
            </w:pPr>
            <w:r w:rsidRPr="00351ACE">
              <w:rPr>
                <w:b/>
                <w:color w:val="000000"/>
                <w:sz w:val="20"/>
                <w:szCs w:val="20"/>
              </w:rPr>
              <w:t>Parameter</w:t>
            </w:r>
          </w:p>
        </w:tc>
        <w:tc>
          <w:tcPr>
            <w:tcW w:w="1337" w:type="dxa"/>
            <w:shd w:val="clear" w:color="auto" w:fill="auto"/>
            <w:tcMar>
              <w:top w:w="100" w:type="dxa"/>
              <w:left w:w="100" w:type="dxa"/>
              <w:bottom w:w="100" w:type="dxa"/>
              <w:right w:w="100" w:type="dxa"/>
            </w:tcMar>
          </w:tcPr>
          <w:p w14:paraId="69A5BC45" w14:textId="77777777" w:rsidR="00E03827" w:rsidRPr="00351ACE" w:rsidRDefault="00E03827" w:rsidP="000D0D11">
            <w:pPr>
              <w:widowControl w:val="0"/>
              <w:spacing w:after="120" w:line="240" w:lineRule="auto"/>
              <w:jc w:val="both"/>
              <w:rPr>
                <w:b/>
                <w:sz w:val="18"/>
                <w:szCs w:val="18"/>
              </w:rPr>
            </w:pPr>
            <w:r w:rsidRPr="00351ACE">
              <w:rPr>
                <w:b/>
                <w:color w:val="000000"/>
                <w:sz w:val="20"/>
                <w:szCs w:val="20"/>
              </w:rPr>
              <w:t>Merateľný indikátor</w:t>
            </w:r>
          </w:p>
        </w:tc>
        <w:tc>
          <w:tcPr>
            <w:tcW w:w="1498" w:type="dxa"/>
            <w:shd w:val="clear" w:color="auto" w:fill="auto"/>
            <w:tcMar>
              <w:top w:w="100" w:type="dxa"/>
              <w:left w:w="100" w:type="dxa"/>
              <w:bottom w:w="100" w:type="dxa"/>
              <w:right w:w="100" w:type="dxa"/>
            </w:tcMar>
          </w:tcPr>
          <w:p w14:paraId="1634A512" w14:textId="77777777" w:rsidR="00E03827" w:rsidRPr="00351ACE" w:rsidRDefault="00E03827" w:rsidP="000D0D11">
            <w:pPr>
              <w:widowControl w:val="0"/>
              <w:spacing w:after="120" w:line="240" w:lineRule="auto"/>
              <w:jc w:val="both"/>
              <w:rPr>
                <w:b/>
                <w:sz w:val="18"/>
                <w:szCs w:val="18"/>
              </w:rPr>
            </w:pPr>
            <w:r w:rsidRPr="00351ACE">
              <w:rPr>
                <w:b/>
                <w:color w:val="000000"/>
                <w:sz w:val="20"/>
                <w:szCs w:val="20"/>
              </w:rPr>
              <w:t>Cieľová hodnota</w:t>
            </w:r>
          </w:p>
        </w:tc>
        <w:tc>
          <w:tcPr>
            <w:tcW w:w="4531" w:type="dxa"/>
            <w:shd w:val="clear" w:color="auto" w:fill="auto"/>
            <w:tcMar>
              <w:top w:w="100" w:type="dxa"/>
              <w:left w:w="100" w:type="dxa"/>
              <w:bottom w:w="100" w:type="dxa"/>
              <w:right w:w="100" w:type="dxa"/>
            </w:tcMar>
          </w:tcPr>
          <w:p w14:paraId="7CAD5CA2" w14:textId="77777777" w:rsidR="00E03827" w:rsidRPr="00351ACE" w:rsidRDefault="00E03827" w:rsidP="000D0D11">
            <w:pPr>
              <w:widowControl w:val="0"/>
              <w:spacing w:after="120" w:line="240" w:lineRule="auto"/>
              <w:jc w:val="both"/>
              <w:rPr>
                <w:b/>
                <w:sz w:val="18"/>
                <w:szCs w:val="18"/>
              </w:rPr>
            </w:pPr>
            <w:r w:rsidRPr="00351ACE">
              <w:rPr>
                <w:b/>
                <w:color w:val="000000"/>
                <w:sz w:val="20"/>
                <w:szCs w:val="20"/>
              </w:rPr>
              <w:t>Poznámky/Doplňujúce informácie</w:t>
            </w:r>
          </w:p>
        </w:tc>
      </w:tr>
      <w:tr w:rsidR="00E03827" w:rsidRPr="00184411" w14:paraId="2DAF62E3" w14:textId="77777777" w:rsidTr="00BD54AF">
        <w:trPr>
          <w:trHeight w:val="435"/>
        </w:trPr>
        <w:tc>
          <w:tcPr>
            <w:tcW w:w="2268" w:type="dxa"/>
            <w:shd w:val="clear" w:color="auto" w:fill="auto"/>
            <w:tcMar>
              <w:top w:w="100" w:type="dxa"/>
              <w:left w:w="100" w:type="dxa"/>
              <w:bottom w:w="100" w:type="dxa"/>
              <w:right w:w="100" w:type="dxa"/>
            </w:tcMar>
          </w:tcPr>
          <w:p w14:paraId="01C8D8E5" w14:textId="77777777" w:rsidR="00E03827" w:rsidRPr="00184411" w:rsidRDefault="00E03827" w:rsidP="000D0D11">
            <w:pPr>
              <w:jc w:val="both"/>
              <w:rPr>
                <w:sz w:val="18"/>
                <w:szCs w:val="18"/>
              </w:rPr>
            </w:pPr>
            <w:r w:rsidRPr="00184411">
              <w:rPr>
                <w:sz w:val="18"/>
                <w:szCs w:val="18"/>
              </w:rPr>
              <w:t>Zlepšenie početnosti populácie</w:t>
            </w:r>
          </w:p>
        </w:tc>
        <w:tc>
          <w:tcPr>
            <w:tcW w:w="1337" w:type="dxa"/>
            <w:shd w:val="clear" w:color="auto" w:fill="auto"/>
            <w:tcMar>
              <w:top w:w="100" w:type="dxa"/>
              <w:left w:w="100" w:type="dxa"/>
              <w:bottom w:w="100" w:type="dxa"/>
              <w:right w:w="100" w:type="dxa"/>
            </w:tcMar>
          </w:tcPr>
          <w:p w14:paraId="11356DC2" w14:textId="77777777" w:rsidR="00E03827" w:rsidRPr="00184411" w:rsidRDefault="00E03827" w:rsidP="000D0D11">
            <w:pPr>
              <w:widowControl w:val="0"/>
              <w:spacing w:line="240" w:lineRule="auto"/>
              <w:jc w:val="both"/>
              <w:rPr>
                <w:sz w:val="18"/>
                <w:szCs w:val="18"/>
              </w:rPr>
            </w:pPr>
            <w:r>
              <w:rPr>
                <w:sz w:val="18"/>
                <w:szCs w:val="18"/>
              </w:rPr>
              <w:t>Počet jedincov</w:t>
            </w:r>
          </w:p>
        </w:tc>
        <w:tc>
          <w:tcPr>
            <w:tcW w:w="1498" w:type="dxa"/>
            <w:shd w:val="clear" w:color="auto" w:fill="auto"/>
            <w:tcMar>
              <w:top w:w="100" w:type="dxa"/>
              <w:left w:w="100" w:type="dxa"/>
              <w:bottom w:w="100" w:type="dxa"/>
              <w:right w:w="100" w:type="dxa"/>
            </w:tcMar>
          </w:tcPr>
          <w:p w14:paraId="49C07788" w14:textId="77777777" w:rsidR="00E03827" w:rsidRPr="00184411" w:rsidRDefault="00E03827" w:rsidP="000D0D11">
            <w:pPr>
              <w:widowControl w:val="0"/>
              <w:spacing w:line="240" w:lineRule="auto"/>
              <w:jc w:val="both"/>
              <w:rPr>
                <w:sz w:val="18"/>
                <w:szCs w:val="18"/>
              </w:rPr>
            </w:pPr>
            <w:r>
              <w:rPr>
                <w:sz w:val="18"/>
                <w:szCs w:val="18"/>
              </w:rPr>
              <w:t>Min. 10</w:t>
            </w:r>
          </w:p>
        </w:tc>
        <w:tc>
          <w:tcPr>
            <w:tcW w:w="4531" w:type="dxa"/>
            <w:shd w:val="clear" w:color="auto" w:fill="auto"/>
            <w:tcMar>
              <w:top w:w="100" w:type="dxa"/>
              <w:left w:w="100" w:type="dxa"/>
              <w:bottom w:w="100" w:type="dxa"/>
              <w:right w:w="100" w:type="dxa"/>
            </w:tcMar>
          </w:tcPr>
          <w:p w14:paraId="77B674E5" w14:textId="4DDD5C38" w:rsidR="00E03827" w:rsidRPr="00184411" w:rsidRDefault="00E03827" w:rsidP="000D0D11">
            <w:pPr>
              <w:widowControl w:val="0"/>
              <w:spacing w:line="240" w:lineRule="auto"/>
              <w:jc w:val="both"/>
              <w:rPr>
                <w:sz w:val="18"/>
                <w:szCs w:val="18"/>
              </w:rPr>
            </w:pPr>
            <w:r w:rsidRPr="00184411">
              <w:rPr>
                <w:sz w:val="18"/>
                <w:szCs w:val="18"/>
              </w:rPr>
              <w:t xml:space="preserve">Populácie je </w:t>
            </w:r>
            <w:r>
              <w:rPr>
                <w:sz w:val="18"/>
                <w:szCs w:val="18"/>
              </w:rPr>
              <w:t xml:space="preserve">odhadovaná na 1 až 10 </w:t>
            </w:r>
            <w:r w:rsidR="0005026F">
              <w:rPr>
                <w:sz w:val="18"/>
                <w:szCs w:val="18"/>
              </w:rPr>
              <w:t xml:space="preserve">jedincov – odhaduje sa výskyt 2 </w:t>
            </w:r>
            <w:r>
              <w:rPr>
                <w:sz w:val="18"/>
                <w:szCs w:val="18"/>
              </w:rPr>
              <w:t xml:space="preserve"> rodín v území.</w:t>
            </w:r>
          </w:p>
        </w:tc>
      </w:tr>
      <w:tr w:rsidR="00E03827" w:rsidRPr="00184411" w14:paraId="17FD419F" w14:textId="77777777" w:rsidTr="00BD54AF">
        <w:tc>
          <w:tcPr>
            <w:tcW w:w="2268" w:type="dxa"/>
            <w:shd w:val="clear" w:color="auto" w:fill="auto"/>
            <w:tcMar>
              <w:top w:w="100" w:type="dxa"/>
              <w:left w:w="100" w:type="dxa"/>
              <w:bottom w:w="100" w:type="dxa"/>
              <w:right w:w="100" w:type="dxa"/>
            </w:tcMar>
          </w:tcPr>
          <w:p w14:paraId="3C71754F" w14:textId="77777777" w:rsidR="00E03827" w:rsidRPr="00184411" w:rsidRDefault="00E03827" w:rsidP="000D0D11">
            <w:pPr>
              <w:widowControl w:val="0"/>
              <w:spacing w:line="240" w:lineRule="auto"/>
              <w:jc w:val="both"/>
              <w:rPr>
                <w:sz w:val="18"/>
                <w:szCs w:val="18"/>
              </w:rPr>
            </w:pPr>
            <w:r>
              <w:rPr>
                <w:sz w:val="18"/>
                <w:szCs w:val="18"/>
              </w:rPr>
              <w:t>Biotop druhu - potravný</w:t>
            </w:r>
          </w:p>
        </w:tc>
        <w:tc>
          <w:tcPr>
            <w:tcW w:w="1337" w:type="dxa"/>
            <w:shd w:val="clear" w:color="auto" w:fill="auto"/>
            <w:tcMar>
              <w:top w:w="100" w:type="dxa"/>
              <w:left w:w="100" w:type="dxa"/>
              <w:bottom w:w="100" w:type="dxa"/>
              <w:right w:w="100" w:type="dxa"/>
            </w:tcMar>
          </w:tcPr>
          <w:p w14:paraId="67AE1F2E" w14:textId="77777777" w:rsidR="00E03827" w:rsidRPr="00184411" w:rsidRDefault="00E03827" w:rsidP="000D0D11">
            <w:pPr>
              <w:widowControl w:val="0"/>
              <w:spacing w:line="240" w:lineRule="auto"/>
              <w:jc w:val="both"/>
              <w:rPr>
                <w:sz w:val="18"/>
                <w:szCs w:val="18"/>
              </w:rPr>
            </w:pPr>
            <w:r w:rsidRPr="00184411">
              <w:rPr>
                <w:sz w:val="18"/>
                <w:szCs w:val="18"/>
              </w:rPr>
              <w:t>Výmera v ha</w:t>
            </w:r>
          </w:p>
        </w:tc>
        <w:tc>
          <w:tcPr>
            <w:tcW w:w="1498" w:type="dxa"/>
            <w:shd w:val="clear" w:color="auto" w:fill="auto"/>
            <w:tcMar>
              <w:top w:w="100" w:type="dxa"/>
              <w:left w:w="100" w:type="dxa"/>
              <w:bottom w:w="100" w:type="dxa"/>
              <w:right w:w="100" w:type="dxa"/>
            </w:tcMar>
          </w:tcPr>
          <w:p w14:paraId="1DEF0C7E" w14:textId="360EE3E0" w:rsidR="00E03827" w:rsidRPr="00184411" w:rsidRDefault="0005026F" w:rsidP="000D0D11">
            <w:pPr>
              <w:widowControl w:val="0"/>
              <w:spacing w:line="240" w:lineRule="auto"/>
              <w:jc w:val="both"/>
              <w:rPr>
                <w:sz w:val="18"/>
                <w:szCs w:val="18"/>
              </w:rPr>
            </w:pPr>
            <w:r>
              <w:rPr>
                <w:sz w:val="18"/>
                <w:szCs w:val="18"/>
              </w:rPr>
              <w:t>45 ha</w:t>
            </w:r>
          </w:p>
        </w:tc>
        <w:tc>
          <w:tcPr>
            <w:tcW w:w="4531" w:type="dxa"/>
            <w:shd w:val="clear" w:color="auto" w:fill="auto"/>
            <w:tcMar>
              <w:top w:w="100" w:type="dxa"/>
              <w:left w:w="100" w:type="dxa"/>
              <w:bottom w:w="100" w:type="dxa"/>
              <w:right w:w="100" w:type="dxa"/>
            </w:tcMar>
          </w:tcPr>
          <w:p w14:paraId="76BEFD03" w14:textId="77777777" w:rsidR="00E03827" w:rsidRPr="00184411" w:rsidRDefault="00E03827" w:rsidP="000D0D11">
            <w:pPr>
              <w:widowControl w:val="0"/>
              <w:spacing w:line="240" w:lineRule="auto"/>
              <w:jc w:val="both"/>
              <w:rPr>
                <w:sz w:val="18"/>
                <w:szCs w:val="18"/>
              </w:rPr>
            </w:pPr>
            <w:r w:rsidRPr="00184411">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E03827" w:rsidRPr="00184411" w14:paraId="4117471D" w14:textId="77777777" w:rsidTr="00BD54AF">
        <w:trPr>
          <w:trHeight w:val="110"/>
        </w:trPr>
        <w:tc>
          <w:tcPr>
            <w:tcW w:w="2268" w:type="dxa"/>
            <w:shd w:val="clear" w:color="auto" w:fill="auto"/>
            <w:tcMar>
              <w:top w:w="100" w:type="dxa"/>
              <w:left w:w="100" w:type="dxa"/>
              <w:bottom w:w="100" w:type="dxa"/>
              <w:right w:w="100" w:type="dxa"/>
            </w:tcMar>
          </w:tcPr>
          <w:p w14:paraId="69CB2908" w14:textId="77777777" w:rsidR="00E03827" w:rsidRPr="00184411" w:rsidRDefault="00E03827" w:rsidP="000D0D11">
            <w:pPr>
              <w:jc w:val="both"/>
              <w:rPr>
                <w:sz w:val="18"/>
                <w:szCs w:val="18"/>
              </w:rPr>
            </w:pPr>
            <w:r>
              <w:rPr>
                <w:sz w:val="18"/>
                <w:szCs w:val="18"/>
              </w:rPr>
              <w:t>Biotop druhu – rozmnožovací</w:t>
            </w:r>
          </w:p>
        </w:tc>
        <w:tc>
          <w:tcPr>
            <w:tcW w:w="1337" w:type="dxa"/>
            <w:shd w:val="clear" w:color="auto" w:fill="auto"/>
            <w:tcMar>
              <w:top w:w="100" w:type="dxa"/>
              <w:left w:w="100" w:type="dxa"/>
              <w:bottom w:w="100" w:type="dxa"/>
              <w:right w:w="100" w:type="dxa"/>
            </w:tcMar>
          </w:tcPr>
          <w:p w14:paraId="31F2018E" w14:textId="77777777" w:rsidR="00E03827" w:rsidRPr="00184411" w:rsidRDefault="00E03827" w:rsidP="000D0D11">
            <w:pPr>
              <w:widowControl w:val="0"/>
              <w:spacing w:line="240" w:lineRule="auto"/>
              <w:jc w:val="both"/>
              <w:rPr>
                <w:sz w:val="18"/>
                <w:szCs w:val="18"/>
              </w:rPr>
            </w:pPr>
            <w:r>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2C3282C6" w14:textId="77777777" w:rsidR="00E03827" w:rsidRPr="00184411" w:rsidRDefault="00E03827" w:rsidP="000D0D11">
            <w:pPr>
              <w:widowControl w:val="0"/>
              <w:spacing w:line="240" w:lineRule="auto"/>
              <w:jc w:val="both"/>
              <w:rPr>
                <w:sz w:val="18"/>
                <w:szCs w:val="18"/>
              </w:rPr>
            </w:pPr>
            <w:r>
              <w:rPr>
                <w:sz w:val="18"/>
                <w:szCs w:val="18"/>
              </w:rPr>
              <w:t xml:space="preserve">Bez poškodení </w:t>
            </w:r>
          </w:p>
        </w:tc>
        <w:tc>
          <w:tcPr>
            <w:tcW w:w="4531" w:type="dxa"/>
            <w:shd w:val="clear" w:color="auto" w:fill="auto"/>
            <w:tcMar>
              <w:top w:w="100" w:type="dxa"/>
              <w:left w:w="100" w:type="dxa"/>
              <w:bottom w:w="100" w:type="dxa"/>
              <w:right w:w="100" w:type="dxa"/>
            </w:tcMar>
          </w:tcPr>
          <w:p w14:paraId="28CFA5C5" w14:textId="77777777" w:rsidR="00E03827" w:rsidRPr="00184411" w:rsidRDefault="00E03827" w:rsidP="000D0D11">
            <w:pPr>
              <w:widowControl w:val="0"/>
              <w:spacing w:line="240" w:lineRule="auto"/>
              <w:jc w:val="both"/>
              <w:rPr>
                <w:sz w:val="18"/>
                <w:szCs w:val="18"/>
              </w:rPr>
            </w:pPr>
            <w:r>
              <w:rPr>
                <w:sz w:val="18"/>
                <w:szCs w:val="18"/>
              </w:rPr>
              <w:t>V častiach, kde si druh vytvára úkryty za účelom zakladania rodiny, nebudú tieto narúšané a rozoberané, kým tieto nebudú realizované za účelom ochrany druhu.</w:t>
            </w:r>
          </w:p>
        </w:tc>
      </w:tr>
    </w:tbl>
    <w:p w14:paraId="3510077E" w14:textId="77777777" w:rsidR="00E03827" w:rsidRDefault="00E03827" w:rsidP="00E03827">
      <w:pPr>
        <w:spacing w:line="240" w:lineRule="auto"/>
        <w:jc w:val="both"/>
        <w:rPr>
          <w:b/>
          <w:szCs w:val="24"/>
        </w:rPr>
      </w:pPr>
    </w:p>
    <w:p w14:paraId="42FC2C17" w14:textId="77777777" w:rsidR="00E03827" w:rsidRPr="00A057A5" w:rsidRDefault="00E03827" w:rsidP="00E03827">
      <w:pPr>
        <w:rPr>
          <w:color w:val="000000"/>
        </w:rPr>
      </w:pPr>
      <w:r w:rsidRPr="00A057A5">
        <w:rPr>
          <w:color w:val="000000"/>
        </w:rPr>
        <w:t xml:space="preserve">Zlepšenie stavu druhu </w:t>
      </w:r>
      <w:r w:rsidRPr="00A057A5">
        <w:rPr>
          <w:b/>
          <w:i/>
          <w:color w:val="000000"/>
        </w:rPr>
        <w:t xml:space="preserve">Myotis myotis </w:t>
      </w:r>
      <w:r w:rsidRPr="00A057A5">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338"/>
        <w:gridCol w:w="4962"/>
      </w:tblGrid>
      <w:tr w:rsidR="00E03827" w:rsidRPr="00A057A5" w14:paraId="6317DB36" w14:textId="77777777" w:rsidTr="00BD54AF">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F34347D" w14:textId="77777777" w:rsidR="00E03827" w:rsidRPr="00BD54AF" w:rsidRDefault="00E03827" w:rsidP="000D0D11">
            <w:pPr>
              <w:rPr>
                <w:b/>
                <w:sz w:val="20"/>
                <w:szCs w:val="20"/>
              </w:rPr>
            </w:pPr>
            <w:r w:rsidRPr="00BD54AF">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70CE79D9" w14:textId="77777777" w:rsidR="00E03827" w:rsidRPr="00BD54AF" w:rsidRDefault="00E03827" w:rsidP="000D0D11">
            <w:pPr>
              <w:jc w:val="center"/>
              <w:rPr>
                <w:b/>
                <w:sz w:val="20"/>
                <w:szCs w:val="20"/>
              </w:rPr>
            </w:pPr>
            <w:r w:rsidRPr="00BD54AF">
              <w:rPr>
                <w:b/>
                <w:sz w:val="20"/>
                <w:szCs w:val="20"/>
              </w:rPr>
              <w:t>Merateľnosť</w:t>
            </w:r>
          </w:p>
        </w:tc>
        <w:tc>
          <w:tcPr>
            <w:tcW w:w="1338" w:type="dxa"/>
            <w:tcBorders>
              <w:top w:val="single" w:sz="4" w:space="0" w:color="auto"/>
              <w:left w:val="nil"/>
              <w:bottom w:val="single" w:sz="4" w:space="0" w:color="auto"/>
              <w:right w:val="single" w:sz="4" w:space="0" w:color="auto"/>
            </w:tcBorders>
            <w:vAlign w:val="center"/>
            <w:hideMark/>
          </w:tcPr>
          <w:p w14:paraId="3C255CE3" w14:textId="77777777" w:rsidR="00E03827" w:rsidRPr="00BD54AF" w:rsidRDefault="00E03827" w:rsidP="000D0D11">
            <w:pPr>
              <w:jc w:val="center"/>
              <w:rPr>
                <w:b/>
                <w:sz w:val="20"/>
                <w:szCs w:val="20"/>
              </w:rPr>
            </w:pPr>
            <w:r w:rsidRPr="00BD54AF">
              <w:rPr>
                <w:b/>
                <w:sz w:val="20"/>
                <w:szCs w:val="20"/>
              </w:rPr>
              <w:t>Cieľová hodnota</w:t>
            </w:r>
          </w:p>
        </w:tc>
        <w:tc>
          <w:tcPr>
            <w:tcW w:w="4962" w:type="dxa"/>
            <w:tcBorders>
              <w:top w:val="single" w:sz="4" w:space="0" w:color="auto"/>
              <w:left w:val="nil"/>
              <w:bottom w:val="single" w:sz="4" w:space="0" w:color="auto"/>
              <w:right w:val="single" w:sz="4" w:space="0" w:color="auto"/>
            </w:tcBorders>
            <w:vAlign w:val="center"/>
            <w:hideMark/>
          </w:tcPr>
          <w:p w14:paraId="00694F67" w14:textId="77777777" w:rsidR="00E03827" w:rsidRPr="00BD54AF" w:rsidRDefault="00E03827" w:rsidP="000D0D11">
            <w:pPr>
              <w:rPr>
                <w:b/>
                <w:sz w:val="20"/>
                <w:szCs w:val="20"/>
              </w:rPr>
            </w:pPr>
            <w:r w:rsidRPr="00BD54AF">
              <w:rPr>
                <w:b/>
                <w:sz w:val="20"/>
                <w:szCs w:val="20"/>
              </w:rPr>
              <w:t>Doplnkové informácie</w:t>
            </w:r>
          </w:p>
        </w:tc>
      </w:tr>
      <w:tr w:rsidR="00E03827" w:rsidRPr="00A057A5" w14:paraId="2FBFDB4C" w14:textId="77777777" w:rsidTr="00BD54AF">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5419AAF" w14:textId="77777777" w:rsidR="00E03827" w:rsidRPr="00A057A5" w:rsidRDefault="00E03827" w:rsidP="000D0D11">
            <w:pPr>
              <w:rPr>
                <w:sz w:val="20"/>
                <w:szCs w:val="20"/>
              </w:rPr>
            </w:pPr>
            <w:r w:rsidRPr="00A057A5">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0D7FB4C" w14:textId="77777777" w:rsidR="00E03827" w:rsidRPr="00A057A5" w:rsidRDefault="00E03827" w:rsidP="000D0D11">
            <w:pPr>
              <w:jc w:val="center"/>
              <w:rPr>
                <w:sz w:val="20"/>
                <w:szCs w:val="20"/>
              </w:rPr>
            </w:pPr>
            <w:r w:rsidRPr="00A057A5">
              <w:rPr>
                <w:sz w:val="20"/>
                <w:szCs w:val="20"/>
              </w:rPr>
              <w:t>počet jedincov</w:t>
            </w:r>
          </w:p>
        </w:tc>
        <w:tc>
          <w:tcPr>
            <w:tcW w:w="1338" w:type="dxa"/>
            <w:tcBorders>
              <w:top w:val="single" w:sz="4" w:space="0" w:color="auto"/>
              <w:left w:val="nil"/>
              <w:bottom w:val="single" w:sz="4" w:space="0" w:color="auto"/>
              <w:right w:val="single" w:sz="4" w:space="0" w:color="auto"/>
            </w:tcBorders>
            <w:vAlign w:val="center"/>
            <w:hideMark/>
          </w:tcPr>
          <w:p w14:paraId="58D076A3" w14:textId="77777777" w:rsidR="00E03827" w:rsidRPr="00A057A5" w:rsidRDefault="00E03827" w:rsidP="000D0D11">
            <w:pPr>
              <w:jc w:val="center"/>
              <w:rPr>
                <w:color w:val="000000"/>
                <w:sz w:val="20"/>
                <w:szCs w:val="20"/>
              </w:rPr>
            </w:pPr>
            <w:r w:rsidRPr="00A057A5">
              <w:rPr>
                <w:color w:val="000000"/>
                <w:sz w:val="20"/>
                <w:szCs w:val="20"/>
              </w:rPr>
              <w:t xml:space="preserve">Min. </w:t>
            </w:r>
            <w:r>
              <w:rPr>
                <w:color w:val="000000"/>
                <w:sz w:val="20"/>
                <w:szCs w:val="20"/>
              </w:rPr>
              <w:t>1</w:t>
            </w:r>
            <w:r w:rsidRPr="00A057A5">
              <w:rPr>
                <w:color w:val="000000"/>
                <w:sz w:val="20"/>
                <w:szCs w:val="20"/>
              </w:rPr>
              <w:t>0</w:t>
            </w:r>
          </w:p>
        </w:tc>
        <w:tc>
          <w:tcPr>
            <w:tcW w:w="4962" w:type="dxa"/>
            <w:tcBorders>
              <w:top w:val="single" w:sz="4" w:space="0" w:color="auto"/>
              <w:left w:val="nil"/>
              <w:bottom w:val="single" w:sz="4" w:space="0" w:color="auto"/>
              <w:right w:val="single" w:sz="4" w:space="0" w:color="auto"/>
            </w:tcBorders>
            <w:vAlign w:val="center"/>
            <w:hideMark/>
          </w:tcPr>
          <w:p w14:paraId="506437DC" w14:textId="77777777" w:rsidR="00E03827" w:rsidRPr="00A057A5" w:rsidRDefault="00E03827" w:rsidP="000D0D11">
            <w:pPr>
              <w:rPr>
                <w:sz w:val="20"/>
                <w:szCs w:val="20"/>
              </w:rPr>
            </w:pPr>
            <w:r w:rsidRPr="00A057A5">
              <w:rPr>
                <w:sz w:val="20"/>
                <w:szCs w:val="20"/>
              </w:rPr>
              <w:t xml:space="preserve">Odhaduje sa len náhodný výskyt (zaznamenanie </w:t>
            </w:r>
            <w:r>
              <w:rPr>
                <w:sz w:val="20"/>
                <w:szCs w:val="20"/>
              </w:rPr>
              <w:t>do 1</w:t>
            </w:r>
            <w:r w:rsidRPr="00A057A5">
              <w:rPr>
                <w:sz w:val="20"/>
                <w:szCs w:val="20"/>
              </w:rPr>
              <w:t>0 jedincov v rá</w:t>
            </w:r>
            <w:r>
              <w:rPr>
                <w:sz w:val="20"/>
                <w:szCs w:val="20"/>
              </w:rPr>
              <w:t>mci celého ÚEV na zimoviskách).</w:t>
            </w:r>
          </w:p>
        </w:tc>
      </w:tr>
      <w:tr w:rsidR="00E03827" w:rsidRPr="00A057A5" w14:paraId="7A723FAB" w14:textId="77777777" w:rsidTr="00BD54AF">
        <w:trPr>
          <w:trHeight w:val="930"/>
        </w:trPr>
        <w:tc>
          <w:tcPr>
            <w:tcW w:w="1843" w:type="dxa"/>
            <w:tcBorders>
              <w:top w:val="nil"/>
              <w:left w:val="single" w:sz="4" w:space="0" w:color="auto"/>
              <w:bottom w:val="single" w:sz="4" w:space="0" w:color="auto"/>
              <w:right w:val="single" w:sz="4" w:space="0" w:color="auto"/>
            </w:tcBorders>
            <w:vAlign w:val="center"/>
            <w:hideMark/>
          </w:tcPr>
          <w:p w14:paraId="3A416575" w14:textId="77777777" w:rsidR="00E03827" w:rsidRPr="00A057A5" w:rsidRDefault="00E03827" w:rsidP="000D0D11">
            <w:pPr>
              <w:rPr>
                <w:sz w:val="20"/>
                <w:szCs w:val="20"/>
              </w:rPr>
            </w:pPr>
            <w:r w:rsidRPr="00A057A5">
              <w:rPr>
                <w:sz w:val="20"/>
                <w:szCs w:val="20"/>
              </w:rPr>
              <w:t>Rozloha potenciálneho potravného biotopu</w:t>
            </w:r>
            <w:r w:rsidRPr="00A057A5">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79DE08DA" w14:textId="77777777" w:rsidR="00E03827" w:rsidRPr="00A057A5" w:rsidRDefault="00E03827" w:rsidP="000D0D11">
            <w:pPr>
              <w:jc w:val="center"/>
              <w:rPr>
                <w:sz w:val="20"/>
                <w:szCs w:val="20"/>
              </w:rPr>
            </w:pPr>
            <w:r w:rsidRPr="00A057A5">
              <w:rPr>
                <w:sz w:val="20"/>
                <w:szCs w:val="20"/>
              </w:rPr>
              <w:t>ha</w:t>
            </w:r>
          </w:p>
        </w:tc>
        <w:tc>
          <w:tcPr>
            <w:tcW w:w="1338" w:type="dxa"/>
            <w:tcBorders>
              <w:top w:val="nil"/>
              <w:left w:val="nil"/>
              <w:bottom w:val="single" w:sz="4" w:space="0" w:color="auto"/>
              <w:right w:val="single" w:sz="4" w:space="0" w:color="auto"/>
            </w:tcBorders>
            <w:vAlign w:val="center"/>
            <w:hideMark/>
          </w:tcPr>
          <w:p w14:paraId="56067ABF" w14:textId="044CBCE9" w:rsidR="00E03827" w:rsidRPr="00A057A5" w:rsidRDefault="0005026F" w:rsidP="000D0D11">
            <w:pPr>
              <w:jc w:val="center"/>
              <w:rPr>
                <w:sz w:val="20"/>
                <w:szCs w:val="20"/>
              </w:rPr>
            </w:pPr>
            <w:r>
              <w:rPr>
                <w:color w:val="000000"/>
                <w:sz w:val="20"/>
                <w:szCs w:val="20"/>
              </w:rPr>
              <w:t>100</w:t>
            </w:r>
          </w:p>
        </w:tc>
        <w:tc>
          <w:tcPr>
            <w:tcW w:w="4962" w:type="dxa"/>
            <w:tcBorders>
              <w:top w:val="nil"/>
              <w:left w:val="nil"/>
              <w:bottom w:val="single" w:sz="4" w:space="0" w:color="auto"/>
              <w:right w:val="single" w:sz="4" w:space="0" w:color="auto"/>
            </w:tcBorders>
            <w:vAlign w:val="center"/>
            <w:hideMark/>
          </w:tcPr>
          <w:p w14:paraId="519FCC6D" w14:textId="60FB56A1" w:rsidR="00E03827" w:rsidRPr="00A057A5" w:rsidRDefault="00E03827" w:rsidP="000D0D11">
            <w:pPr>
              <w:rPr>
                <w:sz w:val="20"/>
                <w:szCs w:val="20"/>
              </w:rPr>
            </w:pPr>
            <w:r w:rsidRPr="00A057A5">
              <w:rPr>
                <w:sz w:val="20"/>
                <w:szCs w:val="20"/>
              </w:rPr>
              <w:t>Lesné biotopy v území – poskytujú lokality na rozmnožovanie, potravné biotopy a úkrytové biotopy</w:t>
            </w:r>
            <w:r w:rsidR="00BD54AF">
              <w:rPr>
                <w:sz w:val="20"/>
                <w:szCs w:val="20"/>
              </w:rPr>
              <w:t xml:space="preserve">. </w:t>
            </w:r>
            <w:r w:rsidR="00BD54AF">
              <w:rPr>
                <w:sz w:val="20"/>
                <w:szCs w:val="20"/>
              </w:rPr>
              <w:t>Na lokalite nie sú</w:t>
            </w:r>
            <w:r w:rsidR="00BD54AF" w:rsidRPr="00A057A5">
              <w:rPr>
                <w:sz w:val="20"/>
                <w:szCs w:val="20"/>
              </w:rPr>
              <w:t xml:space="preserve"> známe zimoviská uvedeného druhu.</w:t>
            </w:r>
          </w:p>
        </w:tc>
      </w:tr>
    </w:tbl>
    <w:p w14:paraId="0C018DAB" w14:textId="77777777" w:rsidR="00E03827" w:rsidRPr="00A057A5" w:rsidRDefault="00E03827" w:rsidP="00E03827"/>
    <w:p w14:paraId="0FF416DF" w14:textId="77777777" w:rsidR="00FA38C3" w:rsidRPr="0088508D" w:rsidRDefault="00FA38C3" w:rsidP="00FA38C3">
      <w:pPr>
        <w:jc w:val="both"/>
        <w:rPr>
          <w:color w:val="000000"/>
          <w:szCs w:val="24"/>
        </w:rPr>
      </w:pPr>
      <w:r>
        <w:rPr>
          <w:color w:val="000000"/>
          <w:szCs w:val="24"/>
        </w:rPr>
        <w:t>Zlepšenie</w:t>
      </w:r>
      <w:r w:rsidRPr="0088508D">
        <w:rPr>
          <w:color w:val="000000"/>
          <w:szCs w:val="24"/>
        </w:rPr>
        <w:t xml:space="preserve"> stav</w:t>
      </w:r>
      <w:r>
        <w:rPr>
          <w:color w:val="000000"/>
          <w:szCs w:val="24"/>
        </w:rPr>
        <w:t>u</w:t>
      </w:r>
      <w:r w:rsidRPr="0088508D">
        <w:rPr>
          <w:color w:val="000000"/>
          <w:szCs w:val="24"/>
        </w:rPr>
        <w:t xml:space="preserve"> </w:t>
      </w:r>
      <w:r w:rsidRPr="0088508D">
        <w:rPr>
          <w:b/>
          <w:color w:val="000000"/>
          <w:szCs w:val="24"/>
        </w:rPr>
        <w:t xml:space="preserve">druhu </w:t>
      </w:r>
      <w:r w:rsidRPr="0088508D">
        <w:rPr>
          <w:b/>
          <w:i/>
          <w:szCs w:val="24"/>
        </w:rPr>
        <w:t>Rhodeus amarus (R. sericeus amarus)</w:t>
      </w:r>
      <w:r w:rsidRPr="0088508D">
        <w:rPr>
          <w:i/>
          <w:szCs w:val="24"/>
        </w:rPr>
        <w:t xml:space="preserve"> </w:t>
      </w:r>
      <w:r>
        <w:rPr>
          <w:color w:val="000000"/>
          <w:szCs w:val="24"/>
        </w:rPr>
        <w:t>za splnenia nasledovných parametrov</w:t>
      </w:r>
      <w:r w:rsidRPr="0088508D">
        <w:rPr>
          <w:color w:val="000000"/>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FA38C3" w:rsidRPr="001258AA" w14:paraId="7AC92E74" w14:textId="77777777" w:rsidTr="000D0D11">
        <w:trPr>
          <w:jc w:val="center"/>
        </w:trPr>
        <w:tc>
          <w:tcPr>
            <w:tcW w:w="2235" w:type="dxa"/>
            <w:tcMar>
              <w:top w:w="100" w:type="dxa"/>
              <w:left w:w="100" w:type="dxa"/>
              <w:bottom w:w="100" w:type="dxa"/>
              <w:right w:w="100" w:type="dxa"/>
            </w:tcMar>
          </w:tcPr>
          <w:p w14:paraId="221E258F" w14:textId="77777777" w:rsidR="00FA38C3" w:rsidRPr="001258AA" w:rsidRDefault="00FA38C3" w:rsidP="000D0D11">
            <w:pPr>
              <w:widowControl w:val="0"/>
              <w:spacing w:line="240" w:lineRule="auto"/>
              <w:jc w:val="center"/>
              <w:rPr>
                <w:b/>
                <w:sz w:val="18"/>
                <w:szCs w:val="18"/>
              </w:rPr>
            </w:pPr>
            <w:r w:rsidRPr="001258AA">
              <w:rPr>
                <w:b/>
                <w:sz w:val="20"/>
                <w:szCs w:val="20"/>
              </w:rPr>
              <w:t>Parameter</w:t>
            </w:r>
          </w:p>
        </w:tc>
        <w:tc>
          <w:tcPr>
            <w:tcW w:w="1418" w:type="dxa"/>
            <w:tcMar>
              <w:top w:w="100" w:type="dxa"/>
              <w:left w:w="100" w:type="dxa"/>
              <w:bottom w:w="100" w:type="dxa"/>
              <w:right w:w="100" w:type="dxa"/>
            </w:tcMar>
          </w:tcPr>
          <w:p w14:paraId="799394EF" w14:textId="77777777" w:rsidR="00FA38C3" w:rsidRPr="001258AA" w:rsidRDefault="00FA38C3" w:rsidP="000D0D11">
            <w:pPr>
              <w:widowControl w:val="0"/>
              <w:spacing w:line="240" w:lineRule="auto"/>
              <w:jc w:val="center"/>
              <w:rPr>
                <w:b/>
                <w:sz w:val="18"/>
                <w:szCs w:val="18"/>
              </w:rPr>
            </w:pPr>
            <w:r w:rsidRPr="001258AA">
              <w:rPr>
                <w:b/>
                <w:sz w:val="20"/>
                <w:szCs w:val="20"/>
              </w:rPr>
              <w:t>Merateľnosť</w:t>
            </w:r>
          </w:p>
        </w:tc>
        <w:tc>
          <w:tcPr>
            <w:tcW w:w="1417" w:type="dxa"/>
            <w:tcMar>
              <w:top w:w="100" w:type="dxa"/>
              <w:left w:w="100" w:type="dxa"/>
              <w:bottom w:w="100" w:type="dxa"/>
              <w:right w:w="100" w:type="dxa"/>
            </w:tcMar>
          </w:tcPr>
          <w:p w14:paraId="2DC57CF0" w14:textId="77777777" w:rsidR="00FA38C3" w:rsidRPr="001258AA" w:rsidRDefault="00FA38C3" w:rsidP="000D0D11">
            <w:pPr>
              <w:widowControl w:val="0"/>
              <w:spacing w:line="240" w:lineRule="auto"/>
              <w:jc w:val="center"/>
              <w:rPr>
                <w:b/>
                <w:sz w:val="18"/>
                <w:szCs w:val="18"/>
              </w:rPr>
            </w:pPr>
            <w:r w:rsidRPr="001258AA">
              <w:rPr>
                <w:b/>
                <w:sz w:val="20"/>
                <w:szCs w:val="20"/>
              </w:rPr>
              <w:t>Cieľová hodnota</w:t>
            </w:r>
          </w:p>
        </w:tc>
        <w:tc>
          <w:tcPr>
            <w:tcW w:w="4073" w:type="dxa"/>
            <w:tcMar>
              <w:top w:w="100" w:type="dxa"/>
              <w:left w:w="100" w:type="dxa"/>
              <w:bottom w:w="100" w:type="dxa"/>
              <w:right w:w="100" w:type="dxa"/>
            </w:tcMar>
          </w:tcPr>
          <w:p w14:paraId="0C56D8D6" w14:textId="77777777" w:rsidR="00FA38C3" w:rsidRPr="001258AA" w:rsidRDefault="00FA38C3" w:rsidP="000D0D11">
            <w:pPr>
              <w:widowControl w:val="0"/>
              <w:spacing w:line="240" w:lineRule="auto"/>
              <w:jc w:val="center"/>
              <w:rPr>
                <w:b/>
                <w:sz w:val="18"/>
                <w:szCs w:val="18"/>
              </w:rPr>
            </w:pPr>
            <w:r w:rsidRPr="001258AA">
              <w:rPr>
                <w:b/>
                <w:sz w:val="20"/>
                <w:szCs w:val="20"/>
              </w:rPr>
              <w:t>Doplnkové informácie</w:t>
            </w:r>
          </w:p>
        </w:tc>
      </w:tr>
      <w:tr w:rsidR="00FA38C3" w:rsidRPr="001258AA" w14:paraId="7349958E" w14:textId="77777777" w:rsidTr="000D0D11">
        <w:trPr>
          <w:trHeight w:val="225"/>
          <w:jc w:val="center"/>
        </w:trPr>
        <w:tc>
          <w:tcPr>
            <w:tcW w:w="2235" w:type="dxa"/>
            <w:tcMar>
              <w:top w:w="100" w:type="dxa"/>
              <w:left w:w="100" w:type="dxa"/>
              <w:bottom w:w="100" w:type="dxa"/>
              <w:right w:w="100" w:type="dxa"/>
            </w:tcMar>
          </w:tcPr>
          <w:p w14:paraId="1308187F" w14:textId="77777777" w:rsidR="00FA38C3" w:rsidRPr="001258AA" w:rsidRDefault="00FA38C3" w:rsidP="000D0D11">
            <w:pPr>
              <w:spacing w:line="240" w:lineRule="auto"/>
              <w:jc w:val="both"/>
              <w:rPr>
                <w:sz w:val="18"/>
                <w:szCs w:val="18"/>
              </w:rPr>
            </w:pPr>
            <w:r w:rsidRPr="001258AA">
              <w:rPr>
                <w:sz w:val="18"/>
                <w:szCs w:val="18"/>
              </w:rPr>
              <w:t>Veľkosť populácie</w:t>
            </w:r>
          </w:p>
        </w:tc>
        <w:tc>
          <w:tcPr>
            <w:tcW w:w="1418" w:type="dxa"/>
            <w:tcMar>
              <w:top w:w="100" w:type="dxa"/>
              <w:left w:w="100" w:type="dxa"/>
              <w:bottom w:w="100" w:type="dxa"/>
              <w:right w:w="100" w:type="dxa"/>
            </w:tcMar>
          </w:tcPr>
          <w:p w14:paraId="38A07975" w14:textId="77777777" w:rsidR="00FA38C3" w:rsidRPr="001258AA" w:rsidRDefault="00FA38C3" w:rsidP="000D0D11">
            <w:pPr>
              <w:spacing w:line="240" w:lineRule="auto"/>
              <w:jc w:val="center"/>
              <w:rPr>
                <w:sz w:val="18"/>
                <w:szCs w:val="18"/>
              </w:rPr>
            </w:pPr>
            <w:r w:rsidRPr="001258AA">
              <w:rPr>
                <w:sz w:val="18"/>
                <w:szCs w:val="18"/>
              </w:rPr>
              <w:t>Relatívna početnosť na 100</w:t>
            </w:r>
            <w:r>
              <w:rPr>
                <w:sz w:val="18"/>
                <w:szCs w:val="18"/>
              </w:rPr>
              <w:t xml:space="preserve"> m monitorovaného úseku</w:t>
            </w:r>
          </w:p>
        </w:tc>
        <w:tc>
          <w:tcPr>
            <w:tcW w:w="1417" w:type="dxa"/>
            <w:tcMar>
              <w:top w:w="100" w:type="dxa"/>
              <w:left w:w="100" w:type="dxa"/>
              <w:bottom w:w="100" w:type="dxa"/>
              <w:right w:w="100" w:type="dxa"/>
            </w:tcMar>
          </w:tcPr>
          <w:p w14:paraId="7F60559E" w14:textId="77777777" w:rsidR="00FA38C3" w:rsidRPr="001258AA" w:rsidRDefault="00FA38C3" w:rsidP="000D0D11">
            <w:pPr>
              <w:spacing w:line="240" w:lineRule="auto"/>
              <w:jc w:val="center"/>
              <w:rPr>
                <w:sz w:val="18"/>
                <w:szCs w:val="18"/>
              </w:rPr>
            </w:pPr>
            <w:r>
              <w:rPr>
                <w:sz w:val="18"/>
                <w:szCs w:val="18"/>
              </w:rPr>
              <w:t>Min. 3</w:t>
            </w:r>
          </w:p>
        </w:tc>
        <w:tc>
          <w:tcPr>
            <w:tcW w:w="4073" w:type="dxa"/>
            <w:tcMar>
              <w:top w:w="100" w:type="dxa"/>
              <w:left w:w="100" w:type="dxa"/>
              <w:bottom w:w="100" w:type="dxa"/>
              <w:right w:w="100" w:type="dxa"/>
            </w:tcMar>
          </w:tcPr>
          <w:p w14:paraId="2DC17F9E" w14:textId="77777777" w:rsidR="00FA38C3" w:rsidRPr="001258AA" w:rsidRDefault="00FA38C3" w:rsidP="000D0D11">
            <w:pPr>
              <w:spacing w:line="240" w:lineRule="auto"/>
              <w:rPr>
                <w:sz w:val="18"/>
                <w:szCs w:val="18"/>
                <w:highlight w:val="yellow"/>
              </w:rPr>
            </w:pPr>
            <w:r w:rsidRPr="007720DF">
              <w:rPr>
                <w:color w:val="000000"/>
                <w:sz w:val="18"/>
                <w:szCs w:val="18"/>
              </w:rPr>
              <w:t>Podľa dostupných údajov (SDF) je veľkosť popul</w:t>
            </w:r>
            <w:r>
              <w:rPr>
                <w:color w:val="000000"/>
                <w:sz w:val="18"/>
                <w:szCs w:val="18"/>
              </w:rPr>
              <w:t xml:space="preserve">ácie druhu v území odhadovaná od 100 do 1000 </w:t>
            </w:r>
            <w:r w:rsidRPr="007720DF">
              <w:rPr>
                <w:color w:val="000000"/>
                <w:sz w:val="18"/>
                <w:szCs w:val="18"/>
              </w:rPr>
              <w:t xml:space="preserve">jedincov. </w:t>
            </w:r>
          </w:p>
        </w:tc>
      </w:tr>
      <w:tr w:rsidR="00FA38C3" w:rsidRPr="001258AA" w14:paraId="5C61D9B4" w14:textId="77777777" w:rsidTr="000D0D11">
        <w:trPr>
          <w:trHeight w:val="225"/>
          <w:jc w:val="center"/>
        </w:trPr>
        <w:tc>
          <w:tcPr>
            <w:tcW w:w="2235" w:type="dxa"/>
            <w:tcMar>
              <w:top w:w="100" w:type="dxa"/>
              <w:left w:w="100" w:type="dxa"/>
              <w:bottom w:w="100" w:type="dxa"/>
              <w:right w:w="100" w:type="dxa"/>
            </w:tcMar>
          </w:tcPr>
          <w:p w14:paraId="68FB5B86" w14:textId="77777777" w:rsidR="00FA38C3" w:rsidRPr="001258AA" w:rsidRDefault="00FA38C3" w:rsidP="000D0D11">
            <w:pPr>
              <w:spacing w:line="240" w:lineRule="auto"/>
              <w:rPr>
                <w:sz w:val="18"/>
                <w:szCs w:val="18"/>
              </w:rPr>
            </w:pPr>
            <w:r w:rsidRPr="007E136C">
              <w:rPr>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0DF31619" w14:textId="77777777" w:rsidR="00FA38C3" w:rsidRPr="001258AA" w:rsidRDefault="00FA38C3" w:rsidP="000D0D11">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1A37E92" w14:textId="77777777" w:rsidR="00FA38C3" w:rsidRPr="001258AA" w:rsidRDefault="00FA38C3" w:rsidP="000D0D11">
            <w:pPr>
              <w:spacing w:line="240" w:lineRule="auto"/>
              <w:jc w:val="center"/>
              <w:rPr>
                <w:sz w:val="18"/>
                <w:szCs w:val="18"/>
              </w:rPr>
            </w:pPr>
            <w:r>
              <w:rPr>
                <w:sz w:val="18"/>
                <w:szCs w:val="18"/>
              </w:rPr>
              <w:t>Min. 3</w:t>
            </w:r>
            <w:r w:rsidRPr="007A6B32">
              <w:rPr>
                <w:sz w:val="18"/>
                <w:szCs w:val="18"/>
              </w:rPr>
              <w:t>0</w:t>
            </w:r>
          </w:p>
        </w:tc>
        <w:tc>
          <w:tcPr>
            <w:tcW w:w="4073" w:type="dxa"/>
            <w:tcMar>
              <w:top w:w="100" w:type="dxa"/>
              <w:left w:w="100" w:type="dxa"/>
              <w:bottom w:w="100" w:type="dxa"/>
              <w:right w:w="100" w:type="dxa"/>
            </w:tcMar>
          </w:tcPr>
          <w:p w14:paraId="383B7770" w14:textId="77777777" w:rsidR="00FA38C3" w:rsidRPr="001258AA" w:rsidRDefault="00FA38C3" w:rsidP="000D0D11">
            <w:pPr>
              <w:spacing w:line="240" w:lineRule="auto"/>
              <w:rPr>
                <w:sz w:val="18"/>
                <w:szCs w:val="18"/>
              </w:rPr>
            </w:pPr>
            <w:r>
              <w:rPr>
                <w:sz w:val="18"/>
                <w:szCs w:val="18"/>
              </w:rPr>
              <w:t>Stojaté a pomaly tečúce vody</w:t>
            </w:r>
            <w:r w:rsidRPr="001258AA">
              <w:rPr>
                <w:sz w:val="18"/>
                <w:szCs w:val="18"/>
              </w:rPr>
              <w:t>, jemným sedimentom a výskytom korýtok.</w:t>
            </w:r>
          </w:p>
        </w:tc>
      </w:tr>
      <w:tr w:rsidR="00FA38C3" w:rsidRPr="001258AA" w14:paraId="2F07DAC2" w14:textId="77777777" w:rsidTr="000D0D11">
        <w:trPr>
          <w:trHeight w:val="397"/>
          <w:jc w:val="center"/>
        </w:trPr>
        <w:tc>
          <w:tcPr>
            <w:tcW w:w="2235" w:type="dxa"/>
            <w:tcMar>
              <w:top w:w="100" w:type="dxa"/>
              <w:left w:w="100" w:type="dxa"/>
              <w:bottom w:w="100" w:type="dxa"/>
              <w:right w:w="100" w:type="dxa"/>
            </w:tcMar>
          </w:tcPr>
          <w:p w14:paraId="30E9BC50" w14:textId="77777777" w:rsidR="00FA38C3" w:rsidRPr="001258AA" w:rsidRDefault="00FA38C3" w:rsidP="000D0D11">
            <w:pPr>
              <w:spacing w:line="240" w:lineRule="auto"/>
              <w:rPr>
                <w:sz w:val="18"/>
                <w:szCs w:val="18"/>
              </w:rPr>
            </w:pPr>
            <w:r w:rsidRPr="00A32EFF">
              <w:rPr>
                <w:sz w:val="18"/>
                <w:szCs w:val="18"/>
              </w:rPr>
              <w:t xml:space="preserve">Zastúpenie nepôvodných a inváznych druhov rýb </w:t>
            </w:r>
          </w:p>
        </w:tc>
        <w:tc>
          <w:tcPr>
            <w:tcW w:w="1418" w:type="dxa"/>
            <w:tcMar>
              <w:top w:w="100" w:type="dxa"/>
              <w:left w:w="100" w:type="dxa"/>
              <w:bottom w:w="100" w:type="dxa"/>
              <w:right w:w="100" w:type="dxa"/>
            </w:tcMar>
          </w:tcPr>
          <w:p w14:paraId="11EA0E73" w14:textId="77777777" w:rsidR="00FA38C3" w:rsidRPr="001258AA" w:rsidRDefault="00FA38C3" w:rsidP="000D0D11">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5B390CE5" w14:textId="77777777" w:rsidR="00FA38C3" w:rsidRPr="001258AA" w:rsidRDefault="00FA38C3" w:rsidP="000D0D11">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36B09318" w14:textId="77777777" w:rsidR="00FA38C3" w:rsidRPr="001258AA" w:rsidRDefault="00FA38C3" w:rsidP="000D0D11">
            <w:pPr>
              <w:pStyle w:val="Textkomentra"/>
              <w:rPr>
                <w:sz w:val="18"/>
                <w:szCs w:val="18"/>
              </w:rPr>
            </w:pPr>
            <w:r>
              <w:rPr>
                <w:color w:val="000000"/>
                <w:sz w:val="18"/>
                <w:szCs w:val="18"/>
              </w:rPr>
              <w:t xml:space="preserve">Minimálne zastúpenie nepôvodných druhov rýb. </w:t>
            </w:r>
          </w:p>
        </w:tc>
      </w:tr>
      <w:tr w:rsidR="00FA38C3" w:rsidRPr="001258AA" w14:paraId="5FFB90E5" w14:textId="77777777" w:rsidTr="000D0D11">
        <w:trPr>
          <w:trHeight w:val="397"/>
          <w:jc w:val="center"/>
        </w:trPr>
        <w:tc>
          <w:tcPr>
            <w:tcW w:w="2235" w:type="dxa"/>
            <w:tcMar>
              <w:top w:w="100" w:type="dxa"/>
              <w:left w:w="100" w:type="dxa"/>
              <w:bottom w:w="100" w:type="dxa"/>
              <w:right w:w="100" w:type="dxa"/>
            </w:tcMar>
          </w:tcPr>
          <w:p w14:paraId="5B60128D" w14:textId="77777777" w:rsidR="00FA38C3" w:rsidRPr="00F71EF9" w:rsidRDefault="00FA38C3" w:rsidP="000D0D11">
            <w:pPr>
              <w:spacing w:line="240" w:lineRule="auto"/>
              <w:ind w:left="22"/>
              <w:rPr>
                <w:sz w:val="18"/>
                <w:szCs w:val="18"/>
              </w:rPr>
            </w:pPr>
            <w:r w:rsidRPr="007E136C">
              <w:rPr>
                <w:sz w:val="18"/>
                <w:szCs w:val="18"/>
              </w:rPr>
              <w:t>Pozdĺžna kontinuita toku</w:t>
            </w:r>
          </w:p>
        </w:tc>
        <w:tc>
          <w:tcPr>
            <w:tcW w:w="1418" w:type="dxa"/>
            <w:tcMar>
              <w:top w:w="100" w:type="dxa"/>
              <w:left w:w="100" w:type="dxa"/>
              <w:bottom w:w="100" w:type="dxa"/>
              <w:right w:w="100" w:type="dxa"/>
            </w:tcMar>
          </w:tcPr>
          <w:p w14:paraId="0FB48F68" w14:textId="77777777" w:rsidR="00FA38C3" w:rsidRPr="007720DF" w:rsidRDefault="00FA38C3" w:rsidP="000D0D11">
            <w:pPr>
              <w:spacing w:line="240" w:lineRule="auto"/>
              <w:ind w:left="22"/>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1CEE36A4" w14:textId="77777777" w:rsidR="00FA38C3" w:rsidRPr="007720DF" w:rsidRDefault="00FA38C3" w:rsidP="000D0D11">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79B2EB58" w14:textId="77777777" w:rsidR="00FA38C3" w:rsidRPr="00D52383" w:rsidRDefault="00FA38C3" w:rsidP="000D0D11">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FA38C3" w:rsidRPr="001258AA" w14:paraId="02F83912" w14:textId="77777777" w:rsidTr="000D0D11">
        <w:trPr>
          <w:trHeight w:val="397"/>
          <w:jc w:val="center"/>
        </w:trPr>
        <w:tc>
          <w:tcPr>
            <w:tcW w:w="2235" w:type="dxa"/>
            <w:tcMar>
              <w:top w:w="100" w:type="dxa"/>
              <w:left w:w="100" w:type="dxa"/>
              <w:bottom w:w="100" w:type="dxa"/>
              <w:right w:w="100" w:type="dxa"/>
            </w:tcMar>
          </w:tcPr>
          <w:p w14:paraId="50F279D5" w14:textId="77777777" w:rsidR="00FA38C3" w:rsidRPr="001258AA" w:rsidRDefault="00FA38C3" w:rsidP="000D0D11">
            <w:pPr>
              <w:spacing w:line="240" w:lineRule="auto"/>
              <w:ind w:left="22"/>
              <w:rPr>
                <w:sz w:val="18"/>
                <w:szCs w:val="18"/>
              </w:rPr>
            </w:pPr>
            <w:r w:rsidRPr="00F71EF9">
              <w:rPr>
                <w:sz w:val="18"/>
                <w:szCs w:val="18"/>
              </w:rPr>
              <w:t xml:space="preserve">Kvalita vody </w:t>
            </w:r>
          </w:p>
        </w:tc>
        <w:tc>
          <w:tcPr>
            <w:tcW w:w="1418" w:type="dxa"/>
            <w:tcMar>
              <w:top w:w="100" w:type="dxa"/>
              <w:left w:w="100" w:type="dxa"/>
              <w:bottom w:w="100" w:type="dxa"/>
              <w:right w:w="100" w:type="dxa"/>
            </w:tcMar>
          </w:tcPr>
          <w:p w14:paraId="0138B5A7" w14:textId="77777777" w:rsidR="00FA38C3" w:rsidRPr="001258AA" w:rsidRDefault="00FA38C3" w:rsidP="000D0D11">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779D6FE7" w14:textId="77777777" w:rsidR="00FA38C3" w:rsidRPr="001258AA" w:rsidRDefault="00FA38C3" w:rsidP="000D0D11">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6DDADF83" w14:textId="77777777" w:rsidR="00FA38C3" w:rsidRDefault="00FA38C3" w:rsidP="000D0D11">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5" w:history="1">
              <w:r w:rsidRPr="008A1D51">
                <w:rPr>
                  <w:rStyle w:val="Hypertextovprepojenie"/>
                  <w:sz w:val="18"/>
                  <w:szCs w:val="18"/>
                </w:rPr>
                <w:t>http://www.shmu.sk/File/Hydrologia/Monitoring_PV_PzV/Monitoring_kvality_PV</w:t>
              </w:r>
            </w:hyperlink>
            <w:r>
              <w:rPr>
                <w:sz w:val="18"/>
                <w:szCs w:val="18"/>
              </w:rPr>
              <w:t>)</w:t>
            </w:r>
          </w:p>
          <w:p w14:paraId="00BD8DDE" w14:textId="77777777" w:rsidR="00FA38C3" w:rsidRPr="001258AA" w:rsidRDefault="00FA38C3" w:rsidP="000D0D11">
            <w:pPr>
              <w:spacing w:line="240" w:lineRule="auto"/>
              <w:ind w:left="29"/>
              <w:rPr>
                <w:sz w:val="18"/>
                <w:szCs w:val="18"/>
              </w:rPr>
            </w:pP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1EE1F539" w14:textId="23C1A52D" w:rsidR="00E03827" w:rsidRDefault="00E03827" w:rsidP="00C9571F">
      <w:pPr>
        <w:pStyle w:val="Zkladntext"/>
        <w:widowControl w:val="0"/>
        <w:ind w:left="360"/>
        <w:jc w:val="both"/>
        <w:rPr>
          <w:b/>
          <w:i/>
          <w:color w:val="000000"/>
        </w:rPr>
      </w:pPr>
    </w:p>
    <w:p w14:paraId="7E2DAD26" w14:textId="069C8668" w:rsidR="0004485D" w:rsidRPr="004451E9" w:rsidRDefault="0004485D" w:rsidP="0004485D">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Cobitis taenia </w:t>
      </w:r>
      <w:r w:rsidRPr="009B7A4C">
        <w:rPr>
          <w:color w:val="000000"/>
          <w:szCs w:val="24"/>
        </w:rPr>
        <w:t xml:space="preserve">za splnenia nasledovných atribútov: </w:t>
      </w:r>
    </w:p>
    <w:tbl>
      <w:tblPr>
        <w:tblW w:w="50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1541"/>
        <w:gridCol w:w="1132"/>
        <w:gridCol w:w="5033"/>
      </w:tblGrid>
      <w:tr w:rsidR="0004485D" w:rsidRPr="00870D1F" w14:paraId="5ADBF904" w14:textId="77777777" w:rsidTr="00BD54AF">
        <w:trPr>
          <w:jc w:val="center"/>
        </w:trPr>
        <w:tc>
          <w:tcPr>
            <w:tcW w:w="1467" w:type="dxa"/>
            <w:tcMar>
              <w:top w:w="100" w:type="dxa"/>
              <w:left w:w="100" w:type="dxa"/>
              <w:bottom w:w="100" w:type="dxa"/>
              <w:right w:w="100" w:type="dxa"/>
            </w:tcMar>
          </w:tcPr>
          <w:p w14:paraId="20644910" w14:textId="77777777" w:rsidR="0004485D" w:rsidRPr="00870D1F" w:rsidRDefault="0004485D" w:rsidP="000D0D11">
            <w:pPr>
              <w:widowControl w:val="0"/>
              <w:spacing w:line="240" w:lineRule="auto"/>
              <w:jc w:val="center"/>
              <w:rPr>
                <w:b/>
                <w:color w:val="000000"/>
                <w:sz w:val="20"/>
                <w:szCs w:val="20"/>
              </w:rPr>
            </w:pPr>
            <w:r w:rsidRPr="00870D1F">
              <w:rPr>
                <w:b/>
                <w:color w:val="000000"/>
                <w:sz w:val="18"/>
                <w:szCs w:val="18"/>
              </w:rPr>
              <w:t>Parameter</w:t>
            </w:r>
          </w:p>
        </w:tc>
        <w:tc>
          <w:tcPr>
            <w:tcW w:w="1541" w:type="dxa"/>
            <w:tcMar>
              <w:top w:w="100" w:type="dxa"/>
              <w:left w:w="100" w:type="dxa"/>
              <w:bottom w:w="100" w:type="dxa"/>
              <w:right w:w="100" w:type="dxa"/>
            </w:tcMar>
          </w:tcPr>
          <w:p w14:paraId="4253BE0F" w14:textId="77777777" w:rsidR="0004485D" w:rsidRPr="00870D1F" w:rsidRDefault="0004485D" w:rsidP="000D0D11">
            <w:pPr>
              <w:widowControl w:val="0"/>
              <w:spacing w:line="240" w:lineRule="auto"/>
              <w:jc w:val="center"/>
              <w:rPr>
                <w:b/>
                <w:color w:val="000000"/>
                <w:sz w:val="20"/>
                <w:szCs w:val="20"/>
              </w:rPr>
            </w:pPr>
            <w:r w:rsidRPr="00870D1F">
              <w:rPr>
                <w:b/>
                <w:color w:val="000000"/>
                <w:sz w:val="18"/>
                <w:szCs w:val="18"/>
              </w:rPr>
              <w:t>Merateľnosť</w:t>
            </w:r>
          </w:p>
        </w:tc>
        <w:tc>
          <w:tcPr>
            <w:tcW w:w="1132" w:type="dxa"/>
            <w:tcMar>
              <w:top w:w="100" w:type="dxa"/>
              <w:left w:w="100" w:type="dxa"/>
              <w:bottom w:w="100" w:type="dxa"/>
              <w:right w:w="100" w:type="dxa"/>
            </w:tcMar>
          </w:tcPr>
          <w:p w14:paraId="21AF17B9" w14:textId="77777777" w:rsidR="0004485D" w:rsidRPr="00870D1F" w:rsidRDefault="0004485D" w:rsidP="000D0D11">
            <w:pPr>
              <w:widowControl w:val="0"/>
              <w:spacing w:line="240" w:lineRule="auto"/>
              <w:jc w:val="center"/>
              <w:rPr>
                <w:b/>
                <w:color w:val="000000"/>
                <w:sz w:val="20"/>
                <w:szCs w:val="20"/>
              </w:rPr>
            </w:pPr>
            <w:r w:rsidRPr="00870D1F">
              <w:rPr>
                <w:b/>
                <w:color w:val="000000"/>
                <w:sz w:val="18"/>
                <w:szCs w:val="18"/>
              </w:rPr>
              <w:t>Cieľová hodnota</w:t>
            </w:r>
          </w:p>
        </w:tc>
        <w:tc>
          <w:tcPr>
            <w:tcW w:w="5033" w:type="dxa"/>
            <w:tcMar>
              <w:top w:w="100" w:type="dxa"/>
              <w:left w:w="100" w:type="dxa"/>
              <w:bottom w:w="100" w:type="dxa"/>
              <w:right w:w="100" w:type="dxa"/>
            </w:tcMar>
          </w:tcPr>
          <w:p w14:paraId="552DD89E" w14:textId="77777777" w:rsidR="0004485D" w:rsidRPr="00870D1F" w:rsidRDefault="0004485D" w:rsidP="000D0D11">
            <w:pPr>
              <w:widowControl w:val="0"/>
              <w:spacing w:line="240" w:lineRule="auto"/>
              <w:jc w:val="center"/>
              <w:rPr>
                <w:b/>
                <w:color w:val="000000"/>
                <w:sz w:val="20"/>
                <w:szCs w:val="20"/>
              </w:rPr>
            </w:pPr>
            <w:r w:rsidRPr="00870D1F">
              <w:rPr>
                <w:b/>
                <w:color w:val="000000"/>
                <w:sz w:val="18"/>
                <w:szCs w:val="18"/>
              </w:rPr>
              <w:t>Doplnkové informácie</w:t>
            </w:r>
          </w:p>
        </w:tc>
      </w:tr>
      <w:tr w:rsidR="0004485D" w:rsidRPr="00870D1F" w14:paraId="09C93B1E" w14:textId="77777777" w:rsidTr="00BD54AF">
        <w:trPr>
          <w:trHeight w:val="225"/>
          <w:jc w:val="center"/>
        </w:trPr>
        <w:tc>
          <w:tcPr>
            <w:tcW w:w="1467" w:type="dxa"/>
            <w:tcMar>
              <w:top w:w="100" w:type="dxa"/>
              <w:left w:w="100" w:type="dxa"/>
              <w:bottom w:w="100" w:type="dxa"/>
              <w:right w:w="100" w:type="dxa"/>
            </w:tcMar>
          </w:tcPr>
          <w:p w14:paraId="43ED0391" w14:textId="77777777" w:rsidR="0004485D" w:rsidRPr="00870D1F" w:rsidRDefault="0004485D" w:rsidP="000D0D11">
            <w:pPr>
              <w:spacing w:line="240" w:lineRule="auto"/>
              <w:jc w:val="both"/>
              <w:rPr>
                <w:color w:val="000000"/>
                <w:sz w:val="20"/>
                <w:szCs w:val="20"/>
              </w:rPr>
            </w:pPr>
            <w:r w:rsidRPr="00870D1F">
              <w:rPr>
                <w:color w:val="000000"/>
                <w:sz w:val="20"/>
                <w:szCs w:val="20"/>
              </w:rPr>
              <w:t>Veľkosť populácie</w:t>
            </w:r>
          </w:p>
        </w:tc>
        <w:tc>
          <w:tcPr>
            <w:tcW w:w="1541" w:type="dxa"/>
            <w:tcMar>
              <w:top w:w="100" w:type="dxa"/>
              <w:left w:w="100" w:type="dxa"/>
              <w:bottom w:w="100" w:type="dxa"/>
              <w:right w:w="100" w:type="dxa"/>
            </w:tcMar>
          </w:tcPr>
          <w:p w14:paraId="76AEA7D7" w14:textId="77777777" w:rsidR="0004485D" w:rsidRPr="00870D1F" w:rsidRDefault="0004485D" w:rsidP="000D0D11">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1132" w:type="dxa"/>
            <w:tcMar>
              <w:top w:w="100" w:type="dxa"/>
              <w:left w:w="100" w:type="dxa"/>
              <w:bottom w:w="100" w:type="dxa"/>
              <w:right w:w="100" w:type="dxa"/>
            </w:tcMar>
          </w:tcPr>
          <w:p w14:paraId="2569DEF7" w14:textId="726D7D72" w:rsidR="0004485D" w:rsidRPr="00870D1F" w:rsidRDefault="0004485D" w:rsidP="000D0D11">
            <w:pPr>
              <w:spacing w:line="240" w:lineRule="auto"/>
              <w:jc w:val="center"/>
              <w:rPr>
                <w:color w:val="000000"/>
                <w:sz w:val="20"/>
                <w:szCs w:val="20"/>
              </w:rPr>
            </w:pPr>
            <w:r>
              <w:rPr>
                <w:color w:val="000000"/>
                <w:sz w:val="20"/>
                <w:szCs w:val="20"/>
              </w:rPr>
              <w:t>Min. 1</w:t>
            </w:r>
          </w:p>
        </w:tc>
        <w:tc>
          <w:tcPr>
            <w:tcW w:w="5033" w:type="dxa"/>
            <w:tcMar>
              <w:top w:w="100" w:type="dxa"/>
              <w:left w:w="100" w:type="dxa"/>
              <w:bottom w:w="100" w:type="dxa"/>
              <w:right w:w="100" w:type="dxa"/>
            </w:tcMar>
          </w:tcPr>
          <w:p w14:paraId="699B66F2" w14:textId="5B1E026A" w:rsidR="0004485D" w:rsidRPr="00870D1F" w:rsidRDefault="0004485D" w:rsidP="0004485D">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do 100 jedincov.</w:t>
            </w:r>
            <w:r w:rsidRPr="00870D1F">
              <w:rPr>
                <w:color w:val="000000"/>
                <w:sz w:val="20"/>
                <w:szCs w:val="20"/>
              </w:rPr>
              <w:t xml:space="preserve"> </w:t>
            </w:r>
          </w:p>
        </w:tc>
      </w:tr>
      <w:tr w:rsidR="0004485D" w:rsidRPr="00870D1F" w14:paraId="60CCC680" w14:textId="77777777" w:rsidTr="00BD54AF">
        <w:trPr>
          <w:trHeight w:val="225"/>
          <w:jc w:val="center"/>
        </w:trPr>
        <w:tc>
          <w:tcPr>
            <w:tcW w:w="1467" w:type="dxa"/>
            <w:tcMar>
              <w:top w:w="100" w:type="dxa"/>
              <w:left w:w="100" w:type="dxa"/>
              <w:bottom w:w="100" w:type="dxa"/>
              <w:right w:w="100" w:type="dxa"/>
            </w:tcMar>
          </w:tcPr>
          <w:p w14:paraId="07EDA247" w14:textId="77777777" w:rsidR="0004485D" w:rsidRPr="00870D1F" w:rsidRDefault="0004485D" w:rsidP="000D0D11">
            <w:pPr>
              <w:spacing w:line="240" w:lineRule="auto"/>
              <w:jc w:val="both"/>
              <w:rPr>
                <w:color w:val="000000"/>
                <w:sz w:val="20"/>
                <w:szCs w:val="20"/>
              </w:rPr>
            </w:pPr>
            <w:r w:rsidRPr="00870D1F">
              <w:rPr>
                <w:color w:val="000000"/>
                <w:sz w:val="20"/>
                <w:szCs w:val="20"/>
              </w:rPr>
              <w:t>Zastúpenie vhodných mikrohabitatov v hodnotenom úseku toku</w:t>
            </w:r>
          </w:p>
        </w:tc>
        <w:tc>
          <w:tcPr>
            <w:tcW w:w="1541" w:type="dxa"/>
            <w:tcMar>
              <w:top w:w="100" w:type="dxa"/>
              <w:left w:w="100" w:type="dxa"/>
              <w:bottom w:w="100" w:type="dxa"/>
              <w:right w:w="100" w:type="dxa"/>
            </w:tcMar>
          </w:tcPr>
          <w:p w14:paraId="42772FFF" w14:textId="77777777" w:rsidR="0004485D" w:rsidRPr="00870D1F" w:rsidRDefault="0004485D" w:rsidP="000D0D11">
            <w:pPr>
              <w:spacing w:line="240" w:lineRule="auto"/>
              <w:jc w:val="center"/>
              <w:rPr>
                <w:color w:val="000000"/>
                <w:sz w:val="20"/>
                <w:szCs w:val="20"/>
              </w:rPr>
            </w:pPr>
            <w:r w:rsidRPr="00870D1F">
              <w:rPr>
                <w:color w:val="000000"/>
                <w:sz w:val="20"/>
                <w:szCs w:val="20"/>
              </w:rPr>
              <w:t>% na 1 km toku</w:t>
            </w:r>
          </w:p>
        </w:tc>
        <w:tc>
          <w:tcPr>
            <w:tcW w:w="1132" w:type="dxa"/>
            <w:tcMar>
              <w:top w:w="100" w:type="dxa"/>
              <w:left w:w="100" w:type="dxa"/>
              <w:bottom w:w="100" w:type="dxa"/>
              <w:right w:w="100" w:type="dxa"/>
            </w:tcMar>
          </w:tcPr>
          <w:p w14:paraId="717917EF" w14:textId="77777777" w:rsidR="0004485D" w:rsidRPr="00870D1F" w:rsidRDefault="0004485D" w:rsidP="000D0D11">
            <w:pPr>
              <w:spacing w:line="240" w:lineRule="auto"/>
              <w:jc w:val="center"/>
              <w:rPr>
                <w:color w:val="000000"/>
                <w:sz w:val="20"/>
                <w:szCs w:val="20"/>
              </w:rPr>
            </w:pPr>
            <w:r w:rsidRPr="00870D1F">
              <w:rPr>
                <w:color w:val="000000"/>
                <w:sz w:val="20"/>
                <w:szCs w:val="20"/>
              </w:rPr>
              <w:t>&gt;10</w:t>
            </w:r>
          </w:p>
        </w:tc>
        <w:tc>
          <w:tcPr>
            <w:tcW w:w="5033" w:type="dxa"/>
            <w:tcMar>
              <w:top w:w="100" w:type="dxa"/>
              <w:left w:w="100" w:type="dxa"/>
              <w:bottom w:w="100" w:type="dxa"/>
              <w:right w:w="100" w:type="dxa"/>
            </w:tcMar>
          </w:tcPr>
          <w:p w14:paraId="4D9824E8" w14:textId="77777777" w:rsidR="0004485D" w:rsidRPr="00870D1F" w:rsidRDefault="0004485D" w:rsidP="000D0D11">
            <w:pPr>
              <w:spacing w:line="240" w:lineRule="auto"/>
              <w:rPr>
                <w:color w:val="000000"/>
                <w:sz w:val="20"/>
                <w:szCs w:val="20"/>
              </w:rPr>
            </w:pPr>
            <w:r w:rsidRPr="00870D1F">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04485D" w:rsidRPr="00870D1F" w14:paraId="2A64B642" w14:textId="77777777" w:rsidTr="00BD54AF">
        <w:trPr>
          <w:trHeight w:val="225"/>
          <w:jc w:val="center"/>
        </w:trPr>
        <w:tc>
          <w:tcPr>
            <w:tcW w:w="1467" w:type="dxa"/>
            <w:tcMar>
              <w:top w:w="100" w:type="dxa"/>
              <w:left w:w="100" w:type="dxa"/>
              <w:bottom w:w="100" w:type="dxa"/>
              <w:right w:w="100" w:type="dxa"/>
            </w:tcMar>
          </w:tcPr>
          <w:p w14:paraId="2AE7FDC2" w14:textId="77777777" w:rsidR="0004485D" w:rsidRPr="00870D1F" w:rsidRDefault="0004485D" w:rsidP="000D0D11">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1541" w:type="dxa"/>
            <w:tcMar>
              <w:top w:w="100" w:type="dxa"/>
              <w:left w:w="100" w:type="dxa"/>
              <w:bottom w:w="100" w:type="dxa"/>
              <w:right w:w="100" w:type="dxa"/>
            </w:tcMar>
          </w:tcPr>
          <w:p w14:paraId="20FECC7A" w14:textId="77777777" w:rsidR="0004485D" w:rsidRPr="00870D1F" w:rsidRDefault="0004485D" w:rsidP="000D0D11">
            <w:pPr>
              <w:spacing w:line="240" w:lineRule="auto"/>
              <w:jc w:val="center"/>
              <w:rPr>
                <w:color w:val="000000"/>
                <w:sz w:val="20"/>
                <w:szCs w:val="20"/>
              </w:rPr>
            </w:pPr>
            <w:r w:rsidRPr="00870D1F">
              <w:rPr>
                <w:color w:val="000000"/>
                <w:sz w:val="20"/>
                <w:szCs w:val="20"/>
              </w:rPr>
              <w:t>%</w:t>
            </w:r>
          </w:p>
        </w:tc>
        <w:tc>
          <w:tcPr>
            <w:tcW w:w="1132" w:type="dxa"/>
            <w:tcMar>
              <w:top w:w="100" w:type="dxa"/>
              <w:left w:w="100" w:type="dxa"/>
              <w:bottom w:w="100" w:type="dxa"/>
              <w:right w:w="100" w:type="dxa"/>
            </w:tcMar>
          </w:tcPr>
          <w:p w14:paraId="69F7255B" w14:textId="77777777" w:rsidR="0004485D" w:rsidRPr="00870D1F" w:rsidRDefault="0004485D" w:rsidP="000D0D11">
            <w:pPr>
              <w:shd w:val="clear" w:color="auto" w:fill="FFFFFF"/>
              <w:spacing w:before="100" w:beforeAutospacing="1" w:after="24" w:line="240" w:lineRule="auto"/>
              <w:ind w:left="175"/>
              <w:rPr>
                <w:color w:val="000000"/>
                <w:sz w:val="20"/>
                <w:szCs w:val="20"/>
              </w:rPr>
            </w:pPr>
            <w:r w:rsidRPr="00870D1F">
              <w:rPr>
                <w:color w:val="000000"/>
                <w:sz w:val="20"/>
                <w:szCs w:val="20"/>
              </w:rPr>
              <w:t xml:space="preserve">   ≈5</w:t>
            </w:r>
          </w:p>
        </w:tc>
        <w:tc>
          <w:tcPr>
            <w:tcW w:w="5033" w:type="dxa"/>
            <w:tcMar>
              <w:top w:w="100" w:type="dxa"/>
              <w:left w:w="100" w:type="dxa"/>
              <w:bottom w:w="100" w:type="dxa"/>
              <w:right w:w="100" w:type="dxa"/>
            </w:tcMar>
          </w:tcPr>
          <w:p w14:paraId="4961075F" w14:textId="77777777" w:rsidR="0004485D" w:rsidRPr="00870D1F" w:rsidRDefault="0004485D" w:rsidP="000D0D11">
            <w:pPr>
              <w:spacing w:line="240" w:lineRule="auto"/>
              <w:rPr>
                <w:color w:val="000000"/>
                <w:sz w:val="20"/>
                <w:szCs w:val="20"/>
              </w:rPr>
            </w:pPr>
            <w:r w:rsidRPr="00870D1F">
              <w:rPr>
                <w:color w:val="000000"/>
                <w:sz w:val="20"/>
                <w:szCs w:val="20"/>
              </w:rPr>
              <w:t xml:space="preserve">Rastliny (submerzné makrofyty) alebo ich zvyšky sú dôležité, ako </w:t>
            </w:r>
            <w:r>
              <w:rPr>
                <w:color w:val="000000"/>
                <w:sz w:val="20"/>
                <w:szCs w:val="20"/>
              </w:rPr>
              <w:t>reprodukčný (neresový) substrát. Dr</w:t>
            </w:r>
            <w:r w:rsidRPr="00870D1F">
              <w:rPr>
                <w:color w:val="000000"/>
                <w:sz w:val="20"/>
                <w:szCs w:val="20"/>
              </w:rPr>
              <w:t xml:space="preserve">uh využíva na reprodukciu aj litorálnu vegetáciu, napr. </w:t>
            </w:r>
            <w:r w:rsidRPr="00870D1F">
              <w:rPr>
                <w:i/>
                <w:color w:val="000000"/>
                <w:sz w:val="20"/>
                <w:szCs w:val="20"/>
              </w:rPr>
              <w:t>Saggittaria</w:t>
            </w:r>
            <w:r w:rsidRPr="00870D1F">
              <w:rPr>
                <w:color w:val="000000"/>
                <w:sz w:val="20"/>
                <w:szCs w:val="20"/>
              </w:rPr>
              <w:t xml:space="preserve"> sp. </w:t>
            </w:r>
          </w:p>
        </w:tc>
      </w:tr>
      <w:tr w:rsidR="0004485D" w:rsidRPr="00870D1F" w14:paraId="6FA25838" w14:textId="77777777" w:rsidTr="00BD54AF">
        <w:trPr>
          <w:trHeight w:val="397"/>
          <w:jc w:val="center"/>
        </w:trPr>
        <w:tc>
          <w:tcPr>
            <w:tcW w:w="1467" w:type="dxa"/>
            <w:tcMar>
              <w:top w:w="100" w:type="dxa"/>
              <w:left w:w="100" w:type="dxa"/>
              <w:bottom w:w="100" w:type="dxa"/>
              <w:right w:w="100" w:type="dxa"/>
            </w:tcMar>
          </w:tcPr>
          <w:p w14:paraId="74B0C748" w14:textId="77777777" w:rsidR="0004485D" w:rsidRPr="00870D1F" w:rsidRDefault="0004485D" w:rsidP="000D0D11">
            <w:pPr>
              <w:spacing w:line="240" w:lineRule="auto"/>
              <w:rPr>
                <w:color w:val="000000"/>
                <w:sz w:val="20"/>
                <w:szCs w:val="20"/>
              </w:rPr>
            </w:pPr>
            <w:r w:rsidRPr="00870D1F">
              <w:rPr>
                <w:color w:val="000000"/>
                <w:sz w:val="20"/>
                <w:szCs w:val="20"/>
              </w:rPr>
              <w:t>Zastúpenie nepôvodných a inváznych druhov rýb v ichtyocenóze</w:t>
            </w:r>
          </w:p>
        </w:tc>
        <w:tc>
          <w:tcPr>
            <w:tcW w:w="1541" w:type="dxa"/>
            <w:tcMar>
              <w:top w:w="100" w:type="dxa"/>
              <w:left w:w="100" w:type="dxa"/>
              <w:bottom w:w="100" w:type="dxa"/>
              <w:right w:w="100" w:type="dxa"/>
            </w:tcMar>
          </w:tcPr>
          <w:p w14:paraId="3CDA1609" w14:textId="77777777" w:rsidR="0004485D" w:rsidRPr="00870D1F" w:rsidRDefault="0004485D" w:rsidP="000D0D11">
            <w:pPr>
              <w:spacing w:line="240" w:lineRule="auto"/>
              <w:jc w:val="center"/>
              <w:rPr>
                <w:color w:val="000000"/>
                <w:sz w:val="20"/>
                <w:szCs w:val="20"/>
              </w:rPr>
            </w:pPr>
            <w:r w:rsidRPr="00870D1F">
              <w:rPr>
                <w:color w:val="000000"/>
                <w:sz w:val="20"/>
                <w:szCs w:val="20"/>
              </w:rPr>
              <w:t>%</w:t>
            </w:r>
          </w:p>
        </w:tc>
        <w:tc>
          <w:tcPr>
            <w:tcW w:w="1132" w:type="dxa"/>
            <w:tcMar>
              <w:top w:w="100" w:type="dxa"/>
              <w:left w:w="100" w:type="dxa"/>
              <w:bottom w:w="100" w:type="dxa"/>
              <w:right w:w="100" w:type="dxa"/>
            </w:tcMar>
          </w:tcPr>
          <w:p w14:paraId="158C1AEF" w14:textId="77777777" w:rsidR="0004485D" w:rsidRPr="00870D1F" w:rsidRDefault="0004485D" w:rsidP="000D0D11">
            <w:pPr>
              <w:spacing w:line="240" w:lineRule="auto"/>
              <w:jc w:val="center"/>
              <w:rPr>
                <w:color w:val="000000"/>
                <w:sz w:val="20"/>
                <w:szCs w:val="20"/>
              </w:rPr>
            </w:pPr>
            <w:r w:rsidRPr="00870D1F">
              <w:rPr>
                <w:color w:val="000000"/>
                <w:sz w:val="20"/>
                <w:szCs w:val="20"/>
              </w:rPr>
              <w:t>0</w:t>
            </w:r>
          </w:p>
        </w:tc>
        <w:tc>
          <w:tcPr>
            <w:tcW w:w="5033" w:type="dxa"/>
            <w:tcMar>
              <w:top w:w="100" w:type="dxa"/>
              <w:left w:w="100" w:type="dxa"/>
              <w:bottom w:w="100" w:type="dxa"/>
              <w:right w:w="100" w:type="dxa"/>
            </w:tcMar>
          </w:tcPr>
          <w:p w14:paraId="3AF1F720" w14:textId="77777777" w:rsidR="0004485D" w:rsidRPr="00870D1F" w:rsidRDefault="0004485D" w:rsidP="000D0D11">
            <w:pPr>
              <w:spacing w:line="240" w:lineRule="auto"/>
              <w:ind w:left="29"/>
              <w:rPr>
                <w:color w:val="000000"/>
                <w:sz w:val="20"/>
                <w:szCs w:val="20"/>
              </w:rPr>
            </w:pPr>
            <w:r>
              <w:rPr>
                <w:color w:val="000000"/>
                <w:sz w:val="20"/>
                <w:szCs w:val="20"/>
              </w:rPr>
              <w:t>Nevyhnutné udržiavať výskyt nepôvodných druhov na úrovni do 1 %.</w:t>
            </w:r>
            <w:r w:rsidRPr="00870D1F">
              <w:rPr>
                <w:color w:val="000000"/>
                <w:sz w:val="20"/>
                <w:szCs w:val="20"/>
              </w:rPr>
              <w:t xml:space="preserve"> </w:t>
            </w:r>
          </w:p>
        </w:tc>
      </w:tr>
      <w:tr w:rsidR="00BD54AF" w:rsidRPr="00870D1F" w14:paraId="2177E777" w14:textId="77777777" w:rsidTr="00BD54AF">
        <w:trPr>
          <w:trHeight w:val="397"/>
          <w:jc w:val="center"/>
        </w:trPr>
        <w:tc>
          <w:tcPr>
            <w:tcW w:w="1467" w:type="dxa"/>
            <w:tcMar>
              <w:top w:w="100" w:type="dxa"/>
              <w:left w:w="100" w:type="dxa"/>
              <w:bottom w:w="100" w:type="dxa"/>
              <w:right w:w="100" w:type="dxa"/>
            </w:tcMar>
          </w:tcPr>
          <w:p w14:paraId="421F5521" w14:textId="77777777" w:rsidR="00BD54AF" w:rsidRPr="00870D1F" w:rsidRDefault="00BD54AF" w:rsidP="00BD54AF">
            <w:pPr>
              <w:spacing w:line="240" w:lineRule="auto"/>
              <w:ind w:left="22"/>
              <w:rPr>
                <w:color w:val="000000"/>
                <w:sz w:val="20"/>
                <w:szCs w:val="20"/>
              </w:rPr>
            </w:pPr>
            <w:r w:rsidRPr="0081610B">
              <w:rPr>
                <w:sz w:val="18"/>
                <w:szCs w:val="18"/>
              </w:rPr>
              <w:t>Pozdĺžna kontinuita toku</w:t>
            </w:r>
          </w:p>
        </w:tc>
        <w:tc>
          <w:tcPr>
            <w:tcW w:w="1541" w:type="dxa"/>
            <w:tcMar>
              <w:top w:w="100" w:type="dxa"/>
              <w:left w:w="100" w:type="dxa"/>
              <w:bottom w:w="100" w:type="dxa"/>
              <w:right w:w="100" w:type="dxa"/>
            </w:tcMar>
          </w:tcPr>
          <w:p w14:paraId="4711A556" w14:textId="77777777" w:rsidR="00BD54AF" w:rsidRPr="0081610B" w:rsidRDefault="00BD54AF" w:rsidP="00BD54AF">
            <w:pPr>
              <w:spacing w:line="240" w:lineRule="auto"/>
              <w:ind w:left="22"/>
              <w:jc w:val="center"/>
              <w:rPr>
                <w:sz w:val="18"/>
                <w:szCs w:val="18"/>
              </w:rPr>
            </w:pPr>
            <w:r w:rsidRPr="0081610B">
              <w:rPr>
                <w:sz w:val="18"/>
                <w:szCs w:val="18"/>
              </w:rPr>
              <w:t xml:space="preserve">Počet </w:t>
            </w:r>
            <w:r>
              <w:rPr>
                <w:sz w:val="18"/>
                <w:szCs w:val="18"/>
              </w:rPr>
              <w:t xml:space="preserve">spriechodnených </w:t>
            </w:r>
            <w:r w:rsidRPr="0081610B">
              <w:rPr>
                <w:sz w:val="18"/>
                <w:szCs w:val="18"/>
              </w:rPr>
              <w:t>migračných prekážok</w:t>
            </w:r>
          </w:p>
        </w:tc>
        <w:tc>
          <w:tcPr>
            <w:tcW w:w="1132" w:type="dxa"/>
            <w:tcMar>
              <w:top w:w="100" w:type="dxa"/>
              <w:left w:w="100" w:type="dxa"/>
              <w:bottom w:w="100" w:type="dxa"/>
              <w:right w:w="100" w:type="dxa"/>
            </w:tcMar>
            <w:vAlign w:val="center"/>
          </w:tcPr>
          <w:p w14:paraId="0B009FA0" w14:textId="097AAC5C" w:rsidR="00BD54AF" w:rsidRPr="0081610B" w:rsidRDefault="00BD54AF" w:rsidP="00BD54AF">
            <w:pPr>
              <w:spacing w:line="240" w:lineRule="auto"/>
              <w:ind w:left="22"/>
              <w:jc w:val="center"/>
              <w:rPr>
                <w:sz w:val="18"/>
                <w:szCs w:val="18"/>
              </w:rPr>
            </w:pPr>
            <w:r>
              <w:rPr>
                <w:sz w:val="18"/>
                <w:szCs w:val="18"/>
              </w:rPr>
              <w:t>0</w:t>
            </w:r>
          </w:p>
        </w:tc>
        <w:tc>
          <w:tcPr>
            <w:tcW w:w="5033" w:type="dxa"/>
            <w:tcMar>
              <w:top w:w="100" w:type="dxa"/>
              <w:left w:w="100" w:type="dxa"/>
              <w:bottom w:w="100" w:type="dxa"/>
              <w:right w:w="100" w:type="dxa"/>
            </w:tcMar>
          </w:tcPr>
          <w:p w14:paraId="31F86643" w14:textId="412B448F" w:rsidR="00BD54AF" w:rsidRPr="00DC2750" w:rsidRDefault="00BD54AF" w:rsidP="00BD54AF">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04485D" w:rsidRPr="00870D1F" w14:paraId="476591F8" w14:textId="77777777" w:rsidTr="00BD54AF">
        <w:trPr>
          <w:trHeight w:val="397"/>
          <w:jc w:val="center"/>
        </w:trPr>
        <w:tc>
          <w:tcPr>
            <w:tcW w:w="1467" w:type="dxa"/>
            <w:tcMar>
              <w:top w:w="100" w:type="dxa"/>
              <w:left w:w="100" w:type="dxa"/>
              <w:bottom w:w="100" w:type="dxa"/>
              <w:right w:w="100" w:type="dxa"/>
            </w:tcMar>
          </w:tcPr>
          <w:p w14:paraId="0FF792E1" w14:textId="77777777" w:rsidR="0004485D" w:rsidRPr="00870D1F" w:rsidRDefault="0004485D" w:rsidP="000D0D11">
            <w:pPr>
              <w:spacing w:line="240" w:lineRule="auto"/>
              <w:ind w:left="22"/>
              <w:rPr>
                <w:color w:val="000000"/>
                <w:sz w:val="20"/>
                <w:szCs w:val="20"/>
              </w:rPr>
            </w:pPr>
            <w:r w:rsidRPr="00870D1F">
              <w:rPr>
                <w:color w:val="000000"/>
                <w:sz w:val="20"/>
                <w:szCs w:val="20"/>
              </w:rPr>
              <w:t xml:space="preserve">Kvalita vody </w:t>
            </w:r>
          </w:p>
        </w:tc>
        <w:tc>
          <w:tcPr>
            <w:tcW w:w="1541" w:type="dxa"/>
            <w:tcMar>
              <w:top w:w="100" w:type="dxa"/>
              <w:left w:w="100" w:type="dxa"/>
              <w:bottom w:w="100" w:type="dxa"/>
              <w:right w:w="100" w:type="dxa"/>
            </w:tcMar>
          </w:tcPr>
          <w:p w14:paraId="27CA82A1" w14:textId="77777777" w:rsidR="0004485D" w:rsidRPr="00870D1F" w:rsidRDefault="0004485D" w:rsidP="000D0D11">
            <w:pPr>
              <w:spacing w:line="240" w:lineRule="auto"/>
              <w:ind w:left="22"/>
              <w:jc w:val="center"/>
              <w:rPr>
                <w:color w:val="000000"/>
                <w:sz w:val="20"/>
                <w:szCs w:val="20"/>
              </w:rPr>
            </w:pPr>
            <w:r w:rsidRPr="0081610B">
              <w:rPr>
                <w:sz w:val="18"/>
                <w:szCs w:val="18"/>
              </w:rPr>
              <w:t>Monitoring kvality povrchových vôd (SHMU)</w:t>
            </w:r>
          </w:p>
        </w:tc>
        <w:tc>
          <w:tcPr>
            <w:tcW w:w="1132" w:type="dxa"/>
            <w:tcMar>
              <w:top w:w="100" w:type="dxa"/>
              <w:left w:w="100" w:type="dxa"/>
              <w:bottom w:w="100" w:type="dxa"/>
              <w:right w:w="100" w:type="dxa"/>
            </w:tcMar>
          </w:tcPr>
          <w:p w14:paraId="1F021981" w14:textId="77777777" w:rsidR="0004485D" w:rsidRPr="00870D1F" w:rsidRDefault="0004485D" w:rsidP="000D0D11">
            <w:pPr>
              <w:spacing w:line="240" w:lineRule="auto"/>
              <w:ind w:left="22"/>
              <w:jc w:val="center"/>
              <w:rPr>
                <w:color w:val="000000"/>
                <w:sz w:val="20"/>
                <w:szCs w:val="20"/>
              </w:rPr>
            </w:pPr>
            <w:r w:rsidRPr="0081610B">
              <w:rPr>
                <w:sz w:val="18"/>
                <w:szCs w:val="18"/>
              </w:rPr>
              <w:t>Vyhovujúca kvalita</w:t>
            </w:r>
            <w:r w:rsidRPr="0081610B" w:rsidDel="008E1527">
              <w:rPr>
                <w:sz w:val="18"/>
                <w:szCs w:val="18"/>
              </w:rPr>
              <w:t xml:space="preserve"> </w:t>
            </w:r>
          </w:p>
        </w:tc>
        <w:tc>
          <w:tcPr>
            <w:tcW w:w="5033" w:type="dxa"/>
            <w:tcMar>
              <w:top w:w="100" w:type="dxa"/>
              <w:left w:w="100" w:type="dxa"/>
              <w:bottom w:w="100" w:type="dxa"/>
              <w:right w:w="100" w:type="dxa"/>
            </w:tcMar>
          </w:tcPr>
          <w:p w14:paraId="2E993A7D" w14:textId="77777777" w:rsidR="0004485D" w:rsidRPr="00870D1F" w:rsidRDefault="0004485D" w:rsidP="000D0D11">
            <w:pPr>
              <w:spacing w:line="240" w:lineRule="auto"/>
              <w:ind w:left="29"/>
              <w:rPr>
                <w:color w:val="000000"/>
                <w:sz w:val="20"/>
                <w:szCs w:val="20"/>
              </w:rPr>
            </w:pPr>
            <w:r w:rsidRPr="00DC2750">
              <w:rPr>
                <w:sz w:val="18"/>
                <w:szCs w:val="18"/>
              </w:rPr>
              <w:t xml:space="preserve">Druh je citlivý na znečistenie a pomerne náročný na kvalitu vody, z hľadiska teploty, obsahu kyslíka, chemických i biologických ukazovateľov. V zmysle výsledkov sledovani stavu kvality vody v toku </w:t>
            </w:r>
            <w:r>
              <w:rPr>
                <w:sz w:val="18"/>
                <w:szCs w:val="18"/>
              </w:rPr>
              <w:t xml:space="preserve">Turca </w:t>
            </w:r>
            <w:r w:rsidRPr="00DC2750">
              <w:rPr>
                <w:sz w:val="18"/>
                <w:szCs w:val="18"/>
              </w:rPr>
              <w:t>sa vyžaduje zachovanie stavu vyhovujúce v zmysle platných metodík na hodnotenie stavu kvality povrchových vôd (</w:t>
            </w:r>
            <w:hyperlink r:id="rId6" w:history="1">
              <w:r w:rsidRPr="00DC2750">
                <w:rPr>
                  <w:rStyle w:val="Hypertextovprepojenie"/>
                  <w:sz w:val="18"/>
                  <w:szCs w:val="18"/>
                </w:rPr>
                <w:t>http://www.shmu.sk/sk/?page=1&amp;id=kvalita_povrchovych_vod</w:t>
              </w:r>
            </w:hyperlink>
            <w:r w:rsidRPr="00DC2750">
              <w:rPr>
                <w:sz w:val="18"/>
                <w:szCs w:val="18"/>
              </w:rPr>
              <w:t>).</w:t>
            </w:r>
          </w:p>
        </w:tc>
      </w:tr>
    </w:tbl>
    <w:p w14:paraId="61AAEC38" w14:textId="77777777" w:rsidR="0004485D" w:rsidRDefault="0004485D" w:rsidP="00C7050D">
      <w:pPr>
        <w:spacing w:line="240" w:lineRule="auto"/>
        <w:ind w:left="-284"/>
        <w:rPr>
          <w:color w:val="000000"/>
          <w:szCs w:val="24"/>
        </w:rPr>
      </w:pPr>
    </w:p>
    <w:p w14:paraId="2FC1F41D" w14:textId="1B45D938" w:rsidR="00C7050D" w:rsidRPr="004451E9" w:rsidRDefault="00C7050D" w:rsidP="00C7050D">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C7050D" w:rsidRPr="00870D1F" w14:paraId="7888F5FA" w14:textId="77777777" w:rsidTr="00BD54AF">
        <w:trPr>
          <w:jc w:val="center"/>
        </w:trPr>
        <w:tc>
          <w:tcPr>
            <w:tcW w:w="1677" w:type="dxa"/>
            <w:tcMar>
              <w:top w:w="100" w:type="dxa"/>
              <w:left w:w="100" w:type="dxa"/>
              <w:bottom w:w="100" w:type="dxa"/>
              <w:right w:w="100" w:type="dxa"/>
            </w:tcMar>
          </w:tcPr>
          <w:p w14:paraId="3EBEBD59" w14:textId="77777777" w:rsidR="00C7050D" w:rsidRPr="00870D1F" w:rsidRDefault="00C7050D" w:rsidP="000D0D11">
            <w:pPr>
              <w:widowControl w:val="0"/>
              <w:spacing w:line="240" w:lineRule="auto"/>
              <w:jc w:val="center"/>
              <w:rPr>
                <w:b/>
                <w:color w:val="000000"/>
                <w:sz w:val="20"/>
                <w:szCs w:val="20"/>
              </w:rPr>
            </w:pPr>
            <w:r w:rsidRPr="00870D1F">
              <w:rPr>
                <w:b/>
                <w:color w:val="000000"/>
                <w:sz w:val="18"/>
                <w:szCs w:val="18"/>
              </w:rPr>
              <w:t>Parameter</w:t>
            </w:r>
          </w:p>
        </w:tc>
        <w:tc>
          <w:tcPr>
            <w:tcW w:w="2030" w:type="dxa"/>
            <w:tcMar>
              <w:top w:w="100" w:type="dxa"/>
              <w:left w:w="100" w:type="dxa"/>
              <w:bottom w:w="100" w:type="dxa"/>
              <w:right w:w="100" w:type="dxa"/>
            </w:tcMar>
          </w:tcPr>
          <w:p w14:paraId="3672DDBE" w14:textId="77777777" w:rsidR="00C7050D" w:rsidRPr="00870D1F" w:rsidRDefault="00C7050D" w:rsidP="000D0D11">
            <w:pPr>
              <w:widowControl w:val="0"/>
              <w:spacing w:line="240" w:lineRule="auto"/>
              <w:jc w:val="center"/>
              <w:rPr>
                <w:b/>
                <w:color w:val="000000"/>
                <w:sz w:val="20"/>
                <w:szCs w:val="20"/>
              </w:rPr>
            </w:pPr>
            <w:r w:rsidRPr="00870D1F">
              <w:rPr>
                <w:b/>
                <w:color w:val="000000"/>
                <w:sz w:val="18"/>
                <w:szCs w:val="18"/>
              </w:rPr>
              <w:t>Merateľnosť</w:t>
            </w:r>
          </w:p>
        </w:tc>
        <w:tc>
          <w:tcPr>
            <w:tcW w:w="1200" w:type="dxa"/>
            <w:tcMar>
              <w:top w:w="100" w:type="dxa"/>
              <w:left w:w="100" w:type="dxa"/>
              <w:bottom w:w="100" w:type="dxa"/>
              <w:right w:w="100" w:type="dxa"/>
            </w:tcMar>
          </w:tcPr>
          <w:p w14:paraId="6FB196C4" w14:textId="77777777" w:rsidR="00C7050D" w:rsidRPr="00870D1F" w:rsidRDefault="00C7050D" w:rsidP="000D0D11">
            <w:pPr>
              <w:widowControl w:val="0"/>
              <w:spacing w:line="240" w:lineRule="auto"/>
              <w:jc w:val="center"/>
              <w:rPr>
                <w:b/>
                <w:color w:val="000000"/>
                <w:sz w:val="20"/>
                <w:szCs w:val="20"/>
              </w:rPr>
            </w:pPr>
            <w:r w:rsidRPr="00870D1F">
              <w:rPr>
                <w:b/>
                <w:color w:val="000000"/>
                <w:sz w:val="18"/>
                <w:szCs w:val="18"/>
              </w:rPr>
              <w:t>Cieľová hodnota</w:t>
            </w:r>
          </w:p>
        </w:tc>
        <w:tc>
          <w:tcPr>
            <w:tcW w:w="4166" w:type="dxa"/>
            <w:tcMar>
              <w:top w:w="100" w:type="dxa"/>
              <w:left w:w="100" w:type="dxa"/>
              <w:bottom w:w="100" w:type="dxa"/>
              <w:right w:w="100" w:type="dxa"/>
            </w:tcMar>
          </w:tcPr>
          <w:p w14:paraId="0AF1C7C1" w14:textId="77777777" w:rsidR="00C7050D" w:rsidRPr="00870D1F" w:rsidRDefault="00C7050D" w:rsidP="000D0D11">
            <w:pPr>
              <w:widowControl w:val="0"/>
              <w:spacing w:line="240" w:lineRule="auto"/>
              <w:jc w:val="center"/>
              <w:rPr>
                <w:b/>
                <w:color w:val="000000"/>
                <w:sz w:val="20"/>
                <w:szCs w:val="20"/>
              </w:rPr>
            </w:pPr>
            <w:r w:rsidRPr="00870D1F">
              <w:rPr>
                <w:b/>
                <w:color w:val="000000"/>
                <w:sz w:val="18"/>
                <w:szCs w:val="18"/>
              </w:rPr>
              <w:t>Doplnkové informácie</w:t>
            </w:r>
          </w:p>
        </w:tc>
      </w:tr>
      <w:tr w:rsidR="00C7050D" w:rsidRPr="00870D1F" w14:paraId="4D5677FA" w14:textId="77777777" w:rsidTr="00BD54AF">
        <w:trPr>
          <w:trHeight w:val="225"/>
          <w:jc w:val="center"/>
        </w:trPr>
        <w:tc>
          <w:tcPr>
            <w:tcW w:w="1677" w:type="dxa"/>
            <w:tcMar>
              <w:top w:w="100" w:type="dxa"/>
              <w:left w:w="100" w:type="dxa"/>
              <w:bottom w:w="100" w:type="dxa"/>
              <w:right w:w="100" w:type="dxa"/>
            </w:tcMar>
          </w:tcPr>
          <w:p w14:paraId="395160DF" w14:textId="77777777" w:rsidR="00C7050D" w:rsidRPr="00870D1F" w:rsidRDefault="00C7050D" w:rsidP="000D0D11">
            <w:pPr>
              <w:spacing w:line="240" w:lineRule="auto"/>
              <w:jc w:val="both"/>
              <w:rPr>
                <w:color w:val="000000"/>
                <w:sz w:val="20"/>
                <w:szCs w:val="20"/>
              </w:rPr>
            </w:pPr>
            <w:r w:rsidRPr="00870D1F">
              <w:rPr>
                <w:color w:val="000000"/>
                <w:sz w:val="20"/>
                <w:szCs w:val="20"/>
              </w:rPr>
              <w:t>Veľkosť populácie</w:t>
            </w:r>
          </w:p>
        </w:tc>
        <w:tc>
          <w:tcPr>
            <w:tcW w:w="2030" w:type="dxa"/>
            <w:tcMar>
              <w:top w:w="100" w:type="dxa"/>
              <w:left w:w="100" w:type="dxa"/>
              <w:bottom w:w="100" w:type="dxa"/>
              <w:right w:w="100" w:type="dxa"/>
            </w:tcMar>
          </w:tcPr>
          <w:p w14:paraId="01FE17F8" w14:textId="77777777" w:rsidR="00C7050D" w:rsidRPr="00870D1F" w:rsidRDefault="00C7050D" w:rsidP="000D0D11">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0BEA271D" w14:textId="77777777" w:rsidR="00C7050D" w:rsidRPr="00870D1F" w:rsidRDefault="00C7050D" w:rsidP="000D0D11">
            <w:pPr>
              <w:spacing w:line="240" w:lineRule="auto"/>
              <w:jc w:val="center"/>
              <w:rPr>
                <w:color w:val="000000"/>
                <w:sz w:val="20"/>
                <w:szCs w:val="20"/>
              </w:rPr>
            </w:pPr>
            <w:r>
              <w:rPr>
                <w:color w:val="000000"/>
                <w:sz w:val="20"/>
                <w:szCs w:val="20"/>
              </w:rPr>
              <w:t>Min. 1</w:t>
            </w:r>
          </w:p>
        </w:tc>
        <w:tc>
          <w:tcPr>
            <w:tcW w:w="4166" w:type="dxa"/>
            <w:tcMar>
              <w:top w:w="100" w:type="dxa"/>
              <w:left w:w="100" w:type="dxa"/>
              <w:bottom w:w="100" w:type="dxa"/>
              <w:right w:w="100" w:type="dxa"/>
            </w:tcMar>
          </w:tcPr>
          <w:p w14:paraId="30EB48D9" w14:textId="122BA1ED" w:rsidR="00C7050D" w:rsidRPr="00870D1F" w:rsidRDefault="00C7050D" w:rsidP="00C7050D">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10 až 50 jedincov.</w:t>
            </w:r>
            <w:r w:rsidRPr="00870D1F">
              <w:rPr>
                <w:color w:val="000000"/>
                <w:sz w:val="20"/>
                <w:szCs w:val="20"/>
              </w:rPr>
              <w:t xml:space="preserve"> </w:t>
            </w:r>
            <w:r>
              <w:rPr>
                <w:color w:val="000000"/>
                <w:sz w:val="20"/>
                <w:szCs w:val="20"/>
              </w:rPr>
              <w:t xml:space="preserve"> Potrebné zvýšenie početnosti populácie.</w:t>
            </w:r>
          </w:p>
        </w:tc>
      </w:tr>
      <w:tr w:rsidR="00C7050D" w:rsidRPr="00870D1F" w14:paraId="4167333C" w14:textId="77777777" w:rsidTr="00BD54AF">
        <w:trPr>
          <w:trHeight w:val="225"/>
          <w:jc w:val="center"/>
        </w:trPr>
        <w:tc>
          <w:tcPr>
            <w:tcW w:w="1677" w:type="dxa"/>
            <w:tcMar>
              <w:top w:w="100" w:type="dxa"/>
              <w:left w:w="100" w:type="dxa"/>
              <w:bottom w:w="100" w:type="dxa"/>
              <w:right w:w="100" w:type="dxa"/>
            </w:tcMar>
          </w:tcPr>
          <w:p w14:paraId="09458389" w14:textId="77777777" w:rsidR="00C7050D" w:rsidRPr="00870D1F" w:rsidRDefault="00C7050D" w:rsidP="000D0D11">
            <w:pPr>
              <w:spacing w:line="240" w:lineRule="auto"/>
              <w:jc w:val="both"/>
              <w:rPr>
                <w:color w:val="000000"/>
                <w:sz w:val="20"/>
                <w:szCs w:val="20"/>
              </w:rPr>
            </w:pPr>
            <w:r w:rsidRPr="00870D1F">
              <w:rPr>
                <w:color w:val="000000"/>
                <w:sz w:val="20"/>
                <w:szCs w:val="20"/>
              </w:rPr>
              <w:t>Zastúpenie vhodných mikrohabitatov v hodnotenom úseku toku</w:t>
            </w:r>
          </w:p>
        </w:tc>
        <w:tc>
          <w:tcPr>
            <w:tcW w:w="2030" w:type="dxa"/>
            <w:tcMar>
              <w:top w:w="100" w:type="dxa"/>
              <w:left w:w="100" w:type="dxa"/>
              <w:bottom w:w="100" w:type="dxa"/>
              <w:right w:w="100" w:type="dxa"/>
            </w:tcMar>
          </w:tcPr>
          <w:p w14:paraId="4AD3C223" w14:textId="77777777" w:rsidR="00C7050D" w:rsidRPr="00870D1F" w:rsidRDefault="00C7050D" w:rsidP="000D0D11">
            <w:pPr>
              <w:spacing w:line="240" w:lineRule="auto"/>
              <w:jc w:val="center"/>
              <w:rPr>
                <w:color w:val="000000"/>
                <w:sz w:val="20"/>
                <w:szCs w:val="20"/>
              </w:rPr>
            </w:pPr>
            <w:r w:rsidRPr="00870D1F">
              <w:rPr>
                <w:color w:val="000000"/>
                <w:sz w:val="20"/>
                <w:szCs w:val="20"/>
              </w:rPr>
              <w:t>% na 1 km toku</w:t>
            </w:r>
          </w:p>
        </w:tc>
        <w:tc>
          <w:tcPr>
            <w:tcW w:w="1200" w:type="dxa"/>
            <w:tcMar>
              <w:top w:w="100" w:type="dxa"/>
              <w:left w:w="100" w:type="dxa"/>
              <w:bottom w:w="100" w:type="dxa"/>
              <w:right w:w="100" w:type="dxa"/>
            </w:tcMar>
          </w:tcPr>
          <w:p w14:paraId="38CB885D" w14:textId="77777777" w:rsidR="00C7050D" w:rsidRPr="00870D1F" w:rsidRDefault="00C7050D" w:rsidP="000D0D11">
            <w:pPr>
              <w:spacing w:line="240" w:lineRule="auto"/>
              <w:jc w:val="center"/>
              <w:rPr>
                <w:color w:val="000000"/>
                <w:sz w:val="20"/>
                <w:szCs w:val="20"/>
              </w:rPr>
            </w:pPr>
            <w:r w:rsidRPr="00870D1F">
              <w:rPr>
                <w:color w:val="000000"/>
                <w:sz w:val="20"/>
                <w:szCs w:val="20"/>
              </w:rPr>
              <w:t>&gt;10</w:t>
            </w:r>
          </w:p>
        </w:tc>
        <w:tc>
          <w:tcPr>
            <w:tcW w:w="4166" w:type="dxa"/>
            <w:tcMar>
              <w:top w:w="100" w:type="dxa"/>
              <w:left w:w="100" w:type="dxa"/>
              <w:bottom w:w="100" w:type="dxa"/>
              <w:right w:w="100" w:type="dxa"/>
            </w:tcMar>
          </w:tcPr>
          <w:p w14:paraId="733B34D8" w14:textId="77777777" w:rsidR="00C7050D" w:rsidRPr="00870D1F" w:rsidRDefault="00C7050D" w:rsidP="000D0D11">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C7050D" w:rsidRPr="00870D1F" w14:paraId="0029FEE3" w14:textId="77777777" w:rsidTr="00BD54AF">
        <w:trPr>
          <w:trHeight w:val="225"/>
          <w:jc w:val="center"/>
        </w:trPr>
        <w:tc>
          <w:tcPr>
            <w:tcW w:w="1677" w:type="dxa"/>
            <w:tcMar>
              <w:top w:w="100" w:type="dxa"/>
              <w:left w:w="100" w:type="dxa"/>
              <w:bottom w:w="100" w:type="dxa"/>
              <w:right w:w="100" w:type="dxa"/>
            </w:tcMar>
          </w:tcPr>
          <w:p w14:paraId="2F256CE0" w14:textId="77777777" w:rsidR="00C7050D" w:rsidRPr="00870D1F" w:rsidRDefault="00C7050D" w:rsidP="000D0D11">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49CE8C51" w14:textId="77777777" w:rsidR="00C7050D" w:rsidRPr="00870D1F" w:rsidRDefault="00C7050D" w:rsidP="000D0D11">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13E9C915" w14:textId="77777777" w:rsidR="00C7050D" w:rsidRPr="00870D1F" w:rsidRDefault="00C7050D" w:rsidP="000D0D11">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166" w:type="dxa"/>
            <w:tcMar>
              <w:top w:w="100" w:type="dxa"/>
              <w:left w:w="100" w:type="dxa"/>
              <w:bottom w:w="100" w:type="dxa"/>
              <w:right w:w="100" w:type="dxa"/>
            </w:tcMar>
          </w:tcPr>
          <w:p w14:paraId="0AD3F350" w14:textId="77777777" w:rsidR="00C7050D" w:rsidRPr="00870D1F" w:rsidRDefault="00C7050D" w:rsidP="000D0D11">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C7050D" w:rsidRPr="00870D1F" w14:paraId="0BC07F9B" w14:textId="77777777" w:rsidTr="00BD54AF">
        <w:trPr>
          <w:trHeight w:val="397"/>
          <w:jc w:val="center"/>
        </w:trPr>
        <w:tc>
          <w:tcPr>
            <w:tcW w:w="1677" w:type="dxa"/>
            <w:tcMar>
              <w:top w:w="100" w:type="dxa"/>
              <w:left w:w="100" w:type="dxa"/>
              <w:bottom w:w="100" w:type="dxa"/>
              <w:right w:w="100" w:type="dxa"/>
            </w:tcMar>
          </w:tcPr>
          <w:p w14:paraId="6623EE21" w14:textId="77777777" w:rsidR="00C7050D" w:rsidRPr="00870D1F" w:rsidRDefault="00C7050D" w:rsidP="000D0D11">
            <w:pPr>
              <w:spacing w:line="240" w:lineRule="auto"/>
              <w:rPr>
                <w:color w:val="000000"/>
                <w:sz w:val="20"/>
                <w:szCs w:val="20"/>
              </w:rPr>
            </w:pPr>
            <w:r w:rsidRPr="00870D1F">
              <w:rPr>
                <w:color w:val="000000"/>
                <w:sz w:val="20"/>
                <w:szCs w:val="20"/>
              </w:rPr>
              <w:t>Zastúpenie nepôvodných a inváznych druhov rýb v ichtyocenóze</w:t>
            </w:r>
          </w:p>
        </w:tc>
        <w:tc>
          <w:tcPr>
            <w:tcW w:w="2030" w:type="dxa"/>
            <w:tcMar>
              <w:top w:w="100" w:type="dxa"/>
              <w:left w:w="100" w:type="dxa"/>
              <w:bottom w:w="100" w:type="dxa"/>
              <w:right w:w="100" w:type="dxa"/>
            </w:tcMar>
          </w:tcPr>
          <w:p w14:paraId="0B735384" w14:textId="77777777" w:rsidR="00C7050D" w:rsidRPr="00870D1F" w:rsidRDefault="00C7050D" w:rsidP="000D0D11">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6257A38D" w14:textId="77777777" w:rsidR="00C7050D" w:rsidRPr="00870D1F" w:rsidRDefault="00C7050D" w:rsidP="000D0D11">
            <w:pPr>
              <w:spacing w:line="240" w:lineRule="auto"/>
              <w:jc w:val="center"/>
              <w:rPr>
                <w:color w:val="000000"/>
                <w:sz w:val="20"/>
                <w:szCs w:val="20"/>
              </w:rPr>
            </w:pPr>
            <w:r w:rsidRPr="00870D1F">
              <w:rPr>
                <w:color w:val="000000"/>
                <w:sz w:val="20"/>
                <w:szCs w:val="20"/>
              </w:rPr>
              <w:t>0</w:t>
            </w:r>
          </w:p>
        </w:tc>
        <w:tc>
          <w:tcPr>
            <w:tcW w:w="4166" w:type="dxa"/>
            <w:tcMar>
              <w:top w:w="100" w:type="dxa"/>
              <w:left w:w="100" w:type="dxa"/>
              <w:bottom w:w="100" w:type="dxa"/>
              <w:right w:w="100" w:type="dxa"/>
            </w:tcMar>
          </w:tcPr>
          <w:p w14:paraId="572A45B1" w14:textId="734ADA81" w:rsidR="00C7050D" w:rsidRPr="00870D1F" w:rsidRDefault="00C7050D" w:rsidP="009A51F9">
            <w:pPr>
              <w:spacing w:line="240" w:lineRule="auto"/>
              <w:ind w:left="29"/>
              <w:rPr>
                <w:color w:val="000000"/>
                <w:sz w:val="20"/>
                <w:szCs w:val="20"/>
              </w:rPr>
            </w:pPr>
            <w:r w:rsidRPr="00870D1F">
              <w:rPr>
                <w:color w:val="000000"/>
                <w:sz w:val="20"/>
                <w:szCs w:val="20"/>
              </w:rPr>
              <w:t xml:space="preserve">Podľa dostupných údajov možno zastúpenie inváznych a nepôvodných druhov v predmetnom úseku rieky </w:t>
            </w:r>
            <w:r w:rsidR="009A51F9">
              <w:rPr>
                <w:color w:val="000000"/>
                <w:sz w:val="20"/>
                <w:szCs w:val="20"/>
              </w:rPr>
              <w:t>hodnotiť ako neprítomné</w:t>
            </w:r>
            <w:r w:rsidRPr="00870D1F">
              <w:rPr>
                <w:color w:val="000000"/>
                <w:sz w:val="20"/>
                <w:szCs w:val="20"/>
              </w:rPr>
              <w:t xml:space="preserve"> Je však potrebné ich výskyt monitorovať. </w:t>
            </w:r>
          </w:p>
        </w:tc>
      </w:tr>
      <w:tr w:rsidR="00BD54AF" w:rsidRPr="00870D1F" w14:paraId="30FF1D08" w14:textId="77777777" w:rsidTr="00BD54AF">
        <w:trPr>
          <w:trHeight w:val="397"/>
          <w:jc w:val="center"/>
        </w:trPr>
        <w:tc>
          <w:tcPr>
            <w:tcW w:w="1677" w:type="dxa"/>
            <w:tcMar>
              <w:top w:w="100" w:type="dxa"/>
              <w:left w:w="100" w:type="dxa"/>
              <w:bottom w:w="100" w:type="dxa"/>
              <w:right w:w="100" w:type="dxa"/>
            </w:tcMar>
          </w:tcPr>
          <w:p w14:paraId="5C5AA1B7" w14:textId="3485724C" w:rsidR="00BD54AF" w:rsidRPr="00870D1F" w:rsidRDefault="00BD54AF" w:rsidP="00BD54AF">
            <w:pPr>
              <w:spacing w:line="240" w:lineRule="auto"/>
              <w:rPr>
                <w:color w:val="000000"/>
                <w:sz w:val="20"/>
                <w:szCs w:val="20"/>
              </w:rPr>
            </w:pPr>
            <w:r w:rsidRPr="0081610B">
              <w:rPr>
                <w:sz w:val="18"/>
                <w:szCs w:val="18"/>
              </w:rPr>
              <w:t>Pozdĺžna kontinuita toku</w:t>
            </w:r>
          </w:p>
        </w:tc>
        <w:tc>
          <w:tcPr>
            <w:tcW w:w="2030" w:type="dxa"/>
            <w:tcMar>
              <w:top w:w="100" w:type="dxa"/>
              <w:left w:w="100" w:type="dxa"/>
              <w:bottom w:w="100" w:type="dxa"/>
              <w:right w:w="100" w:type="dxa"/>
            </w:tcMar>
          </w:tcPr>
          <w:p w14:paraId="1BFAC98B" w14:textId="7E7E8E0B" w:rsidR="00BD54AF" w:rsidRPr="00870D1F" w:rsidRDefault="00BD54AF" w:rsidP="00BD54AF">
            <w:pPr>
              <w:spacing w:line="240" w:lineRule="auto"/>
              <w:jc w:val="center"/>
              <w:rPr>
                <w:color w:val="000000"/>
                <w:sz w:val="20"/>
                <w:szCs w:val="20"/>
              </w:rPr>
            </w:pPr>
            <w:r w:rsidRPr="0081610B">
              <w:rPr>
                <w:sz w:val="18"/>
                <w:szCs w:val="18"/>
              </w:rPr>
              <w:t xml:space="preserve">Počet </w:t>
            </w:r>
            <w:r>
              <w:rPr>
                <w:sz w:val="18"/>
                <w:szCs w:val="18"/>
              </w:rPr>
              <w:t xml:space="preserve">spriechodnených </w:t>
            </w:r>
            <w:r w:rsidRPr="0081610B">
              <w:rPr>
                <w:sz w:val="18"/>
                <w:szCs w:val="18"/>
              </w:rPr>
              <w:t>migračných prekážok</w:t>
            </w:r>
          </w:p>
        </w:tc>
        <w:tc>
          <w:tcPr>
            <w:tcW w:w="1200" w:type="dxa"/>
            <w:tcMar>
              <w:top w:w="100" w:type="dxa"/>
              <w:left w:w="100" w:type="dxa"/>
              <w:bottom w:w="100" w:type="dxa"/>
              <w:right w:w="100" w:type="dxa"/>
            </w:tcMar>
            <w:vAlign w:val="center"/>
          </w:tcPr>
          <w:p w14:paraId="7F1287B9" w14:textId="581C444A" w:rsidR="00BD54AF" w:rsidRPr="00870D1F" w:rsidRDefault="00BD54AF" w:rsidP="00BD54AF">
            <w:pPr>
              <w:spacing w:line="240" w:lineRule="auto"/>
              <w:jc w:val="center"/>
              <w:rPr>
                <w:color w:val="000000"/>
                <w:sz w:val="20"/>
                <w:szCs w:val="20"/>
              </w:rPr>
            </w:pPr>
            <w:r>
              <w:rPr>
                <w:sz w:val="18"/>
                <w:szCs w:val="18"/>
              </w:rPr>
              <w:t>0</w:t>
            </w:r>
          </w:p>
        </w:tc>
        <w:tc>
          <w:tcPr>
            <w:tcW w:w="4166" w:type="dxa"/>
            <w:tcMar>
              <w:top w:w="100" w:type="dxa"/>
              <w:left w:w="100" w:type="dxa"/>
              <w:bottom w:w="100" w:type="dxa"/>
              <w:right w:w="100" w:type="dxa"/>
            </w:tcMar>
          </w:tcPr>
          <w:p w14:paraId="04EDC730" w14:textId="4F74B44E" w:rsidR="00BD54AF" w:rsidRPr="00870D1F" w:rsidRDefault="00BD54AF" w:rsidP="00BD54AF">
            <w:pPr>
              <w:spacing w:line="240" w:lineRule="auto"/>
              <w:ind w:left="29"/>
              <w:rPr>
                <w:color w:val="000000"/>
                <w:sz w:val="20"/>
                <w:szCs w:val="20"/>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C7050D" w:rsidRPr="00870D1F" w14:paraId="0DB8680F" w14:textId="77777777" w:rsidTr="00BD54AF">
        <w:trPr>
          <w:trHeight w:val="397"/>
          <w:jc w:val="center"/>
        </w:trPr>
        <w:tc>
          <w:tcPr>
            <w:tcW w:w="1677" w:type="dxa"/>
            <w:tcMar>
              <w:top w:w="100" w:type="dxa"/>
              <w:left w:w="100" w:type="dxa"/>
              <w:bottom w:w="100" w:type="dxa"/>
              <w:right w:w="100" w:type="dxa"/>
            </w:tcMar>
          </w:tcPr>
          <w:p w14:paraId="72EC0ACA" w14:textId="77777777" w:rsidR="00C7050D" w:rsidRPr="00870D1F" w:rsidRDefault="00C7050D" w:rsidP="000D0D11">
            <w:pPr>
              <w:spacing w:line="240" w:lineRule="auto"/>
              <w:ind w:left="22"/>
              <w:rPr>
                <w:color w:val="000000"/>
                <w:sz w:val="20"/>
                <w:szCs w:val="20"/>
              </w:rPr>
            </w:pPr>
            <w:r w:rsidRPr="00870D1F">
              <w:rPr>
                <w:color w:val="000000"/>
                <w:sz w:val="20"/>
                <w:szCs w:val="20"/>
              </w:rPr>
              <w:t xml:space="preserve">Kvalita vody </w:t>
            </w:r>
          </w:p>
        </w:tc>
        <w:tc>
          <w:tcPr>
            <w:tcW w:w="2030" w:type="dxa"/>
            <w:tcMar>
              <w:top w:w="100" w:type="dxa"/>
              <w:left w:w="100" w:type="dxa"/>
              <w:bottom w:w="100" w:type="dxa"/>
              <w:right w:w="100" w:type="dxa"/>
            </w:tcMar>
          </w:tcPr>
          <w:p w14:paraId="6466CB09" w14:textId="77777777" w:rsidR="00C7050D" w:rsidRPr="00870D1F" w:rsidRDefault="00C7050D" w:rsidP="000D0D11">
            <w:pPr>
              <w:spacing w:line="240" w:lineRule="auto"/>
              <w:ind w:left="22"/>
              <w:jc w:val="center"/>
              <w:rPr>
                <w:color w:val="000000"/>
                <w:sz w:val="20"/>
                <w:szCs w:val="20"/>
              </w:rPr>
            </w:pPr>
            <w:r w:rsidRPr="007E136C">
              <w:rPr>
                <w:sz w:val="18"/>
                <w:szCs w:val="18"/>
              </w:rPr>
              <w:t>Monitoring kvality povrchových vôd (SHMU)</w:t>
            </w:r>
          </w:p>
        </w:tc>
        <w:tc>
          <w:tcPr>
            <w:tcW w:w="1200" w:type="dxa"/>
            <w:tcMar>
              <w:top w:w="100" w:type="dxa"/>
              <w:left w:w="100" w:type="dxa"/>
              <w:bottom w:w="100" w:type="dxa"/>
              <w:right w:w="100" w:type="dxa"/>
            </w:tcMar>
          </w:tcPr>
          <w:p w14:paraId="56880896" w14:textId="77777777" w:rsidR="00C7050D" w:rsidRPr="00870D1F" w:rsidRDefault="00C7050D" w:rsidP="000D0D11">
            <w:pPr>
              <w:spacing w:line="240" w:lineRule="auto"/>
              <w:ind w:left="22"/>
              <w:jc w:val="center"/>
              <w:rPr>
                <w:color w:val="000000"/>
                <w:sz w:val="20"/>
                <w:szCs w:val="20"/>
              </w:rPr>
            </w:pPr>
            <w:r>
              <w:rPr>
                <w:color w:val="000000"/>
                <w:sz w:val="20"/>
                <w:szCs w:val="20"/>
              </w:rPr>
              <w:t>Vyhovujúca kvalita</w:t>
            </w:r>
          </w:p>
        </w:tc>
        <w:tc>
          <w:tcPr>
            <w:tcW w:w="4166" w:type="dxa"/>
            <w:tcMar>
              <w:top w:w="100" w:type="dxa"/>
              <w:left w:w="100" w:type="dxa"/>
              <w:bottom w:w="100" w:type="dxa"/>
              <w:right w:w="100" w:type="dxa"/>
            </w:tcMar>
          </w:tcPr>
          <w:p w14:paraId="3BBE470C" w14:textId="33F1E7DC" w:rsidR="00C7050D" w:rsidRPr="00870D1F" w:rsidRDefault="00C7050D" w:rsidP="00BD54AF">
            <w:pPr>
              <w:spacing w:line="240" w:lineRule="auto"/>
              <w:ind w:left="29"/>
              <w:rPr>
                <w:color w:val="000000"/>
                <w:sz w:val="20"/>
                <w:szCs w:val="20"/>
              </w:rPr>
            </w:pPr>
            <w:r w:rsidRPr="00D52383">
              <w:rPr>
                <w:sz w:val="18"/>
                <w:szCs w:val="18"/>
              </w:rPr>
              <w:t>V zmysle výsledkov sledovania stavu kvality vody v toku 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767CD2F9" w14:textId="77777777" w:rsidR="00C7050D" w:rsidRDefault="00C7050D" w:rsidP="00C7050D">
      <w:pPr>
        <w:pStyle w:val="Zkladntext"/>
        <w:widowControl w:val="0"/>
        <w:ind w:left="360"/>
        <w:jc w:val="both"/>
        <w:rPr>
          <w:lang w:val="sk-SK"/>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485D"/>
    <w:rsid w:val="0005026F"/>
    <w:rsid w:val="000560C8"/>
    <w:rsid w:val="000D0D11"/>
    <w:rsid w:val="000E05DA"/>
    <w:rsid w:val="00140708"/>
    <w:rsid w:val="00171BEC"/>
    <w:rsid w:val="001E6775"/>
    <w:rsid w:val="00203B08"/>
    <w:rsid w:val="00240459"/>
    <w:rsid w:val="003509FA"/>
    <w:rsid w:val="003A6881"/>
    <w:rsid w:val="003E7F90"/>
    <w:rsid w:val="004029C9"/>
    <w:rsid w:val="004B5E26"/>
    <w:rsid w:val="004F7434"/>
    <w:rsid w:val="00562BB2"/>
    <w:rsid w:val="005C00AB"/>
    <w:rsid w:val="0060488B"/>
    <w:rsid w:val="0077725B"/>
    <w:rsid w:val="007B0099"/>
    <w:rsid w:val="007F1C7C"/>
    <w:rsid w:val="007F2F16"/>
    <w:rsid w:val="008D4A67"/>
    <w:rsid w:val="009667BE"/>
    <w:rsid w:val="009A51F9"/>
    <w:rsid w:val="00A01B23"/>
    <w:rsid w:val="00A4711A"/>
    <w:rsid w:val="00A6187E"/>
    <w:rsid w:val="00AB2A2D"/>
    <w:rsid w:val="00B7250E"/>
    <w:rsid w:val="00BD54AF"/>
    <w:rsid w:val="00BF1520"/>
    <w:rsid w:val="00C65C57"/>
    <w:rsid w:val="00C7050D"/>
    <w:rsid w:val="00C84FCC"/>
    <w:rsid w:val="00C9571F"/>
    <w:rsid w:val="00C973DC"/>
    <w:rsid w:val="00D25AED"/>
    <w:rsid w:val="00D76319"/>
    <w:rsid w:val="00D77700"/>
    <w:rsid w:val="00DC219F"/>
    <w:rsid w:val="00E03827"/>
    <w:rsid w:val="00E5203E"/>
    <w:rsid w:val="00E64259"/>
    <w:rsid w:val="00EC67A6"/>
    <w:rsid w:val="00F0318A"/>
    <w:rsid w:val="00F436A8"/>
    <w:rsid w:val="00FA3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2653</Words>
  <Characters>15124</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2023-12-11T08:57:00Z</dcterms:created>
  <dcterms:modified xsi:type="dcterms:W3CDTF">2023-12-11T09:10:00Z</dcterms:modified>
</cp:coreProperties>
</file>