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35C9E7AE" w:rsidR="000E05DA" w:rsidRDefault="0022535E" w:rsidP="00955B08">
      <w:pPr>
        <w:spacing w:line="240" w:lineRule="auto"/>
        <w:jc w:val="both"/>
        <w:rPr>
          <w:b/>
          <w:sz w:val="28"/>
          <w:szCs w:val="28"/>
          <w:lang w:eastAsia="cs-CZ"/>
        </w:rPr>
      </w:pPr>
      <w:r>
        <w:rPr>
          <w:b/>
          <w:sz w:val="28"/>
          <w:szCs w:val="28"/>
          <w:lang w:eastAsia="cs-CZ"/>
        </w:rPr>
        <w:t>SKUEV0</w:t>
      </w:r>
      <w:r w:rsidR="00833973">
        <w:rPr>
          <w:b/>
          <w:sz w:val="28"/>
          <w:szCs w:val="28"/>
          <w:lang w:eastAsia="cs-CZ"/>
        </w:rPr>
        <w:t>1</w:t>
      </w:r>
      <w:r w:rsidR="00497560">
        <w:rPr>
          <w:b/>
          <w:sz w:val="28"/>
          <w:szCs w:val="28"/>
          <w:lang w:eastAsia="cs-CZ"/>
        </w:rPr>
        <w:t>1</w:t>
      </w:r>
      <w:r w:rsidR="00666033">
        <w:rPr>
          <w:b/>
          <w:sz w:val="28"/>
          <w:szCs w:val="28"/>
          <w:lang w:eastAsia="cs-CZ"/>
        </w:rPr>
        <w:t>6</w:t>
      </w:r>
      <w:r w:rsidR="000E05DA">
        <w:rPr>
          <w:b/>
          <w:sz w:val="28"/>
          <w:szCs w:val="28"/>
          <w:lang w:eastAsia="cs-CZ"/>
        </w:rPr>
        <w:t xml:space="preserve"> </w:t>
      </w:r>
      <w:r w:rsidR="00666033">
        <w:rPr>
          <w:b/>
          <w:sz w:val="28"/>
          <w:szCs w:val="28"/>
          <w:lang w:eastAsia="cs-CZ"/>
        </w:rPr>
        <w:t>Jakubovské rybníky</w:t>
      </w:r>
    </w:p>
    <w:p w14:paraId="6DE8C982" w14:textId="1DC9C206" w:rsidR="00D76319" w:rsidRDefault="00D76319" w:rsidP="000560C8">
      <w:pPr>
        <w:pStyle w:val="Zkladntext"/>
        <w:widowControl w:val="0"/>
        <w:jc w:val="both"/>
        <w:rPr>
          <w:b/>
          <w:lang w:val="sk-SK"/>
        </w:rPr>
      </w:pPr>
      <w:r w:rsidRPr="00D76319">
        <w:rPr>
          <w:b/>
        </w:rPr>
        <w:t>Ciele ochrany</w:t>
      </w:r>
      <w:r w:rsidRPr="00D76319">
        <w:rPr>
          <w:b/>
          <w:lang w:val="sk-SK"/>
        </w:rPr>
        <w:t>:</w:t>
      </w:r>
    </w:p>
    <w:p w14:paraId="144194CB" w14:textId="7E6FF6CD" w:rsidR="00833973" w:rsidRDefault="00666033" w:rsidP="00833973">
      <w:pPr>
        <w:pStyle w:val="Zkladntext"/>
        <w:widowControl w:val="0"/>
        <w:jc w:val="both"/>
        <w:rPr>
          <w:b/>
          <w:bCs/>
          <w:shd w:val="clear" w:color="auto" w:fill="FFFFFF"/>
        </w:rPr>
      </w:pPr>
      <w:r>
        <w:rPr>
          <w:lang w:val="sk-SK"/>
        </w:rPr>
        <w:t xml:space="preserve">Zlepšenie </w:t>
      </w:r>
      <w:r w:rsidR="00833973">
        <w:t xml:space="preserve">stavu biotopu </w:t>
      </w:r>
      <w:r w:rsidR="00833973" w:rsidRPr="00833973">
        <w:rPr>
          <w:b/>
        </w:rPr>
        <w:t xml:space="preserve">Vo2 (3150) </w:t>
      </w:r>
      <w:r w:rsidR="00833973" w:rsidRPr="00833973">
        <w:rPr>
          <w:b/>
          <w:shd w:val="clear" w:color="auto" w:fill="FFFFFF"/>
        </w:rPr>
        <w:t xml:space="preserve">Prirodzené eutrofné a mezotrofné stojaté vody s vegetáciou plávajúcich a/alebo ponorených cievnatých rastlín typu </w:t>
      </w:r>
      <w:r w:rsidR="00833973" w:rsidRPr="00833973">
        <w:rPr>
          <w:b/>
          <w:i/>
          <w:iCs/>
          <w:shd w:val="clear" w:color="auto" w:fill="FFFFFF"/>
        </w:rPr>
        <w:t>Magnopotamion</w:t>
      </w:r>
      <w:r w:rsidR="00833973" w:rsidRPr="00833973">
        <w:rPr>
          <w:b/>
          <w:shd w:val="clear" w:color="auto" w:fill="FFFFFF"/>
        </w:rPr>
        <w:t xml:space="preserve"> alebo </w:t>
      </w:r>
      <w:r w:rsidR="00833973" w:rsidRPr="00833973">
        <w:rPr>
          <w:b/>
          <w:i/>
          <w:iCs/>
          <w:shd w:val="clear" w:color="auto" w:fill="FFFFFF"/>
        </w:rPr>
        <w:t>Hydrocharition</w:t>
      </w:r>
      <w:r w:rsidR="00833973" w:rsidRPr="00833973">
        <w:rPr>
          <w:b/>
          <w:shd w:val="clear" w:color="auto" w:fill="FFFFFF"/>
        </w:rPr>
        <w:t xml:space="preserve"> </w:t>
      </w:r>
      <w:r w:rsidR="00833973">
        <w:rPr>
          <w:color w:val="000000"/>
          <w:shd w:val="clear" w:color="auto" w:fill="FFFFFF"/>
        </w:rPr>
        <w:t>za splnenia nasledovných atribútov:</w:t>
      </w:r>
    </w:p>
    <w:tbl>
      <w:tblPr>
        <w:tblW w:w="9634" w:type="dxa"/>
        <w:tblLayout w:type="fixed"/>
        <w:tblCellMar>
          <w:left w:w="70" w:type="dxa"/>
          <w:right w:w="70" w:type="dxa"/>
        </w:tblCellMar>
        <w:tblLook w:val="04A0" w:firstRow="1" w:lastRow="0" w:firstColumn="1" w:lastColumn="0" w:noHBand="0" w:noVBand="1"/>
      </w:tblPr>
      <w:tblGrid>
        <w:gridCol w:w="1916"/>
        <w:gridCol w:w="1361"/>
        <w:gridCol w:w="1134"/>
        <w:gridCol w:w="5223"/>
      </w:tblGrid>
      <w:tr w:rsidR="00833973" w:rsidRPr="00626A09" w14:paraId="5F9DF2A5" w14:textId="77777777" w:rsidTr="00955B08">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DE155F8" w14:textId="77777777" w:rsidR="00833973" w:rsidRPr="00D62ADC" w:rsidRDefault="00833973" w:rsidP="003001E9">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68ABC3D0" w14:textId="77777777" w:rsidR="00833973" w:rsidRPr="00D62ADC" w:rsidRDefault="00833973" w:rsidP="003001E9">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2083EFA9" w14:textId="77777777" w:rsidR="00833973" w:rsidRPr="00D62ADC" w:rsidRDefault="00833973" w:rsidP="003001E9">
            <w:pPr>
              <w:spacing w:after="120" w:line="240" w:lineRule="auto"/>
              <w:jc w:val="center"/>
              <w:rPr>
                <w:rFonts w:eastAsia="Times New Roman"/>
                <w:b/>
                <w:sz w:val="20"/>
                <w:szCs w:val="20"/>
              </w:rPr>
            </w:pPr>
            <w:r w:rsidRPr="00D62ADC">
              <w:rPr>
                <w:b/>
                <w:color w:val="000000"/>
                <w:sz w:val="20"/>
                <w:szCs w:val="20"/>
              </w:rPr>
              <w:t>Cieľová hodnota</w:t>
            </w:r>
          </w:p>
        </w:tc>
        <w:tc>
          <w:tcPr>
            <w:tcW w:w="5223" w:type="dxa"/>
            <w:tcBorders>
              <w:top w:val="single" w:sz="4" w:space="0" w:color="auto"/>
              <w:left w:val="nil"/>
              <w:bottom w:val="single" w:sz="4" w:space="0" w:color="auto"/>
              <w:right w:val="single" w:sz="4" w:space="0" w:color="auto"/>
            </w:tcBorders>
            <w:shd w:val="clear" w:color="auto" w:fill="auto"/>
          </w:tcPr>
          <w:p w14:paraId="008DEBDB" w14:textId="77777777" w:rsidR="00833973" w:rsidRPr="00D62ADC" w:rsidRDefault="00833973" w:rsidP="003001E9">
            <w:pPr>
              <w:spacing w:after="120" w:line="240" w:lineRule="auto"/>
              <w:rPr>
                <w:rFonts w:eastAsia="Times New Roman"/>
                <w:b/>
                <w:sz w:val="20"/>
                <w:szCs w:val="20"/>
              </w:rPr>
            </w:pPr>
            <w:r w:rsidRPr="00D62ADC">
              <w:rPr>
                <w:b/>
                <w:color w:val="000000"/>
                <w:sz w:val="20"/>
                <w:szCs w:val="20"/>
              </w:rPr>
              <w:t>Poznámky/Doplňujúce informácie</w:t>
            </w:r>
          </w:p>
        </w:tc>
      </w:tr>
      <w:tr w:rsidR="00833973" w:rsidRPr="00626A09" w14:paraId="3B9D9331" w14:textId="77777777" w:rsidTr="00955B08">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285B9" w14:textId="77777777" w:rsidR="00833973" w:rsidRPr="00903DA4" w:rsidRDefault="00833973" w:rsidP="003001E9">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980F115" w14:textId="77777777" w:rsidR="00833973" w:rsidRPr="00903DA4" w:rsidRDefault="00833973" w:rsidP="003001E9">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2AD9B87" w14:textId="39D57C89" w:rsidR="00833973" w:rsidRPr="00903DA4" w:rsidRDefault="00666033" w:rsidP="003001E9">
            <w:pPr>
              <w:spacing w:after="0" w:line="240" w:lineRule="auto"/>
              <w:jc w:val="center"/>
              <w:rPr>
                <w:rFonts w:eastAsia="Times New Roman"/>
                <w:sz w:val="20"/>
                <w:szCs w:val="20"/>
              </w:rPr>
            </w:pPr>
            <w:r>
              <w:rPr>
                <w:sz w:val="20"/>
                <w:szCs w:val="20"/>
              </w:rPr>
              <w:t>1</w:t>
            </w:r>
          </w:p>
        </w:tc>
        <w:tc>
          <w:tcPr>
            <w:tcW w:w="5223" w:type="dxa"/>
            <w:tcBorders>
              <w:top w:val="single" w:sz="4" w:space="0" w:color="auto"/>
              <w:left w:val="nil"/>
              <w:bottom w:val="single" w:sz="4" w:space="0" w:color="auto"/>
              <w:right w:val="single" w:sz="4" w:space="0" w:color="auto"/>
            </w:tcBorders>
            <w:shd w:val="clear" w:color="auto" w:fill="auto"/>
            <w:vAlign w:val="bottom"/>
            <w:hideMark/>
          </w:tcPr>
          <w:p w14:paraId="09346F46" w14:textId="77777777" w:rsidR="00833973" w:rsidRPr="00903DA4" w:rsidRDefault="00833973" w:rsidP="003001E9">
            <w:pPr>
              <w:spacing w:after="0" w:line="240" w:lineRule="auto"/>
              <w:rPr>
                <w:rFonts w:eastAsia="Times New Roman"/>
                <w:sz w:val="20"/>
                <w:szCs w:val="20"/>
              </w:rPr>
            </w:pPr>
            <w:r w:rsidRPr="00BC4D7E">
              <w:rPr>
                <w:sz w:val="20"/>
                <w:szCs w:val="20"/>
              </w:rPr>
              <w:t xml:space="preserve">Udržať výmeru biotopu </w:t>
            </w:r>
          </w:p>
        </w:tc>
      </w:tr>
      <w:tr w:rsidR="00833973" w:rsidRPr="00626A09" w14:paraId="7C3AC3B2" w14:textId="77777777" w:rsidTr="00955B08">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27249293" w14:textId="77777777" w:rsidR="00833973" w:rsidRPr="00903DA4" w:rsidRDefault="00833973" w:rsidP="003001E9">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4117C7BA" w14:textId="77777777" w:rsidR="00833973" w:rsidRPr="00903DA4" w:rsidRDefault="00833973" w:rsidP="003001E9">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4855F87F" w14:textId="77777777" w:rsidR="00833973" w:rsidRPr="00184411" w:rsidRDefault="00833973" w:rsidP="003001E9">
            <w:pPr>
              <w:spacing w:after="0" w:line="240" w:lineRule="auto"/>
              <w:jc w:val="center"/>
              <w:rPr>
                <w:rFonts w:eastAsia="Times New Roman"/>
                <w:sz w:val="20"/>
                <w:szCs w:val="20"/>
              </w:rPr>
            </w:pPr>
            <w:r w:rsidRPr="00BC4D7E">
              <w:rPr>
                <w:sz w:val="20"/>
                <w:szCs w:val="20"/>
              </w:rPr>
              <w:t>najmenej 3 druhy</w:t>
            </w:r>
          </w:p>
        </w:tc>
        <w:tc>
          <w:tcPr>
            <w:tcW w:w="5223" w:type="dxa"/>
            <w:tcBorders>
              <w:top w:val="nil"/>
              <w:left w:val="nil"/>
              <w:bottom w:val="single" w:sz="4" w:space="0" w:color="auto"/>
              <w:right w:val="single" w:sz="4" w:space="0" w:color="auto"/>
            </w:tcBorders>
            <w:shd w:val="clear" w:color="auto" w:fill="auto"/>
            <w:vAlign w:val="bottom"/>
            <w:hideMark/>
          </w:tcPr>
          <w:p w14:paraId="252AF662" w14:textId="77777777" w:rsidR="00833973" w:rsidRPr="00903DA4" w:rsidRDefault="00833973" w:rsidP="003001E9">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833973" w:rsidRPr="00626A09" w14:paraId="2CB14457" w14:textId="77777777" w:rsidTr="00955B08">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5728968" w14:textId="77777777" w:rsidR="00833973" w:rsidRPr="00903DA4" w:rsidRDefault="00833973" w:rsidP="003001E9">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460E63D3" w14:textId="77777777" w:rsidR="00833973" w:rsidRPr="00903DA4" w:rsidRDefault="00833973" w:rsidP="003001E9">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31187809" w14:textId="77777777" w:rsidR="00833973" w:rsidRPr="00903DA4" w:rsidRDefault="00833973" w:rsidP="003001E9">
            <w:pPr>
              <w:spacing w:after="0" w:line="240" w:lineRule="auto"/>
              <w:jc w:val="center"/>
              <w:rPr>
                <w:rFonts w:eastAsia="Times New Roman"/>
                <w:sz w:val="20"/>
                <w:szCs w:val="20"/>
              </w:rPr>
            </w:pPr>
            <w:r>
              <w:rPr>
                <w:sz w:val="20"/>
                <w:szCs w:val="20"/>
              </w:rPr>
              <w:t>menej ako 1</w:t>
            </w:r>
            <w:r w:rsidRPr="00184411">
              <w:rPr>
                <w:sz w:val="20"/>
                <w:szCs w:val="20"/>
              </w:rPr>
              <w:t>%</w:t>
            </w:r>
          </w:p>
        </w:tc>
        <w:tc>
          <w:tcPr>
            <w:tcW w:w="5223" w:type="dxa"/>
            <w:tcBorders>
              <w:top w:val="nil"/>
              <w:left w:val="nil"/>
              <w:bottom w:val="single" w:sz="4" w:space="0" w:color="auto"/>
              <w:right w:val="single" w:sz="4" w:space="0" w:color="auto"/>
            </w:tcBorders>
            <w:shd w:val="clear" w:color="auto" w:fill="auto"/>
            <w:vAlign w:val="bottom"/>
            <w:hideMark/>
          </w:tcPr>
          <w:p w14:paraId="12C1B7B5" w14:textId="77777777" w:rsidR="00833973" w:rsidRPr="00D62ADC" w:rsidRDefault="00833973" w:rsidP="003001E9">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833973" w:rsidRPr="00626A09" w14:paraId="455435FA" w14:textId="77777777" w:rsidTr="00955B08">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2797902E" w14:textId="77777777" w:rsidR="00833973" w:rsidRPr="00D62ADC" w:rsidRDefault="00833973" w:rsidP="003001E9">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7C82EEA1" w14:textId="77777777" w:rsidR="00833973" w:rsidRPr="00D62ADC" w:rsidRDefault="00833973" w:rsidP="003001E9">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46097FFD" w14:textId="77777777" w:rsidR="00833973" w:rsidRPr="00D62ADC" w:rsidRDefault="00833973" w:rsidP="003001E9">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223" w:type="dxa"/>
            <w:tcBorders>
              <w:top w:val="nil"/>
              <w:left w:val="nil"/>
              <w:bottom w:val="single" w:sz="4" w:space="0" w:color="auto"/>
              <w:right w:val="single" w:sz="4" w:space="0" w:color="auto"/>
            </w:tcBorders>
            <w:shd w:val="clear" w:color="auto" w:fill="auto"/>
          </w:tcPr>
          <w:p w14:paraId="757FDD28" w14:textId="3D4038F8" w:rsidR="00833973" w:rsidRPr="00D62ADC" w:rsidRDefault="00833973" w:rsidP="00955B08">
            <w:pPr>
              <w:spacing w:after="0" w:line="240" w:lineRule="auto"/>
              <w:jc w:val="both"/>
              <w:rPr>
                <w:rFonts w:eastAsia="Times New Roman"/>
                <w:sz w:val="20"/>
                <w:szCs w:val="20"/>
              </w:rPr>
            </w:pPr>
            <w:r w:rsidRPr="00D62ADC">
              <w:rPr>
                <w:sz w:val="20"/>
                <w:szCs w:val="20"/>
              </w:rPr>
              <w:t>V zmysle výsledkov sledovania stavu kvality vody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4AA787C5" w14:textId="77777777" w:rsidR="00833973" w:rsidRDefault="00833973" w:rsidP="00833973">
      <w:pPr>
        <w:pStyle w:val="Zkladntext"/>
        <w:widowControl w:val="0"/>
        <w:ind w:left="360"/>
        <w:jc w:val="both"/>
        <w:rPr>
          <w:b/>
          <w:shd w:val="clear" w:color="auto" w:fill="FFFFFF"/>
          <w:lang w:eastAsia="sk-SK"/>
        </w:rPr>
      </w:pPr>
    </w:p>
    <w:p w14:paraId="18106324" w14:textId="2390F341" w:rsidR="00833973" w:rsidRPr="00903DA4" w:rsidRDefault="00666033" w:rsidP="00833973">
      <w:pPr>
        <w:pStyle w:val="Zkladntext"/>
        <w:widowControl w:val="0"/>
        <w:jc w:val="both"/>
        <w:rPr>
          <w:b/>
        </w:rPr>
      </w:pPr>
      <w:r>
        <w:rPr>
          <w:lang w:val="sk-SK"/>
        </w:rPr>
        <w:t xml:space="preserve">Zlepšenie </w:t>
      </w:r>
      <w:r w:rsidR="00833973" w:rsidRPr="00D62ADC">
        <w:t>stav</w:t>
      </w:r>
      <w:r>
        <w:rPr>
          <w:lang w:val="sk-SK"/>
        </w:rPr>
        <w:t>u</w:t>
      </w:r>
      <w:r w:rsidR="00833973" w:rsidRPr="00D62ADC">
        <w:t xml:space="preserve"> biotopu</w:t>
      </w:r>
      <w:r w:rsidR="00833973" w:rsidRPr="0064090E">
        <w:t xml:space="preserve"> </w:t>
      </w:r>
      <w:r w:rsidR="00833973" w:rsidRPr="00833973">
        <w:rPr>
          <w:b/>
        </w:rPr>
        <w:t>Br5</w:t>
      </w:r>
      <w:r w:rsidR="00833973" w:rsidRPr="00833973">
        <w:rPr>
          <w:b/>
          <w:shd w:val="clear" w:color="auto" w:fill="FFFFFF"/>
        </w:rPr>
        <w:t xml:space="preserve"> (3270) Rieky s bahnitými až piesočnatými brehmi s vegetáciou zväzov </w:t>
      </w:r>
      <w:r w:rsidR="00833973" w:rsidRPr="00833973">
        <w:rPr>
          <w:b/>
          <w:i/>
          <w:iCs/>
          <w:shd w:val="clear" w:color="auto" w:fill="FFFFFF"/>
        </w:rPr>
        <w:t>Chenopodion rubri</w:t>
      </w:r>
      <w:r w:rsidR="00833973" w:rsidRPr="00833973">
        <w:rPr>
          <w:b/>
          <w:shd w:val="clear" w:color="auto" w:fill="FFFFFF"/>
        </w:rPr>
        <w:t xml:space="preserve"> p.p. a </w:t>
      </w:r>
      <w:r w:rsidR="00833973" w:rsidRPr="00833973">
        <w:rPr>
          <w:b/>
          <w:i/>
          <w:iCs/>
          <w:shd w:val="clear" w:color="auto" w:fill="FFFFFF"/>
        </w:rPr>
        <w:t>Bidention</w:t>
      </w:r>
      <w:r w:rsidR="00833973" w:rsidRPr="00833973">
        <w:rPr>
          <w:b/>
          <w:shd w:val="clear" w:color="auto" w:fill="FFFFFF"/>
        </w:rPr>
        <w:t xml:space="preserve"> p.p.</w:t>
      </w:r>
      <w:r w:rsidR="00833973">
        <w:rPr>
          <w:shd w:val="clear" w:color="auto" w:fill="FFFFFF"/>
        </w:rPr>
        <w:t xml:space="preserve"> za splnenia nasledovných atribútov a cieľových hodnôt: </w:t>
      </w:r>
    </w:p>
    <w:tbl>
      <w:tblPr>
        <w:tblW w:w="9639" w:type="dxa"/>
        <w:tblInd w:w="-5" w:type="dxa"/>
        <w:tblCellMar>
          <w:left w:w="70" w:type="dxa"/>
          <w:right w:w="70" w:type="dxa"/>
        </w:tblCellMar>
        <w:tblLook w:val="04A0" w:firstRow="1" w:lastRow="0" w:firstColumn="1" w:lastColumn="0" w:noHBand="0" w:noVBand="1"/>
      </w:tblPr>
      <w:tblGrid>
        <w:gridCol w:w="2848"/>
        <w:gridCol w:w="1469"/>
        <w:gridCol w:w="996"/>
        <w:gridCol w:w="4326"/>
      </w:tblGrid>
      <w:tr w:rsidR="00833973" w:rsidRPr="00626A09" w14:paraId="7EA65D4E" w14:textId="77777777" w:rsidTr="00955B0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47B815FF" w14:textId="77777777" w:rsidR="00833973" w:rsidRPr="00D62ADC" w:rsidRDefault="00833973" w:rsidP="003001E9">
            <w:pPr>
              <w:spacing w:after="0" w:line="240" w:lineRule="auto"/>
              <w:rPr>
                <w:rFonts w:eastAsia="Times New Roman"/>
                <w:b/>
                <w:color w:val="000000"/>
                <w:sz w:val="20"/>
                <w:szCs w:val="20"/>
              </w:rPr>
            </w:pPr>
            <w:r w:rsidRPr="00D62ADC">
              <w:rPr>
                <w:b/>
                <w:color w:val="000000"/>
                <w:sz w:val="20"/>
                <w:szCs w:val="20"/>
              </w:rPr>
              <w:t>Parameter</w:t>
            </w:r>
          </w:p>
        </w:tc>
        <w:tc>
          <w:tcPr>
            <w:tcW w:w="1469" w:type="dxa"/>
            <w:tcBorders>
              <w:top w:val="single" w:sz="4" w:space="0" w:color="auto"/>
              <w:left w:val="nil"/>
              <w:bottom w:val="single" w:sz="4" w:space="0" w:color="auto"/>
              <w:right w:val="single" w:sz="4" w:space="0" w:color="auto"/>
            </w:tcBorders>
            <w:shd w:val="clear" w:color="auto" w:fill="auto"/>
          </w:tcPr>
          <w:p w14:paraId="7C30C122" w14:textId="77777777" w:rsidR="00833973" w:rsidRPr="00D62ADC" w:rsidRDefault="00833973" w:rsidP="003001E9">
            <w:pPr>
              <w:spacing w:after="0" w:line="240" w:lineRule="auto"/>
              <w:rPr>
                <w:rFonts w:eastAsia="Times New Roman"/>
                <w:b/>
                <w:sz w:val="20"/>
                <w:szCs w:val="20"/>
              </w:rPr>
            </w:pPr>
            <w:r w:rsidRPr="00D62ADC">
              <w:rPr>
                <w:b/>
                <w:color w:val="000000"/>
                <w:sz w:val="20"/>
                <w:szCs w:val="20"/>
              </w:rPr>
              <w:t>Merateľný indikátor</w:t>
            </w:r>
          </w:p>
        </w:tc>
        <w:tc>
          <w:tcPr>
            <w:tcW w:w="996" w:type="dxa"/>
            <w:tcBorders>
              <w:top w:val="single" w:sz="4" w:space="0" w:color="auto"/>
              <w:left w:val="nil"/>
              <w:bottom w:val="single" w:sz="4" w:space="0" w:color="auto"/>
              <w:right w:val="single" w:sz="4" w:space="0" w:color="auto"/>
            </w:tcBorders>
            <w:shd w:val="clear" w:color="auto" w:fill="auto"/>
          </w:tcPr>
          <w:p w14:paraId="756E2BF6" w14:textId="77777777" w:rsidR="00833973" w:rsidRPr="00D62ADC" w:rsidRDefault="00833973" w:rsidP="003001E9">
            <w:pPr>
              <w:spacing w:after="0" w:line="240" w:lineRule="auto"/>
              <w:jc w:val="center"/>
              <w:rPr>
                <w:rFonts w:eastAsia="Times New Roman"/>
                <w:b/>
                <w:sz w:val="20"/>
                <w:szCs w:val="20"/>
              </w:rPr>
            </w:pPr>
            <w:r w:rsidRPr="00D62ADC">
              <w:rPr>
                <w:b/>
                <w:color w:val="000000"/>
                <w:sz w:val="20"/>
                <w:szCs w:val="20"/>
              </w:rPr>
              <w:t>Cieľová hodnota</w:t>
            </w:r>
          </w:p>
        </w:tc>
        <w:tc>
          <w:tcPr>
            <w:tcW w:w="4326" w:type="dxa"/>
            <w:tcBorders>
              <w:top w:val="single" w:sz="4" w:space="0" w:color="auto"/>
              <w:left w:val="nil"/>
              <w:bottom w:val="single" w:sz="4" w:space="0" w:color="auto"/>
              <w:right w:val="single" w:sz="4" w:space="0" w:color="auto"/>
            </w:tcBorders>
            <w:shd w:val="clear" w:color="auto" w:fill="auto"/>
          </w:tcPr>
          <w:p w14:paraId="1E996AE4" w14:textId="77777777" w:rsidR="00833973" w:rsidRPr="00D62ADC" w:rsidRDefault="00833973" w:rsidP="003001E9">
            <w:pPr>
              <w:spacing w:after="0" w:line="240" w:lineRule="auto"/>
              <w:rPr>
                <w:rFonts w:eastAsia="Times New Roman"/>
                <w:b/>
                <w:sz w:val="20"/>
                <w:szCs w:val="20"/>
              </w:rPr>
            </w:pPr>
            <w:r w:rsidRPr="00D62ADC">
              <w:rPr>
                <w:b/>
                <w:color w:val="000000"/>
                <w:sz w:val="20"/>
                <w:szCs w:val="20"/>
              </w:rPr>
              <w:t>Poznámky/Doplňujúce informácie</w:t>
            </w:r>
          </w:p>
        </w:tc>
      </w:tr>
      <w:tr w:rsidR="00833973" w:rsidRPr="00626A09" w14:paraId="45BE915D" w14:textId="77777777" w:rsidTr="00955B0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6672E" w14:textId="77777777" w:rsidR="00833973" w:rsidRPr="001B022A" w:rsidRDefault="00833973" w:rsidP="003001E9">
            <w:pPr>
              <w:spacing w:after="0" w:line="240" w:lineRule="auto"/>
              <w:rPr>
                <w:rFonts w:eastAsia="Times New Roman"/>
                <w:color w:val="000000"/>
                <w:sz w:val="20"/>
                <w:szCs w:val="20"/>
              </w:rPr>
            </w:pPr>
            <w:r w:rsidRPr="00184411">
              <w:rPr>
                <w:color w:val="000000"/>
                <w:sz w:val="20"/>
                <w:szCs w:val="20"/>
              </w:rPr>
              <w:t>Výmera biotopu</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40C134A4" w14:textId="77777777" w:rsidR="00833973" w:rsidRPr="001B022A" w:rsidRDefault="00833973" w:rsidP="003001E9">
            <w:pPr>
              <w:spacing w:after="0" w:line="240" w:lineRule="auto"/>
              <w:rPr>
                <w:rFonts w:eastAsia="Times New Roman"/>
                <w:sz w:val="20"/>
                <w:szCs w:val="20"/>
              </w:rPr>
            </w:pPr>
            <w:r w:rsidRPr="00184411">
              <w:rPr>
                <w:sz w:val="20"/>
                <w:szCs w:val="20"/>
              </w:rPr>
              <w:t xml:space="preserve">ha </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4F0D44C1" w14:textId="4A0D5F63" w:rsidR="00833973" w:rsidRPr="001B022A" w:rsidRDefault="00666033" w:rsidP="003001E9">
            <w:pPr>
              <w:spacing w:after="0" w:line="240" w:lineRule="auto"/>
              <w:rPr>
                <w:rFonts w:eastAsia="Times New Roman"/>
                <w:sz w:val="20"/>
                <w:szCs w:val="20"/>
              </w:rPr>
            </w:pPr>
            <w:r>
              <w:rPr>
                <w:sz w:val="20"/>
                <w:szCs w:val="20"/>
              </w:rPr>
              <w:t>0,5</w:t>
            </w:r>
          </w:p>
        </w:tc>
        <w:tc>
          <w:tcPr>
            <w:tcW w:w="4326" w:type="dxa"/>
            <w:tcBorders>
              <w:top w:val="single" w:sz="4" w:space="0" w:color="auto"/>
              <w:left w:val="nil"/>
              <w:bottom w:val="single" w:sz="4" w:space="0" w:color="auto"/>
              <w:right w:val="single" w:sz="4" w:space="0" w:color="auto"/>
            </w:tcBorders>
            <w:shd w:val="clear" w:color="auto" w:fill="auto"/>
            <w:vAlign w:val="bottom"/>
            <w:hideMark/>
          </w:tcPr>
          <w:p w14:paraId="4B137D66" w14:textId="77777777" w:rsidR="00833973" w:rsidRPr="001B022A" w:rsidRDefault="00833973" w:rsidP="003001E9">
            <w:pPr>
              <w:spacing w:after="0" w:line="240" w:lineRule="auto"/>
              <w:rPr>
                <w:rFonts w:eastAsia="Times New Roman"/>
                <w:sz w:val="20"/>
                <w:szCs w:val="20"/>
              </w:rPr>
            </w:pPr>
            <w:r w:rsidRPr="00184411">
              <w:rPr>
                <w:sz w:val="20"/>
                <w:szCs w:val="20"/>
              </w:rPr>
              <w:t xml:space="preserve">Udržať výmeru biotopu </w:t>
            </w:r>
          </w:p>
        </w:tc>
      </w:tr>
      <w:tr w:rsidR="00833973" w:rsidRPr="00626A09" w14:paraId="3D4EB82E" w14:textId="77777777" w:rsidTr="00955B08">
        <w:trPr>
          <w:trHeight w:val="16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3ADB786C" w14:textId="77777777" w:rsidR="00833973" w:rsidRPr="001B022A" w:rsidRDefault="00833973" w:rsidP="003001E9">
            <w:pPr>
              <w:spacing w:after="0" w:line="240" w:lineRule="auto"/>
              <w:rPr>
                <w:rFonts w:eastAsia="Times New Roman"/>
                <w:sz w:val="20"/>
                <w:szCs w:val="20"/>
              </w:rPr>
            </w:pPr>
            <w:r w:rsidRPr="00184411">
              <w:rPr>
                <w:sz w:val="20"/>
                <w:szCs w:val="20"/>
              </w:rPr>
              <w:t>Zastúpenie charakteristických druhov</w:t>
            </w:r>
          </w:p>
        </w:tc>
        <w:tc>
          <w:tcPr>
            <w:tcW w:w="1469" w:type="dxa"/>
            <w:tcBorders>
              <w:top w:val="nil"/>
              <w:left w:val="nil"/>
              <w:bottom w:val="single" w:sz="4" w:space="0" w:color="auto"/>
              <w:right w:val="single" w:sz="4" w:space="0" w:color="auto"/>
            </w:tcBorders>
            <w:shd w:val="clear" w:color="auto" w:fill="auto"/>
            <w:vAlign w:val="bottom"/>
            <w:hideMark/>
          </w:tcPr>
          <w:p w14:paraId="10A7A6B2" w14:textId="77777777" w:rsidR="00833973" w:rsidRPr="001B022A" w:rsidRDefault="00833973" w:rsidP="003001E9">
            <w:pPr>
              <w:spacing w:after="0" w:line="240" w:lineRule="auto"/>
              <w:rPr>
                <w:rFonts w:eastAsia="Times New Roman"/>
                <w:sz w:val="20"/>
                <w:szCs w:val="20"/>
              </w:rPr>
            </w:pPr>
            <w:r>
              <w:rPr>
                <w:sz w:val="20"/>
                <w:szCs w:val="20"/>
              </w:rPr>
              <w:t>počet druhov/16</w:t>
            </w:r>
            <w:r w:rsidRPr="00184411">
              <w:rPr>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0AB2BDE1" w14:textId="77777777" w:rsidR="00833973" w:rsidRPr="001B022A" w:rsidRDefault="00833973" w:rsidP="003001E9">
            <w:pPr>
              <w:spacing w:after="0" w:line="240" w:lineRule="auto"/>
              <w:jc w:val="center"/>
              <w:rPr>
                <w:rFonts w:eastAsia="Times New Roman"/>
                <w:sz w:val="20"/>
                <w:szCs w:val="20"/>
              </w:rPr>
            </w:pPr>
            <w:r w:rsidRPr="00184411">
              <w:rPr>
                <w:sz w:val="20"/>
                <w:szCs w:val="20"/>
              </w:rPr>
              <w:t>najmenej 5 druhov</w:t>
            </w:r>
          </w:p>
        </w:tc>
        <w:tc>
          <w:tcPr>
            <w:tcW w:w="4326" w:type="dxa"/>
            <w:tcBorders>
              <w:top w:val="nil"/>
              <w:left w:val="nil"/>
              <w:bottom w:val="single" w:sz="4" w:space="0" w:color="auto"/>
              <w:right w:val="single" w:sz="4" w:space="0" w:color="auto"/>
            </w:tcBorders>
            <w:shd w:val="clear" w:color="auto" w:fill="auto"/>
            <w:vAlign w:val="bottom"/>
            <w:hideMark/>
          </w:tcPr>
          <w:p w14:paraId="062B1198" w14:textId="77777777" w:rsidR="00833973" w:rsidRPr="001B022A" w:rsidRDefault="00833973" w:rsidP="003001E9">
            <w:pPr>
              <w:spacing w:after="0" w:line="240" w:lineRule="auto"/>
              <w:jc w:val="both"/>
              <w:rPr>
                <w:rFonts w:eastAsia="Times New Roman"/>
                <w:sz w:val="20"/>
                <w:szCs w:val="20"/>
              </w:rPr>
            </w:pPr>
            <w:r w:rsidRPr="00184411">
              <w:rPr>
                <w:sz w:val="20"/>
                <w:szCs w:val="20"/>
              </w:rPr>
              <w:t xml:space="preserve">Charakteristické/typické druhové zloženie: </w:t>
            </w:r>
            <w:r w:rsidRPr="00184411">
              <w:rPr>
                <w:i/>
                <w:iCs/>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833973" w:rsidRPr="00626A09" w14:paraId="47316C36" w14:textId="77777777" w:rsidTr="00955B08">
        <w:trPr>
          <w:trHeight w:val="5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0FFC8CE3" w14:textId="77777777" w:rsidR="00833973" w:rsidRPr="001B022A" w:rsidRDefault="00833973" w:rsidP="003001E9">
            <w:pPr>
              <w:spacing w:after="0" w:line="240" w:lineRule="auto"/>
              <w:rPr>
                <w:rFonts w:eastAsia="Times New Roman"/>
                <w:sz w:val="20"/>
                <w:szCs w:val="20"/>
              </w:rPr>
            </w:pPr>
            <w:r w:rsidRPr="00184411">
              <w:rPr>
                <w:sz w:val="20"/>
                <w:szCs w:val="20"/>
              </w:rPr>
              <w:t>Vertikálna štruktúra biotopu</w:t>
            </w:r>
          </w:p>
        </w:tc>
        <w:tc>
          <w:tcPr>
            <w:tcW w:w="1469" w:type="dxa"/>
            <w:tcBorders>
              <w:top w:val="nil"/>
              <w:left w:val="nil"/>
              <w:bottom w:val="single" w:sz="4" w:space="0" w:color="auto"/>
              <w:right w:val="single" w:sz="4" w:space="0" w:color="auto"/>
            </w:tcBorders>
            <w:shd w:val="clear" w:color="auto" w:fill="auto"/>
            <w:vAlign w:val="bottom"/>
            <w:hideMark/>
          </w:tcPr>
          <w:p w14:paraId="66B5A193" w14:textId="77777777" w:rsidR="00833973" w:rsidRPr="001B022A" w:rsidRDefault="00833973" w:rsidP="003001E9">
            <w:pPr>
              <w:spacing w:after="0" w:line="240" w:lineRule="auto"/>
              <w:rPr>
                <w:rFonts w:eastAsia="Times New Roman"/>
                <w:sz w:val="20"/>
                <w:szCs w:val="20"/>
              </w:rPr>
            </w:pPr>
            <w:r w:rsidRPr="00184411">
              <w:rPr>
                <w:sz w:val="20"/>
                <w:szCs w:val="20"/>
              </w:rPr>
              <w:t xml:space="preserve">percento pokrytia drevín </w:t>
            </w:r>
            <w:r w:rsidRPr="00184411">
              <w:rPr>
                <w:sz w:val="20"/>
                <w:szCs w:val="20"/>
              </w:rPr>
              <w:lastRenderedPageBreak/>
              <w:t>a krovín/plocha biotopu</w:t>
            </w:r>
          </w:p>
        </w:tc>
        <w:tc>
          <w:tcPr>
            <w:tcW w:w="996" w:type="dxa"/>
            <w:tcBorders>
              <w:top w:val="nil"/>
              <w:left w:val="nil"/>
              <w:bottom w:val="single" w:sz="4" w:space="0" w:color="auto"/>
              <w:right w:val="single" w:sz="4" w:space="0" w:color="auto"/>
            </w:tcBorders>
            <w:shd w:val="clear" w:color="auto" w:fill="auto"/>
            <w:vAlign w:val="bottom"/>
            <w:hideMark/>
          </w:tcPr>
          <w:p w14:paraId="61047EAF" w14:textId="77777777" w:rsidR="00833973" w:rsidRPr="001B022A" w:rsidRDefault="00833973" w:rsidP="003001E9">
            <w:pPr>
              <w:spacing w:after="0" w:line="240" w:lineRule="auto"/>
              <w:jc w:val="center"/>
              <w:rPr>
                <w:rFonts w:eastAsia="Times New Roman"/>
                <w:sz w:val="20"/>
                <w:szCs w:val="20"/>
              </w:rPr>
            </w:pPr>
            <w:r w:rsidRPr="00184411">
              <w:rPr>
                <w:sz w:val="20"/>
                <w:szCs w:val="20"/>
              </w:rPr>
              <w:lastRenderedPageBreak/>
              <w:t>menej ako 2%</w:t>
            </w:r>
          </w:p>
        </w:tc>
        <w:tc>
          <w:tcPr>
            <w:tcW w:w="4326" w:type="dxa"/>
            <w:tcBorders>
              <w:top w:val="nil"/>
              <w:left w:val="nil"/>
              <w:bottom w:val="single" w:sz="4" w:space="0" w:color="auto"/>
              <w:right w:val="single" w:sz="4" w:space="0" w:color="auto"/>
            </w:tcBorders>
            <w:shd w:val="clear" w:color="auto" w:fill="auto"/>
            <w:vAlign w:val="bottom"/>
            <w:hideMark/>
          </w:tcPr>
          <w:p w14:paraId="047CEA33" w14:textId="77777777" w:rsidR="00833973" w:rsidRPr="008463F5" w:rsidRDefault="00833973" w:rsidP="003001E9">
            <w:pPr>
              <w:spacing w:after="0" w:line="240" w:lineRule="auto"/>
              <w:jc w:val="both"/>
              <w:rPr>
                <w:rFonts w:eastAsia="Times New Roman"/>
                <w:sz w:val="20"/>
                <w:szCs w:val="20"/>
              </w:rPr>
            </w:pPr>
            <w:r>
              <w:rPr>
                <w:sz w:val="20"/>
                <w:szCs w:val="20"/>
              </w:rPr>
              <w:t xml:space="preserve">Nízke </w:t>
            </w:r>
            <w:r w:rsidRPr="008463F5">
              <w:rPr>
                <w:sz w:val="20"/>
                <w:szCs w:val="20"/>
              </w:rPr>
              <w:t>zastúpenie drevín a krovín</w:t>
            </w:r>
          </w:p>
        </w:tc>
      </w:tr>
      <w:tr w:rsidR="00833973" w:rsidRPr="00626A09" w14:paraId="2AE48632" w14:textId="77777777" w:rsidTr="00955B08">
        <w:trPr>
          <w:trHeight w:val="269"/>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4E112A9C" w14:textId="77777777" w:rsidR="00833973" w:rsidRPr="001B022A" w:rsidRDefault="00833973" w:rsidP="003001E9">
            <w:pPr>
              <w:spacing w:after="0" w:line="240" w:lineRule="auto"/>
              <w:rPr>
                <w:rFonts w:eastAsia="Times New Roman"/>
                <w:sz w:val="20"/>
                <w:szCs w:val="20"/>
              </w:rPr>
            </w:pPr>
            <w:r w:rsidRPr="00184411">
              <w:rPr>
                <w:sz w:val="20"/>
                <w:szCs w:val="20"/>
              </w:rPr>
              <w:t>Zastúpenie alochtónnych/inváznych/invázne sa správajúcich druhov</w:t>
            </w:r>
          </w:p>
        </w:tc>
        <w:tc>
          <w:tcPr>
            <w:tcW w:w="1469" w:type="dxa"/>
            <w:tcBorders>
              <w:top w:val="nil"/>
              <w:left w:val="nil"/>
              <w:bottom w:val="single" w:sz="4" w:space="0" w:color="auto"/>
              <w:right w:val="single" w:sz="4" w:space="0" w:color="auto"/>
            </w:tcBorders>
            <w:shd w:val="clear" w:color="auto" w:fill="auto"/>
            <w:vAlign w:val="bottom"/>
            <w:hideMark/>
          </w:tcPr>
          <w:p w14:paraId="039C7818" w14:textId="77777777" w:rsidR="00833973" w:rsidRPr="001B022A" w:rsidRDefault="00833973" w:rsidP="003001E9">
            <w:pPr>
              <w:spacing w:after="0" w:line="240" w:lineRule="auto"/>
              <w:rPr>
                <w:rFonts w:eastAsia="Times New Roman"/>
                <w:sz w:val="20"/>
                <w:szCs w:val="20"/>
              </w:rPr>
            </w:pPr>
            <w:r w:rsidRPr="00184411">
              <w:rPr>
                <w:sz w:val="20"/>
                <w:szCs w:val="20"/>
              </w:rPr>
              <w:t>percento pokrytia/25 m2</w:t>
            </w:r>
          </w:p>
        </w:tc>
        <w:tc>
          <w:tcPr>
            <w:tcW w:w="996" w:type="dxa"/>
            <w:tcBorders>
              <w:top w:val="nil"/>
              <w:left w:val="nil"/>
              <w:bottom w:val="single" w:sz="4" w:space="0" w:color="auto"/>
              <w:right w:val="single" w:sz="4" w:space="0" w:color="auto"/>
            </w:tcBorders>
            <w:shd w:val="clear" w:color="auto" w:fill="auto"/>
            <w:vAlign w:val="bottom"/>
            <w:hideMark/>
          </w:tcPr>
          <w:p w14:paraId="24B7E6E5" w14:textId="77777777" w:rsidR="00833973" w:rsidRPr="001B022A" w:rsidRDefault="00833973" w:rsidP="003001E9">
            <w:pPr>
              <w:spacing w:after="0" w:line="240" w:lineRule="auto"/>
              <w:jc w:val="center"/>
              <w:rPr>
                <w:rFonts w:eastAsia="Times New Roman"/>
                <w:sz w:val="20"/>
                <w:szCs w:val="20"/>
              </w:rPr>
            </w:pPr>
            <w:r>
              <w:rPr>
                <w:sz w:val="20"/>
                <w:szCs w:val="20"/>
              </w:rPr>
              <w:t xml:space="preserve">menej ako 1 </w:t>
            </w:r>
            <w:r w:rsidRPr="00184411">
              <w:rPr>
                <w:sz w:val="20"/>
                <w:szCs w:val="20"/>
              </w:rPr>
              <w:t>%</w:t>
            </w:r>
          </w:p>
        </w:tc>
        <w:tc>
          <w:tcPr>
            <w:tcW w:w="4326" w:type="dxa"/>
            <w:tcBorders>
              <w:top w:val="nil"/>
              <w:left w:val="nil"/>
              <w:bottom w:val="single" w:sz="4" w:space="0" w:color="auto"/>
              <w:right w:val="single" w:sz="4" w:space="0" w:color="auto"/>
            </w:tcBorders>
            <w:shd w:val="clear" w:color="auto" w:fill="auto"/>
            <w:vAlign w:val="bottom"/>
            <w:hideMark/>
          </w:tcPr>
          <w:p w14:paraId="3E219F2E" w14:textId="77777777" w:rsidR="00833973" w:rsidRPr="008463F5" w:rsidRDefault="00833973" w:rsidP="003001E9">
            <w:pPr>
              <w:spacing w:after="0" w:line="240" w:lineRule="auto"/>
              <w:jc w:val="both"/>
              <w:rPr>
                <w:rFonts w:eastAsia="Times New Roman"/>
                <w:sz w:val="20"/>
                <w:szCs w:val="20"/>
              </w:rPr>
            </w:pPr>
            <w:r w:rsidRPr="008463F5">
              <w:rPr>
                <w:sz w:val="20"/>
                <w:szCs w:val="20"/>
              </w:rPr>
              <w:t>Minimálne zastúpenie inváznych a nepôvodných druhov v území</w:t>
            </w:r>
          </w:p>
        </w:tc>
      </w:tr>
    </w:tbl>
    <w:p w14:paraId="1BFD07E1" w14:textId="77777777" w:rsidR="00833973" w:rsidRDefault="00833973" w:rsidP="00833973">
      <w:pPr>
        <w:pStyle w:val="Zkladntext"/>
        <w:widowControl w:val="0"/>
        <w:ind w:left="360"/>
        <w:jc w:val="both"/>
        <w:rPr>
          <w:b/>
          <w:shd w:val="clear" w:color="auto" w:fill="FFFFFF"/>
          <w:lang w:eastAsia="sk-SK"/>
        </w:rPr>
      </w:pPr>
    </w:p>
    <w:p w14:paraId="2C57C471" w14:textId="55B30009" w:rsidR="007863F6" w:rsidRPr="004D5012" w:rsidRDefault="007863F6" w:rsidP="007863F6">
      <w:pPr>
        <w:pStyle w:val="Zkladntext"/>
        <w:jc w:val="both"/>
        <w:rPr>
          <w:bCs/>
          <w:shd w:val="clear" w:color="auto" w:fill="FFFFFF"/>
        </w:rPr>
      </w:pPr>
      <w:r>
        <w:rPr>
          <w:lang w:val="sk-SK"/>
        </w:rPr>
        <w:t xml:space="preserve">Zlepšenie </w:t>
      </w:r>
      <w:r>
        <w:t xml:space="preserve">stavu druhu </w:t>
      </w:r>
      <w:r w:rsidRPr="00B606E9">
        <w:rPr>
          <w:b/>
        </w:rPr>
        <w:t>kunka červenobruchá (</w:t>
      </w:r>
      <w:r w:rsidRPr="00B606E9">
        <w:rPr>
          <w:b/>
          <w:i/>
          <w:color w:val="000000"/>
          <w:lang w:eastAsia="sk-SK"/>
        </w:rPr>
        <w:t>Bombina bombina)</w:t>
      </w:r>
      <w:r w:rsidRPr="00B606E9">
        <w:rPr>
          <w:b/>
          <w:shd w:val="clear" w:color="auto" w:fill="FFFFFF"/>
        </w:rPr>
        <w:t xml:space="preserve"> </w:t>
      </w:r>
      <w:r>
        <w:rPr>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7863F6" w:rsidRPr="00626A09" w14:paraId="35AE0D72"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DDF2" w14:textId="77777777" w:rsidR="007863F6" w:rsidRPr="004D5012" w:rsidRDefault="007863F6" w:rsidP="003001E9">
            <w:pPr>
              <w:spacing w:after="0" w:line="240" w:lineRule="auto"/>
              <w:jc w:val="both"/>
              <w:rPr>
                <w:rFonts w:eastAsia="Times New Roman"/>
                <w:b/>
                <w:sz w:val="20"/>
                <w:szCs w:val="20"/>
              </w:rPr>
            </w:pPr>
            <w:r w:rsidRPr="004D5012">
              <w:rPr>
                <w:rFonts w:eastAsia="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AA5DEA" w14:textId="77777777" w:rsidR="007863F6" w:rsidRPr="004D5012" w:rsidRDefault="007863F6" w:rsidP="003001E9">
            <w:pPr>
              <w:spacing w:after="0" w:line="240" w:lineRule="auto"/>
              <w:jc w:val="center"/>
              <w:rPr>
                <w:rFonts w:eastAsia="Times New Roman"/>
                <w:b/>
                <w:sz w:val="20"/>
                <w:szCs w:val="20"/>
              </w:rPr>
            </w:pPr>
            <w:r w:rsidRPr="004D5012">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E19B0D" w14:textId="77777777" w:rsidR="007863F6" w:rsidRPr="004D5012" w:rsidRDefault="007863F6" w:rsidP="003001E9">
            <w:pPr>
              <w:spacing w:after="0" w:line="240" w:lineRule="auto"/>
              <w:jc w:val="center"/>
              <w:rPr>
                <w:rFonts w:eastAsia="Times New Roman"/>
                <w:b/>
                <w:sz w:val="20"/>
                <w:szCs w:val="20"/>
              </w:rPr>
            </w:pPr>
            <w:r w:rsidRPr="004D5012">
              <w:rPr>
                <w:rFonts w:eastAsia="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805E850" w14:textId="77777777" w:rsidR="007863F6" w:rsidRPr="004D5012" w:rsidRDefault="007863F6" w:rsidP="003001E9">
            <w:pPr>
              <w:spacing w:after="0" w:line="240" w:lineRule="auto"/>
              <w:jc w:val="both"/>
              <w:rPr>
                <w:rFonts w:eastAsia="Times New Roman"/>
                <w:b/>
                <w:sz w:val="20"/>
                <w:szCs w:val="20"/>
              </w:rPr>
            </w:pPr>
            <w:r w:rsidRPr="004D5012">
              <w:rPr>
                <w:rFonts w:eastAsia="Times New Roman"/>
                <w:b/>
                <w:sz w:val="20"/>
                <w:szCs w:val="20"/>
              </w:rPr>
              <w:t>Doplnkové informácie</w:t>
            </w:r>
          </w:p>
        </w:tc>
      </w:tr>
      <w:tr w:rsidR="007863F6" w:rsidRPr="00BC4D7E" w14:paraId="7F0FD8E3" w14:textId="77777777" w:rsidTr="003001E9">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93B8"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9DFAB9"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A84EDE" w14:textId="721E16C9" w:rsidR="007863F6" w:rsidRPr="00DE1A7A" w:rsidRDefault="007863F6" w:rsidP="003001E9">
            <w:pPr>
              <w:spacing w:after="0" w:line="240" w:lineRule="auto"/>
              <w:jc w:val="center"/>
              <w:rPr>
                <w:rFonts w:eastAsia="Times New Roman"/>
                <w:sz w:val="20"/>
                <w:szCs w:val="20"/>
              </w:rPr>
            </w:pPr>
            <w:r>
              <w:rPr>
                <w:rFonts w:eastAsia="Times New Roman"/>
                <w:sz w:val="20"/>
                <w:szCs w:val="20"/>
              </w:rPr>
              <w:t>Min.</w:t>
            </w:r>
            <w:r w:rsidRPr="00DE1A7A">
              <w:rPr>
                <w:rFonts w:eastAsia="Times New Roman"/>
                <w:sz w:val="20"/>
                <w:szCs w:val="20"/>
              </w:rPr>
              <w:t xml:space="preserve"> </w:t>
            </w:r>
            <w:r w:rsidR="002B6936">
              <w:rPr>
                <w:rFonts w:eastAsia="Times New Roman"/>
                <w:sz w:val="20"/>
                <w:szCs w:val="20"/>
              </w:rPr>
              <w:t>2</w:t>
            </w:r>
            <w:r>
              <w:rPr>
                <w:rFonts w:eastAsia="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1E6754F" w14:textId="414B93BC" w:rsidR="007863F6" w:rsidRPr="00870D1F" w:rsidRDefault="007863F6" w:rsidP="003001E9">
            <w:pPr>
              <w:spacing w:line="240" w:lineRule="auto"/>
              <w:jc w:val="both"/>
              <w:rPr>
                <w:color w:val="000000"/>
                <w:sz w:val="20"/>
                <w:szCs w:val="20"/>
              </w:rPr>
            </w:pPr>
            <w:r>
              <w:rPr>
                <w:color w:val="000000"/>
                <w:sz w:val="20"/>
                <w:szCs w:val="20"/>
              </w:rPr>
              <w:t xml:space="preserve">Zvýšenie </w:t>
            </w:r>
            <w:r w:rsidRPr="00870D1F">
              <w:rPr>
                <w:color w:val="000000"/>
                <w:sz w:val="20"/>
                <w:szCs w:val="20"/>
              </w:rPr>
              <w:t>pop</w:t>
            </w:r>
            <w:r w:rsidR="002B6936">
              <w:rPr>
                <w:color w:val="000000"/>
                <w:sz w:val="20"/>
                <w:szCs w:val="20"/>
              </w:rPr>
              <w:t>ulácie druhu na úroveň min. 2</w:t>
            </w:r>
            <w:r>
              <w:rPr>
                <w:color w:val="000000"/>
                <w:sz w:val="20"/>
                <w:szCs w:val="20"/>
              </w:rPr>
              <w:t xml:space="preserve">0 </w:t>
            </w:r>
            <w:r w:rsidRPr="00870D1F">
              <w:rPr>
                <w:color w:val="000000"/>
                <w:sz w:val="20"/>
                <w:szCs w:val="20"/>
              </w:rPr>
              <w:t>jedincov.</w:t>
            </w:r>
          </w:p>
          <w:p w14:paraId="312F4FA9" w14:textId="0C8E5D02" w:rsidR="007863F6" w:rsidRPr="00DE1A7A" w:rsidRDefault="007863F6" w:rsidP="00955B08">
            <w:pPr>
              <w:spacing w:after="0" w:line="240" w:lineRule="auto"/>
              <w:jc w:val="both"/>
              <w:rPr>
                <w:rFonts w:eastAsia="Times New Roman"/>
                <w:sz w:val="20"/>
                <w:szCs w:val="20"/>
              </w:rPr>
            </w:pPr>
            <w:r w:rsidRPr="00870D1F">
              <w:rPr>
                <w:color w:val="000000"/>
                <w:sz w:val="20"/>
                <w:szCs w:val="20"/>
              </w:rPr>
              <w:t>V súčasnosti je početnos</w:t>
            </w:r>
            <w:r>
              <w:rPr>
                <w:color w:val="000000"/>
                <w:sz w:val="20"/>
                <w:szCs w:val="20"/>
              </w:rPr>
              <w:t>ť</w:t>
            </w:r>
            <w:r w:rsidRPr="00870D1F">
              <w:rPr>
                <w:color w:val="000000"/>
                <w:sz w:val="20"/>
                <w:szCs w:val="20"/>
              </w:rPr>
              <w:t xml:space="preserve"> evidovaná v rozmedzí </w:t>
            </w:r>
            <w:r w:rsidR="002B6936">
              <w:rPr>
                <w:color w:val="000000"/>
                <w:sz w:val="20"/>
                <w:szCs w:val="20"/>
              </w:rPr>
              <w:t xml:space="preserve">do 20 </w:t>
            </w:r>
            <w:r w:rsidRPr="00DE1A7A">
              <w:rPr>
                <w:rFonts w:eastAsia="Times New Roman"/>
                <w:sz w:val="20"/>
                <w:szCs w:val="20"/>
              </w:rPr>
              <w:t xml:space="preserve"> jedincov (</w:t>
            </w:r>
            <w:r w:rsidR="00955B08">
              <w:rPr>
                <w:rFonts w:eastAsia="Times New Roman"/>
                <w:sz w:val="20"/>
                <w:szCs w:val="20"/>
              </w:rPr>
              <w:t>otrebný monitoring – recentný výskyt nebol potvrdený, sú vo vzdialenosti cca 5 km v okolí Jakubova a Kostolišťa</w:t>
            </w:r>
            <w:r w:rsidRPr="00DE1A7A">
              <w:rPr>
                <w:rFonts w:eastAsia="Times New Roman"/>
                <w:sz w:val="20"/>
                <w:szCs w:val="20"/>
              </w:rPr>
              <w:t>)</w:t>
            </w:r>
          </w:p>
        </w:tc>
      </w:tr>
      <w:tr w:rsidR="007863F6" w:rsidRPr="00BC4D7E" w14:paraId="155CFFB9" w14:textId="77777777" w:rsidTr="003001E9">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E007C25" w14:textId="77777777" w:rsidR="007863F6" w:rsidRPr="00DE1A7A" w:rsidRDefault="007863F6" w:rsidP="003001E9">
            <w:pPr>
              <w:spacing w:after="0" w:line="240" w:lineRule="auto"/>
              <w:jc w:val="both"/>
              <w:rPr>
                <w:rFonts w:eastAsia="Times New Roman"/>
                <w:sz w:val="20"/>
                <w:szCs w:val="20"/>
              </w:rPr>
            </w:pPr>
            <w:r w:rsidRPr="00DE1A7A">
              <w:rPr>
                <w:rFonts w:eastAsia="Times New Roman"/>
                <w:sz w:val="20"/>
                <w:szCs w:val="20"/>
              </w:rPr>
              <w:t>Rozloha potenciálneho reprodukčného biotopu</w:t>
            </w:r>
            <w:r w:rsidRPr="00DE1A7A">
              <w:rPr>
                <w:rFonts w:eastAsia="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3A75EB4" w14:textId="77777777" w:rsidR="007863F6" w:rsidRPr="00DE1A7A" w:rsidRDefault="007863F6" w:rsidP="003001E9">
            <w:pPr>
              <w:spacing w:after="0" w:line="240" w:lineRule="auto"/>
              <w:jc w:val="center"/>
              <w:rPr>
                <w:rFonts w:eastAsia="Times New Roman"/>
                <w:sz w:val="20"/>
                <w:szCs w:val="20"/>
              </w:rPr>
            </w:pPr>
            <w:r w:rsidRPr="00DE1A7A">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16E8C8E7" w14:textId="657D61F6" w:rsidR="007863F6" w:rsidRPr="00DE1A7A" w:rsidRDefault="007863F6" w:rsidP="007863F6">
            <w:pPr>
              <w:spacing w:after="0" w:line="240" w:lineRule="auto"/>
              <w:jc w:val="center"/>
              <w:rPr>
                <w:rFonts w:eastAsia="Times New Roman"/>
                <w:sz w:val="20"/>
                <w:szCs w:val="20"/>
              </w:rPr>
            </w:pPr>
            <w:r w:rsidRPr="004F232E">
              <w:rPr>
                <w:rFonts w:eastAsia="Times New Roman"/>
                <w:sz w:val="20"/>
                <w:szCs w:val="20"/>
              </w:rPr>
              <w:t>Viac a</w:t>
            </w:r>
            <w:r w:rsidR="00F666B2">
              <w:rPr>
                <w:rFonts w:eastAsia="Times New Roman"/>
                <w:sz w:val="20"/>
                <w:szCs w:val="20"/>
              </w:rPr>
              <w:t xml:space="preserve">ko 17 </w:t>
            </w:r>
            <w:r w:rsidRPr="004F232E">
              <w:rPr>
                <w:rFonts w:eastAsia="Times New Roman"/>
                <w:sz w:val="20"/>
                <w:szCs w:val="20"/>
              </w:rPr>
              <w:t>ha</w:t>
            </w:r>
            <w:r w:rsidRPr="00DE1A7A">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7B701184" w14:textId="6FA1FEE5" w:rsidR="007863F6" w:rsidRPr="00DE1A7A" w:rsidRDefault="007863F6" w:rsidP="00955B08">
            <w:pPr>
              <w:spacing w:after="0" w:line="240" w:lineRule="auto"/>
              <w:jc w:val="both"/>
              <w:rPr>
                <w:rFonts w:eastAsia="Times New Roman"/>
                <w:sz w:val="20"/>
                <w:szCs w:val="20"/>
              </w:rPr>
            </w:pPr>
            <w:r w:rsidRPr="00DE1A7A">
              <w:rPr>
                <w:rFonts w:eastAsia="Times New Roman"/>
                <w:sz w:val="20"/>
                <w:szCs w:val="20"/>
              </w:rPr>
              <w:t>Nížinné lúky a lesy - Rozmnožovacie lokality stojaté vodné plochy, s vegetáciou, periodicky zaplavované plochy v alúviu; niekedy aj v  koľaj</w:t>
            </w:r>
            <w:r>
              <w:rPr>
                <w:rFonts w:eastAsia="Times New Roman"/>
                <w:sz w:val="20"/>
                <w:szCs w:val="20"/>
              </w:rPr>
              <w:t>a</w:t>
            </w:r>
            <w:r w:rsidRPr="00DE1A7A">
              <w:rPr>
                <w:rFonts w:eastAsia="Times New Roman"/>
                <w:sz w:val="20"/>
                <w:szCs w:val="20"/>
              </w:rPr>
              <w:t xml:space="preserve">ch na cestách a mlákach;  </w:t>
            </w:r>
          </w:p>
        </w:tc>
      </w:tr>
      <w:tr w:rsidR="007863F6" w:rsidRPr="00BC4D7E" w14:paraId="11F724D9" w14:textId="77777777" w:rsidTr="003001E9">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2BCB1EF8" w14:textId="77777777" w:rsidR="007863F6" w:rsidRPr="00DE1A7A" w:rsidRDefault="007863F6" w:rsidP="003001E9">
            <w:pPr>
              <w:spacing w:after="0" w:line="240" w:lineRule="auto"/>
              <w:rPr>
                <w:rFonts w:eastAsia="Times New Roman"/>
                <w:sz w:val="20"/>
                <w:szCs w:val="20"/>
              </w:rPr>
            </w:pPr>
            <w:r w:rsidRPr="00870D1F">
              <w:rPr>
                <w:rFonts w:eastAsia="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2A6FE3DD" w14:textId="77777777" w:rsidR="007863F6" w:rsidRPr="00DE1A7A" w:rsidRDefault="007863F6" w:rsidP="003001E9">
            <w:pPr>
              <w:spacing w:after="0" w:line="240" w:lineRule="auto"/>
              <w:jc w:val="center"/>
              <w:rPr>
                <w:rFonts w:eastAsia="Times New Roman"/>
                <w:sz w:val="20"/>
                <w:szCs w:val="20"/>
              </w:rPr>
            </w:pPr>
            <w:r w:rsidRPr="00870D1F">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218571F9" w14:textId="77777777" w:rsidR="007863F6" w:rsidRPr="00DE1A7A" w:rsidRDefault="007863F6" w:rsidP="003001E9">
            <w:pPr>
              <w:spacing w:after="0" w:line="240" w:lineRule="auto"/>
              <w:jc w:val="both"/>
              <w:rPr>
                <w:rFonts w:eastAsia="Times New Roman"/>
                <w:sz w:val="20"/>
                <w:szCs w:val="20"/>
              </w:rPr>
            </w:pPr>
            <w:r w:rsidRPr="00870D1F">
              <w:rPr>
                <w:rFonts w:eastAsia="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17722B63" w14:textId="77777777" w:rsidR="007863F6" w:rsidRPr="00DE1A7A" w:rsidRDefault="007863F6" w:rsidP="003001E9">
            <w:pPr>
              <w:spacing w:after="0" w:line="240" w:lineRule="auto"/>
              <w:jc w:val="both"/>
              <w:rPr>
                <w:rFonts w:eastAsia="Times New Roman"/>
                <w:sz w:val="20"/>
                <w:szCs w:val="20"/>
              </w:rPr>
            </w:pPr>
            <w:r w:rsidRPr="00870D1F">
              <w:rPr>
                <w:rFonts w:eastAsia="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514D4EEE" w14:textId="77777777" w:rsidR="007863F6" w:rsidRDefault="007863F6" w:rsidP="007863F6">
      <w:pPr>
        <w:pStyle w:val="Zkladntext"/>
        <w:widowControl w:val="0"/>
        <w:ind w:left="360"/>
        <w:jc w:val="both"/>
        <w:rPr>
          <w:b/>
          <w:i/>
        </w:rPr>
      </w:pPr>
    </w:p>
    <w:p w14:paraId="60AFAB1D" w14:textId="77777777" w:rsidR="00B606E9" w:rsidRPr="0088508D" w:rsidRDefault="00B606E9" w:rsidP="00B606E9">
      <w:pPr>
        <w:jc w:val="both"/>
        <w:rPr>
          <w:color w:val="000000"/>
          <w:szCs w:val="24"/>
        </w:rPr>
      </w:pPr>
      <w:r>
        <w:rPr>
          <w:color w:val="000000"/>
          <w:szCs w:val="24"/>
        </w:rPr>
        <w:t>Zlepšenie</w:t>
      </w:r>
      <w:r w:rsidRPr="0088508D">
        <w:rPr>
          <w:color w:val="000000"/>
          <w:szCs w:val="24"/>
        </w:rPr>
        <w:t xml:space="preserve"> stav</w:t>
      </w:r>
      <w:r>
        <w:rPr>
          <w:color w:val="000000"/>
          <w:szCs w:val="24"/>
        </w:rPr>
        <w:t>u</w:t>
      </w:r>
      <w:r w:rsidRPr="0088508D">
        <w:rPr>
          <w:color w:val="000000"/>
          <w:szCs w:val="24"/>
        </w:rPr>
        <w:t xml:space="preserve"> </w:t>
      </w:r>
      <w:r w:rsidRPr="0088508D">
        <w:rPr>
          <w:b/>
          <w:color w:val="000000"/>
          <w:szCs w:val="24"/>
        </w:rPr>
        <w:t xml:space="preserve">druhu </w:t>
      </w:r>
      <w:r w:rsidRPr="0088508D">
        <w:rPr>
          <w:b/>
          <w:i/>
          <w:szCs w:val="24"/>
        </w:rPr>
        <w:t>Rhodeus amarus (R. sericeus amarus)</w:t>
      </w:r>
      <w:r w:rsidRPr="0088508D">
        <w:rPr>
          <w:i/>
          <w:szCs w:val="24"/>
        </w:rPr>
        <w:t xml:space="preserve"> </w:t>
      </w:r>
      <w:r>
        <w:rPr>
          <w:color w:val="000000"/>
          <w:szCs w:val="24"/>
        </w:rPr>
        <w:t>za splnenia nasledovných parametrov</w:t>
      </w:r>
      <w:r w:rsidRPr="0088508D">
        <w:rPr>
          <w:color w:val="000000"/>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B606E9" w:rsidRPr="001258AA" w14:paraId="102FDC74" w14:textId="77777777" w:rsidTr="003001E9">
        <w:trPr>
          <w:jc w:val="center"/>
        </w:trPr>
        <w:tc>
          <w:tcPr>
            <w:tcW w:w="2235" w:type="dxa"/>
            <w:tcMar>
              <w:top w:w="100" w:type="dxa"/>
              <w:left w:w="100" w:type="dxa"/>
              <w:bottom w:w="100" w:type="dxa"/>
              <w:right w:w="100" w:type="dxa"/>
            </w:tcMar>
          </w:tcPr>
          <w:p w14:paraId="4E44592B" w14:textId="77777777" w:rsidR="00B606E9" w:rsidRPr="001258AA" w:rsidRDefault="00B606E9" w:rsidP="003001E9">
            <w:pPr>
              <w:widowControl w:val="0"/>
              <w:spacing w:line="240" w:lineRule="auto"/>
              <w:jc w:val="center"/>
              <w:rPr>
                <w:b/>
                <w:sz w:val="18"/>
                <w:szCs w:val="18"/>
              </w:rPr>
            </w:pPr>
            <w:r w:rsidRPr="001258AA">
              <w:rPr>
                <w:b/>
                <w:sz w:val="20"/>
                <w:szCs w:val="20"/>
              </w:rPr>
              <w:t>Parameter</w:t>
            </w:r>
          </w:p>
        </w:tc>
        <w:tc>
          <w:tcPr>
            <w:tcW w:w="1418" w:type="dxa"/>
            <w:tcMar>
              <w:top w:w="100" w:type="dxa"/>
              <w:left w:w="100" w:type="dxa"/>
              <w:bottom w:w="100" w:type="dxa"/>
              <w:right w:w="100" w:type="dxa"/>
            </w:tcMar>
          </w:tcPr>
          <w:p w14:paraId="2F1D9419" w14:textId="77777777" w:rsidR="00B606E9" w:rsidRPr="001258AA" w:rsidRDefault="00B606E9" w:rsidP="003001E9">
            <w:pPr>
              <w:widowControl w:val="0"/>
              <w:spacing w:line="240" w:lineRule="auto"/>
              <w:jc w:val="center"/>
              <w:rPr>
                <w:b/>
                <w:sz w:val="18"/>
                <w:szCs w:val="18"/>
              </w:rPr>
            </w:pPr>
            <w:r w:rsidRPr="001258AA">
              <w:rPr>
                <w:b/>
                <w:sz w:val="20"/>
                <w:szCs w:val="20"/>
              </w:rPr>
              <w:t>Merateľnosť</w:t>
            </w:r>
          </w:p>
        </w:tc>
        <w:tc>
          <w:tcPr>
            <w:tcW w:w="1417" w:type="dxa"/>
            <w:tcMar>
              <w:top w:w="100" w:type="dxa"/>
              <w:left w:w="100" w:type="dxa"/>
              <w:bottom w:w="100" w:type="dxa"/>
              <w:right w:w="100" w:type="dxa"/>
            </w:tcMar>
          </w:tcPr>
          <w:p w14:paraId="1CC755E1" w14:textId="77777777" w:rsidR="00B606E9" w:rsidRPr="001258AA" w:rsidRDefault="00B606E9" w:rsidP="003001E9">
            <w:pPr>
              <w:widowControl w:val="0"/>
              <w:spacing w:line="240" w:lineRule="auto"/>
              <w:jc w:val="center"/>
              <w:rPr>
                <w:b/>
                <w:sz w:val="18"/>
                <w:szCs w:val="18"/>
              </w:rPr>
            </w:pPr>
            <w:r w:rsidRPr="001258AA">
              <w:rPr>
                <w:b/>
                <w:sz w:val="20"/>
                <w:szCs w:val="20"/>
              </w:rPr>
              <w:t>Cieľová hodnota</w:t>
            </w:r>
          </w:p>
        </w:tc>
        <w:tc>
          <w:tcPr>
            <w:tcW w:w="4073" w:type="dxa"/>
            <w:tcMar>
              <w:top w:w="100" w:type="dxa"/>
              <w:left w:w="100" w:type="dxa"/>
              <w:bottom w:w="100" w:type="dxa"/>
              <w:right w:w="100" w:type="dxa"/>
            </w:tcMar>
          </w:tcPr>
          <w:p w14:paraId="26366791" w14:textId="77777777" w:rsidR="00B606E9" w:rsidRPr="001258AA" w:rsidRDefault="00B606E9" w:rsidP="003001E9">
            <w:pPr>
              <w:widowControl w:val="0"/>
              <w:spacing w:line="240" w:lineRule="auto"/>
              <w:jc w:val="center"/>
              <w:rPr>
                <w:b/>
                <w:sz w:val="18"/>
                <w:szCs w:val="18"/>
              </w:rPr>
            </w:pPr>
            <w:r w:rsidRPr="001258AA">
              <w:rPr>
                <w:b/>
                <w:sz w:val="20"/>
                <w:szCs w:val="20"/>
              </w:rPr>
              <w:t>Doplnkové informácie</w:t>
            </w:r>
          </w:p>
        </w:tc>
      </w:tr>
      <w:tr w:rsidR="00B606E9" w:rsidRPr="001258AA" w14:paraId="6E3621FE" w14:textId="77777777" w:rsidTr="003001E9">
        <w:trPr>
          <w:trHeight w:val="225"/>
          <w:jc w:val="center"/>
        </w:trPr>
        <w:tc>
          <w:tcPr>
            <w:tcW w:w="2235" w:type="dxa"/>
            <w:tcMar>
              <w:top w:w="100" w:type="dxa"/>
              <w:left w:w="100" w:type="dxa"/>
              <w:bottom w:w="100" w:type="dxa"/>
              <w:right w:w="100" w:type="dxa"/>
            </w:tcMar>
          </w:tcPr>
          <w:p w14:paraId="1728F927" w14:textId="77777777" w:rsidR="00B606E9" w:rsidRPr="001258AA" w:rsidRDefault="00B606E9" w:rsidP="003001E9">
            <w:pPr>
              <w:spacing w:line="240" w:lineRule="auto"/>
              <w:jc w:val="both"/>
              <w:rPr>
                <w:sz w:val="18"/>
                <w:szCs w:val="18"/>
              </w:rPr>
            </w:pPr>
            <w:r w:rsidRPr="001258AA">
              <w:rPr>
                <w:sz w:val="18"/>
                <w:szCs w:val="18"/>
              </w:rPr>
              <w:t>Veľkosť populácie</w:t>
            </w:r>
          </w:p>
        </w:tc>
        <w:tc>
          <w:tcPr>
            <w:tcW w:w="1418" w:type="dxa"/>
            <w:tcMar>
              <w:top w:w="100" w:type="dxa"/>
              <w:left w:w="100" w:type="dxa"/>
              <w:bottom w:w="100" w:type="dxa"/>
              <w:right w:w="100" w:type="dxa"/>
            </w:tcMar>
          </w:tcPr>
          <w:p w14:paraId="19EB0AB0" w14:textId="77777777" w:rsidR="00B606E9" w:rsidRPr="001258AA" w:rsidRDefault="00B606E9" w:rsidP="003001E9">
            <w:pPr>
              <w:spacing w:line="240" w:lineRule="auto"/>
              <w:jc w:val="center"/>
              <w:rPr>
                <w:sz w:val="18"/>
                <w:szCs w:val="18"/>
              </w:rPr>
            </w:pPr>
            <w:r w:rsidRPr="001258AA">
              <w:rPr>
                <w:sz w:val="18"/>
                <w:szCs w:val="18"/>
              </w:rPr>
              <w:t>Relatívna početnosť na 100</w:t>
            </w:r>
            <w:r>
              <w:rPr>
                <w:sz w:val="18"/>
                <w:szCs w:val="18"/>
              </w:rPr>
              <w:t xml:space="preserve"> m monitorovaného úseku</w:t>
            </w:r>
          </w:p>
        </w:tc>
        <w:tc>
          <w:tcPr>
            <w:tcW w:w="1417" w:type="dxa"/>
            <w:tcMar>
              <w:top w:w="100" w:type="dxa"/>
              <w:left w:w="100" w:type="dxa"/>
              <w:bottom w:w="100" w:type="dxa"/>
              <w:right w:w="100" w:type="dxa"/>
            </w:tcMar>
          </w:tcPr>
          <w:p w14:paraId="6905BA48" w14:textId="77777777" w:rsidR="00B606E9" w:rsidRPr="001258AA" w:rsidRDefault="00B606E9" w:rsidP="003001E9">
            <w:pPr>
              <w:spacing w:line="240" w:lineRule="auto"/>
              <w:jc w:val="center"/>
              <w:rPr>
                <w:sz w:val="18"/>
                <w:szCs w:val="18"/>
              </w:rPr>
            </w:pPr>
            <w:r>
              <w:rPr>
                <w:sz w:val="18"/>
                <w:szCs w:val="18"/>
              </w:rPr>
              <w:t>Min. 3</w:t>
            </w:r>
          </w:p>
        </w:tc>
        <w:tc>
          <w:tcPr>
            <w:tcW w:w="4073" w:type="dxa"/>
            <w:tcMar>
              <w:top w:w="100" w:type="dxa"/>
              <w:left w:w="100" w:type="dxa"/>
              <w:bottom w:w="100" w:type="dxa"/>
              <w:right w:w="100" w:type="dxa"/>
            </w:tcMar>
          </w:tcPr>
          <w:p w14:paraId="1BC84CC7" w14:textId="77777777" w:rsidR="00B606E9" w:rsidRPr="001258AA" w:rsidRDefault="00B606E9" w:rsidP="003001E9">
            <w:pPr>
              <w:spacing w:line="240" w:lineRule="auto"/>
              <w:rPr>
                <w:sz w:val="18"/>
                <w:szCs w:val="18"/>
                <w:highlight w:val="yellow"/>
              </w:rPr>
            </w:pPr>
            <w:r w:rsidRPr="007720DF">
              <w:rPr>
                <w:color w:val="000000"/>
                <w:sz w:val="18"/>
                <w:szCs w:val="18"/>
              </w:rPr>
              <w:t>Podľa dostupných údajov (SDF) je veľkosť popul</w:t>
            </w:r>
            <w:r>
              <w:rPr>
                <w:color w:val="000000"/>
                <w:sz w:val="18"/>
                <w:szCs w:val="18"/>
              </w:rPr>
              <w:t xml:space="preserve">ácie druhu v území odhadovaná od 100 do 1000 </w:t>
            </w:r>
            <w:r w:rsidRPr="007720DF">
              <w:rPr>
                <w:color w:val="000000"/>
                <w:sz w:val="18"/>
                <w:szCs w:val="18"/>
              </w:rPr>
              <w:t xml:space="preserve">jedincov. </w:t>
            </w:r>
          </w:p>
        </w:tc>
      </w:tr>
      <w:tr w:rsidR="00B606E9" w:rsidRPr="001258AA" w14:paraId="7BAAFD4D" w14:textId="77777777" w:rsidTr="003001E9">
        <w:trPr>
          <w:trHeight w:val="225"/>
          <w:jc w:val="center"/>
        </w:trPr>
        <w:tc>
          <w:tcPr>
            <w:tcW w:w="2235" w:type="dxa"/>
            <w:tcMar>
              <w:top w:w="100" w:type="dxa"/>
              <w:left w:w="100" w:type="dxa"/>
              <w:bottom w:w="100" w:type="dxa"/>
              <w:right w:w="100" w:type="dxa"/>
            </w:tcMar>
          </w:tcPr>
          <w:p w14:paraId="2DC2F3DA" w14:textId="77777777" w:rsidR="00B606E9" w:rsidRPr="001258AA" w:rsidRDefault="00B606E9" w:rsidP="003001E9">
            <w:pPr>
              <w:spacing w:line="240" w:lineRule="auto"/>
              <w:rPr>
                <w:sz w:val="18"/>
                <w:szCs w:val="18"/>
              </w:rPr>
            </w:pPr>
            <w:r w:rsidRPr="007E136C">
              <w:rPr>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2B11BF4C" w14:textId="77777777" w:rsidR="00B606E9" w:rsidRPr="001258AA" w:rsidRDefault="00B606E9" w:rsidP="003001E9">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62E49CED" w14:textId="77777777" w:rsidR="00B606E9" w:rsidRPr="001258AA" w:rsidRDefault="00B606E9" w:rsidP="003001E9">
            <w:pPr>
              <w:spacing w:line="240" w:lineRule="auto"/>
              <w:jc w:val="center"/>
              <w:rPr>
                <w:sz w:val="18"/>
                <w:szCs w:val="18"/>
              </w:rPr>
            </w:pPr>
            <w:r>
              <w:rPr>
                <w:sz w:val="18"/>
                <w:szCs w:val="18"/>
              </w:rPr>
              <w:t>Min. 3</w:t>
            </w:r>
            <w:r w:rsidRPr="007A6B32">
              <w:rPr>
                <w:sz w:val="18"/>
                <w:szCs w:val="18"/>
              </w:rPr>
              <w:t>0</w:t>
            </w:r>
          </w:p>
        </w:tc>
        <w:tc>
          <w:tcPr>
            <w:tcW w:w="4073" w:type="dxa"/>
            <w:tcMar>
              <w:top w:w="100" w:type="dxa"/>
              <w:left w:w="100" w:type="dxa"/>
              <w:bottom w:w="100" w:type="dxa"/>
              <w:right w:w="100" w:type="dxa"/>
            </w:tcMar>
          </w:tcPr>
          <w:p w14:paraId="77651386" w14:textId="77777777" w:rsidR="00B606E9" w:rsidRPr="001258AA" w:rsidRDefault="00B606E9" w:rsidP="003001E9">
            <w:pPr>
              <w:spacing w:line="240" w:lineRule="auto"/>
              <w:rPr>
                <w:sz w:val="18"/>
                <w:szCs w:val="18"/>
              </w:rPr>
            </w:pPr>
            <w:r>
              <w:rPr>
                <w:sz w:val="18"/>
                <w:szCs w:val="18"/>
              </w:rPr>
              <w:t>Stojaté a pomaly tečúce vody</w:t>
            </w:r>
            <w:r w:rsidRPr="001258AA">
              <w:rPr>
                <w:sz w:val="18"/>
                <w:szCs w:val="18"/>
              </w:rPr>
              <w:t>, jemným sedimentom a výskytom korýtok.</w:t>
            </w:r>
          </w:p>
        </w:tc>
      </w:tr>
      <w:tr w:rsidR="00B606E9" w:rsidRPr="001258AA" w14:paraId="71621364" w14:textId="77777777" w:rsidTr="003001E9">
        <w:trPr>
          <w:trHeight w:val="397"/>
          <w:jc w:val="center"/>
        </w:trPr>
        <w:tc>
          <w:tcPr>
            <w:tcW w:w="2235" w:type="dxa"/>
            <w:tcMar>
              <w:top w:w="100" w:type="dxa"/>
              <w:left w:w="100" w:type="dxa"/>
              <w:bottom w:w="100" w:type="dxa"/>
              <w:right w:w="100" w:type="dxa"/>
            </w:tcMar>
          </w:tcPr>
          <w:p w14:paraId="69C47C77" w14:textId="77777777" w:rsidR="00B606E9" w:rsidRPr="001258AA" w:rsidRDefault="00B606E9" w:rsidP="003001E9">
            <w:pPr>
              <w:spacing w:line="240" w:lineRule="auto"/>
              <w:rPr>
                <w:sz w:val="18"/>
                <w:szCs w:val="18"/>
              </w:rPr>
            </w:pPr>
            <w:r w:rsidRPr="00A32EFF">
              <w:rPr>
                <w:sz w:val="18"/>
                <w:szCs w:val="18"/>
              </w:rPr>
              <w:t xml:space="preserve">Zastúpenie nepôvodných a inváznych druhov rýb </w:t>
            </w:r>
          </w:p>
        </w:tc>
        <w:tc>
          <w:tcPr>
            <w:tcW w:w="1418" w:type="dxa"/>
            <w:tcMar>
              <w:top w:w="100" w:type="dxa"/>
              <w:left w:w="100" w:type="dxa"/>
              <w:bottom w:w="100" w:type="dxa"/>
              <w:right w:w="100" w:type="dxa"/>
            </w:tcMar>
          </w:tcPr>
          <w:p w14:paraId="31E7C70F" w14:textId="77777777" w:rsidR="00B606E9" w:rsidRPr="001258AA" w:rsidRDefault="00B606E9" w:rsidP="003001E9">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23CC5E85" w14:textId="77777777" w:rsidR="00B606E9" w:rsidRPr="001258AA" w:rsidRDefault="00B606E9" w:rsidP="003001E9">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7252E683" w14:textId="77777777" w:rsidR="00B606E9" w:rsidRPr="001258AA" w:rsidRDefault="00B606E9" w:rsidP="003001E9">
            <w:pPr>
              <w:pStyle w:val="Textkomentra"/>
              <w:rPr>
                <w:sz w:val="18"/>
                <w:szCs w:val="18"/>
              </w:rPr>
            </w:pPr>
            <w:r>
              <w:rPr>
                <w:color w:val="000000"/>
                <w:sz w:val="18"/>
                <w:szCs w:val="18"/>
              </w:rPr>
              <w:t xml:space="preserve">Minimálne zastúpenie nepôvodných druhov rýb. </w:t>
            </w:r>
          </w:p>
        </w:tc>
      </w:tr>
      <w:tr w:rsidR="00B606E9" w:rsidRPr="001258AA" w14:paraId="4B3C8A99" w14:textId="77777777" w:rsidTr="003001E9">
        <w:trPr>
          <w:trHeight w:val="397"/>
          <w:jc w:val="center"/>
        </w:trPr>
        <w:tc>
          <w:tcPr>
            <w:tcW w:w="2235" w:type="dxa"/>
            <w:tcMar>
              <w:top w:w="100" w:type="dxa"/>
              <w:left w:w="100" w:type="dxa"/>
              <w:bottom w:w="100" w:type="dxa"/>
              <w:right w:w="100" w:type="dxa"/>
            </w:tcMar>
          </w:tcPr>
          <w:p w14:paraId="5A8EE16E" w14:textId="77777777" w:rsidR="00B606E9" w:rsidRPr="00F71EF9" w:rsidRDefault="00B606E9" w:rsidP="003001E9">
            <w:pPr>
              <w:spacing w:line="240" w:lineRule="auto"/>
              <w:ind w:left="22"/>
              <w:rPr>
                <w:sz w:val="18"/>
                <w:szCs w:val="18"/>
              </w:rPr>
            </w:pPr>
            <w:r w:rsidRPr="007E136C">
              <w:rPr>
                <w:sz w:val="18"/>
                <w:szCs w:val="18"/>
              </w:rPr>
              <w:t>Pozdĺžna kontinuita toku</w:t>
            </w:r>
          </w:p>
        </w:tc>
        <w:tc>
          <w:tcPr>
            <w:tcW w:w="1418" w:type="dxa"/>
            <w:tcMar>
              <w:top w:w="100" w:type="dxa"/>
              <w:left w:w="100" w:type="dxa"/>
              <w:bottom w:w="100" w:type="dxa"/>
              <w:right w:w="100" w:type="dxa"/>
            </w:tcMar>
          </w:tcPr>
          <w:p w14:paraId="366B2DC6" w14:textId="77777777" w:rsidR="00B606E9" w:rsidRPr="007720DF" w:rsidRDefault="00B606E9" w:rsidP="003001E9">
            <w:pPr>
              <w:spacing w:line="240" w:lineRule="auto"/>
              <w:ind w:left="22"/>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48C7E596" w14:textId="77777777" w:rsidR="00B606E9" w:rsidRPr="007720DF" w:rsidRDefault="00B606E9" w:rsidP="003001E9">
            <w:pPr>
              <w:spacing w:line="240" w:lineRule="auto"/>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37BF9178" w14:textId="77777777" w:rsidR="00B606E9" w:rsidRPr="00D52383" w:rsidRDefault="00B606E9" w:rsidP="003001E9">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B606E9" w:rsidRPr="001258AA" w14:paraId="54CF6653" w14:textId="77777777" w:rsidTr="003001E9">
        <w:trPr>
          <w:trHeight w:val="397"/>
          <w:jc w:val="center"/>
        </w:trPr>
        <w:tc>
          <w:tcPr>
            <w:tcW w:w="2235" w:type="dxa"/>
            <w:tcMar>
              <w:top w:w="100" w:type="dxa"/>
              <w:left w:w="100" w:type="dxa"/>
              <w:bottom w:w="100" w:type="dxa"/>
              <w:right w:w="100" w:type="dxa"/>
            </w:tcMar>
          </w:tcPr>
          <w:p w14:paraId="6C9DFFE6" w14:textId="77777777" w:rsidR="00B606E9" w:rsidRPr="001258AA" w:rsidRDefault="00B606E9" w:rsidP="003001E9">
            <w:pPr>
              <w:spacing w:line="240" w:lineRule="auto"/>
              <w:ind w:left="22"/>
              <w:rPr>
                <w:sz w:val="18"/>
                <w:szCs w:val="18"/>
              </w:rPr>
            </w:pPr>
            <w:r w:rsidRPr="00F71EF9">
              <w:rPr>
                <w:sz w:val="18"/>
                <w:szCs w:val="18"/>
              </w:rPr>
              <w:t xml:space="preserve">Kvalita vody </w:t>
            </w:r>
          </w:p>
        </w:tc>
        <w:tc>
          <w:tcPr>
            <w:tcW w:w="1418" w:type="dxa"/>
            <w:tcMar>
              <w:top w:w="100" w:type="dxa"/>
              <w:left w:w="100" w:type="dxa"/>
              <w:bottom w:w="100" w:type="dxa"/>
              <w:right w:w="100" w:type="dxa"/>
            </w:tcMar>
          </w:tcPr>
          <w:p w14:paraId="046EFF1D" w14:textId="77777777" w:rsidR="00B606E9" w:rsidRPr="001258AA" w:rsidRDefault="00B606E9" w:rsidP="003001E9">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3DA605" w14:textId="77777777" w:rsidR="00B606E9" w:rsidRPr="001258AA" w:rsidRDefault="00B606E9" w:rsidP="003001E9">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2516E748" w14:textId="77777777" w:rsidR="00B606E9" w:rsidRDefault="00B606E9" w:rsidP="003001E9">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6" w:history="1">
              <w:r w:rsidRPr="008A1D51">
                <w:rPr>
                  <w:rStyle w:val="Hypertextovprepojenie"/>
                  <w:sz w:val="18"/>
                  <w:szCs w:val="18"/>
                </w:rPr>
                <w:t>http://www.shmu.sk/File/Hydrologia/Monitoring_PV_PzV/Monitoring_kvality_PV</w:t>
              </w:r>
            </w:hyperlink>
            <w:r>
              <w:rPr>
                <w:sz w:val="18"/>
                <w:szCs w:val="18"/>
              </w:rPr>
              <w:t>)</w:t>
            </w:r>
          </w:p>
          <w:p w14:paraId="7AB38A59" w14:textId="77777777" w:rsidR="00B606E9" w:rsidRPr="001258AA" w:rsidRDefault="00B606E9" w:rsidP="003001E9">
            <w:pPr>
              <w:spacing w:line="240" w:lineRule="auto"/>
              <w:ind w:left="29"/>
              <w:rPr>
                <w:sz w:val="18"/>
                <w:szCs w:val="18"/>
              </w:rPr>
            </w:pP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339570DE" w14:textId="187C4ACB" w:rsidR="00B606E9" w:rsidRDefault="00B606E9" w:rsidP="00B606E9">
      <w:pPr>
        <w:pStyle w:val="Zkladntext"/>
        <w:widowControl w:val="0"/>
        <w:ind w:left="360"/>
        <w:jc w:val="both"/>
        <w:rPr>
          <w:b/>
        </w:rPr>
      </w:pPr>
    </w:p>
    <w:p w14:paraId="1204DFB8" w14:textId="77777777" w:rsidR="002B6936" w:rsidRPr="00351ACE" w:rsidRDefault="002B6936" w:rsidP="002B6936">
      <w:pPr>
        <w:pStyle w:val="Zkladntext"/>
        <w:widowControl w:val="0"/>
        <w:jc w:val="both"/>
        <w:rPr>
          <w:b/>
        </w:rPr>
      </w:pPr>
      <w:r w:rsidRPr="00955B08">
        <w:t>Zlepšenie</w:t>
      </w:r>
      <w:r>
        <w:rPr>
          <w:b/>
        </w:rPr>
        <w:t xml:space="preserve"> </w:t>
      </w:r>
      <w:r w:rsidRPr="00351ACE">
        <w:t>stavu druhu</w:t>
      </w:r>
      <w:r>
        <w:t xml:space="preserve"> </w:t>
      </w:r>
      <w:r w:rsidRPr="00955B08">
        <w:rPr>
          <w:b/>
        </w:rPr>
        <w:t>bobor vodný (</w:t>
      </w:r>
      <w:r w:rsidRPr="00955B08">
        <w:rPr>
          <w:b/>
          <w:i/>
        </w:rPr>
        <w:t>Castor fiber</w:t>
      </w:r>
      <w:r w:rsidRPr="00955B08">
        <w:rPr>
          <w:b/>
        </w:rPr>
        <w:t>)</w:t>
      </w:r>
      <w:r>
        <w:t xml:space="preserve"> </w:t>
      </w:r>
      <w:r>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2B6936" w:rsidRPr="00184411" w14:paraId="55B4869D" w14:textId="77777777" w:rsidTr="003001E9">
        <w:tc>
          <w:tcPr>
            <w:tcW w:w="2268" w:type="dxa"/>
            <w:shd w:val="clear" w:color="auto" w:fill="auto"/>
            <w:tcMar>
              <w:top w:w="100" w:type="dxa"/>
              <w:left w:w="100" w:type="dxa"/>
              <w:bottom w:w="100" w:type="dxa"/>
              <w:right w:w="100" w:type="dxa"/>
            </w:tcMar>
          </w:tcPr>
          <w:p w14:paraId="6007530F" w14:textId="77777777" w:rsidR="002B6936" w:rsidRPr="00351ACE" w:rsidRDefault="002B6936" w:rsidP="003001E9">
            <w:pPr>
              <w:widowControl w:val="0"/>
              <w:spacing w:after="120" w:line="240" w:lineRule="auto"/>
              <w:jc w:val="both"/>
              <w:rPr>
                <w:b/>
                <w:sz w:val="18"/>
                <w:szCs w:val="18"/>
              </w:rPr>
            </w:pPr>
            <w:r w:rsidRPr="00351ACE">
              <w:rPr>
                <w:b/>
                <w:color w:val="000000"/>
                <w:sz w:val="20"/>
                <w:szCs w:val="20"/>
              </w:rPr>
              <w:t>Parameter</w:t>
            </w:r>
          </w:p>
        </w:tc>
        <w:tc>
          <w:tcPr>
            <w:tcW w:w="1337" w:type="dxa"/>
            <w:shd w:val="clear" w:color="auto" w:fill="auto"/>
            <w:tcMar>
              <w:top w:w="100" w:type="dxa"/>
              <w:left w:w="100" w:type="dxa"/>
              <w:bottom w:w="100" w:type="dxa"/>
              <w:right w:w="100" w:type="dxa"/>
            </w:tcMar>
          </w:tcPr>
          <w:p w14:paraId="140A4FA7" w14:textId="77777777" w:rsidR="002B6936" w:rsidRPr="00351ACE" w:rsidRDefault="002B6936" w:rsidP="003001E9">
            <w:pPr>
              <w:widowControl w:val="0"/>
              <w:spacing w:after="120" w:line="240" w:lineRule="auto"/>
              <w:jc w:val="both"/>
              <w:rPr>
                <w:b/>
                <w:sz w:val="18"/>
                <w:szCs w:val="18"/>
              </w:rPr>
            </w:pPr>
            <w:r w:rsidRPr="00351ACE">
              <w:rPr>
                <w:b/>
                <w:color w:val="000000"/>
                <w:sz w:val="20"/>
                <w:szCs w:val="20"/>
              </w:rPr>
              <w:t>Merateľný indikátor</w:t>
            </w:r>
          </w:p>
        </w:tc>
        <w:tc>
          <w:tcPr>
            <w:tcW w:w="1498" w:type="dxa"/>
            <w:shd w:val="clear" w:color="auto" w:fill="auto"/>
            <w:tcMar>
              <w:top w:w="100" w:type="dxa"/>
              <w:left w:w="100" w:type="dxa"/>
              <w:bottom w:w="100" w:type="dxa"/>
              <w:right w:w="100" w:type="dxa"/>
            </w:tcMar>
          </w:tcPr>
          <w:p w14:paraId="6A9E6E0A" w14:textId="77777777" w:rsidR="002B6936" w:rsidRPr="00351ACE" w:rsidRDefault="002B6936" w:rsidP="003001E9">
            <w:pPr>
              <w:widowControl w:val="0"/>
              <w:spacing w:after="120" w:line="240" w:lineRule="auto"/>
              <w:jc w:val="both"/>
              <w:rPr>
                <w:b/>
                <w:sz w:val="18"/>
                <w:szCs w:val="18"/>
              </w:rPr>
            </w:pPr>
            <w:r w:rsidRPr="00351ACE">
              <w:rPr>
                <w:b/>
                <w:color w:val="000000"/>
                <w:sz w:val="20"/>
                <w:szCs w:val="20"/>
              </w:rPr>
              <w:t>Cieľová hodnota</w:t>
            </w:r>
          </w:p>
        </w:tc>
        <w:tc>
          <w:tcPr>
            <w:tcW w:w="4815" w:type="dxa"/>
            <w:shd w:val="clear" w:color="auto" w:fill="auto"/>
            <w:tcMar>
              <w:top w:w="100" w:type="dxa"/>
              <w:left w:w="100" w:type="dxa"/>
              <w:bottom w:w="100" w:type="dxa"/>
              <w:right w:w="100" w:type="dxa"/>
            </w:tcMar>
          </w:tcPr>
          <w:p w14:paraId="5AF0748F" w14:textId="77777777" w:rsidR="002B6936" w:rsidRPr="00351ACE" w:rsidRDefault="002B6936" w:rsidP="003001E9">
            <w:pPr>
              <w:widowControl w:val="0"/>
              <w:spacing w:after="120" w:line="240" w:lineRule="auto"/>
              <w:jc w:val="both"/>
              <w:rPr>
                <w:b/>
                <w:sz w:val="18"/>
                <w:szCs w:val="18"/>
              </w:rPr>
            </w:pPr>
            <w:r w:rsidRPr="00351ACE">
              <w:rPr>
                <w:b/>
                <w:color w:val="000000"/>
                <w:sz w:val="20"/>
                <w:szCs w:val="20"/>
              </w:rPr>
              <w:t>Poznámky/Doplňujúce informácie</w:t>
            </w:r>
          </w:p>
        </w:tc>
      </w:tr>
      <w:tr w:rsidR="002B6936" w:rsidRPr="00184411" w14:paraId="00D9A786" w14:textId="77777777" w:rsidTr="003001E9">
        <w:trPr>
          <w:trHeight w:val="435"/>
        </w:trPr>
        <w:tc>
          <w:tcPr>
            <w:tcW w:w="2268" w:type="dxa"/>
            <w:shd w:val="clear" w:color="auto" w:fill="auto"/>
            <w:tcMar>
              <w:top w:w="100" w:type="dxa"/>
              <w:left w:w="100" w:type="dxa"/>
              <w:bottom w:w="100" w:type="dxa"/>
              <w:right w:w="100" w:type="dxa"/>
            </w:tcMar>
          </w:tcPr>
          <w:p w14:paraId="099D07C2" w14:textId="77777777" w:rsidR="002B6936" w:rsidRPr="00184411" w:rsidRDefault="002B6936" w:rsidP="003001E9">
            <w:pPr>
              <w:jc w:val="both"/>
              <w:rPr>
                <w:sz w:val="18"/>
                <w:szCs w:val="18"/>
              </w:rPr>
            </w:pPr>
            <w:r w:rsidRPr="00184411">
              <w:rPr>
                <w:sz w:val="18"/>
                <w:szCs w:val="18"/>
              </w:rPr>
              <w:t>Zlepšenie početnosti populácie</w:t>
            </w:r>
          </w:p>
        </w:tc>
        <w:tc>
          <w:tcPr>
            <w:tcW w:w="1337" w:type="dxa"/>
            <w:shd w:val="clear" w:color="auto" w:fill="auto"/>
            <w:tcMar>
              <w:top w:w="100" w:type="dxa"/>
              <w:left w:w="100" w:type="dxa"/>
              <w:bottom w:w="100" w:type="dxa"/>
              <w:right w:w="100" w:type="dxa"/>
            </w:tcMar>
          </w:tcPr>
          <w:p w14:paraId="683F6555" w14:textId="77777777" w:rsidR="002B6936" w:rsidRPr="00184411" w:rsidRDefault="002B6936" w:rsidP="003001E9">
            <w:pPr>
              <w:widowControl w:val="0"/>
              <w:spacing w:line="240" w:lineRule="auto"/>
              <w:jc w:val="both"/>
              <w:rPr>
                <w:sz w:val="18"/>
                <w:szCs w:val="18"/>
              </w:rPr>
            </w:pPr>
            <w:r>
              <w:rPr>
                <w:sz w:val="18"/>
                <w:szCs w:val="18"/>
              </w:rPr>
              <w:t>Počet jedincov</w:t>
            </w:r>
          </w:p>
        </w:tc>
        <w:tc>
          <w:tcPr>
            <w:tcW w:w="1498" w:type="dxa"/>
            <w:shd w:val="clear" w:color="auto" w:fill="auto"/>
            <w:tcMar>
              <w:top w:w="100" w:type="dxa"/>
              <w:left w:w="100" w:type="dxa"/>
              <w:bottom w:w="100" w:type="dxa"/>
              <w:right w:w="100" w:type="dxa"/>
            </w:tcMar>
          </w:tcPr>
          <w:p w14:paraId="631F4F22" w14:textId="77777777" w:rsidR="002B6936" w:rsidRPr="00184411" w:rsidRDefault="002B6936" w:rsidP="003001E9">
            <w:pPr>
              <w:widowControl w:val="0"/>
              <w:spacing w:line="240" w:lineRule="auto"/>
              <w:jc w:val="both"/>
              <w:rPr>
                <w:sz w:val="18"/>
                <w:szCs w:val="18"/>
              </w:rPr>
            </w:pPr>
            <w:r>
              <w:rPr>
                <w:sz w:val="18"/>
                <w:szCs w:val="18"/>
              </w:rPr>
              <w:t>Min. 10</w:t>
            </w:r>
          </w:p>
        </w:tc>
        <w:tc>
          <w:tcPr>
            <w:tcW w:w="4815" w:type="dxa"/>
            <w:shd w:val="clear" w:color="auto" w:fill="auto"/>
            <w:tcMar>
              <w:top w:w="100" w:type="dxa"/>
              <w:left w:w="100" w:type="dxa"/>
              <w:bottom w:w="100" w:type="dxa"/>
              <w:right w:w="100" w:type="dxa"/>
            </w:tcMar>
          </w:tcPr>
          <w:p w14:paraId="432BC2B6" w14:textId="1FA32F38" w:rsidR="002B6936" w:rsidRPr="00184411" w:rsidRDefault="002B6936" w:rsidP="00F666B2">
            <w:pPr>
              <w:widowControl w:val="0"/>
              <w:spacing w:line="240" w:lineRule="auto"/>
              <w:jc w:val="both"/>
              <w:rPr>
                <w:sz w:val="18"/>
                <w:szCs w:val="18"/>
              </w:rPr>
            </w:pPr>
            <w:r w:rsidRPr="00184411">
              <w:rPr>
                <w:sz w:val="18"/>
                <w:szCs w:val="18"/>
              </w:rPr>
              <w:t xml:space="preserve">Populácie je </w:t>
            </w:r>
            <w:r>
              <w:rPr>
                <w:sz w:val="18"/>
                <w:szCs w:val="18"/>
              </w:rPr>
              <w:t xml:space="preserve">odhadovaná na 1 až 10 jedincov – odhaduje sa výskyt </w:t>
            </w:r>
            <w:r w:rsidR="00F666B2">
              <w:rPr>
                <w:sz w:val="18"/>
                <w:szCs w:val="18"/>
              </w:rPr>
              <w:t>1-2</w:t>
            </w:r>
            <w:r>
              <w:rPr>
                <w:sz w:val="18"/>
                <w:szCs w:val="18"/>
              </w:rPr>
              <w:t xml:space="preserve"> rodín v území.</w:t>
            </w:r>
          </w:p>
        </w:tc>
      </w:tr>
      <w:tr w:rsidR="002B6936" w:rsidRPr="00184411" w14:paraId="65C80028" w14:textId="77777777" w:rsidTr="003001E9">
        <w:tc>
          <w:tcPr>
            <w:tcW w:w="2268" w:type="dxa"/>
            <w:shd w:val="clear" w:color="auto" w:fill="auto"/>
            <w:tcMar>
              <w:top w:w="100" w:type="dxa"/>
              <w:left w:w="100" w:type="dxa"/>
              <w:bottom w:w="100" w:type="dxa"/>
              <w:right w:w="100" w:type="dxa"/>
            </w:tcMar>
          </w:tcPr>
          <w:p w14:paraId="38FC6645" w14:textId="77777777" w:rsidR="002B6936" w:rsidRPr="00184411" w:rsidRDefault="002B6936" w:rsidP="003001E9">
            <w:pPr>
              <w:widowControl w:val="0"/>
              <w:spacing w:line="240" w:lineRule="auto"/>
              <w:jc w:val="both"/>
              <w:rPr>
                <w:sz w:val="18"/>
                <w:szCs w:val="18"/>
              </w:rPr>
            </w:pPr>
            <w:r>
              <w:rPr>
                <w:sz w:val="18"/>
                <w:szCs w:val="18"/>
              </w:rPr>
              <w:t>Biotop druhu - potravný</w:t>
            </w:r>
          </w:p>
        </w:tc>
        <w:tc>
          <w:tcPr>
            <w:tcW w:w="1337" w:type="dxa"/>
            <w:shd w:val="clear" w:color="auto" w:fill="auto"/>
            <w:tcMar>
              <w:top w:w="100" w:type="dxa"/>
              <w:left w:w="100" w:type="dxa"/>
              <w:bottom w:w="100" w:type="dxa"/>
              <w:right w:w="100" w:type="dxa"/>
            </w:tcMar>
          </w:tcPr>
          <w:p w14:paraId="45EC2D73" w14:textId="77777777" w:rsidR="002B6936" w:rsidRPr="00184411" w:rsidRDefault="002B6936" w:rsidP="003001E9">
            <w:pPr>
              <w:widowControl w:val="0"/>
              <w:spacing w:line="240" w:lineRule="auto"/>
              <w:jc w:val="both"/>
              <w:rPr>
                <w:sz w:val="18"/>
                <w:szCs w:val="18"/>
              </w:rPr>
            </w:pPr>
            <w:r w:rsidRPr="00184411">
              <w:rPr>
                <w:sz w:val="18"/>
                <w:szCs w:val="18"/>
              </w:rPr>
              <w:t>Výmera v ha</w:t>
            </w:r>
          </w:p>
        </w:tc>
        <w:tc>
          <w:tcPr>
            <w:tcW w:w="1498" w:type="dxa"/>
            <w:shd w:val="clear" w:color="auto" w:fill="auto"/>
            <w:tcMar>
              <w:top w:w="100" w:type="dxa"/>
              <w:left w:w="100" w:type="dxa"/>
              <w:bottom w:w="100" w:type="dxa"/>
              <w:right w:w="100" w:type="dxa"/>
            </w:tcMar>
          </w:tcPr>
          <w:p w14:paraId="1098658E" w14:textId="40D0B1AB" w:rsidR="002B6936" w:rsidRPr="00184411" w:rsidRDefault="00955B08" w:rsidP="003001E9">
            <w:pPr>
              <w:widowControl w:val="0"/>
              <w:spacing w:line="240" w:lineRule="auto"/>
              <w:jc w:val="both"/>
              <w:rPr>
                <w:sz w:val="18"/>
                <w:szCs w:val="18"/>
              </w:rPr>
            </w:pPr>
            <w:r>
              <w:rPr>
                <w:sz w:val="18"/>
                <w:szCs w:val="18"/>
              </w:rPr>
              <w:t>1</w:t>
            </w:r>
          </w:p>
        </w:tc>
        <w:tc>
          <w:tcPr>
            <w:tcW w:w="4815" w:type="dxa"/>
            <w:shd w:val="clear" w:color="auto" w:fill="auto"/>
            <w:tcMar>
              <w:top w:w="100" w:type="dxa"/>
              <w:left w:w="100" w:type="dxa"/>
              <w:bottom w:w="100" w:type="dxa"/>
              <w:right w:w="100" w:type="dxa"/>
            </w:tcMar>
          </w:tcPr>
          <w:p w14:paraId="417CA4B8" w14:textId="77777777" w:rsidR="002B6936" w:rsidRPr="00184411" w:rsidRDefault="002B6936" w:rsidP="003001E9">
            <w:pPr>
              <w:widowControl w:val="0"/>
              <w:spacing w:line="240" w:lineRule="auto"/>
              <w:jc w:val="both"/>
              <w:rPr>
                <w:sz w:val="18"/>
                <w:szCs w:val="18"/>
              </w:rPr>
            </w:pPr>
            <w:r w:rsidRPr="00184411">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2B6936" w:rsidRPr="00184411" w14:paraId="632B46AB" w14:textId="77777777" w:rsidTr="003001E9">
        <w:trPr>
          <w:trHeight w:val="110"/>
        </w:trPr>
        <w:tc>
          <w:tcPr>
            <w:tcW w:w="2268" w:type="dxa"/>
            <w:shd w:val="clear" w:color="auto" w:fill="auto"/>
            <w:tcMar>
              <w:top w:w="100" w:type="dxa"/>
              <w:left w:w="100" w:type="dxa"/>
              <w:bottom w:w="100" w:type="dxa"/>
              <w:right w:w="100" w:type="dxa"/>
            </w:tcMar>
          </w:tcPr>
          <w:p w14:paraId="44BAEC27" w14:textId="77777777" w:rsidR="002B6936" w:rsidRPr="00184411" w:rsidRDefault="002B6936" w:rsidP="003001E9">
            <w:pPr>
              <w:jc w:val="both"/>
              <w:rPr>
                <w:sz w:val="18"/>
                <w:szCs w:val="18"/>
              </w:rPr>
            </w:pPr>
            <w:r>
              <w:rPr>
                <w:sz w:val="18"/>
                <w:szCs w:val="18"/>
              </w:rPr>
              <w:t>Biotop druhu – rozmnožovací</w:t>
            </w:r>
          </w:p>
        </w:tc>
        <w:tc>
          <w:tcPr>
            <w:tcW w:w="1337" w:type="dxa"/>
            <w:shd w:val="clear" w:color="auto" w:fill="auto"/>
            <w:tcMar>
              <w:top w:w="100" w:type="dxa"/>
              <w:left w:w="100" w:type="dxa"/>
              <w:bottom w:w="100" w:type="dxa"/>
              <w:right w:w="100" w:type="dxa"/>
            </w:tcMar>
          </w:tcPr>
          <w:p w14:paraId="5202640A" w14:textId="77777777" w:rsidR="002B6936" w:rsidRPr="00184411" w:rsidRDefault="002B6936" w:rsidP="003001E9">
            <w:pPr>
              <w:widowControl w:val="0"/>
              <w:spacing w:line="240" w:lineRule="auto"/>
              <w:jc w:val="both"/>
              <w:rPr>
                <w:sz w:val="18"/>
                <w:szCs w:val="18"/>
              </w:rPr>
            </w:pPr>
            <w:r>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0C4C599" w14:textId="77777777" w:rsidR="002B6936" w:rsidRPr="00184411" w:rsidRDefault="002B6936" w:rsidP="003001E9">
            <w:pPr>
              <w:widowControl w:val="0"/>
              <w:spacing w:line="240" w:lineRule="auto"/>
              <w:jc w:val="both"/>
              <w:rPr>
                <w:sz w:val="18"/>
                <w:szCs w:val="18"/>
              </w:rPr>
            </w:pPr>
            <w:r>
              <w:rPr>
                <w:sz w:val="18"/>
                <w:szCs w:val="18"/>
              </w:rPr>
              <w:t xml:space="preserve">Bez poškodení </w:t>
            </w:r>
          </w:p>
        </w:tc>
        <w:tc>
          <w:tcPr>
            <w:tcW w:w="4815" w:type="dxa"/>
            <w:shd w:val="clear" w:color="auto" w:fill="auto"/>
            <w:tcMar>
              <w:top w:w="100" w:type="dxa"/>
              <w:left w:w="100" w:type="dxa"/>
              <w:bottom w:w="100" w:type="dxa"/>
              <w:right w:w="100" w:type="dxa"/>
            </w:tcMar>
          </w:tcPr>
          <w:p w14:paraId="57DD62FC" w14:textId="77777777" w:rsidR="002B6936" w:rsidRPr="00184411" w:rsidRDefault="002B6936" w:rsidP="003001E9">
            <w:pPr>
              <w:widowControl w:val="0"/>
              <w:spacing w:line="240" w:lineRule="auto"/>
              <w:jc w:val="both"/>
              <w:rPr>
                <w:sz w:val="18"/>
                <w:szCs w:val="18"/>
              </w:rPr>
            </w:pPr>
            <w:r>
              <w:rPr>
                <w:sz w:val="18"/>
                <w:szCs w:val="18"/>
              </w:rPr>
              <w:t>V častiach, kde si druh vytvára úkryty za účelom zakladania rodiny, nebudú tieto narúšané a rozoberané, kým tieto nebudú realizované za účelom ochrany druhu.</w:t>
            </w:r>
          </w:p>
        </w:tc>
      </w:tr>
    </w:tbl>
    <w:p w14:paraId="0E430842" w14:textId="77777777" w:rsidR="002B6936" w:rsidRDefault="002B6936" w:rsidP="002B6936">
      <w:pPr>
        <w:spacing w:line="240" w:lineRule="auto"/>
        <w:jc w:val="both"/>
        <w:rPr>
          <w:b/>
          <w:szCs w:val="24"/>
        </w:rPr>
      </w:pPr>
    </w:p>
    <w:p w14:paraId="3CA0824D" w14:textId="77777777" w:rsidR="002B6936" w:rsidRPr="00A057A5" w:rsidRDefault="002B6936" w:rsidP="002B6936">
      <w:pPr>
        <w:rPr>
          <w:color w:val="000000"/>
        </w:rPr>
      </w:pPr>
      <w:r w:rsidRPr="00A057A5">
        <w:rPr>
          <w:color w:val="000000"/>
        </w:rPr>
        <w:t xml:space="preserve">Zlepšenie stavu druhu </w:t>
      </w:r>
      <w:r w:rsidRPr="00A057A5">
        <w:rPr>
          <w:b/>
          <w:i/>
          <w:color w:val="000000"/>
        </w:rPr>
        <w:t xml:space="preserve">Myotis myotis </w:t>
      </w:r>
      <w:r w:rsidRPr="00A057A5">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2B6936" w:rsidRPr="00A057A5" w14:paraId="1DD77BBC" w14:textId="77777777" w:rsidTr="003001E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4B391E5" w14:textId="77777777" w:rsidR="002B6936" w:rsidRPr="00955B08" w:rsidRDefault="002B6936" w:rsidP="003001E9">
            <w:pPr>
              <w:rPr>
                <w:b/>
                <w:sz w:val="20"/>
                <w:szCs w:val="20"/>
              </w:rPr>
            </w:pPr>
            <w:r w:rsidRPr="00955B08">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27F0FACD" w14:textId="77777777" w:rsidR="002B6936" w:rsidRPr="00955B08" w:rsidRDefault="002B6936" w:rsidP="003001E9">
            <w:pPr>
              <w:jc w:val="center"/>
              <w:rPr>
                <w:b/>
                <w:sz w:val="20"/>
                <w:szCs w:val="20"/>
              </w:rPr>
            </w:pPr>
            <w:r w:rsidRPr="00955B08">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62D240A5" w14:textId="77777777" w:rsidR="002B6936" w:rsidRPr="00955B08" w:rsidRDefault="002B6936" w:rsidP="003001E9">
            <w:pPr>
              <w:jc w:val="center"/>
              <w:rPr>
                <w:b/>
                <w:sz w:val="20"/>
                <w:szCs w:val="20"/>
              </w:rPr>
            </w:pPr>
            <w:r w:rsidRPr="00955B08">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3706E04B" w14:textId="77777777" w:rsidR="002B6936" w:rsidRPr="00955B08" w:rsidRDefault="002B6936" w:rsidP="003001E9">
            <w:pPr>
              <w:rPr>
                <w:b/>
                <w:sz w:val="20"/>
                <w:szCs w:val="20"/>
              </w:rPr>
            </w:pPr>
            <w:r w:rsidRPr="00955B08">
              <w:rPr>
                <w:b/>
                <w:sz w:val="20"/>
                <w:szCs w:val="20"/>
              </w:rPr>
              <w:t>Doplnkové informácie</w:t>
            </w:r>
          </w:p>
        </w:tc>
      </w:tr>
      <w:tr w:rsidR="002B6936" w:rsidRPr="00A057A5" w14:paraId="3747FA76" w14:textId="77777777" w:rsidTr="003001E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EB290A5" w14:textId="77777777" w:rsidR="002B6936" w:rsidRPr="00A057A5" w:rsidRDefault="002B6936" w:rsidP="003001E9">
            <w:pPr>
              <w:rPr>
                <w:sz w:val="20"/>
                <w:szCs w:val="20"/>
              </w:rPr>
            </w:pPr>
            <w:r w:rsidRPr="00A057A5">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363F05E" w14:textId="77777777" w:rsidR="002B6936" w:rsidRPr="00A057A5" w:rsidRDefault="002B6936" w:rsidP="003001E9">
            <w:pPr>
              <w:jc w:val="center"/>
              <w:rPr>
                <w:sz w:val="20"/>
                <w:szCs w:val="20"/>
              </w:rPr>
            </w:pPr>
            <w:r w:rsidRPr="00A057A5">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3C092BAD" w14:textId="77777777" w:rsidR="002B6936" w:rsidRPr="00A057A5" w:rsidRDefault="002B6936" w:rsidP="003001E9">
            <w:pPr>
              <w:jc w:val="center"/>
              <w:rPr>
                <w:color w:val="000000"/>
                <w:sz w:val="20"/>
                <w:szCs w:val="20"/>
              </w:rPr>
            </w:pPr>
            <w:r w:rsidRPr="00A057A5">
              <w:rPr>
                <w:color w:val="000000"/>
                <w:sz w:val="20"/>
                <w:szCs w:val="20"/>
              </w:rPr>
              <w:t xml:space="preserve">Min. </w:t>
            </w:r>
            <w:r>
              <w:rPr>
                <w:color w:val="000000"/>
                <w:sz w:val="20"/>
                <w:szCs w:val="20"/>
              </w:rPr>
              <w:t>1</w:t>
            </w:r>
            <w:r w:rsidRPr="00A057A5">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46DD6A68" w14:textId="77777777" w:rsidR="002B6936" w:rsidRPr="00A057A5" w:rsidRDefault="002B6936" w:rsidP="003001E9">
            <w:pPr>
              <w:rPr>
                <w:sz w:val="20"/>
                <w:szCs w:val="20"/>
              </w:rPr>
            </w:pPr>
            <w:r w:rsidRPr="00A057A5">
              <w:rPr>
                <w:sz w:val="20"/>
                <w:szCs w:val="20"/>
              </w:rPr>
              <w:t xml:space="preserve">Odhaduje sa len náhodný výskyt (zaznamenanie </w:t>
            </w:r>
            <w:r>
              <w:rPr>
                <w:sz w:val="20"/>
                <w:szCs w:val="20"/>
              </w:rPr>
              <w:t>do 1</w:t>
            </w:r>
            <w:r w:rsidRPr="00A057A5">
              <w:rPr>
                <w:sz w:val="20"/>
                <w:szCs w:val="20"/>
              </w:rPr>
              <w:t>0 jedincov v rá</w:t>
            </w:r>
            <w:r>
              <w:rPr>
                <w:sz w:val="20"/>
                <w:szCs w:val="20"/>
              </w:rPr>
              <w:t>mci celého ÚEV na zimoviskách).</w:t>
            </w:r>
          </w:p>
        </w:tc>
      </w:tr>
      <w:tr w:rsidR="002B6936" w:rsidRPr="00A057A5" w14:paraId="61220C6D" w14:textId="77777777" w:rsidTr="003001E9">
        <w:trPr>
          <w:trHeight w:val="930"/>
        </w:trPr>
        <w:tc>
          <w:tcPr>
            <w:tcW w:w="1843" w:type="dxa"/>
            <w:tcBorders>
              <w:top w:val="nil"/>
              <w:left w:val="single" w:sz="4" w:space="0" w:color="auto"/>
              <w:bottom w:val="single" w:sz="4" w:space="0" w:color="auto"/>
              <w:right w:val="single" w:sz="4" w:space="0" w:color="auto"/>
            </w:tcBorders>
            <w:vAlign w:val="center"/>
            <w:hideMark/>
          </w:tcPr>
          <w:p w14:paraId="7D5662FF" w14:textId="77777777" w:rsidR="002B6936" w:rsidRPr="00A057A5" w:rsidRDefault="002B6936" w:rsidP="003001E9">
            <w:pPr>
              <w:rPr>
                <w:sz w:val="20"/>
                <w:szCs w:val="20"/>
              </w:rPr>
            </w:pPr>
            <w:r w:rsidRPr="00A057A5">
              <w:rPr>
                <w:sz w:val="20"/>
                <w:szCs w:val="20"/>
              </w:rPr>
              <w:t>Rozloha potenciálneho potravného biotopu</w:t>
            </w:r>
            <w:r w:rsidRPr="00A057A5">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7620C55F" w14:textId="77777777" w:rsidR="002B6936" w:rsidRPr="00A057A5" w:rsidRDefault="002B6936" w:rsidP="003001E9">
            <w:pPr>
              <w:jc w:val="center"/>
              <w:rPr>
                <w:sz w:val="20"/>
                <w:szCs w:val="20"/>
              </w:rPr>
            </w:pPr>
            <w:r w:rsidRPr="00A057A5">
              <w:rPr>
                <w:sz w:val="20"/>
                <w:szCs w:val="20"/>
              </w:rPr>
              <w:t>ha</w:t>
            </w:r>
          </w:p>
        </w:tc>
        <w:tc>
          <w:tcPr>
            <w:tcW w:w="2331" w:type="dxa"/>
            <w:tcBorders>
              <w:top w:val="nil"/>
              <w:left w:val="nil"/>
              <w:bottom w:val="single" w:sz="4" w:space="0" w:color="auto"/>
              <w:right w:val="single" w:sz="4" w:space="0" w:color="auto"/>
            </w:tcBorders>
            <w:vAlign w:val="center"/>
            <w:hideMark/>
          </w:tcPr>
          <w:p w14:paraId="6240CDB6" w14:textId="6AF274D2" w:rsidR="002B6936" w:rsidRPr="00A057A5" w:rsidRDefault="00955B08" w:rsidP="003001E9">
            <w:pPr>
              <w:jc w:val="center"/>
              <w:rPr>
                <w:sz w:val="20"/>
                <w:szCs w:val="20"/>
              </w:rPr>
            </w:pPr>
            <w:r>
              <w:rPr>
                <w:color w:val="000000"/>
                <w:sz w:val="20"/>
                <w:szCs w:val="20"/>
              </w:rPr>
              <w:t>45 ha</w:t>
            </w:r>
          </w:p>
        </w:tc>
        <w:tc>
          <w:tcPr>
            <w:tcW w:w="3969" w:type="dxa"/>
            <w:tcBorders>
              <w:top w:val="nil"/>
              <w:left w:val="nil"/>
              <w:bottom w:val="single" w:sz="4" w:space="0" w:color="auto"/>
              <w:right w:val="single" w:sz="4" w:space="0" w:color="auto"/>
            </w:tcBorders>
            <w:vAlign w:val="center"/>
            <w:hideMark/>
          </w:tcPr>
          <w:p w14:paraId="6B20B73A" w14:textId="7F216150" w:rsidR="002B6936" w:rsidRPr="00A057A5" w:rsidRDefault="002B6936" w:rsidP="00955B08">
            <w:pPr>
              <w:rPr>
                <w:sz w:val="20"/>
                <w:szCs w:val="20"/>
              </w:rPr>
            </w:pPr>
            <w:r w:rsidRPr="00A057A5">
              <w:rPr>
                <w:sz w:val="20"/>
                <w:szCs w:val="20"/>
              </w:rPr>
              <w:t>Lesné biotopy</w:t>
            </w:r>
            <w:r w:rsidR="00955B08">
              <w:rPr>
                <w:sz w:val="20"/>
                <w:szCs w:val="20"/>
              </w:rPr>
              <w:t xml:space="preserve"> a polia</w:t>
            </w:r>
            <w:bookmarkStart w:id="0" w:name="_GoBack"/>
            <w:bookmarkEnd w:id="0"/>
            <w:r w:rsidRPr="00A057A5">
              <w:rPr>
                <w:sz w:val="20"/>
                <w:szCs w:val="20"/>
              </w:rPr>
              <w:t xml:space="preserve"> v území – poskytujú lokality na rozmnožovanie, potravné biotopy a úkrytové biotopy</w:t>
            </w:r>
            <w:r w:rsidR="00955B08">
              <w:rPr>
                <w:sz w:val="20"/>
                <w:szCs w:val="20"/>
              </w:rPr>
              <w:t xml:space="preserve">. </w:t>
            </w:r>
            <w:r w:rsidR="00955B08">
              <w:rPr>
                <w:sz w:val="20"/>
                <w:szCs w:val="20"/>
              </w:rPr>
              <w:t>Na lokalite nie sú vho</w:t>
            </w:r>
            <w:r w:rsidR="00955B08">
              <w:rPr>
                <w:sz w:val="20"/>
                <w:szCs w:val="20"/>
              </w:rPr>
              <w:t>d</w:t>
            </w:r>
            <w:r w:rsidR="00955B08">
              <w:rPr>
                <w:sz w:val="20"/>
                <w:szCs w:val="20"/>
              </w:rPr>
              <w:t>né</w:t>
            </w:r>
            <w:r w:rsidR="00955B08" w:rsidRPr="00A057A5">
              <w:rPr>
                <w:sz w:val="20"/>
                <w:szCs w:val="20"/>
              </w:rPr>
              <w:t xml:space="preserve"> zimoviská uvedeného druhu.</w:t>
            </w:r>
          </w:p>
        </w:tc>
      </w:tr>
    </w:tbl>
    <w:p w14:paraId="734DFD8C" w14:textId="77777777" w:rsidR="002B6936" w:rsidRDefault="002B6936" w:rsidP="00B606E9">
      <w:pPr>
        <w:pStyle w:val="Zkladntext"/>
        <w:widowControl w:val="0"/>
        <w:ind w:left="360"/>
        <w:jc w:val="both"/>
        <w:rPr>
          <w:b/>
        </w:rPr>
      </w:pPr>
    </w:p>
    <w:sectPr w:rsidR="002B6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15F4"/>
    <w:rsid w:val="00022BC0"/>
    <w:rsid w:val="000560C8"/>
    <w:rsid w:val="0009250A"/>
    <w:rsid w:val="000E05DA"/>
    <w:rsid w:val="000E4287"/>
    <w:rsid w:val="00140708"/>
    <w:rsid w:val="0015641C"/>
    <w:rsid w:val="00171BEC"/>
    <w:rsid w:val="001B12E6"/>
    <w:rsid w:val="001E6775"/>
    <w:rsid w:val="00203B08"/>
    <w:rsid w:val="0022535E"/>
    <w:rsid w:val="00240459"/>
    <w:rsid w:val="002B021B"/>
    <w:rsid w:val="002B6936"/>
    <w:rsid w:val="002E60DF"/>
    <w:rsid w:val="003509FA"/>
    <w:rsid w:val="00382B18"/>
    <w:rsid w:val="003E7D17"/>
    <w:rsid w:val="003E7F90"/>
    <w:rsid w:val="00476AF7"/>
    <w:rsid w:val="00497560"/>
    <w:rsid w:val="004B5E26"/>
    <w:rsid w:val="004F7434"/>
    <w:rsid w:val="00562BB2"/>
    <w:rsid w:val="005B68C6"/>
    <w:rsid w:val="005C00AB"/>
    <w:rsid w:val="0060488B"/>
    <w:rsid w:val="00666033"/>
    <w:rsid w:val="00687A45"/>
    <w:rsid w:val="006A695F"/>
    <w:rsid w:val="00713326"/>
    <w:rsid w:val="007863F6"/>
    <w:rsid w:val="007A62DC"/>
    <w:rsid w:val="00833973"/>
    <w:rsid w:val="008C230F"/>
    <w:rsid w:val="008D7440"/>
    <w:rsid w:val="00912F47"/>
    <w:rsid w:val="00955B08"/>
    <w:rsid w:val="009667BE"/>
    <w:rsid w:val="00A4711A"/>
    <w:rsid w:val="00A5789F"/>
    <w:rsid w:val="00A81817"/>
    <w:rsid w:val="00AA6F82"/>
    <w:rsid w:val="00AB2A2D"/>
    <w:rsid w:val="00B052FD"/>
    <w:rsid w:val="00B606E9"/>
    <w:rsid w:val="00BA1742"/>
    <w:rsid w:val="00BA37A0"/>
    <w:rsid w:val="00BF1520"/>
    <w:rsid w:val="00C019D3"/>
    <w:rsid w:val="00C65C57"/>
    <w:rsid w:val="00C8239E"/>
    <w:rsid w:val="00C9571F"/>
    <w:rsid w:val="00D45B49"/>
    <w:rsid w:val="00D76319"/>
    <w:rsid w:val="00D77700"/>
    <w:rsid w:val="00DA19FF"/>
    <w:rsid w:val="00E054A3"/>
    <w:rsid w:val="00E61FD1"/>
    <w:rsid w:val="00E64259"/>
    <w:rsid w:val="00EC67A6"/>
    <w:rsid w:val="00ED009C"/>
    <w:rsid w:val="00EE1D73"/>
    <w:rsid w:val="00F0318A"/>
    <w:rsid w:val="00F436A8"/>
    <w:rsid w:val="00F666B2"/>
    <w:rsid w:val="00F97F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38560334">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66132698">
      <w:bodyDiv w:val="1"/>
      <w:marLeft w:val="0"/>
      <w:marRight w:val="0"/>
      <w:marTop w:val="0"/>
      <w:marBottom w:val="0"/>
      <w:divBdr>
        <w:top w:val="none" w:sz="0" w:space="0" w:color="auto"/>
        <w:left w:val="none" w:sz="0" w:space="0" w:color="auto"/>
        <w:bottom w:val="none" w:sz="0" w:space="0" w:color="auto"/>
        <w:right w:val="none" w:sz="0" w:space="0" w:color="auto"/>
      </w:divBdr>
    </w:div>
    <w:div w:id="803353357">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2451192">
      <w:bodyDiv w:val="1"/>
      <w:marLeft w:val="0"/>
      <w:marRight w:val="0"/>
      <w:marTop w:val="0"/>
      <w:marBottom w:val="0"/>
      <w:divBdr>
        <w:top w:val="none" w:sz="0" w:space="0" w:color="auto"/>
        <w:left w:val="none" w:sz="0" w:space="0" w:color="auto"/>
        <w:bottom w:val="none" w:sz="0" w:space="0" w:color="auto"/>
        <w:right w:val="none" w:sz="0" w:space="0" w:color="auto"/>
      </w:divBdr>
    </w:div>
    <w:div w:id="934823412">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9120198">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1380653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5729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2023-12-11T09:11:00Z</dcterms:created>
  <dcterms:modified xsi:type="dcterms:W3CDTF">2023-12-11T09:15:00Z</dcterms:modified>
</cp:coreProperties>
</file>