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814C212" w:rsidR="002822A5" w:rsidRPr="00DC071D" w:rsidRDefault="002822A5" w:rsidP="009B5878">
      <w:pPr>
        <w:spacing w:line="240" w:lineRule="auto"/>
        <w:rPr>
          <w:rFonts w:ascii="Times New Roman" w:hAnsi="Times New Roman" w:cs="Times New Roman"/>
          <w:b/>
        </w:rPr>
      </w:pPr>
      <w:r w:rsidRPr="00DC071D">
        <w:rPr>
          <w:rFonts w:ascii="Times New Roman" w:hAnsi="Times New Roman" w:cs="Times New Roman"/>
          <w:b/>
        </w:rPr>
        <w:t>SKUEV0</w:t>
      </w:r>
      <w:r w:rsidR="0042036A">
        <w:rPr>
          <w:rFonts w:ascii="Times New Roman" w:hAnsi="Times New Roman" w:cs="Times New Roman"/>
          <w:b/>
        </w:rPr>
        <w:t>088</w:t>
      </w:r>
      <w:r w:rsidR="00C43C56">
        <w:rPr>
          <w:rFonts w:ascii="Times New Roman" w:hAnsi="Times New Roman" w:cs="Times New Roman"/>
          <w:b/>
        </w:rPr>
        <w:t xml:space="preserve"> </w:t>
      </w:r>
      <w:r w:rsidR="0042036A">
        <w:rPr>
          <w:rFonts w:ascii="Times New Roman" w:hAnsi="Times New Roman" w:cs="Times New Roman"/>
          <w:b/>
        </w:rPr>
        <w:t>Síky</w:t>
      </w:r>
    </w:p>
    <w:p w14:paraId="21BD4E99" w14:textId="77777777" w:rsidR="002822A5" w:rsidRPr="00DC071D" w:rsidRDefault="002822A5" w:rsidP="00122744">
      <w:pPr>
        <w:spacing w:line="240" w:lineRule="auto"/>
        <w:rPr>
          <w:rFonts w:ascii="Times New Roman" w:hAnsi="Times New Roman" w:cs="Times New Roman"/>
          <w:b/>
          <w:color w:val="4472C4"/>
        </w:rPr>
      </w:pPr>
    </w:p>
    <w:p w14:paraId="767D0C8F" w14:textId="40785D09"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161ADD0" w14:textId="6A359E50" w:rsidR="00C43C56" w:rsidRDefault="00C43C56" w:rsidP="00EF2001">
      <w:pPr>
        <w:spacing w:line="240" w:lineRule="auto"/>
        <w:rPr>
          <w:rFonts w:ascii="Times New Roman" w:hAnsi="Times New Roman" w:cs="Times New Roman"/>
          <w:b/>
        </w:rPr>
      </w:pPr>
    </w:p>
    <w:p w14:paraId="11737AEF" w14:textId="7F9A53F8" w:rsidR="00987B7C" w:rsidRPr="00DC071D" w:rsidRDefault="00C43C56" w:rsidP="00421F75">
      <w:pPr>
        <w:spacing w:line="240" w:lineRule="auto"/>
        <w:ind w:left="-284"/>
        <w:rPr>
          <w:rFonts w:ascii="Times New Roman" w:hAnsi="Times New Roman" w:cs="Times New Roman"/>
          <w:color w:val="000000"/>
        </w:rPr>
      </w:pPr>
      <w:r>
        <w:rPr>
          <w:rFonts w:ascii="Times New Roman" w:hAnsi="Times New Roman" w:cs="Times New Roman"/>
          <w:color w:val="000000"/>
        </w:rPr>
        <w:t xml:space="preserve">Zlepšenie </w:t>
      </w:r>
      <w:r w:rsidR="00987B7C" w:rsidRPr="00DC071D">
        <w:rPr>
          <w:rFonts w:ascii="Times New Roman" w:hAnsi="Times New Roman" w:cs="Times New Roman"/>
          <w:color w:val="000000"/>
        </w:rPr>
        <w:t xml:space="preserve">stavu biotopu </w:t>
      </w:r>
      <w:r w:rsidR="0053015E">
        <w:rPr>
          <w:rFonts w:ascii="Times New Roman" w:hAnsi="Times New Roman" w:cs="Times New Roman"/>
          <w:b/>
          <w:color w:val="000000"/>
        </w:rPr>
        <w:t>Sl1</w:t>
      </w:r>
      <w:r w:rsidR="00987B7C" w:rsidRPr="00DC071D">
        <w:rPr>
          <w:rFonts w:ascii="Times New Roman" w:hAnsi="Times New Roman" w:cs="Times New Roman"/>
          <w:b/>
          <w:color w:val="000000"/>
        </w:rPr>
        <w:t xml:space="preserve"> (1340*) </w:t>
      </w:r>
      <w:r w:rsidR="0053015E">
        <w:rPr>
          <w:rFonts w:ascii="Times New Roman" w:hAnsi="Times New Roman" w:cs="Times New Roman"/>
          <w:b/>
          <w:color w:val="000000"/>
        </w:rPr>
        <w:t xml:space="preserve">Vnútrozemské </w:t>
      </w:r>
      <w:r w:rsidR="00987B7C" w:rsidRPr="00DC071D">
        <w:rPr>
          <w:rFonts w:ascii="Times New Roman" w:hAnsi="Times New Roman" w:cs="Times New Roman"/>
          <w:b/>
          <w:color w:val="000000"/>
        </w:rPr>
        <w:t>slaniská</w:t>
      </w:r>
      <w:r w:rsidR="0053015E">
        <w:rPr>
          <w:rFonts w:ascii="Times New Roman" w:hAnsi="Times New Roman" w:cs="Times New Roman"/>
          <w:b/>
          <w:color w:val="000000"/>
        </w:rPr>
        <w:t xml:space="preserve"> a slané lúky</w:t>
      </w:r>
      <w:r w:rsidR="00987B7C" w:rsidRPr="00DC071D">
        <w:rPr>
          <w:rFonts w:ascii="Times New Roman" w:hAnsi="Times New Roman" w:cs="Times New Roman"/>
          <w:color w:val="000000"/>
        </w:rPr>
        <w:t xml:space="preserve"> za splnenia nasledovných atribútov:</w:t>
      </w: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987B7C" w:rsidRPr="00DC071D" w14:paraId="1329D97D" w14:textId="77777777" w:rsidTr="0042036A">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45BDFEB"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Parameter</w:t>
            </w:r>
          </w:p>
        </w:tc>
        <w:tc>
          <w:tcPr>
            <w:tcW w:w="1276" w:type="dxa"/>
            <w:tcBorders>
              <w:top w:val="single" w:sz="4" w:space="0" w:color="auto"/>
              <w:left w:val="nil"/>
              <w:bottom w:val="single" w:sz="4" w:space="0" w:color="auto"/>
              <w:right w:val="single" w:sz="4" w:space="0" w:color="auto"/>
            </w:tcBorders>
            <w:shd w:val="clear" w:color="auto" w:fill="auto"/>
          </w:tcPr>
          <w:p w14:paraId="23A9F9EA"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4AE53AAF" w14:textId="77777777" w:rsidR="00987B7C" w:rsidRPr="00DC071D" w:rsidRDefault="00987B7C" w:rsidP="00325BD7">
            <w:pPr>
              <w:spacing w:line="240" w:lineRule="auto"/>
              <w:jc w:val="center"/>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Cieľová hodnota</w:t>
            </w:r>
          </w:p>
        </w:tc>
        <w:tc>
          <w:tcPr>
            <w:tcW w:w="4821" w:type="dxa"/>
            <w:tcBorders>
              <w:top w:val="single" w:sz="4" w:space="0" w:color="auto"/>
              <w:left w:val="nil"/>
              <w:bottom w:val="single" w:sz="4" w:space="0" w:color="auto"/>
              <w:right w:val="single" w:sz="4" w:space="0" w:color="auto"/>
            </w:tcBorders>
            <w:shd w:val="clear" w:color="auto" w:fill="auto"/>
          </w:tcPr>
          <w:p w14:paraId="570919A6"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Poznámky/Doplňujúce informácie</w:t>
            </w:r>
          </w:p>
        </w:tc>
      </w:tr>
      <w:tr w:rsidR="00987B7C" w:rsidRPr="00DC071D" w14:paraId="067BB718" w14:textId="77777777" w:rsidTr="0042036A">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93E4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2696D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756B4F" w14:textId="52EC50E7" w:rsidR="00987B7C" w:rsidRPr="00DC071D" w:rsidRDefault="006F725C" w:rsidP="00325BD7">
            <w:pPr>
              <w:spacing w:line="240" w:lineRule="auto"/>
              <w:jc w:val="center"/>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31,6</w:t>
            </w:r>
          </w:p>
        </w:tc>
        <w:tc>
          <w:tcPr>
            <w:tcW w:w="4821" w:type="dxa"/>
            <w:tcBorders>
              <w:top w:val="single" w:sz="4" w:space="0" w:color="auto"/>
              <w:left w:val="nil"/>
              <w:bottom w:val="single" w:sz="4" w:space="0" w:color="auto"/>
              <w:right w:val="single" w:sz="4" w:space="0" w:color="auto"/>
            </w:tcBorders>
            <w:shd w:val="clear" w:color="auto" w:fill="auto"/>
            <w:vAlign w:val="bottom"/>
            <w:hideMark/>
          </w:tcPr>
          <w:p w14:paraId="19A267FB" w14:textId="3CE37D35" w:rsidR="00987B7C" w:rsidRPr="00DC071D" w:rsidRDefault="00C43C56" w:rsidP="00987B7C">
            <w:pPr>
              <w:spacing w:line="240" w:lineRule="auto"/>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Min. u</w:t>
            </w:r>
            <w:r w:rsidR="00987B7C" w:rsidRPr="00DC071D">
              <w:rPr>
                <w:rFonts w:ascii="Times New Roman" w:eastAsia="Times New Roman" w:hAnsi="Times New Roman" w:cs="Times New Roman"/>
                <w:color w:val="000000" w:themeColor="text1"/>
                <w:lang w:eastAsia="sk-SK"/>
              </w:rPr>
              <w:t>držaná výmera biotopu v</w:t>
            </w:r>
            <w:r w:rsidR="006F725C">
              <w:rPr>
                <w:rFonts w:ascii="Times New Roman" w:eastAsia="Times New Roman" w:hAnsi="Times New Roman" w:cs="Times New Roman"/>
                <w:color w:val="000000" w:themeColor="text1"/>
                <w:lang w:eastAsia="sk-SK"/>
              </w:rPr>
              <w:t> </w:t>
            </w:r>
            <w:r w:rsidR="00987B7C" w:rsidRPr="00DC071D">
              <w:rPr>
                <w:rFonts w:ascii="Times New Roman" w:eastAsia="Times New Roman" w:hAnsi="Times New Roman" w:cs="Times New Roman"/>
                <w:color w:val="000000" w:themeColor="text1"/>
                <w:lang w:eastAsia="sk-SK"/>
              </w:rPr>
              <w:t>území</w:t>
            </w:r>
            <w:r w:rsidR="006F725C">
              <w:rPr>
                <w:rFonts w:ascii="Times New Roman" w:eastAsia="Times New Roman" w:hAnsi="Times New Roman" w:cs="Times New Roman"/>
                <w:color w:val="000000" w:themeColor="text1"/>
                <w:lang w:eastAsia="sk-SK"/>
              </w:rPr>
              <w:t xml:space="preserve">, z toho na výmere 4,2 ha udržiavaná v súčasnom priaznivom stave, na zvyšnej výmere (27,3 ha) zlepšenie stavu biotopu </w:t>
            </w:r>
          </w:p>
        </w:tc>
      </w:tr>
      <w:tr w:rsidR="00987B7C" w:rsidRPr="00DC071D" w14:paraId="556F0030" w14:textId="77777777" w:rsidTr="0042036A">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32BBBF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FD66E3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počet druhov/16 m</w:t>
            </w:r>
            <w:r w:rsidRPr="00567BE6">
              <w:rPr>
                <w:rFonts w:ascii="Times New Roman" w:hAnsi="Times New Roman" w:cs="Times New Roman"/>
                <w:color w:val="000000" w:themeColor="text1"/>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704FD188" w14:textId="165CFDB8" w:rsidR="00987B7C" w:rsidRPr="00DC071D" w:rsidRDefault="00987B7C" w:rsidP="00325BD7">
            <w:pPr>
              <w:spacing w:line="240" w:lineRule="auto"/>
              <w:jc w:val="center"/>
              <w:rPr>
                <w:rFonts w:ascii="Times New Roman" w:hAnsi="Times New Roman" w:cs="Times New Roman"/>
                <w:color w:val="000000" w:themeColor="text1"/>
              </w:rPr>
            </w:pPr>
            <w:r w:rsidRPr="00DC071D">
              <w:rPr>
                <w:rFonts w:ascii="Times New Roman" w:hAnsi="Times New Roman" w:cs="Times New Roman"/>
                <w:color w:val="000000" w:themeColor="text1"/>
              </w:rPr>
              <w:t xml:space="preserve">najmenej </w:t>
            </w:r>
            <w:r w:rsidR="009B3BC7">
              <w:rPr>
                <w:rFonts w:ascii="Times New Roman" w:hAnsi="Times New Roman" w:cs="Times New Roman"/>
                <w:color w:val="000000" w:themeColor="text1"/>
              </w:rPr>
              <w:t>2</w:t>
            </w:r>
            <w:r w:rsidRPr="00DC071D">
              <w:rPr>
                <w:rFonts w:ascii="Times New Roman" w:hAnsi="Times New Roman" w:cs="Times New Roman"/>
                <w:color w:val="000000" w:themeColor="text1"/>
              </w:rPr>
              <w:t xml:space="preserve"> druhy</w:t>
            </w:r>
          </w:p>
          <w:p w14:paraId="41263129" w14:textId="3ADFF749" w:rsidR="00987B7C" w:rsidRPr="009B3BC7" w:rsidRDefault="00987B7C" w:rsidP="009B3BC7">
            <w:pPr>
              <w:spacing w:line="240" w:lineRule="auto"/>
              <w:jc w:val="center"/>
              <w:rPr>
                <w:rFonts w:ascii="Times New Roman" w:eastAsia="Times New Roman" w:hAnsi="Times New Roman" w:cs="Times New Roman"/>
                <w:strike/>
                <w:color w:val="000000" w:themeColor="text1"/>
                <w:lang w:eastAsia="sk-SK"/>
              </w:rPr>
            </w:pPr>
          </w:p>
        </w:tc>
        <w:tc>
          <w:tcPr>
            <w:tcW w:w="4821" w:type="dxa"/>
            <w:tcBorders>
              <w:top w:val="nil"/>
              <w:left w:val="nil"/>
              <w:bottom w:val="single" w:sz="4" w:space="0" w:color="auto"/>
              <w:right w:val="single" w:sz="4" w:space="0" w:color="auto"/>
            </w:tcBorders>
            <w:shd w:val="clear" w:color="auto" w:fill="auto"/>
            <w:vAlign w:val="bottom"/>
            <w:hideMark/>
          </w:tcPr>
          <w:p w14:paraId="705058E3" w14:textId="4230E180" w:rsidR="00987B7C" w:rsidRPr="0053015E" w:rsidRDefault="00987B7C" w:rsidP="0053015E">
            <w:pPr>
              <w:spacing w:line="240" w:lineRule="auto"/>
              <w:rPr>
                <w:rFonts w:ascii="Times New Roman" w:hAnsi="Times New Roman" w:cs="Times New Roman"/>
                <w:i/>
              </w:rPr>
            </w:pPr>
            <w:r w:rsidRPr="0053015E">
              <w:rPr>
                <w:rFonts w:ascii="Times New Roman" w:hAnsi="Times New Roman" w:cs="Times New Roman"/>
                <w:i/>
                <w:color w:val="000000" w:themeColor="text1"/>
              </w:rPr>
              <w:t>Charakteristické/typické druhové zloženie:</w:t>
            </w:r>
            <w:r w:rsidRPr="0053015E">
              <w:rPr>
                <w:rFonts w:ascii="Times New Roman" w:hAnsi="Times New Roman" w:cs="Times New Roman"/>
                <w:i/>
              </w:rPr>
              <w:t xml:space="preserve"> </w:t>
            </w:r>
            <w:r w:rsidR="0053015E" w:rsidRPr="0053015E">
              <w:rPr>
                <w:rFonts w:ascii="Times New Roman" w:hAnsi="Times New Roman" w:cs="Times New Roman"/>
                <w:i/>
                <w:sz w:val="20"/>
                <w:szCs w:val="20"/>
              </w:rPr>
              <w:t>Achillea aspleniifolia, Artemisia santonicum subsp. patens, Atriplex littoralis, Bupleurum tenuissimum, Camphorosma annua, Carex distans, Carex divisa, Cirsium brachycephalum, Festuca pseudovina, Galatella cana, Galatella punctata, Glaux maritima, Heleochloa alopecuroides, Hordeum geniculatum, Juncus gerardii, Limonium gmelinii subsp. hungaricum, Lotus tenuis, Pholiurus pannonicus, Plantago maritima subsp. salsa, Plantago tenuiflora, Poa bulbosa, Podospermum canum, Puccinellia distans, Ranunculus pedatus, Scorzonera parviflora, Senecio doria, Taraxacum bessarabicum, Trifolium angulatum, Trifolium bonannii, Trifolium strictum, Triglochin maritima, Tripolium pannonicum</w:t>
            </w:r>
            <w:r w:rsidR="009B3BC7" w:rsidRPr="0053015E">
              <w:rPr>
                <w:rFonts w:ascii="Times New Roman" w:hAnsi="Times New Roman" w:cs="Times New Roman"/>
                <w:i/>
              </w:rPr>
              <w:t xml:space="preserve"> </w:t>
            </w:r>
          </w:p>
        </w:tc>
      </w:tr>
      <w:tr w:rsidR="00987B7C" w:rsidRPr="00DC071D" w14:paraId="75EE4A99" w14:textId="77777777" w:rsidTr="0042036A">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E6717DE"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40B5EB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733E5040" w14:textId="77777777"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menej ako 5 %</w:t>
            </w:r>
          </w:p>
        </w:tc>
        <w:tc>
          <w:tcPr>
            <w:tcW w:w="4821" w:type="dxa"/>
            <w:tcBorders>
              <w:top w:val="nil"/>
              <w:left w:val="nil"/>
              <w:bottom w:val="single" w:sz="4" w:space="0" w:color="auto"/>
              <w:right w:val="single" w:sz="4" w:space="0" w:color="auto"/>
            </w:tcBorders>
            <w:shd w:val="clear" w:color="auto" w:fill="auto"/>
            <w:vAlign w:val="bottom"/>
            <w:hideMark/>
          </w:tcPr>
          <w:p w14:paraId="38998E21" w14:textId="5536231C" w:rsidR="00987B7C" w:rsidRPr="00DC071D" w:rsidRDefault="00987B7C" w:rsidP="0053015E">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Elimino</w:t>
            </w:r>
            <w:r w:rsidR="0053015E">
              <w:rPr>
                <w:rFonts w:ascii="Times New Roman" w:hAnsi="Times New Roman" w:cs="Times New Roman"/>
                <w:color w:val="000000" w:themeColor="text1"/>
              </w:rPr>
              <w:t>vať zastúpenie drevín a krovín</w:t>
            </w:r>
          </w:p>
        </w:tc>
      </w:tr>
      <w:tr w:rsidR="00987B7C" w:rsidRPr="00DC071D" w14:paraId="41273159" w14:textId="77777777" w:rsidTr="0042036A">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1B0BBC7"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420A63A"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7395A5E1" w14:textId="371641C2" w:rsidR="00987B7C" w:rsidRPr="00DC071D" w:rsidRDefault="00987B7C" w:rsidP="005835E4">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0</w:t>
            </w:r>
            <w:r w:rsidR="005835E4">
              <w:rPr>
                <w:rFonts w:ascii="Times New Roman" w:hAnsi="Times New Roman" w:cs="Times New Roman"/>
                <w:color w:val="000000" w:themeColor="text1"/>
              </w:rPr>
              <w:t xml:space="preserve"> </w:t>
            </w:r>
            <w:r w:rsidRPr="00DC071D">
              <w:rPr>
                <w:rFonts w:ascii="Times New Roman" w:hAnsi="Times New Roman" w:cs="Times New Roman"/>
                <w:color w:val="000000" w:themeColor="text1"/>
              </w:rPr>
              <w:t xml:space="preserve">% </w:t>
            </w:r>
          </w:p>
        </w:tc>
        <w:tc>
          <w:tcPr>
            <w:tcW w:w="4821" w:type="dxa"/>
            <w:tcBorders>
              <w:top w:val="nil"/>
              <w:left w:val="nil"/>
              <w:bottom w:val="single" w:sz="4" w:space="0" w:color="auto"/>
              <w:right w:val="single" w:sz="4" w:space="0" w:color="auto"/>
            </w:tcBorders>
            <w:shd w:val="clear" w:color="auto" w:fill="auto"/>
            <w:vAlign w:val="bottom"/>
            <w:hideMark/>
          </w:tcPr>
          <w:p w14:paraId="4F09AC63" w14:textId="65C2848F" w:rsidR="00987B7C" w:rsidRPr="00DC071D" w:rsidRDefault="005835E4" w:rsidP="00325BD7">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Udržiavať bez zastúpenia nepôvodných druhov.</w:t>
            </w:r>
          </w:p>
        </w:tc>
      </w:tr>
    </w:tbl>
    <w:p w14:paraId="58D79387" w14:textId="74512E98" w:rsidR="0053015E" w:rsidRDefault="0053015E" w:rsidP="0053015E">
      <w:pPr>
        <w:rPr>
          <w:rFonts w:ascii="Times New Roman" w:hAnsi="Times New Roman" w:cs="Times New Roman"/>
        </w:rPr>
      </w:pPr>
    </w:p>
    <w:p w14:paraId="191D1BAE" w14:textId="2A85E2C3" w:rsidR="0042036A" w:rsidRPr="00DC071D" w:rsidRDefault="0042036A" w:rsidP="0042036A">
      <w:pPr>
        <w:spacing w:line="240" w:lineRule="auto"/>
        <w:ind w:left="-284"/>
        <w:rPr>
          <w:rFonts w:ascii="Times New Roman" w:hAnsi="Times New Roman" w:cs="Times New Roman"/>
          <w:color w:val="000000"/>
        </w:rPr>
      </w:pPr>
      <w:r>
        <w:rPr>
          <w:rFonts w:ascii="Times New Roman" w:hAnsi="Times New Roman" w:cs="Times New Roman"/>
          <w:color w:val="000000"/>
        </w:rPr>
        <w:t xml:space="preserve">Zlepšenie </w:t>
      </w:r>
      <w:r w:rsidRPr="00DC071D">
        <w:rPr>
          <w:rFonts w:ascii="Times New Roman" w:hAnsi="Times New Roman" w:cs="Times New Roman"/>
          <w:color w:val="000000"/>
        </w:rPr>
        <w:t xml:space="preserve">stavu biotopu </w:t>
      </w:r>
      <w:r>
        <w:rPr>
          <w:rFonts w:ascii="Times New Roman" w:hAnsi="Times New Roman" w:cs="Times New Roman"/>
          <w:b/>
          <w:color w:val="000000"/>
        </w:rPr>
        <w:t>Sl3 (153</w:t>
      </w:r>
      <w:r w:rsidRPr="00DC071D">
        <w:rPr>
          <w:rFonts w:ascii="Times New Roman" w:hAnsi="Times New Roman" w:cs="Times New Roman"/>
          <w:b/>
          <w:color w:val="000000"/>
        </w:rPr>
        <w:t xml:space="preserve">0*) </w:t>
      </w:r>
      <w:r>
        <w:rPr>
          <w:rFonts w:ascii="Times New Roman" w:hAnsi="Times New Roman" w:cs="Times New Roman"/>
          <w:b/>
          <w:color w:val="000000"/>
        </w:rPr>
        <w:t xml:space="preserve">Panónske slané stepi a slaniská </w:t>
      </w:r>
      <w:r w:rsidRPr="00DC071D">
        <w:rPr>
          <w:rFonts w:ascii="Times New Roman" w:hAnsi="Times New Roman" w:cs="Times New Roman"/>
          <w:color w:val="000000"/>
        </w:rPr>
        <w:t>za splnenia nasledovných atribútov:</w:t>
      </w:r>
    </w:p>
    <w:tbl>
      <w:tblPr>
        <w:tblW w:w="5135" w:type="pct"/>
        <w:tblInd w:w="45" w:type="dxa"/>
        <w:tblLayout w:type="fixed"/>
        <w:tblCellMar>
          <w:left w:w="70" w:type="dxa"/>
          <w:right w:w="70" w:type="dxa"/>
        </w:tblCellMar>
        <w:tblLook w:val="04A0" w:firstRow="1" w:lastRow="0" w:firstColumn="1" w:lastColumn="0" w:noHBand="0" w:noVBand="1"/>
      </w:tblPr>
      <w:tblGrid>
        <w:gridCol w:w="1651"/>
        <w:gridCol w:w="1560"/>
        <w:gridCol w:w="1275"/>
        <w:gridCol w:w="4820"/>
      </w:tblGrid>
      <w:tr w:rsidR="0042036A" w:rsidRPr="0042036A" w14:paraId="1F15E4AD" w14:textId="77777777" w:rsidTr="0042036A">
        <w:trPr>
          <w:trHeight w:val="290"/>
        </w:trPr>
        <w:tc>
          <w:tcPr>
            <w:tcW w:w="1651" w:type="dxa"/>
            <w:tcBorders>
              <w:top w:val="single" w:sz="4" w:space="0" w:color="auto"/>
              <w:left w:val="single" w:sz="4" w:space="0" w:color="auto"/>
              <w:bottom w:val="single" w:sz="4" w:space="0" w:color="auto"/>
              <w:right w:val="single" w:sz="4" w:space="0" w:color="auto"/>
            </w:tcBorders>
            <w:shd w:val="clear" w:color="auto" w:fill="auto"/>
          </w:tcPr>
          <w:p w14:paraId="004FD24C" w14:textId="77777777" w:rsidR="0042036A" w:rsidRPr="0042036A" w:rsidRDefault="0042036A" w:rsidP="0082612B">
            <w:pPr>
              <w:spacing w:line="240" w:lineRule="auto"/>
              <w:rPr>
                <w:rFonts w:ascii="Times New Roman" w:eastAsia="Times New Roman" w:hAnsi="Times New Roman" w:cs="Times New Roman"/>
                <w:b/>
                <w:color w:val="000000"/>
                <w:sz w:val="20"/>
                <w:szCs w:val="20"/>
                <w:lang w:eastAsia="sk-SK"/>
              </w:rPr>
            </w:pPr>
            <w:r w:rsidRPr="0042036A">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114356E6" w14:textId="77777777" w:rsidR="0042036A" w:rsidRPr="0042036A" w:rsidRDefault="0042036A" w:rsidP="0082612B">
            <w:pPr>
              <w:spacing w:line="240" w:lineRule="auto"/>
              <w:rPr>
                <w:rFonts w:ascii="Times New Roman" w:eastAsia="Times New Roman" w:hAnsi="Times New Roman" w:cs="Times New Roman"/>
                <w:b/>
                <w:color w:val="000000"/>
                <w:sz w:val="20"/>
                <w:szCs w:val="20"/>
                <w:lang w:eastAsia="sk-SK"/>
              </w:rPr>
            </w:pPr>
            <w:r w:rsidRPr="0042036A">
              <w:rPr>
                <w:rFonts w:ascii="Times New Roman" w:hAnsi="Times New Roman" w:cs="Times New Roman"/>
                <w:b/>
                <w:color w:val="000000"/>
                <w:sz w:val="20"/>
                <w:szCs w:val="20"/>
              </w:rPr>
              <w:t>Merateľný indikátor</w:t>
            </w:r>
          </w:p>
        </w:tc>
        <w:tc>
          <w:tcPr>
            <w:tcW w:w="1275" w:type="dxa"/>
            <w:tcBorders>
              <w:top w:val="single" w:sz="4" w:space="0" w:color="auto"/>
              <w:left w:val="nil"/>
              <w:bottom w:val="single" w:sz="4" w:space="0" w:color="auto"/>
              <w:right w:val="single" w:sz="4" w:space="0" w:color="auto"/>
            </w:tcBorders>
            <w:shd w:val="clear" w:color="auto" w:fill="auto"/>
          </w:tcPr>
          <w:p w14:paraId="5F696C41" w14:textId="77777777" w:rsidR="0042036A" w:rsidRPr="0042036A" w:rsidRDefault="0042036A" w:rsidP="0082612B">
            <w:pPr>
              <w:spacing w:line="240" w:lineRule="auto"/>
              <w:jc w:val="center"/>
              <w:rPr>
                <w:rFonts w:ascii="Times New Roman" w:eastAsia="Times New Roman" w:hAnsi="Times New Roman" w:cs="Times New Roman"/>
                <w:b/>
                <w:color w:val="000000"/>
                <w:sz w:val="20"/>
                <w:szCs w:val="20"/>
                <w:lang w:eastAsia="sk-SK"/>
              </w:rPr>
            </w:pPr>
            <w:r w:rsidRPr="0042036A">
              <w:rPr>
                <w:rFonts w:ascii="Times New Roman" w:hAnsi="Times New Roman" w:cs="Times New Roman"/>
                <w:b/>
                <w:color w:val="000000"/>
                <w:sz w:val="20"/>
                <w:szCs w:val="20"/>
              </w:rPr>
              <w:t>Cieľová hodnota</w:t>
            </w:r>
          </w:p>
        </w:tc>
        <w:tc>
          <w:tcPr>
            <w:tcW w:w="4820" w:type="dxa"/>
            <w:tcBorders>
              <w:top w:val="single" w:sz="4" w:space="0" w:color="auto"/>
              <w:left w:val="nil"/>
              <w:bottom w:val="single" w:sz="4" w:space="0" w:color="auto"/>
              <w:right w:val="single" w:sz="4" w:space="0" w:color="auto"/>
            </w:tcBorders>
            <w:shd w:val="clear" w:color="auto" w:fill="auto"/>
          </w:tcPr>
          <w:p w14:paraId="6A6AD262" w14:textId="77777777" w:rsidR="0042036A" w:rsidRPr="0042036A" w:rsidRDefault="0042036A" w:rsidP="0082612B">
            <w:pPr>
              <w:spacing w:line="240" w:lineRule="auto"/>
              <w:rPr>
                <w:rFonts w:ascii="Times New Roman" w:eastAsia="Times New Roman" w:hAnsi="Times New Roman" w:cs="Times New Roman"/>
                <w:b/>
                <w:color w:val="000000"/>
                <w:sz w:val="20"/>
                <w:szCs w:val="20"/>
                <w:lang w:eastAsia="sk-SK"/>
              </w:rPr>
            </w:pPr>
            <w:r w:rsidRPr="0042036A">
              <w:rPr>
                <w:rFonts w:ascii="Times New Roman" w:hAnsi="Times New Roman" w:cs="Times New Roman"/>
                <w:b/>
                <w:color w:val="000000"/>
                <w:sz w:val="20"/>
                <w:szCs w:val="20"/>
              </w:rPr>
              <w:t>Poznámky/Doplňujúce informácie</w:t>
            </w:r>
          </w:p>
        </w:tc>
      </w:tr>
      <w:tr w:rsidR="0042036A" w:rsidRPr="0042036A" w14:paraId="1F85CD1A" w14:textId="77777777" w:rsidTr="0042036A">
        <w:trPr>
          <w:trHeight w:val="290"/>
        </w:trPr>
        <w:tc>
          <w:tcPr>
            <w:tcW w:w="16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F289FB"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64A42072"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eastAsia="Times New Roman" w:hAnsi="Times New Roman" w:cs="Times New Roman"/>
                <w:color w:val="000000"/>
                <w:sz w:val="20"/>
                <w:szCs w:val="20"/>
                <w:lang w:eastAsia="sk-SK"/>
              </w:rPr>
              <w:t xml:space="preserve">ha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77DB372" w14:textId="26F8F23E" w:rsidR="0042036A" w:rsidRPr="0042036A" w:rsidRDefault="006F725C"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0,16</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7C59E3D1" w14:textId="08FF577A" w:rsidR="0042036A" w:rsidRPr="0042036A" w:rsidRDefault="0042036A" w:rsidP="0042036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Pr="0042036A">
              <w:rPr>
                <w:rFonts w:ascii="Times New Roman" w:eastAsia="Times New Roman" w:hAnsi="Times New Roman" w:cs="Times New Roman"/>
                <w:color w:val="000000"/>
                <w:sz w:val="20"/>
                <w:szCs w:val="20"/>
                <w:lang w:eastAsia="sk-SK"/>
              </w:rPr>
              <w:t>udržaná výmera biotopu v</w:t>
            </w:r>
            <w:r w:rsidR="006F725C">
              <w:rPr>
                <w:rFonts w:ascii="Times New Roman" w:eastAsia="Times New Roman" w:hAnsi="Times New Roman" w:cs="Times New Roman"/>
                <w:color w:val="000000"/>
                <w:sz w:val="20"/>
                <w:szCs w:val="20"/>
                <w:lang w:eastAsia="sk-SK"/>
              </w:rPr>
              <w:t> </w:t>
            </w:r>
            <w:r w:rsidRPr="0042036A">
              <w:rPr>
                <w:rFonts w:ascii="Times New Roman" w:eastAsia="Times New Roman" w:hAnsi="Times New Roman" w:cs="Times New Roman"/>
                <w:color w:val="000000"/>
                <w:sz w:val="20"/>
                <w:szCs w:val="20"/>
                <w:lang w:eastAsia="sk-SK"/>
              </w:rPr>
              <w:t>území</w:t>
            </w:r>
            <w:r w:rsidR="006F725C">
              <w:rPr>
                <w:rFonts w:ascii="Times New Roman" w:eastAsia="Times New Roman" w:hAnsi="Times New Roman" w:cs="Times New Roman"/>
                <w:color w:val="000000"/>
                <w:sz w:val="20"/>
                <w:szCs w:val="20"/>
                <w:lang w:eastAsia="sk-SK"/>
              </w:rPr>
              <w:t xml:space="preserve"> – slané oká boli zmapované v roku 2016 na ploche 1625 m2 v západnej časti územia</w:t>
            </w:r>
          </w:p>
        </w:tc>
      </w:tr>
      <w:tr w:rsidR="0042036A" w:rsidRPr="0042036A" w14:paraId="3F5DA4CD" w14:textId="77777777" w:rsidTr="0042036A">
        <w:trPr>
          <w:trHeight w:val="1680"/>
        </w:trPr>
        <w:tc>
          <w:tcPr>
            <w:tcW w:w="1651" w:type="dxa"/>
            <w:tcBorders>
              <w:top w:val="nil"/>
              <w:left w:val="single" w:sz="4" w:space="0" w:color="auto"/>
              <w:bottom w:val="single" w:sz="4" w:space="0" w:color="auto"/>
              <w:right w:val="single" w:sz="4" w:space="0" w:color="auto"/>
            </w:tcBorders>
            <w:shd w:val="clear" w:color="auto" w:fill="auto"/>
            <w:vAlign w:val="bottom"/>
            <w:hideMark/>
          </w:tcPr>
          <w:p w14:paraId="6B1A21CE"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648FC0FD"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počet druhov/16 m2</w:t>
            </w:r>
          </w:p>
        </w:tc>
        <w:tc>
          <w:tcPr>
            <w:tcW w:w="1275" w:type="dxa"/>
            <w:tcBorders>
              <w:top w:val="nil"/>
              <w:left w:val="nil"/>
              <w:bottom w:val="single" w:sz="4" w:space="0" w:color="auto"/>
              <w:right w:val="single" w:sz="4" w:space="0" w:color="auto"/>
            </w:tcBorders>
            <w:shd w:val="clear" w:color="auto" w:fill="auto"/>
            <w:vAlign w:val="center"/>
            <w:hideMark/>
          </w:tcPr>
          <w:p w14:paraId="79EB8C23" w14:textId="77777777" w:rsidR="0042036A" w:rsidRPr="0042036A" w:rsidRDefault="0042036A" w:rsidP="0082612B">
            <w:pPr>
              <w:spacing w:line="240" w:lineRule="auto"/>
              <w:jc w:val="center"/>
              <w:rPr>
                <w:rFonts w:ascii="Times New Roman" w:hAnsi="Times New Roman" w:cs="Times New Roman"/>
                <w:color w:val="000000"/>
                <w:sz w:val="20"/>
                <w:szCs w:val="20"/>
              </w:rPr>
            </w:pPr>
            <w:r w:rsidRPr="0042036A">
              <w:rPr>
                <w:rFonts w:ascii="Times New Roman" w:hAnsi="Times New Roman" w:cs="Times New Roman"/>
                <w:color w:val="000000"/>
                <w:sz w:val="20"/>
                <w:szCs w:val="20"/>
              </w:rPr>
              <w:t>najmenej 2 druhy</w:t>
            </w:r>
          </w:p>
          <w:p w14:paraId="5C6C1FF0" w14:textId="77777777" w:rsidR="0042036A" w:rsidRPr="0042036A" w:rsidRDefault="0042036A" w:rsidP="0082612B">
            <w:pPr>
              <w:spacing w:line="240" w:lineRule="auto"/>
              <w:jc w:val="center"/>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(príp. 1 druh)</w:t>
            </w:r>
          </w:p>
        </w:tc>
        <w:tc>
          <w:tcPr>
            <w:tcW w:w="4820" w:type="dxa"/>
            <w:tcBorders>
              <w:top w:val="nil"/>
              <w:left w:val="nil"/>
              <w:bottom w:val="single" w:sz="4" w:space="0" w:color="auto"/>
              <w:right w:val="single" w:sz="4" w:space="0" w:color="auto"/>
            </w:tcBorders>
            <w:shd w:val="clear" w:color="auto" w:fill="auto"/>
            <w:vAlign w:val="bottom"/>
            <w:hideMark/>
          </w:tcPr>
          <w:p w14:paraId="3B121287"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 xml:space="preserve">Charakteristické/typické druhové zloženie: </w:t>
            </w:r>
            <w:r w:rsidRPr="0042036A">
              <w:rPr>
                <w:rFonts w:ascii="Times New Roman" w:hAnsi="Times New Roman" w:cs="Times New Roman"/>
                <w:sz w:val="20"/>
                <w:szCs w:val="20"/>
              </w:rPr>
              <w:t>Carex distans, Chenopodium chenopodioides, Crypsis aculeata, Elytrigia repens, Heleochloa schoenoides, Juncus gerardii, Melilotus macrorrhizus, Spergularia media, Spergularia salina, Trifolium angulatum, Trifolium fragiferum</w:t>
            </w:r>
          </w:p>
        </w:tc>
      </w:tr>
      <w:tr w:rsidR="0042036A" w:rsidRPr="0042036A" w14:paraId="7EE0A9D6" w14:textId="77777777" w:rsidTr="0042036A">
        <w:trPr>
          <w:trHeight w:val="269"/>
        </w:trPr>
        <w:tc>
          <w:tcPr>
            <w:tcW w:w="1651" w:type="dxa"/>
            <w:tcBorders>
              <w:top w:val="nil"/>
              <w:left w:val="single" w:sz="4" w:space="0" w:color="auto"/>
              <w:bottom w:val="single" w:sz="4" w:space="0" w:color="auto"/>
              <w:right w:val="single" w:sz="4" w:space="0" w:color="auto"/>
            </w:tcBorders>
            <w:shd w:val="clear" w:color="auto" w:fill="auto"/>
            <w:vAlign w:val="bottom"/>
            <w:hideMark/>
          </w:tcPr>
          <w:p w14:paraId="06882B8F"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30FBD3AF"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percento pokrytia drevín a krovín/plocha biotopu</w:t>
            </w:r>
          </w:p>
        </w:tc>
        <w:tc>
          <w:tcPr>
            <w:tcW w:w="1275" w:type="dxa"/>
            <w:tcBorders>
              <w:top w:val="nil"/>
              <w:left w:val="nil"/>
              <w:bottom w:val="single" w:sz="4" w:space="0" w:color="auto"/>
              <w:right w:val="single" w:sz="4" w:space="0" w:color="auto"/>
            </w:tcBorders>
            <w:shd w:val="clear" w:color="auto" w:fill="auto"/>
            <w:vAlign w:val="bottom"/>
            <w:hideMark/>
          </w:tcPr>
          <w:p w14:paraId="47F4A608" w14:textId="2574FCD3" w:rsidR="0042036A" w:rsidRPr="0042036A" w:rsidRDefault="006F725C"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0</w:t>
            </w:r>
            <w:r w:rsidR="0042036A" w:rsidRPr="0042036A">
              <w:rPr>
                <w:rFonts w:ascii="Times New Roman" w:hAnsi="Times New Roman" w:cs="Times New Roman"/>
                <w:color w:val="000000"/>
                <w:sz w:val="20"/>
                <w:szCs w:val="20"/>
              </w:rPr>
              <w:t xml:space="preserve"> %</w:t>
            </w:r>
          </w:p>
        </w:tc>
        <w:tc>
          <w:tcPr>
            <w:tcW w:w="4820" w:type="dxa"/>
            <w:tcBorders>
              <w:top w:val="nil"/>
              <w:left w:val="nil"/>
              <w:bottom w:val="single" w:sz="4" w:space="0" w:color="auto"/>
              <w:right w:val="single" w:sz="4" w:space="0" w:color="auto"/>
            </w:tcBorders>
            <w:shd w:val="clear" w:color="auto" w:fill="auto"/>
            <w:vAlign w:val="bottom"/>
            <w:hideMark/>
          </w:tcPr>
          <w:p w14:paraId="0F92695C" w14:textId="63785278" w:rsidR="0042036A" w:rsidRPr="0042036A" w:rsidRDefault="006F725C" w:rsidP="006F725C">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color w:val="000000"/>
                <w:sz w:val="20"/>
                <w:szCs w:val="20"/>
              </w:rPr>
              <w:t xml:space="preserve">Udržiavať biotop bez drevinovej vegetácie </w:t>
            </w:r>
          </w:p>
        </w:tc>
      </w:tr>
      <w:tr w:rsidR="0042036A" w:rsidRPr="0042036A" w14:paraId="34E27305" w14:textId="77777777" w:rsidTr="0042036A">
        <w:trPr>
          <w:trHeight w:val="126"/>
        </w:trPr>
        <w:tc>
          <w:tcPr>
            <w:tcW w:w="1651" w:type="dxa"/>
            <w:tcBorders>
              <w:top w:val="nil"/>
              <w:left w:val="single" w:sz="4" w:space="0" w:color="auto"/>
              <w:bottom w:val="single" w:sz="4" w:space="0" w:color="auto"/>
              <w:right w:val="single" w:sz="4" w:space="0" w:color="auto"/>
            </w:tcBorders>
            <w:shd w:val="clear" w:color="auto" w:fill="auto"/>
            <w:vAlign w:val="bottom"/>
            <w:hideMark/>
          </w:tcPr>
          <w:p w14:paraId="0BE07886"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 xml:space="preserve">Zastúpenie alochtónnych/inváznych/invázne sa </w:t>
            </w:r>
            <w:r w:rsidRPr="0042036A">
              <w:rPr>
                <w:rFonts w:ascii="Times New Roman" w:hAnsi="Times New Roman" w:cs="Times New Roman"/>
                <w:color w:val="000000"/>
                <w:sz w:val="20"/>
                <w:szCs w:val="20"/>
              </w:rPr>
              <w:lastRenderedPageBreak/>
              <w:t>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3D7C50DF"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lastRenderedPageBreak/>
              <w:t>percento pokrytia/25 m2</w:t>
            </w:r>
          </w:p>
        </w:tc>
        <w:tc>
          <w:tcPr>
            <w:tcW w:w="1275" w:type="dxa"/>
            <w:tcBorders>
              <w:top w:val="nil"/>
              <w:left w:val="nil"/>
              <w:bottom w:val="single" w:sz="4" w:space="0" w:color="auto"/>
              <w:right w:val="single" w:sz="4" w:space="0" w:color="auto"/>
            </w:tcBorders>
            <w:shd w:val="clear" w:color="auto" w:fill="auto"/>
            <w:vAlign w:val="center"/>
            <w:hideMark/>
          </w:tcPr>
          <w:p w14:paraId="65374A95" w14:textId="77777777" w:rsidR="0042036A" w:rsidRPr="0042036A" w:rsidRDefault="0042036A" w:rsidP="0082612B">
            <w:pPr>
              <w:spacing w:line="240" w:lineRule="auto"/>
              <w:jc w:val="center"/>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t xml:space="preserve">menej ako 5 % alochtónnych, </w:t>
            </w:r>
            <w:r w:rsidRPr="0042036A">
              <w:rPr>
                <w:rFonts w:ascii="Times New Roman" w:hAnsi="Times New Roman" w:cs="Times New Roman"/>
                <w:color w:val="000000"/>
                <w:sz w:val="20"/>
                <w:szCs w:val="20"/>
              </w:rPr>
              <w:lastRenderedPageBreak/>
              <w:t xml:space="preserve">0% inváznych </w:t>
            </w:r>
          </w:p>
        </w:tc>
        <w:tc>
          <w:tcPr>
            <w:tcW w:w="4820" w:type="dxa"/>
            <w:tcBorders>
              <w:top w:val="nil"/>
              <w:left w:val="nil"/>
              <w:bottom w:val="single" w:sz="4" w:space="0" w:color="auto"/>
              <w:right w:val="single" w:sz="4" w:space="0" w:color="auto"/>
            </w:tcBorders>
            <w:shd w:val="clear" w:color="auto" w:fill="auto"/>
            <w:vAlign w:val="bottom"/>
            <w:hideMark/>
          </w:tcPr>
          <w:p w14:paraId="15353296" w14:textId="77777777" w:rsidR="0042036A" w:rsidRPr="0042036A" w:rsidRDefault="0042036A" w:rsidP="0082612B">
            <w:pPr>
              <w:spacing w:line="240" w:lineRule="auto"/>
              <w:rPr>
                <w:rFonts w:ascii="Times New Roman" w:eastAsia="Times New Roman" w:hAnsi="Times New Roman" w:cs="Times New Roman"/>
                <w:color w:val="000000"/>
                <w:sz w:val="20"/>
                <w:szCs w:val="20"/>
                <w:lang w:eastAsia="sk-SK"/>
              </w:rPr>
            </w:pPr>
            <w:r w:rsidRPr="0042036A">
              <w:rPr>
                <w:rFonts w:ascii="Times New Roman" w:hAnsi="Times New Roman" w:cs="Times New Roman"/>
                <w:color w:val="000000"/>
                <w:sz w:val="20"/>
                <w:szCs w:val="20"/>
              </w:rPr>
              <w:lastRenderedPageBreak/>
              <w:t xml:space="preserve">Eliminovať výskyt druhov: </w:t>
            </w:r>
          </w:p>
        </w:tc>
      </w:tr>
    </w:tbl>
    <w:p w14:paraId="1CEC548E" w14:textId="77777777" w:rsidR="0042036A" w:rsidRDefault="0042036A" w:rsidP="0042036A">
      <w:pPr>
        <w:spacing w:line="240" w:lineRule="auto"/>
        <w:jc w:val="both"/>
        <w:rPr>
          <w:rFonts w:ascii="Times New Roman" w:hAnsi="Times New Roman" w:cs="Times New Roman"/>
          <w:color w:val="000000"/>
          <w:sz w:val="24"/>
          <w:szCs w:val="24"/>
        </w:rPr>
      </w:pPr>
    </w:p>
    <w:p w14:paraId="51FBF670" w14:textId="413155F8" w:rsidR="0042036A" w:rsidRPr="00775056" w:rsidRDefault="0042036A" w:rsidP="0042036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Pr="00775056">
        <w:rPr>
          <w:rFonts w:ascii="Times New Roman" w:hAnsi="Times New Roman" w:cs="Times New Roman"/>
          <w:color w:val="000000"/>
          <w:sz w:val="24"/>
          <w:szCs w:val="24"/>
        </w:rPr>
        <w:t xml:space="preserve">stavu </w:t>
      </w:r>
      <w:r w:rsidRPr="00775056">
        <w:rPr>
          <w:rFonts w:ascii="Times New Roman" w:hAnsi="Times New Roman" w:cs="Times New Roman"/>
          <w:b/>
          <w:color w:val="000000"/>
          <w:sz w:val="24"/>
          <w:szCs w:val="24"/>
        </w:rPr>
        <w:t>biotopu 6510 (Lk1) Nížinné</w:t>
      </w:r>
      <w:bookmarkStart w:id="0" w:name="_GoBack"/>
      <w:bookmarkEnd w:id="0"/>
      <w:r w:rsidRPr="00775056">
        <w:rPr>
          <w:rFonts w:ascii="Times New Roman" w:hAnsi="Times New Roman" w:cs="Times New Roman"/>
          <w:b/>
          <w:color w:val="000000"/>
          <w:sz w:val="24"/>
          <w:szCs w:val="24"/>
        </w:rPr>
        <w:t xml:space="preserve"> a podhorské kosné lúky</w:t>
      </w:r>
      <w:r w:rsidRPr="00775056">
        <w:rPr>
          <w:rFonts w:ascii="Times New Roman" w:hAnsi="Times New Roman" w:cs="Times New Roman"/>
          <w:color w:val="000000"/>
          <w:sz w:val="24"/>
          <w:szCs w:val="24"/>
        </w:rPr>
        <w:t xml:space="preserve"> za splnenia nasledovných atribútov:</w:t>
      </w:r>
    </w:p>
    <w:p w14:paraId="4A2A16EE" w14:textId="77777777" w:rsidR="0042036A" w:rsidRPr="00775056" w:rsidRDefault="0042036A" w:rsidP="0042036A">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42036A" w:rsidRPr="0000010E" w14:paraId="10D3BB04"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4BBE860C"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67294F2D"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CF62DD" w14:textId="77777777" w:rsidR="0042036A" w:rsidRPr="00775056" w:rsidRDefault="0042036A"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D10993E"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42036A" w:rsidRPr="0000010E" w14:paraId="40845BDC" w14:textId="77777777" w:rsidTr="0082612B">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A339D"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35AD97C"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F5666E0" w14:textId="5DBC6AC0" w:rsidR="0042036A" w:rsidRPr="00775056" w:rsidRDefault="0042036A" w:rsidP="0082612B">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0B590E5"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42036A" w:rsidRPr="0000010E" w14:paraId="639F0254" w14:textId="77777777" w:rsidTr="0082612B">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0C4E961"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0D39FBA5"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04778E69" w14:textId="77777777" w:rsidR="0042036A" w:rsidRPr="00775056" w:rsidRDefault="0042036A"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799EFEB9"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Pr>
                <w:rFonts w:ascii="Times New Roman" w:eastAsia="Times New Roman" w:hAnsi="Times New Roman" w:cs="Times New Roman"/>
                <w:i/>
                <w:color w:val="000000"/>
                <w:sz w:val="20"/>
                <w:szCs w:val="20"/>
                <w:lang w:eastAsia="sk-SK"/>
              </w:rPr>
              <w:t>ys, Vicia cracca, Vicia sepium</w:t>
            </w:r>
          </w:p>
        </w:tc>
      </w:tr>
      <w:tr w:rsidR="0042036A" w:rsidRPr="0000010E" w14:paraId="3253654D" w14:textId="77777777" w:rsidTr="0082612B">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6294BEC"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9527CCB"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4C8A4C57" w14:textId="77777777" w:rsidR="0042036A" w:rsidRPr="00775056" w:rsidRDefault="0042036A"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709F8237"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42036A" w:rsidRPr="0000010E" w14:paraId="21CDCE8B" w14:textId="77777777" w:rsidTr="0082612B">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4621569"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1DC4034" w14:textId="77777777" w:rsidR="0042036A" w:rsidRPr="00775056" w:rsidRDefault="0042036A" w:rsidP="0082612B">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997C34F" w14:textId="77777777" w:rsidR="0042036A" w:rsidRPr="00775056" w:rsidRDefault="0042036A" w:rsidP="0082612B">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4E2CA549" w14:textId="77777777" w:rsidR="0042036A" w:rsidRPr="00775056" w:rsidRDefault="0042036A" w:rsidP="0082612B">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6F7968FC" w14:textId="77777777" w:rsidR="0042036A" w:rsidRDefault="0042036A" w:rsidP="0042036A">
      <w:pPr>
        <w:spacing w:line="240" w:lineRule="auto"/>
        <w:rPr>
          <w:rFonts w:ascii="Times New Roman" w:hAnsi="Times New Roman" w:cs="Times New Roman"/>
          <w:color w:val="000000"/>
          <w:sz w:val="24"/>
          <w:szCs w:val="24"/>
        </w:rPr>
      </w:pPr>
    </w:p>
    <w:p w14:paraId="53EE040F" w14:textId="77777777" w:rsidR="0042036A" w:rsidRDefault="0042036A" w:rsidP="0053015E">
      <w:pPr>
        <w:rPr>
          <w:rFonts w:ascii="Times New Roman" w:hAnsi="Times New Roman" w:cs="Times New Roman"/>
        </w:rPr>
      </w:pPr>
    </w:p>
    <w:sectPr w:rsidR="0042036A"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8966" w14:textId="77777777" w:rsidR="00BC7379" w:rsidRDefault="00BC7379" w:rsidP="009049B7">
      <w:pPr>
        <w:spacing w:line="240" w:lineRule="auto"/>
      </w:pPr>
      <w:r>
        <w:separator/>
      </w:r>
    </w:p>
  </w:endnote>
  <w:endnote w:type="continuationSeparator" w:id="0">
    <w:p w14:paraId="4A0DCED4" w14:textId="77777777" w:rsidR="00BC7379" w:rsidRDefault="00BC737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HEBREW LIGHT"/>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5B41C35" w:rsidR="00334DB2" w:rsidRDefault="00334DB2">
        <w:pPr>
          <w:pStyle w:val="Pta"/>
          <w:jc w:val="center"/>
        </w:pPr>
        <w:r>
          <w:fldChar w:fldCharType="begin"/>
        </w:r>
        <w:r>
          <w:instrText>PAGE   \* MERGEFORMAT</w:instrText>
        </w:r>
        <w:r>
          <w:fldChar w:fldCharType="separate"/>
        </w:r>
        <w:r w:rsidR="006F725C">
          <w:rPr>
            <w:noProof/>
          </w:rPr>
          <w:t>2</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51DBB27E" w:rsidR="00334DB2" w:rsidRDefault="00334DB2">
        <w:pPr>
          <w:pStyle w:val="Pta"/>
          <w:jc w:val="center"/>
        </w:pPr>
        <w:r>
          <w:fldChar w:fldCharType="begin"/>
        </w:r>
        <w:r>
          <w:instrText>PAGE   \* MERGEFORMAT</w:instrText>
        </w:r>
        <w:r>
          <w:fldChar w:fldCharType="separate"/>
        </w:r>
        <w:r w:rsidR="00BC7379">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BB7C" w14:textId="77777777" w:rsidR="00BC7379" w:rsidRDefault="00BC7379" w:rsidP="009049B7">
      <w:pPr>
        <w:spacing w:line="240" w:lineRule="auto"/>
      </w:pPr>
      <w:r>
        <w:separator/>
      </w:r>
    </w:p>
  </w:footnote>
  <w:footnote w:type="continuationSeparator" w:id="0">
    <w:p w14:paraId="0D9D3351" w14:textId="77777777" w:rsidR="00BC7379" w:rsidRDefault="00BC737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45399"/>
    <w:rsid w:val="00052428"/>
    <w:rsid w:val="000864BD"/>
    <w:rsid w:val="00086B26"/>
    <w:rsid w:val="00090147"/>
    <w:rsid w:val="000A0F1F"/>
    <w:rsid w:val="000A1347"/>
    <w:rsid w:val="000A53DA"/>
    <w:rsid w:val="000B494B"/>
    <w:rsid w:val="000C35EE"/>
    <w:rsid w:val="000C7FAA"/>
    <w:rsid w:val="000D3ACB"/>
    <w:rsid w:val="000D4C17"/>
    <w:rsid w:val="000E5829"/>
    <w:rsid w:val="000F08DC"/>
    <w:rsid w:val="000F140B"/>
    <w:rsid w:val="000F15B6"/>
    <w:rsid w:val="000F4B9F"/>
    <w:rsid w:val="001075EC"/>
    <w:rsid w:val="00107F36"/>
    <w:rsid w:val="001119AC"/>
    <w:rsid w:val="001123F2"/>
    <w:rsid w:val="001131E3"/>
    <w:rsid w:val="0011445B"/>
    <w:rsid w:val="001158DE"/>
    <w:rsid w:val="00117C41"/>
    <w:rsid w:val="00122744"/>
    <w:rsid w:val="001258AA"/>
    <w:rsid w:val="00127849"/>
    <w:rsid w:val="00135846"/>
    <w:rsid w:val="00165F46"/>
    <w:rsid w:val="00166A90"/>
    <w:rsid w:val="00186C3C"/>
    <w:rsid w:val="00195E53"/>
    <w:rsid w:val="001A0A3C"/>
    <w:rsid w:val="001A2958"/>
    <w:rsid w:val="001B4A5C"/>
    <w:rsid w:val="001C4290"/>
    <w:rsid w:val="001D05CE"/>
    <w:rsid w:val="001D185A"/>
    <w:rsid w:val="001D51FF"/>
    <w:rsid w:val="001F7DC2"/>
    <w:rsid w:val="00201434"/>
    <w:rsid w:val="002104EF"/>
    <w:rsid w:val="002147C9"/>
    <w:rsid w:val="002206F9"/>
    <w:rsid w:val="002378D2"/>
    <w:rsid w:val="00241989"/>
    <w:rsid w:val="0024653D"/>
    <w:rsid w:val="00247CEF"/>
    <w:rsid w:val="00251485"/>
    <w:rsid w:val="00257424"/>
    <w:rsid w:val="00260D76"/>
    <w:rsid w:val="002716FE"/>
    <w:rsid w:val="002822A5"/>
    <w:rsid w:val="00286C9F"/>
    <w:rsid w:val="0029101B"/>
    <w:rsid w:val="00291970"/>
    <w:rsid w:val="00294945"/>
    <w:rsid w:val="002B384F"/>
    <w:rsid w:val="002B3C46"/>
    <w:rsid w:val="002D311A"/>
    <w:rsid w:val="002E03BB"/>
    <w:rsid w:val="002F2ED0"/>
    <w:rsid w:val="002F7BBC"/>
    <w:rsid w:val="0031424B"/>
    <w:rsid w:val="003302C8"/>
    <w:rsid w:val="00334DB2"/>
    <w:rsid w:val="00342CE7"/>
    <w:rsid w:val="00344403"/>
    <w:rsid w:val="00346369"/>
    <w:rsid w:val="00354686"/>
    <w:rsid w:val="003564D4"/>
    <w:rsid w:val="00363901"/>
    <w:rsid w:val="00366DB1"/>
    <w:rsid w:val="00371953"/>
    <w:rsid w:val="003776EF"/>
    <w:rsid w:val="00384E08"/>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036A"/>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44F7"/>
    <w:rsid w:val="004F6CBA"/>
    <w:rsid w:val="005007DD"/>
    <w:rsid w:val="00506BD5"/>
    <w:rsid w:val="005147B4"/>
    <w:rsid w:val="0053015E"/>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6099"/>
    <w:rsid w:val="0069367E"/>
    <w:rsid w:val="00694012"/>
    <w:rsid w:val="006A342F"/>
    <w:rsid w:val="006A7FF1"/>
    <w:rsid w:val="006B1634"/>
    <w:rsid w:val="006C0E08"/>
    <w:rsid w:val="006D5E23"/>
    <w:rsid w:val="006E2639"/>
    <w:rsid w:val="006F725C"/>
    <w:rsid w:val="007015D4"/>
    <w:rsid w:val="00707499"/>
    <w:rsid w:val="00722E6A"/>
    <w:rsid w:val="00727610"/>
    <w:rsid w:val="00731313"/>
    <w:rsid w:val="00731CAD"/>
    <w:rsid w:val="00735411"/>
    <w:rsid w:val="00741E42"/>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1561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06B9"/>
    <w:rsid w:val="00901D67"/>
    <w:rsid w:val="00902554"/>
    <w:rsid w:val="009049B7"/>
    <w:rsid w:val="00912626"/>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3BC7"/>
    <w:rsid w:val="009B5878"/>
    <w:rsid w:val="009B7A4C"/>
    <w:rsid w:val="009B7E2B"/>
    <w:rsid w:val="009C53B8"/>
    <w:rsid w:val="009E02C4"/>
    <w:rsid w:val="009E03C2"/>
    <w:rsid w:val="009F115E"/>
    <w:rsid w:val="00A1487C"/>
    <w:rsid w:val="00A156DD"/>
    <w:rsid w:val="00A22209"/>
    <w:rsid w:val="00A227AD"/>
    <w:rsid w:val="00A23B6C"/>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0344"/>
    <w:rsid w:val="00B960E4"/>
    <w:rsid w:val="00B9721E"/>
    <w:rsid w:val="00BA15D7"/>
    <w:rsid w:val="00BA5A56"/>
    <w:rsid w:val="00BB3162"/>
    <w:rsid w:val="00BB4BFD"/>
    <w:rsid w:val="00BB6404"/>
    <w:rsid w:val="00BC1AA8"/>
    <w:rsid w:val="00BC2408"/>
    <w:rsid w:val="00BC7379"/>
    <w:rsid w:val="00BC7E07"/>
    <w:rsid w:val="00BD2381"/>
    <w:rsid w:val="00BD6C68"/>
    <w:rsid w:val="00BE3E35"/>
    <w:rsid w:val="00BF167C"/>
    <w:rsid w:val="00C01360"/>
    <w:rsid w:val="00C04BBF"/>
    <w:rsid w:val="00C10D28"/>
    <w:rsid w:val="00C20D29"/>
    <w:rsid w:val="00C31382"/>
    <w:rsid w:val="00C329BB"/>
    <w:rsid w:val="00C36ADC"/>
    <w:rsid w:val="00C41BF5"/>
    <w:rsid w:val="00C43C56"/>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2155D"/>
    <w:rsid w:val="00D33C1D"/>
    <w:rsid w:val="00D3463D"/>
    <w:rsid w:val="00D42108"/>
    <w:rsid w:val="00D63747"/>
    <w:rsid w:val="00D67A86"/>
    <w:rsid w:val="00D71C47"/>
    <w:rsid w:val="00D74DEC"/>
    <w:rsid w:val="00D76A17"/>
    <w:rsid w:val="00D830B0"/>
    <w:rsid w:val="00D92646"/>
    <w:rsid w:val="00DA527B"/>
    <w:rsid w:val="00DA5BD4"/>
    <w:rsid w:val="00DC071D"/>
    <w:rsid w:val="00DC3906"/>
    <w:rsid w:val="00DC4EAA"/>
    <w:rsid w:val="00DC746C"/>
    <w:rsid w:val="00DD7BDA"/>
    <w:rsid w:val="00DE13DB"/>
    <w:rsid w:val="00DF58DF"/>
    <w:rsid w:val="00DF67B7"/>
    <w:rsid w:val="00E07FF1"/>
    <w:rsid w:val="00E13188"/>
    <w:rsid w:val="00E1627A"/>
    <w:rsid w:val="00E316BD"/>
    <w:rsid w:val="00E328AF"/>
    <w:rsid w:val="00E32D6E"/>
    <w:rsid w:val="00E362B4"/>
    <w:rsid w:val="00E4112D"/>
    <w:rsid w:val="00E61890"/>
    <w:rsid w:val="00E726B7"/>
    <w:rsid w:val="00E72E84"/>
    <w:rsid w:val="00E76188"/>
    <w:rsid w:val="00E846AE"/>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66FD"/>
    <w:rsid w:val="00FB092E"/>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199110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20663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03D4-D1F8-4052-8F00-8803C3C0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699</Words>
  <Characters>3985</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2023-07-14T09:32:00Z</dcterms:created>
  <dcterms:modified xsi:type="dcterms:W3CDTF">2023-08-08T07:53:00Z</dcterms:modified>
</cp:coreProperties>
</file>