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D8E22B3" w:rsidR="00E43A23" w:rsidRDefault="00F347D4" w:rsidP="00E43A23">
      <w:pPr>
        <w:pStyle w:val="Popis"/>
        <w:keepNext/>
        <w:spacing w:after="0"/>
        <w:rPr>
          <w:b/>
          <w:bCs/>
          <w:i w:val="0"/>
          <w:color w:val="auto"/>
          <w:sz w:val="28"/>
          <w:szCs w:val="28"/>
        </w:rPr>
      </w:pPr>
      <w:r>
        <w:rPr>
          <w:b/>
          <w:bCs/>
          <w:i w:val="0"/>
          <w:color w:val="auto"/>
          <w:sz w:val="28"/>
          <w:szCs w:val="28"/>
        </w:rPr>
        <w:t>SKUEV00</w:t>
      </w:r>
      <w:r w:rsidR="00730310">
        <w:rPr>
          <w:b/>
          <w:bCs/>
          <w:i w:val="0"/>
          <w:color w:val="auto"/>
          <w:sz w:val="28"/>
          <w:szCs w:val="28"/>
        </w:rPr>
        <w:t>5</w:t>
      </w:r>
      <w:r>
        <w:rPr>
          <w:b/>
          <w:bCs/>
          <w:i w:val="0"/>
          <w:color w:val="auto"/>
          <w:sz w:val="28"/>
          <w:szCs w:val="28"/>
        </w:rPr>
        <w:t>2</w:t>
      </w:r>
      <w:r w:rsidR="00E43A23" w:rsidRPr="00700F12">
        <w:rPr>
          <w:b/>
          <w:bCs/>
          <w:i w:val="0"/>
          <w:color w:val="auto"/>
          <w:sz w:val="28"/>
          <w:szCs w:val="28"/>
        </w:rPr>
        <w:t xml:space="preserve"> </w:t>
      </w:r>
      <w:r>
        <w:rPr>
          <w:b/>
          <w:bCs/>
          <w:i w:val="0"/>
          <w:color w:val="auto"/>
          <w:sz w:val="28"/>
          <w:szCs w:val="28"/>
        </w:rPr>
        <w:t>Seleštianska stráň</w:t>
      </w:r>
    </w:p>
    <w:p w14:paraId="142D8165" w14:textId="30C9C1DB" w:rsidR="00730310" w:rsidRDefault="00730310" w:rsidP="00730310"/>
    <w:p w14:paraId="471EB0F2" w14:textId="50D627D6" w:rsidR="00730310" w:rsidRDefault="00730310" w:rsidP="00730310">
      <w:pPr>
        <w:rPr>
          <w:b/>
          <w:szCs w:val="24"/>
        </w:rPr>
      </w:pPr>
      <w:r w:rsidRPr="00730310">
        <w:rPr>
          <w:b/>
          <w:szCs w:val="24"/>
        </w:rPr>
        <w:t>Ciele ochrany:</w:t>
      </w:r>
    </w:p>
    <w:p w14:paraId="2BE0806F" w14:textId="2E61F781" w:rsidR="00F347D4" w:rsidRPr="00D33C1D" w:rsidRDefault="00F347D4" w:rsidP="00F347D4">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Kr6 (4</w:t>
      </w:r>
      <w:r w:rsidRPr="00D33C1D">
        <w:rPr>
          <w:b/>
          <w:color w:val="000000"/>
          <w:szCs w:val="24"/>
        </w:rPr>
        <w:t>0</w:t>
      </w:r>
      <w:r>
        <w:rPr>
          <w:b/>
          <w:color w:val="000000"/>
          <w:szCs w:val="24"/>
        </w:rPr>
        <w:t>A0*</w:t>
      </w:r>
      <w:r w:rsidRPr="00D33C1D">
        <w:rPr>
          <w:b/>
          <w:color w:val="000000"/>
          <w:szCs w:val="24"/>
        </w:rPr>
        <w:t xml:space="preserve">) </w:t>
      </w:r>
      <w:r>
        <w:rPr>
          <w:rFonts w:eastAsia="Times New Roman"/>
          <w:b/>
          <w:szCs w:val="24"/>
          <w:lang w:eastAsia="sk-SK"/>
        </w:rPr>
        <w:t xml:space="preserve">Xerotermné kroviny </w:t>
      </w:r>
      <w:r>
        <w:rPr>
          <w:rFonts w:eastAsia="Times New Roman"/>
          <w:szCs w:val="24"/>
          <w:lang w:eastAsia="sk-SK"/>
        </w:rPr>
        <w:t>za splnenia nasledovných atribútov:</w:t>
      </w: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682"/>
        <w:gridCol w:w="1412"/>
        <w:gridCol w:w="3489"/>
      </w:tblGrid>
      <w:tr w:rsidR="00F347D4" w:rsidRPr="00870D1F" w14:paraId="265EE16E" w14:textId="77777777" w:rsidTr="009A5561">
        <w:trPr>
          <w:trHeight w:val="705"/>
        </w:trPr>
        <w:tc>
          <w:tcPr>
            <w:tcW w:w="2773" w:type="dxa"/>
            <w:shd w:val="clear" w:color="auto" w:fill="FFFFFF"/>
            <w:hideMark/>
          </w:tcPr>
          <w:p w14:paraId="4B076241" w14:textId="77777777" w:rsidR="00F347D4" w:rsidRPr="00870D1F" w:rsidRDefault="00F347D4" w:rsidP="002A4AEE">
            <w:pPr>
              <w:rPr>
                <w:rFonts w:eastAsia="Times New Roman"/>
                <w:b/>
                <w:color w:val="000000"/>
                <w:sz w:val="20"/>
                <w:szCs w:val="20"/>
                <w:u w:val="single"/>
                <w:lang w:eastAsia="sk-SK"/>
              </w:rPr>
            </w:pPr>
            <w:r w:rsidRPr="00870D1F">
              <w:rPr>
                <w:b/>
                <w:color w:val="000000"/>
                <w:sz w:val="20"/>
                <w:szCs w:val="20"/>
              </w:rPr>
              <w:t>Parameter</w:t>
            </w:r>
          </w:p>
        </w:tc>
        <w:tc>
          <w:tcPr>
            <w:tcW w:w="1682" w:type="dxa"/>
            <w:shd w:val="clear" w:color="auto" w:fill="FFFFFF"/>
            <w:hideMark/>
          </w:tcPr>
          <w:p w14:paraId="75512B01" w14:textId="77777777" w:rsidR="00F347D4" w:rsidRPr="00870D1F" w:rsidRDefault="00F347D4" w:rsidP="002A4AEE">
            <w:pPr>
              <w:rPr>
                <w:rFonts w:eastAsia="Times New Roman"/>
                <w:b/>
                <w:color w:val="000000"/>
                <w:sz w:val="20"/>
                <w:szCs w:val="20"/>
                <w:u w:val="single"/>
                <w:lang w:eastAsia="sk-SK"/>
              </w:rPr>
            </w:pPr>
            <w:r w:rsidRPr="00870D1F">
              <w:rPr>
                <w:b/>
                <w:color w:val="000000"/>
                <w:sz w:val="20"/>
                <w:szCs w:val="20"/>
              </w:rPr>
              <w:t>Merateľnosť</w:t>
            </w:r>
          </w:p>
        </w:tc>
        <w:tc>
          <w:tcPr>
            <w:tcW w:w="1412" w:type="dxa"/>
            <w:shd w:val="clear" w:color="auto" w:fill="FFFFFF"/>
            <w:hideMark/>
          </w:tcPr>
          <w:p w14:paraId="45EBCBEF" w14:textId="77777777" w:rsidR="00F347D4" w:rsidRPr="00870D1F" w:rsidRDefault="00F347D4" w:rsidP="002A4AEE">
            <w:pPr>
              <w:jc w:val="center"/>
              <w:rPr>
                <w:rFonts w:eastAsia="Times New Roman"/>
                <w:b/>
                <w:color w:val="000000"/>
                <w:sz w:val="20"/>
                <w:szCs w:val="20"/>
                <w:u w:val="single"/>
                <w:lang w:eastAsia="sk-SK"/>
              </w:rPr>
            </w:pPr>
            <w:r w:rsidRPr="00870D1F">
              <w:rPr>
                <w:b/>
                <w:color w:val="000000"/>
                <w:sz w:val="20"/>
                <w:szCs w:val="20"/>
              </w:rPr>
              <w:t>Cieľová hodnota</w:t>
            </w:r>
          </w:p>
        </w:tc>
        <w:tc>
          <w:tcPr>
            <w:tcW w:w="3489" w:type="dxa"/>
            <w:shd w:val="clear" w:color="auto" w:fill="FFFFFF"/>
            <w:hideMark/>
          </w:tcPr>
          <w:p w14:paraId="01FB725C" w14:textId="77777777" w:rsidR="00F347D4" w:rsidRPr="00870D1F" w:rsidRDefault="00F347D4" w:rsidP="002A4AEE">
            <w:pPr>
              <w:rPr>
                <w:rFonts w:eastAsia="Times New Roman"/>
                <w:b/>
                <w:color w:val="000000"/>
                <w:sz w:val="20"/>
                <w:szCs w:val="20"/>
                <w:u w:val="single"/>
                <w:lang w:eastAsia="sk-SK"/>
              </w:rPr>
            </w:pPr>
            <w:r w:rsidRPr="00870D1F">
              <w:rPr>
                <w:b/>
                <w:color w:val="000000"/>
                <w:sz w:val="20"/>
                <w:szCs w:val="20"/>
              </w:rPr>
              <w:t>Doplnkové informácie</w:t>
            </w:r>
          </w:p>
        </w:tc>
      </w:tr>
      <w:tr w:rsidR="00F347D4" w:rsidRPr="00870D1F" w14:paraId="3A77BA04" w14:textId="77777777" w:rsidTr="009A5561">
        <w:trPr>
          <w:trHeight w:val="290"/>
        </w:trPr>
        <w:tc>
          <w:tcPr>
            <w:tcW w:w="2773" w:type="dxa"/>
            <w:shd w:val="clear" w:color="auto" w:fill="FFFFFF"/>
            <w:vAlign w:val="bottom"/>
            <w:hideMark/>
          </w:tcPr>
          <w:p w14:paraId="20FB00AC"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Výmera biotopu</w:t>
            </w:r>
          </w:p>
        </w:tc>
        <w:tc>
          <w:tcPr>
            <w:tcW w:w="1682" w:type="dxa"/>
            <w:shd w:val="clear" w:color="auto" w:fill="FFFFFF"/>
            <w:vAlign w:val="bottom"/>
            <w:hideMark/>
          </w:tcPr>
          <w:p w14:paraId="58558A71"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 xml:space="preserve">ha </w:t>
            </w:r>
          </w:p>
        </w:tc>
        <w:tc>
          <w:tcPr>
            <w:tcW w:w="1412" w:type="dxa"/>
            <w:shd w:val="clear" w:color="auto" w:fill="FFFFFF"/>
            <w:vAlign w:val="bottom"/>
          </w:tcPr>
          <w:p w14:paraId="64AD0796" w14:textId="11E57C5C" w:rsidR="00F347D4" w:rsidRPr="00870D1F" w:rsidRDefault="00F347D4" w:rsidP="002A4AEE">
            <w:pPr>
              <w:jc w:val="center"/>
              <w:rPr>
                <w:rFonts w:eastAsia="Times New Roman"/>
                <w:color w:val="000000"/>
                <w:sz w:val="20"/>
                <w:szCs w:val="20"/>
                <w:lang w:eastAsia="sk-SK"/>
              </w:rPr>
            </w:pPr>
            <w:r>
              <w:rPr>
                <w:rFonts w:eastAsia="Times New Roman"/>
                <w:color w:val="000000"/>
                <w:sz w:val="20"/>
                <w:szCs w:val="20"/>
                <w:lang w:eastAsia="sk-SK"/>
              </w:rPr>
              <w:t>0,95</w:t>
            </w:r>
          </w:p>
        </w:tc>
        <w:tc>
          <w:tcPr>
            <w:tcW w:w="3489" w:type="dxa"/>
            <w:shd w:val="clear" w:color="auto" w:fill="FFFFFF"/>
            <w:vAlign w:val="bottom"/>
            <w:hideMark/>
          </w:tcPr>
          <w:p w14:paraId="5D08ECF7" w14:textId="6B21C3ED" w:rsidR="00F347D4" w:rsidRPr="00870D1F" w:rsidRDefault="00F347D4" w:rsidP="00F347D4">
            <w:pPr>
              <w:rPr>
                <w:rFonts w:eastAsia="Times New Roman"/>
                <w:color w:val="000000"/>
                <w:sz w:val="20"/>
                <w:szCs w:val="20"/>
                <w:lang w:eastAsia="sk-SK"/>
              </w:rPr>
            </w:pPr>
            <w:r w:rsidRPr="00870D1F">
              <w:rPr>
                <w:rFonts w:eastAsia="Times New Roman"/>
                <w:color w:val="000000"/>
                <w:sz w:val="20"/>
                <w:szCs w:val="20"/>
                <w:lang w:eastAsia="sk-SK"/>
              </w:rPr>
              <w:t>Udržanie súč</w:t>
            </w:r>
            <w:r>
              <w:rPr>
                <w:rFonts w:eastAsia="Times New Roman"/>
                <w:color w:val="000000"/>
                <w:sz w:val="20"/>
                <w:szCs w:val="20"/>
                <w:lang w:eastAsia="sk-SK"/>
              </w:rPr>
              <w:t>asnej výmery biotopu</w:t>
            </w:r>
            <w:r w:rsidRPr="00870D1F">
              <w:rPr>
                <w:rFonts w:eastAsia="Times New Roman"/>
                <w:color w:val="000000"/>
                <w:sz w:val="20"/>
                <w:szCs w:val="20"/>
                <w:lang w:eastAsia="sk-SK"/>
              </w:rPr>
              <w:t>.</w:t>
            </w:r>
          </w:p>
        </w:tc>
      </w:tr>
      <w:tr w:rsidR="00F347D4" w:rsidRPr="00870D1F" w14:paraId="3B126387" w14:textId="77777777" w:rsidTr="009A5561">
        <w:trPr>
          <w:trHeight w:val="1548"/>
        </w:trPr>
        <w:tc>
          <w:tcPr>
            <w:tcW w:w="2773" w:type="dxa"/>
            <w:shd w:val="clear" w:color="auto" w:fill="FFFFFF"/>
            <w:vAlign w:val="bottom"/>
            <w:hideMark/>
          </w:tcPr>
          <w:p w14:paraId="1E27EFB7"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Zastúpenie charakteristických druhov</w:t>
            </w:r>
          </w:p>
        </w:tc>
        <w:tc>
          <w:tcPr>
            <w:tcW w:w="1682" w:type="dxa"/>
            <w:shd w:val="clear" w:color="auto" w:fill="FFFFFF"/>
            <w:vAlign w:val="bottom"/>
            <w:hideMark/>
          </w:tcPr>
          <w:p w14:paraId="7D240529"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počet druhov/16 m</w:t>
            </w:r>
            <w:r w:rsidRPr="00870D1F">
              <w:rPr>
                <w:rFonts w:eastAsia="Times New Roman"/>
                <w:color w:val="000000"/>
                <w:sz w:val="20"/>
                <w:szCs w:val="20"/>
                <w:vertAlign w:val="superscript"/>
                <w:lang w:eastAsia="sk-SK"/>
              </w:rPr>
              <w:t>2</w:t>
            </w:r>
          </w:p>
        </w:tc>
        <w:tc>
          <w:tcPr>
            <w:tcW w:w="1412" w:type="dxa"/>
            <w:shd w:val="clear" w:color="auto" w:fill="FFFFFF"/>
            <w:vAlign w:val="bottom"/>
            <w:hideMark/>
          </w:tcPr>
          <w:p w14:paraId="69E6F33F" w14:textId="77777777" w:rsidR="00F347D4" w:rsidRPr="00870D1F" w:rsidRDefault="00F347D4" w:rsidP="002A4AEE">
            <w:pPr>
              <w:jc w:val="center"/>
              <w:rPr>
                <w:rFonts w:eastAsia="Times New Roman"/>
                <w:color w:val="000000"/>
                <w:sz w:val="20"/>
                <w:szCs w:val="20"/>
                <w:lang w:eastAsia="sk-SK"/>
              </w:rPr>
            </w:pPr>
            <w:r w:rsidRPr="00870D1F">
              <w:rPr>
                <w:rFonts w:eastAsia="Times New Roman"/>
                <w:color w:val="000000"/>
                <w:sz w:val="20"/>
                <w:szCs w:val="20"/>
                <w:lang w:eastAsia="sk-SK"/>
              </w:rPr>
              <w:t>najmenej 5 druhov</w:t>
            </w:r>
          </w:p>
        </w:tc>
        <w:tc>
          <w:tcPr>
            <w:tcW w:w="3489" w:type="dxa"/>
            <w:shd w:val="clear" w:color="auto" w:fill="FFFFFF"/>
            <w:vAlign w:val="bottom"/>
            <w:hideMark/>
          </w:tcPr>
          <w:p w14:paraId="5C0EB3BE"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 xml:space="preserve">Charakteristické/typické druhové zloženie: </w:t>
            </w:r>
            <w:r w:rsidRPr="00870D1F">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F347D4" w:rsidRPr="00870D1F" w14:paraId="34152989" w14:textId="77777777" w:rsidTr="009A5561">
        <w:trPr>
          <w:trHeight w:val="290"/>
        </w:trPr>
        <w:tc>
          <w:tcPr>
            <w:tcW w:w="2773" w:type="dxa"/>
            <w:shd w:val="clear" w:color="auto" w:fill="FFFFFF"/>
            <w:vAlign w:val="bottom"/>
            <w:hideMark/>
          </w:tcPr>
          <w:p w14:paraId="4B811446"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Vertikálna štruktúra biotopu</w:t>
            </w:r>
          </w:p>
        </w:tc>
        <w:tc>
          <w:tcPr>
            <w:tcW w:w="1682" w:type="dxa"/>
            <w:shd w:val="clear" w:color="auto" w:fill="FFFFFF"/>
            <w:vAlign w:val="bottom"/>
            <w:hideMark/>
          </w:tcPr>
          <w:p w14:paraId="31F3A04A"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percento pokrytia krovín a drevín /plocha biotopu</w:t>
            </w:r>
          </w:p>
        </w:tc>
        <w:tc>
          <w:tcPr>
            <w:tcW w:w="1412" w:type="dxa"/>
            <w:shd w:val="clear" w:color="auto" w:fill="FFFFFF"/>
            <w:vAlign w:val="bottom"/>
            <w:hideMark/>
          </w:tcPr>
          <w:p w14:paraId="6A590F12" w14:textId="77777777" w:rsidR="00F347D4" w:rsidRPr="00870D1F" w:rsidRDefault="00F347D4" w:rsidP="002A4AEE">
            <w:pPr>
              <w:jc w:val="center"/>
              <w:rPr>
                <w:rFonts w:eastAsia="Times New Roman"/>
                <w:color w:val="000000"/>
                <w:sz w:val="20"/>
                <w:szCs w:val="20"/>
                <w:lang w:eastAsia="sk-SK"/>
              </w:rPr>
            </w:pPr>
            <w:r w:rsidRPr="00870D1F">
              <w:rPr>
                <w:rFonts w:eastAsia="Times New Roman"/>
                <w:color w:val="000000"/>
                <w:sz w:val="20"/>
                <w:szCs w:val="20"/>
                <w:lang w:eastAsia="sk-SK"/>
              </w:rPr>
              <w:t>viac ako 50 % krovín, menej ako 20 % drevín</w:t>
            </w:r>
          </w:p>
        </w:tc>
        <w:tc>
          <w:tcPr>
            <w:tcW w:w="3489" w:type="dxa"/>
            <w:shd w:val="clear" w:color="auto" w:fill="FFFFFF"/>
            <w:vAlign w:val="bottom"/>
            <w:hideMark/>
          </w:tcPr>
          <w:p w14:paraId="75A41DB9"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F347D4" w:rsidRPr="00870D1F" w14:paraId="202FB5A6" w14:textId="77777777" w:rsidTr="009A5561">
        <w:trPr>
          <w:trHeight w:val="850"/>
        </w:trPr>
        <w:tc>
          <w:tcPr>
            <w:tcW w:w="2773" w:type="dxa"/>
            <w:shd w:val="clear" w:color="auto" w:fill="FFFFFF"/>
            <w:vAlign w:val="bottom"/>
            <w:hideMark/>
          </w:tcPr>
          <w:p w14:paraId="2AE732D4"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Zastúpenie alochtónnych/inváznych/invázne sa správajúcich druhov</w:t>
            </w:r>
          </w:p>
        </w:tc>
        <w:tc>
          <w:tcPr>
            <w:tcW w:w="1682" w:type="dxa"/>
            <w:shd w:val="clear" w:color="auto" w:fill="FFFFFF"/>
            <w:vAlign w:val="bottom"/>
            <w:hideMark/>
          </w:tcPr>
          <w:p w14:paraId="0295C27D"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percento pokrytia/25 m</w:t>
            </w:r>
            <w:r w:rsidRPr="00870D1F">
              <w:rPr>
                <w:rFonts w:eastAsia="Times New Roman"/>
                <w:color w:val="000000"/>
                <w:sz w:val="20"/>
                <w:szCs w:val="20"/>
                <w:vertAlign w:val="superscript"/>
                <w:lang w:eastAsia="sk-SK"/>
              </w:rPr>
              <w:t>2</w:t>
            </w:r>
          </w:p>
        </w:tc>
        <w:tc>
          <w:tcPr>
            <w:tcW w:w="1412" w:type="dxa"/>
            <w:shd w:val="clear" w:color="auto" w:fill="FFFFFF"/>
            <w:vAlign w:val="bottom"/>
            <w:hideMark/>
          </w:tcPr>
          <w:p w14:paraId="4652F639" w14:textId="77777777" w:rsidR="00F347D4" w:rsidRPr="00870D1F" w:rsidRDefault="00F347D4" w:rsidP="002A4AEE">
            <w:pPr>
              <w:jc w:val="center"/>
              <w:rPr>
                <w:rFonts w:eastAsia="Times New Roman"/>
                <w:color w:val="000000"/>
                <w:sz w:val="20"/>
                <w:szCs w:val="20"/>
                <w:lang w:eastAsia="sk-SK"/>
              </w:rPr>
            </w:pPr>
            <w:r w:rsidRPr="00870D1F">
              <w:rPr>
                <w:rFonts w:eastAsia="Times New Roman"/>
                <w:color w:val="000000"/>
                <w:sz w:val="20"/>
                <w:szCs w:val="20"/>
                <w:lang w:eastAsia="sk-SK"/>
              </w:rPr>
              <w:t>menej ako 1 %</w:t>
            </w:r>
          </w:p>
        </w:tc>
        <w:tc>
          <w:tcPr>
            <w:tcW w:w="3489" w:type="dxa"/>
            <w:shd w:val="clear" w:color="auto" w:fill="FFFFFF"/>
            <w:vAlign w:val="bottom"/>
            <w:hideMark/>
          </w:tcPr>
          <w:p w14:paraId="77BCC71E" w14:textId="77777777" w:rsidR="00F347D4" w:rsidRPr="00870D1F" w:rsidRDefault="00F347D4" w:rsidP="002A4AEE">
            <w:pPr>
              <w:rPr>
                <w:rFonts w:eastAsia="Times New Roman"/>
                <w:color w:val="000000"/>
                <w:sz w:val="20"/>
                <w:szCs w:val="20"/>
                <w:lang w:eastAsia="sk-SK"/>
              </w:rPr>
            </w:pPr>
            <w:r w:rsidRPr="00870D1F">
              <w:rPr>
                <w:rFonts w:eastAsia="Times New Roman"/>
                <w:color w:val="000000"/>
                <w:sz w:val="20"/>
                <w:szCs w:val="20"/>
                <w:lang w:eastAsia="sk-SK"/>
              </w:rPr>
              <w:t>Minimálne zastúpenie expanzívnych druhov</w:t>
            </w:r>
            <w:r w:rsidRPr="00870D1F">
              <w:rPr>
                <w:rFonts w:eastAsia="Times New Roman"/>
                <w:i/>
                <w:color w:val="000000"/>
                <w:sz w:val="20"/>
                <w:szCs w:val="20"/>
                <w:lang w:eastAsia="sk-SK"/>
              </w:rPr>
              <w:t xml:space="preserve"> Arrhenatherum elatius, Calamagrostis epigejos, </w:t>
            </w:r>
            <w:r w:rsidRPr="00870D1F">
              <w:rPr>
                <w:rFonts w:eastAsia="Times New Roman"/>
                <w:color w:val="000000"/>
                <w:sz w:val="20"/>
                <w:szCs w:val="20"/>
                <w:lang w:eastAsia="sk-SK"/>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677DD8D6" w14:textId="77777777" w:rsidR="00F347D4" w:rsidRDefault="00F347D4" w:rsidP="00F347D4">
      <w:pPr>
        <w:rPr>
          <w:color w:val="000000"/>
          <w:szCs w:val="24"/>
        </w:rPr>
      </w:pPr>
    </w:p>
    <w:p w14:paraId="7F2E0945" w14:textId="711C588C" w:rsidR="00F347D4" w:rsidRPr="00D33C1D" w:rsidRDefault="00F347D4" w:rsidP="00F347D4">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Tr3 (625</w:t>
      </w:r>
      <w:r w:rsidRPr="00D33C1D">
        <w:rPr>
          <w:b/>
          <w:color w:val="000000"/>
          <w:szCs w:val="24"/>
        </w:rPr>
        <w:t>0</w:t>
      </w:r>
      <w:r>
        <w:rPr>
          <w:b/>
          <w:color w:val="000000"/>
          <w:szCs w:val="24"/>
        </w:rPr>
        <w:t>*</w:t>
      </w:r>
      <w:r w:rsidRPr="00D33C1D">
        <w:rPr>
          <w:b/>
          <w:color w:val="000000"/>
          <w:szCs w:val="24"/>
        </w:rPr>
        <w:t xml:space="preserve">) </w:t>
      </w:r>
      <w:r>
        <w:rPr>
          <w:rFonts w:eastAsia="Times New Roman"/>
          <w:b/>
          <w:szCs w:val="24"/>
          <w:lang w:eastAsia="sk-SK"/>
        </w:rPr>
        <w:t xml:space="preserve">Panónske </w:t>
      </w:r>
      <w:r w:rsidRPr="00D33C1D">
        <w:rPr>
          <w:rFonts w:eastAsia="Times New Roman"/>
          <w:b/>
          <w:szCs w:val="24"/>
          <w:lang w:eastAsia="sk-SK"/>
        </w:rPr>
        <w:t xml:space="preserve">travinno-bylinné porasty na </w:t>
      </w:r>
      <w:r>
        <w:rPr>
          <w:rFonts w:eastAsia="Times New Roman"/>
          <w:b/>
          <w:szCs w:val="24"/>
          <w:lang w:eastAsia="sk-SK"/>
        </w:rPr>
        <w:t xml:space="preserve">spraši </w:t>
      </w:r>
      <w:r>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1"/>
        <w:gridCol w:w="1981"/>
        <w:gridCol w:w="1667"/>
        <w:gridCol w:w="3717"/>
      </w:tblGrid>
      <w:tr w:rsidR="00F347D4" w:rsidRPr="00B5396C" w14:paraId="7812BFD5" w14:textId="77777777" w:rsidTr="00F347D4">
        <w:trPr>
          <w:trHeight w:val="705"/>
        </w:trPr>
        <w:tc>
          <w:tcPr>
            <w:tcW w:w="2181" w:type="dxa"/>
            <w:shd w:val="clear" w:color="auto" w:fill="auto"/>
            <w:vAlign w:val="center"/>
            <w:hideMark/>
          </w:tcPr>
          <w:p w14:paraId="66C41442" w14:textId="77777777" w:rsidR="00F347D4" w:rsidRPr="00B5396C" w:rsidRDefault="00F347D4" w:rsidP="002A4AEE">
            <w:pPr>
              <w:rPr>
                <w:rFonts w:eastAsia="Times New Roman"/>
                <w:b/>
                <w:color w:val="000000"/>
                <w:sz w:val="20"/>
                <w:szCs w:val="20"/>
                <w:lang w:eastAsia="sk-SK"/>
              </w:rPr>
            </w:pPr>
            <w:r w:rsidRPr="00B5396C">
              <w:rPr>
                <w:rFonts w:eastAsia="Times New Roman"/>
                <w:b/>
                <w:color w:val="000000"/>
                <w:sz w:val="20"/>
                <w:szCs w:val="20"/>
                <w:lang w:eastAsia="sk-SK"/>
              </w:rPr>
              <w:t>Parameter</w:t>
            </w:r>
          </w:p>
        </w:tc>
        <w:tc>
          <w:tcPr>
            <w:tcW w:w="1981" w:type="dxa"/>
            <w:shd w:val="clear" w:color="auto" w:fill="auto"/>
            <w:vAlign w:val="center"/>
            <w:hideMark/>
          </w:tcPr>
          <w:p w14:paraId="0B4A2676" w14:textId="77777777" w:rsidR="00F347D4" w:rsidRPr="00B5396C" w:rsidRDefault="00F347D4" w:rsidP="002A4AEE">
            <w:pPr>
              <w:rPr>
                <w:rFonts w:eastAsia="Times New Roman"/>
                <w:b/>
                <w:color w:val="000000"/>
                <w:sz w:val="20"/>
                <w:szCs w:val="20"/>
                <w:lang w:eastAsia="sk-SK"/>
              </w:rPr>
            </w:pPr>
            <w:r w:rsidRPr="00B5396C">
              <w:rPr>
                <w:b/>
                <w:color w:val="000000"/>
                <w:sz w:val="20"/>
                <w:szCs w:val="20"/>
                <w:lang w:eastAsia="sk-SK"/>
              </w:rPr>
              <w:t>Merateľnosť</w:t>
            </w:r>
          </w:p>
        </w:tc>
        <w:tc>
          <w:tcPr>
            <w:tcW w:w="1667" w:type="dxa"/>
            <w:shd w:val="clear" w:color="auto" w:fill="auto"/>
            <w:vAlign w:val="center"/>
            <w:hideMark/>
          </w:tcPr>
          <w:p w14:paraId="36B2215C" w14:textId="77777777" w:rsidR="00F347D4" w:rsidRPr="00B5396C" w:rsidRDefault="00F347D4" w:rsidP="002A4AEE">
            <w:pPr>
              <w:rPr>
                <w:rFonts w:eastAsia="Times New Roman"/>
                <w:b/>
                <w:color w:val="000000"/>
                <w:sz w:val="20"/>
                <w:szCs w:val="20"/>
                <w:lang w:eastAsia="sk-SK"/>
              </w:rPr>
            </w:pPr>
            <w:r w:rsidRPr="00B5396C">
              <w:rPr>
                <w:rFonts w:eastAsia="Times New Roman"/>
                <w:b/>
                <w:color w:val="000000"/>
                <w:sz w:val="20"/>
                <w:szCs w:val="20"/>
                <w:lang w:eastAsia="sk-SK"/>
              </w:rPr>
              <w:t>Cieľová hodnota</w:t>
            </w:r>
          </w:p>
        </w:tc>
        <w:tc>
          <w:tcPr>
            <w:tcW w:w="3717" w:type="dxa"/>
            <w:shd w:val="clear" w:color="auto" w:fill="auto"/>
            <w:vAlign w:val="center"/>
            <w:hideMark/>
          </w:tcPr>
          <w:p w14:paraId="6AB68B81" w14:textId="77777777" w:rsidR="00F347D4" w:rsidRPr="00B5396C" w:rsidRDefault="00F347D4" w:rsidP="002A4AEE">
            <w:pPr>
              <w:rPr>
                <w:rFonts w:eastAsia="Times New Roman"/>
                <w:b/>
                <w:color w:val="000000"/>
                <w:sz w:val="20"/>
                <w:szCs w:val="20"/>
                <w:lang w:eastAsia="sk-SK"/>
              </w:rPr>
            </w:pPr>
            <w:r w:rsidRPr="00B5396C">
              <w:rPr>
                <w:b/>
                <w:color w:val="000000"/>
                <w:sz w:val="20"/>
                <w:szCs w:val="20"/>
                <w:lang w:eastAsia="sk-SK"/>
              </w:rPr>
              <w:t>Doplnkové informácie</w:t>
            </w:r>
          </w:p>
        </w:tc>
      </w:tr>
      <w:tr w:rsidR="00F347D4" w:rsidRPr="00B5396C" w14:paraId="76ACAC4C" w14:textId="77777777" w:rsidTr="00F347D4">
        <w:trPr>
          <w:trHeight w:val="290"/>
        </w:trPr>
        <w:tc>
          <w:tcPr>
            <w:tcW w:w="2181" w:type="dxa"/>
            <w:shd w:val="clear" w:color="auto" w:fill="auto"/>
            <w:vAlign w:val="center"/>
            <w:hideMark/>
          </w:tcPr>
          <w:p w14:paraId="025644C5"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Výmera biotopu</w:t>
            </w:r>
          </w:p>
        </w:tc>
        <w:tc>
          <w:tcPr>
            <w:tcW w:w="1981" w:type="dxa"/>
            <w:shd w:val="clear" w:color="auto" w:fill="auto"/>
            <w:vAlign w:val="center"/>
            <w:hideMark/>
          </w:tcPr>
          <w:p w14:paraId="4298ECBE"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 xml:space="preserve">ha </w:t>
            </w:r>
          </w:p>
        </w:tc>
        <w:tc>
          <w:tcPr>
            <w:tcW w:w="1667" w:type="dxa"/>
            <w:shd w:val="clear" w:color="auto" w:fill="auto"/>
            <w:vAlign w:val="center"/>
          </w:tcPr>
          <w:p w14:paraId="7FBF112F" w14:textId="121740BF" w:rsidR="00F347D4" w:rsidRPr="00B5396C" w:rsidRDefault="00F347D4" w:rsidP="002A4AEE">
            <w:pPr>
              <w:rPr>
                <w:rFonts w:eastAsia="Times New Roman"/>
                <w:color w:val="000000"/>
                <w:sz w:val="20"/>
                <w:szCs w:val="20"/>
                <w:lang w:eastAsia="sk-SK"/>
              </w:rPr>
            </w:pPr>
            <w:r>
              <w:rPr>
                <w:rFonts w:eastAsia="Times New Roman"/>
                <w:color w:val="000000"/>
                <w:sz w:val="20"/>
                <w:szCs w:val="20"/>
                <w:lang w:eastAsia="sk-SK"/>
              </w:rPr>
              <w:t>3,88</w:t>
            </w:r>
          </w:p>
        </w:tc>
        <w:tc>
          <w:tcPr>
            <w:tcW w:w="3717" w:type="dxa"/>
            <w:shd w:val="clear" w:color="auto" w:fill="auto"/>
            <w:vAlign w:val="center"/>
            <w:hideMark/>
          </w:tcPr>
          <w:p w14:paraId="600338F3"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 xml:space="preserve">Udržať existujúcu výmeru biotopu. </w:t>
            </w:r>
          </w:p>
        </w:tc>
      </w:tr>
      <w:tr w:rsidR="00F347D4" w:rsidRPr="00B5396C" w14:paraId="551398F9" w14:textId="77777777" w:rsidTr="00F347D4">
        <w:trPr>
          <w:trHeight w:val="563"/>
        </w:trPr>
        <w:tc>
          <w:tcPr>
            <w:tcW w:w="2181" w:type="dxa"/>
            <w:shd w:val="clear" w:color="auto" w:fill="auto"/>
            <w:vAlign w:val="center"/>
            <w:hideMark/>
          </w:tcPr>
          <w:p w14:paraId="595AE0A2"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Zastúpenie charakteristických druhov</w:t>
            </w:r>
          </w:p>
        </w:tc>
        <w:tc>
          <w:tcPr>
            <w:tcW w:w="1981" w:type="dxa"/>
            <w:shd w:val="clear" w:color="auto" w:fill="auto"/>
            <w:vAlign w:val="center"/>
            <w:hideMark/>
          </w:tcPr>
          <w:p w14:paraId="0E689EF7"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počet druhov/16 m2</w:t>
            </w:r>
          </w:p>
        </w:tc>
        <w:tc>
          <w:tcPr>
            <w:tcW w:w="1667" w:type="dxa"/>
            <w:shd w:val="clear" w:color="auto" w:fill="auto"/>
            <w:vAlign w:val="center"/>
            <w:hideMark/>
          </w:tcPr>
          <w:p w14:paraId="5EA723B9"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najmene</w:t>
            </w:r>
            <w:r>
              <w:rPr>
                <w:rFonts w:eastAsia="Times New Roman"/>
                <w:color w:val="000000"/>
                <w:sz w:val="20"/>
                <w:szCs w:val="20"/>
                <w:lang w:eastAsia="sk-SK"/>
              </w:rPr>
              <w:t xml:space="preserve">j 5 </w:t>
            </w:r>
            <w:r w:rsidRPr="00B5396C">
              <w:rPr>
                <w:rFonts w:eastAsia="Times New Roman"/>
                <w:color w:val="000000"/>
                <w:sz w:val="20"/>
                <w:szCs w:val="20"/>
                <w:lang w:eastAsia="sk-SK"/>
              </w:rPr>
              <w:t>druhov </w:t>
            </w:r>
          </w:p>
        </w:tc>
        <w:tc>
          <w:tcPr>
            <w:tcW w:w="3717" w:type="dxa"/>
            <w:shd w:val="clear" w:color="auto" w:fill="auto"/>
            <w:vAlign w:val="center"/>
            <w:hideMark/>
          </w:tcPr>
          <w:p w14:paraId="4D1260AD"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 xml:space="preserve">Charakteristické/typické druhy:  </w:t>
            </w:r>
            <w:r w:rsidRPr="00B5396C">
              <w:rPr>
                <w:sz w:val="20"/>
                <w:szCs w:val="20"/>
              </w:rPr>
              <w:t xml:space="preserve">Adonis vernalis, Allium paniculatum subsp. paniculatum, Astragalus austriacus, Astragalus exscapus, Bassia prostrata, Bromus inermis, Crambe tataria, Echium russicum, Elytrigia intermedia, Falcaria vulgaris, Festuca rupicola, Festuca valesiaca, Galium glaucum, Hypericum elegans, Peucedanum alsaticum, Phelipanche arenaria, Phlomis tuberosa, Salvia nemorosa, Seseli pallasii, Stipa capillata, Stipa joannis, </w:t>
            </w:r>
            <w:r w:rsidRPr="00B5396C">
              <w:rPr>
                <w:sz w:val="20"/>
                <w:szCs w:val="20"/>
              </w:rPr>
              <w:lastRenderedPageBreak/>
              <w:t>Taraxacum serotinum, Tithymalus tommasinianus, Viola ambigua</w:t>
            </w:r>
          </w:p>
        </w:tc>
      </w:tr>
      <w:tr w:rsidR="00F347D4" w:rsidRPr="00B5396C" w14:paraId="260985D9" w14:textId="77777777" w:rsidTr="00F347D4">
        <w:trPr>
          <w:trHeight w:val="290"/>
        </w:trPr>
        <w:tc>
          <w:tcPr>
            <w:tcW w:w="2181" w:type="dxa"/>
            <w:shd w:val="clear" w:color="auto" w:fill="auto"/>
            <w:vAlign w:val="center"/>
            <w:hideMark/>
          </w:tcPr>
          <w:p w14:paraId="6BE07746"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lastRenderedPageBreak/>
              <w:t>Vertikálna štruktúra biotopu</w:t>
            </w:r>
          </w:p>
        </w:tc>
        <w:tc>
          <w:tcPr>
            <w:tcW w:w="1981" w:type="dxa"/>
            <w:shd w:val="clear" w:color="auto" w:fill="auto"/>
            <w:vAlign w:val="center"/>
            <w:hideMark/>
          </w:tcPr>
          <w:p w14:paraId="1D4CAB13"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percento pokrytia drevín a krovín/plocha biotopu</w:t>
            </w:r>
          </w:p>
        </w:tc>
        <w:tc>
          <w:tcPr>
            <w:tcW w:w="1667" w:type="dxa"/>
            <w:shd w:val="clear" w:color="auto" w:fill="auto"/>
            <w:vAlign w:val="center"/>
            <w:hideMark/>
          </w:tcPr>
          <w:p w14:paraId="214BA815"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 Menej ako 10 %</w:t>
            </w:r>
          </w:p>
        </w:tc>
        <w:tc>
          <w:tcPr>
            <w:tcW w:w="3717" w:type="dxa"/>
            <w:shd w:val="clear" w:color="auto" w:fill="auto"/>
            <w:vAlign w:val="center"/>
            <w:hideMark/>
          </w:tcPr>
          <w:p w14:paraId="6E7BFF99"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 Dosiahnuté minimálne zastúpenie drevín v biotope.</w:t>
            </w:r>
          </w:p>
        </w:tc>
      </w:tr>
      <w:tr w:rsidR="00F347D4" w:rsidRPr="00B5396C" w14:paraId="2363283B" w14:textId="77777777" w:rsidTr="00F347D4">
        <w:trPr>
          <w:trHeight w:val="404"/>
        </w:trPr>
        <w:tc>
          <w:tcPr>
            <w:tcW w:w="2181" w:type="dxa"/>
            <w:shd w:val="clear" w:color="auto" w:fill="auto"/>
            <w:vAlign w:val="center"/>
            <w:hideMark/>
          </w:tcPr>
          <w:p w14:paraId="566093A6"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Zastúpenie alochtónnych/</w:t>
            </w:r>
          </w:p>
          <w:p w14:paraId="520D1B86"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inváznych/invázne sa správajúcich druhov</w:t>
            </w:r>
          </w:p>
        </w:tc>
        <w:tc>
          <w:tcPr>
            <w:tcW w:w="1981" w:type="dxa"/>
            <w:shd w:val="clear" w:color="auto" w:fill="auto"/>
            <w:vAlign w:val="center"/>
            <w:hideMark/>
          </w:tcPr>
          <w:p w14:paraId="5BE5C3D0"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percento pokrytia/25 m2</w:t>
            </w:r>
          </w:p>
        </w:tc>
        <w:tc>
          <w:tcPr>
            <w:tcW w:w="1667" w:type="dxa"/>
            <w:shd w:val="clear" w:color="auto" w:fill="auto"/>
            <w:vAlign w:val="center"/>
            <w:hideMark/>
          </w:tcPr>
          <w:p w14:paraId="1895DE21"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0</w:t>
            </w:r>
          </w:p>
        </w:tc>
        <w:tc>
          <w:tcPr>
            <w:tcW w:w="3717" w:type="dxa"/>
            <w:shd w:val="clear" w:color="auto" w:fill="auto"/>
            <w:vAlign w:val="center"/>
            <w:hideMark/>
          </w:tcPr>
          <w:p w14:paraId="48774A1D" w14:textId="77777777" w:rsidR="00F347D4" w:rsidRPr="00B5396C" w:rsidRDefault="00F347D4" w:rsidP="002A4AEE">
            <w:pPr>
              <w:rPr>
                <w:rFonts w:eastAsia="Times New Roman"/>
                <w:color w:val="000000"/>
                <w:sz w:val="20"/>
                <w:szCs w:val="20"/>
                <w:lang w:eastAsia="sk-SK"/>
              </w:rPr>
            </w:pPr>
            <w:r w:rsidRPr="00B5396C">
              <w:rPr>
                <w:rFonts w:eastAsia="Times New Roman"/>
                <w:color w:val="000000"/>
                <w:sz w:val="20"/>
                <w:szCs w:val="20"/>
                <w:lang w:eastAsia="sk-SK"/>
              </w:rPr>
              <w:t> Bez výskytu nepôvodných a inváznych druhov na území.</w:t>
            </w:r>
          </w:p>
        </w:tc>
      </w:tr>
    </w:tbl>
    <w:p w14:paraId="525623F7" w14:textId="77777777" w:rsidR="00F347D4" w:rsidRDefault="00F347D4" w:rsidP="00F347D4">
      <w:pPr>
        <w:rPr>
          <w:color w:val="000000"/>
          <w:szCs w:val="24"/>
        </w:rPr>
      </w:pPr>
    </w:p>
    <w:p w14:paraId="02300FB3" w14:textId="65859FF3" w:rsidR="00F347D4" w:rsidRPr="00D33C1D" w:rsidRDefault="00F347D4" w:rsidP="00F347D4">
      <w:pPr>
        <w:rPr>
          <w:color w:val="000000"/>
          <w:szCs w:val="24"/>
        </w:rPr>
      </w:pPr>
      <w:r>
        <w:rPr>
          <w:color w:val="000000"/>
          <w:szCs w:val="24"/>
        </w:rPr>
        <w:t xml:space="preserve">Zachovanie </w:t>
      </w:r>
      <w:r w:rsidRPr="00D33C1D">
        <w:rPr>
          <w:color w:val="000000"/>
          <w:szCs w:val="24"/>
        </w:rPr>
        <w:t xml:space="preserve">stavu biotopu </w:t>
      </w:r>
      <w:r w:rsidRPr="00D33C1D">
        <w:rPr>
          <w:b/>
          <w:color w:val="000000"/>
          <w:szCs w:val="24"/>
        </w:rPr>
        <w:t xml:space="preserve">Tr1 (6210) </w:t>
      </w:r>
      <w:r w:rsidRPr="00D33C1D">
        <w:rPr>
          <w:rFonts w:eastAsia="Times New Roman"/>
          <w:b/>
          <w:szCs w:val="24"/>
          <w:lang w:eastAsia="sk-SK"/>
        </w:rPr>
        <w:t>Suchomilné travinno-bylinné a krovinové porasty na vápnitom substráte</w:t>
      </w:r>
      <w:r>
        <w:rPr>
          <w:rFonts w:eastAsia="Times New Roman"/>
          <w:b/>
          <w:szCs w:val="24"/>
          <w:lang w:eastAsia="sk-SK"/>
        </w:rPr>
        <w:t xml:space="preserve"> </w:t>
      </w:r>
      <w:r>
        <w:rPr>
          <w:rFonts w:eastAsia="Times New Roman"/>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872"/>
        <w:gridCol w:w="1140"/>
        <w:gridCol w:w="1110"/>
        <w:gridCol w:w="4518"/>
      </w:tblGrid>
      <w:tr w:rsidR="00F347D4" w:rsidRPr="008451CF" w14:paraId="52860EBC" w14:textId="77777777" w:rsidTr="009A5561">
        <w:trPr>
          <w:trHeight w:val="705"/>
        </w:trPr>
        <w:tc>
          <w:tcPr>
            <w:tcW w:w="2874" w:type="dxa"/>
            <w:shd w:val="clear" w:color="auto" w:fill="FFFFFF"/>
            <w:hideMark/>
          </w:tcPr>
          <w:p w14:paraId="08D6EBCB" w14:textId="77777777" w:rsidR="00F347D4" w:rsidRPr="00BC230F" w:rsidRDefault="00F347D4" w:rsidP="002A4AEE">
            <w:pPr>
              <w:rPr>
                <w:rFonts w:eastAsia="Times New Roman"/>
                <w:b/>
                <w:color w:val="000000"/>
                <w:sz w:val="18"/>
                <w:szCs w:val="18"/>
                <w:lang w:eastAsia="sk-SK"/>
              </w:rPr>
            </w:pPr>
            <w:r w:rsidRPr="00BC230F">
              <w:rPr>
                <w:rFonts w:eastAsia="Times New Roman"/>
                <w:b/>
                <w:color w:val="000000"/>
                <w:sz w:val="18"/>
                <w:szCs w:val="18"/>
                <w:lang w:eastAsia="sk-SK"/>
              </w:rPr>
              <w:t>Parameter</w:t>
            </w:r>
          </w:p>
        </w:tc>
        <w:tc>
          <w:tcPr>
            <w:tcW w:w="1140" w:type="dxa"/>
            <w:shd w:val="clear" w:color="auto" w:fill="FFFFFF"/>
            <w:hideMark/>
          </w:tcPr>
          <w:p w14:paraId="38209334" w14:textId="77777777" w:rsidR="00F347D4" w:rsidRPr="00BC230F" w:rsidRDefault="00F347D4" w:rsidP="002A4AEE">
            <w:pPr>
              <w:rPr>
                <w:rFonts w:eastAsia="Times New Roman"/>
                <w:b/>
                <w:color w:val="000000"/>
                <w:sz w:val="18"/>
                <w:szCs w:val="18"/>
                <w:lang w:eastAsia="sk-SK"/>
              </w:rPr>
            </w:pPr>
            <w:r w:rsidRPr="00BC230F">
              <w:rPr>
                <w:rFonts w:eastAsia="Times New Roman"/>
                <w:b/>
                <w:color w:val="000000"/>
                <w:sz w:val="18"/>
                <w:szCs w:val="18"/>
                <w:lang w:eastAsia="sk-SK"/>
              </w:rPr>
              <w:t>Merateľný indikátor</w:t>
            </w:r>
          </w:p>
        </w:tc>
        <w:tc>
          <w:tcPr>
            <w:tcW w:w="1090" w:type="dxa"/>
            <w:shd w:val="clear" w:color="auto" w:fill="FFFFFF"/>
            <w:hideMark/>
          </w:tcPr>
          <w:p w14:paraId="54BC1529" w14:textId="77777777" w:rsidR="00F347D4" w:rsidRPr="00BC230F" w:rsidRDefault="00F347D4" w:rsidP="002A4AEE">
            <w:pPr>
              <w:jc w:val="center"/>
              <w:rPr>
                <w:rFonts w:eastAsia="Times New Roman"/>
                <w:b/>
                <w:color w:val="000000"/>
                <w:sz w:val="18"/>
                <w:szCs w:val="18"/>
                <w:lang w:eastAsia="sk-SK"/>
              </w:rPr>
            </w:pPr>
            <w:r w:rsidRPr="00BC230F">
              <w:rPr>
                <w:rFonts w:eastAsia="Times New Roman"/>
                <w:b/>
                <w:color w:val="000000"/>
                <w:sz w:val="18"/>
                <w:szCs w:val="18"/>
                <w:lang w:eastAsia="sk-SK"/>
              </w:rPr>
              <w:t>Cieľová hodnota</w:t>
            </w:r>
          </w:p>
        </w:tc>
        <w:tc>
          <w:tcPr>
            <w:tcW w:w="4536" w:type="dxa"/>
            <w:shd w:val="clear" w:color="auto" w:fill="FFFFFF"/>
            <w:hideMark/>
          </w:tcPr>
          <w:p w14:paraId="4E84AA4C" w14:textId="77777777" w:rsidR="00F347D4" w:rsidRPr="00BC230F" w:rsidRDefault="00F347D4" w:rsidP="002A4AEE">
            <w:pPr>
              <w:rPr>
                <w:rFonts w:eastAsia="Times New Roman"/>
                <w:b/>
                <w:color w:val="000000"/>
                <w:sz w:val="18"/>
                <w:szCs w:val="18"/>
                <w:lang w:eastAsia="sk-SK"/>
              </w:rPr>
            </w:pPr>
            <w:r w:rsidRPr="00BC230F">
              <w:rPr>
                <w:rFonts w:eastAsia="Times New Roman"/>
                <w:b/>
                <w:color w:val="000000"/>
                <w:sz w:val="18"/>
                <w:szCs w:val="18"/>
                <w:lang w:eastAsia="sk-SK"/>
              </w:rPr>
              <w:t>Poznámky/Doplňujúce informácie</w:t>
            </w:r>
          </w:p>
        </w:tc>
      </w:tr>
      <w:tr w:rsidR="00F347D4" w:rsidRPr="008451CF" w14:paraId="1DEFA147" w14:textId="77777777" w:rsidTr="009A5561">
        <w:trPr>
          <w:trHeight w:val="290"/>
        </w:trPr>
        <w:tc>
          <w:tcPr>
            <w:tcW w:w="2874" w:type="dxa"/>
            <w:shd w:val="clear" w:color="auto" w:fill="FFFFFF"/>
            <w:vAlign w:val="bottom"/>
            <w:hideMark/>
          </w:tcPr>
          <w:p w14:paraId="7BF01610" w14:textId="77777777" w:rsidR="00F347D4" w:rsidRPr="008451CF" w:rsidRDefault="00F347D4" w:rsidP="002A4AEE">
            <w:pPr>
              <w:rPr>
                <w:rFonts w:eastAsia="Times New Roman"/>
                <w:color w:val="000000"/>
                <w:sz w:val="18"/>
                <w:szCs w:val="18"/>
                <w:lang w:eastAsia="sk-SK"/>
              </w:rPr>
            </w:pPr>
            <w:r w:rsidRPr="008451CF">
              <w:rPr>
                <w:rFonts w:eastAsia="Times New Roman"/>
                <w:color w:val="000000"/>
                <w:sz w:val="18"/>
                <w:szCs w:val="18"/>
                <w:lang w:eastAsia="sk-SK"/>
              </w:rPr>
              <w:t>Výmera biotopu</w:t>
            </w:r>
          </w:p>
        </w:tc>
        <w:tc>
          <w:tcPr>
            <w:tcW w:w="1140" w:type="dxa"/>
            <w:shd w:val="clear" w:color="auto" w:fill="FFFFFF"/>
            <w:vAlign w:val="bottom"/>
            <w:hideMark/>
          </w:tcPr>
          <w:p w14:paraId="448B66DD"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 xml:space="preserve">ha </w:t>
            </w:r>
          </w:p>
        </w:tc>
        <w:tc>
          <w:tcPr>
            <w:tcW w:w="1090" w:type="dxa"/>
            <w:shd w:val="clear" w:color="auto" w:fill="FFFFFF"/>
            <w:vAlign w:val="bottom"/>
            <w:hideMark/>
          </w:tcPr>
          <w:p w14:paraId="32F5FA49" w14:textId="6E13AA55" w:rsidR="00F347D4" w:rsidRPr="008451CF" w:rsidRDefault="00F347D4" w:rsidP="002A4AEE">
            <w:pPr>
              <w:jc w:val="center"/>
              <w:rPr>
                <w:rFonts w:eastAsia="Times New Roman"/>
                <w:sz w:val="18"/>
                <w:szCs w:val="18"/>
                <w:lang w:eastAsia="sk-SK"/>
              </w:rPr>
            </w:pPr>
            <w:r>
              <w:rPr>
                <w:rFonts w:eastAsia="Times New Roman"/>
                <w:sz w:val="18"/>
                <w:szCs w:val="18"/>
                <w:lang w:eastAsia="sk-SK"/>
              </w:rPr>
              <w:t>1,5</w:t>
            </w:r>
          </w:p>
        </w:tc>
        <w:tc>
          <w:tcPr>
            <w:tcW w:w="4536" w:type="dxa"/>
            <w:shd w:val="clear" w:color="auto" w:fill="FFFFFF"/>
            <w:vAlign w:val="bottom"/>
            <w:hideMark/>
          </w:tcPr>
          <w:p w14:paraId="218F9FBC"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 </w:t>
            </w:r>
            <w:r>
              <w:rPr>
                <w:rFonts w:eastAsia="Times New Roman"/>
                <w:sz w:val="18"/>
                <w:szCs w:val="18"/>
                <w:lang w:eastAsia="sk-SK"/>
              </w:rPr>
              <w:t xml:space="preserve">Zachovanie výmery biotopu </w:t>
            </w:r>
          </w:p>
        </w:tc>
      </w:tr>
      <w:tr w:rsidR="00F347D4" w:rsidRPr="008451CF" w14:paraId="5055D42E" w14:textId="77777777" w:rsidTr="009A5561">
        <w:trPr>
          <w:trHeight w:val="2900"/>
        </w:trPr>
        <w:tc>
          <w:tcPr>
            <w:tcW w:w="2874" w:type="dxa"/>
            <w:shd w:val="clear" w:color="auto" w:fill="FFFFFF"/>
            <w:vAlign w:val="bottom"/>
            <w:hideMark/>
          </w:tcPr>
          <w:p w14:paraId="0D0ADA31"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Zastúpenie charakteristických druhov</w:t>
            </w:r>
          </w:p>
        </w:tc>
        <w:tc>
          <w:tcPr>
            <w:tcW w:w="1140" w:type="dxa"/>
            <w:shd w:val="clear" w:color="auto" w:fill="FFFFFF"/>
            <w:vAlign w:val="bottom"/>
            <w:hideMark/>
          </w:tcPr>
          <w:p w14:paraId="74614285" w14:textId="77777777" w:rsidR="00F347D4" w:rsidRPr="008451CF" w:rsidRDefault="00F347D4" w:rsidP="002A4AEE">
            <w:pPr>
              <w:rPr>
                <w:rFonts w:eastAsia="Times New Roman"/>
                <w:sz w:val="18"/>
                <w:szCs w:val="18"/>
                <w:lang w:eastAsia="sk-SK"/>
              </w:rPr>
            </w:pPr>
            <w:r>
              <w:rPr>
                <w:rFonts w:eastAsia="Times New Roman"/>
                <w:sz w:val="18"/>
                <w:szCs w:val="18"/>
                <w:lang w:eastAsia="sk-SK"/>
              </w:rPr>
              <w:t>počet druhov/16</w:t>
            </w:r>
            <w:r w:rsidRPr="008451CF">
              <w:rPr>
                <w:rFonts w:eastAsia="Times New Roman"/>
                <w:sz w:val="18"/>
                <w:szCs w:val="18"/>
                <w:lang w:eastAsia="sk-SK"/>
              </w:rPr>
              <w:t xml:space="preserve"> m2</w:t>
            </w:r>
          </w:p>
        </w:tc>
        <w:tc>
          <w:tcPr>
            <w:tcW w:w="1090" w:type="dxa"/>
            <w:shd w:val="clear" w:color="auto" w:fill="FFFFFF"/>
            <w:vAlign w:val="bottom"/>
            <w:hideMark/>
          </w:tcPr>
          <w:p w14:paraId="5241D569" w14:textId="77777777" w:rsidR="00F347D4" w:rsidRPr="008451CF" w:rsidRDefault="00F347D4" w:rsidP="002A4AEE">
            <w:pPr>
              <w:jc w:val="center"/>
              <w:rPr>
                <w:rFonts w:eastAsia="Times New Roman"/>
                <w:sz w:val="18"/>
                <w:szCs w:val="18"/>
                <w:lang w:eastAsia="sk-SK"/>
              </w:rPr>
            </w:pPr>
            <w:r w:rsidRPr="008451CF">
              <w:rPr>
                <w:rFonts w:eastAsia="Times New Roman"/>
                <w:sz w:val="18"/>
                <w:szCs w:val="18"/>
                <w:lang w:eastAsia="sk-SK"/>
              </w:rPr>
              <w:t>najmenej 10 druhov</w:t>
            </w:r>
          </w:p>
        </w:tc>
        <w:tc>
          <w:tcPr>
            <w:tcW w:w="4536" w:type="dxa"/>
            <w:shd w:val="clear" w:color="auto" w:fill="FFFFFF"/>
            <w:vAlign w:val="bottom"/>
            <w:hideMark/>
          </w:tcPr>
          <w:p w14:paraId="42A508F7"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 xml:space="preserve">Charakteristické/typické druhové zloženie: </w:t>
            </w:r>
            <w:r w:rsidRPr="008451CF">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F347D4" w:rsidRPr="008451CF" w14:paraId="3AFEEBCC" w14:textId="77777777" w:rsidTr="009A5561">
        <w:trPr>
          <w:trHeight w:val="290"/>
        </w:trPr>
        <w:tc>
          <w:tcPr>
            <w:tcW w:w="2874" w:type="dxa"/>
            <w:shd w:val="clear" w:color="auto" w:fill="FFFFFF"/>
            <w:vAlign w:val="bottom"/>
            <w:hideMark/>
          </w:tcPr>
          <w:p w14:paraId="07B9CA7F"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Vertikálna štruktúra biotopu</w:t>
            </w:r>
          </w:p>
        </w:tc>
        <w:tc>
          <w:tcPr>
            <w:tcW w:w="1140" w:type="dxa"/>
            <w:shd w:val="clear" w:color="auto" w:fill="FFFFFF"/>
            <w:vAlign w:val="bottom"/>
            <w:hideMark/>
          </w:tcPr>
          <w:p w14:paraId="7D9A1F2F"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percento pokrytia drevín a krovín/plocha biotopu</w:t>
            </w:r>
          </w:p>
        </w:tc>
        <w:tc>
          <w:tcPr>
            <w:tcW w:w="1090" w:type="dxa"/>
            <w:shd w:val="clear" w:color="auto" w:fill="FFFFFF"/>
            <w:vAlign w:val="bottom"/>
            <w:hideMark/>
          </w:tcPr>
          <w:p w14:paraId="1CAB3EFE" w14:textId="77777777" w:rsidR="00F347D4" w:rsidRPr="008451CF" w:rsidRDefault="00F347D4" w:rsidP="002A4AEE">
            <w:pPr>
              <w:jc w:val="center"/>
              <w:rPr>
                <w:rFonts w:eastAsia="Times New Roman"/>
                <w:sz w:val="18"/>
                <w:szCs w:val="18"/>
                <w:lang w:eastAsia="sk-SK"/>
              </w:rPr>
            </w:pPr>
            <w:r w:rsidRPr="008451CF">
              <w:rPr>
                <w:rFonts w:eastAsia="Times New Roman"/>
                <w:sz w:val="18"/>
                <w:szCs w:val="18"/>
                <w:lang w:eastAsia="sk-SK"/>
              </w:rPr>
              <w:t>menej ako 40</w:t>
            </w:r>
            <w:r>
              <w:rPr>
                <w:rFonts w:eastAsia="Times New Roman"/>
                <w:sz w:val="18"/>
                <w:szCs w:val="18"/>
                <w:lang w:eastAsia="sk-SK"/>
              </w:rPr>
              <w:t xml:space="preserve"> </w:t>
            </w:r>
            <w:r w:rsidRPr="008451CF">
              <w:rPr>
                <w:rFonts w:eastAsia="Times New Roman"/>
                <w:sz w:val="18"/>
                <w:szCs w:val="18"/>
                <w:lang w:eastAsia="sk-SK"/>
              </w:rPr>
              <w:t>%</w:t>
            </w:r>
          </w:p>
        </w:tc>
        <w:tc>
          <w:tcPr>
            <w:tcW w:w="4536" w:type="dxa"/>
            <w:shd w:val="clear" w:color="auto" w:fill="FFFFFF"/>
            <w:vAlign w:val="bottom"/>
            <w:hideMark/>
          </w:tcPr>
          <w:p w14:paraId="709C65EB" w14:textId="77777777" w:rsidR="00F347D4" w:rsidRPr="008451CF" w:rsidRDefault="00F347D4" w:rsidP="002A4AEE">
            <w:pPr>
              <w:rPr>
                <w:rFonts w:eastAsia="Times New Roman"/>
                <w:sz w:val="18"/>
                <w:szCs w:val="18"/>
                <w:lang w:eastAsia="sk-SK"/>
              </w:rPr>
            </w:pPr>
            <w:r w:rsidRPr="00775056">
              <w:rPr>
                <w:rFonts w:eastAsia="Times New Roman"/>
                <w:color w:val="000000"/>
                <w:sz w:val="20"/>
                <w:szCs w:val="20"/>
                <w:lang w:eastAsia="sk-SK"/>
              </w:rPr>
              <w:t>Udržané nízke zastúpenie drevín a</w:t>
            </w:r>
            <w:r>
              <w:rPr>
                <w:rFonts w:eastAsia="Times New Roman"/>
                <w:color w:val="000000"/>
                <w:sz w:val="20"/>
                <w:szCs w:val="20"/>
                <w:lang w:eastAsia="sk-SK"/>
              </w:rPr>
              <w:t> </w:t>
            </w:r>
            <w:r w:rsidRPr="00775056">
              <w:rPr>
                <w:rFonts w:eastAsia="Times New Roman"/>
                <w:color w:val="000000"/>
                <w:sz w:val="20"/>
                <w:szCs w:val="20"/>
                <w:lang w:eastAsia="sk-SK"/>
              </w:rPr>
              <w:t>krovín</w:t>
            </w:r>
          </w:p>
        </w:tc>
      </w:tr>
      <w:tr w:rsidR="00F347D4" w:rsidRPr="008451CF" w14:paraId="4B7E24CF" w14:textId="77777777" w:rsidTr="009A5561">
        <w:trPr>
          <w:trHeight w:val="850"/>
        </w:trPr>
        <w:tc>
          <w:tcPr>
            <w:tcW w:w="2874" w:type="dxa"/>
            <w:shd w:val="clear" w:color="auto" w:fill="FFFFFF"/>
            <w:vAlign w:val="bottom"/>
            <w:hideMark/>
          </w:tcPr>
          <w:p w14:paraId="60A8BBA9"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Zastúpenie alochtónnych/inváznych/invázne sa správajúcich druhov</w:t>
            </w:r>
          </w:p>
        </w:tc>
        <w:tc>
          <w:tcPr>
            <w:tcW w:w="1140" w:type="dxa"/>
            <w:shd w:val="clear" w:color="auto" w:fill="FFFFFF"/>
            <w:vAlign w:val="bottom"/>
            <w:hideMark/>
          </w:tcPr>
          <w:p w14:paraId="44343855" w14:textId="77777777" w:rsidR="00F347D4" w:rsidRPr="008451CF" w:rsidRDefault="00F347D4" w:rsidP="002A4AEE">
            <w:pPr>
              <w:rPr>
                <w:rFonts w:eastAsia="Times New Roman"/>
                <w:sz w:val="18"/>
                <w:szCs w:val="18"/>
                <w:lang w:eastAsia="sk-SK"/>
              </w:rPr>
            </w:pPr>
            <w:r w:rsidRPr="008451CF">
              <w:rPr>
                <w:rFonts w:eastAsia="Times New Roman"/>
                <w:sz w:val="18"/>
                <w:szCs w:val="18"/>
                <w:lang w:eastAsia="sk-SK"/>
              </w:rPr>
              <w:t>percento pokrytia/25 m2</w:t>
            </w:r>
          </w:p>
        </w:tc>
        <w:tc>
          <w:tcPr>
            <w:tcW w:w="1090" w:type="dxa"/>
            <w:shd w:val="clear" w:color="auto" w:fill="FFFFFF"/>
            <w:vAlign w:val="bottom"/>
            <w:hideMark/>
          </w:tcPr>
          <w:p w14:paraId="2261EAF9" w14:textId="78A3DF2C" w:rsidR="00F347D4" w:rsidRPr="008451CF" w:rsidRDefault="00F347D4" w:rsidP="002A4AEE">
            <w:pPr>
              <w:jc w:val="center"/>
              <w:rPr>
                <w:rFonts w:eastAsia="Times New Roman"/>
                <w:sz w:val="18"/>
                <w:szCs w:val="18"/>
                <w:lang w:eastAsia="sk-SK"/>
              </w:rPr>
            </w:pPr>
            <w:r w:rsidRPr="008451CF">
              <w:rPr>
                <w:rFonts w:eastAsia="Times New Roman"/>
                <w:sz w:val="18"/>
                <w:szCs w:val="18"/>
                <w:lang w:eastAsia="sk-SK"/>
              </w:rPr>
              <w:t>menej ako 15</w:t>
            </w:r>
            <w:r w:rsidR="009A5561">
              <w:rPr>
                <w:rFonts w:eastAsia="Times New Roman"/>
                <w:sz w:val="18"/>
                <w:szCs w:val="18"/>
                <w:lang w:eastAsia="sk-SK"/>
              </w:rPr>
              <w:t xml:space="preserve"> </w:t>
            </w:r>
            <w:r w:rsidRPr="008451CF">
              <w:rPr>
                <w:rFonts w:eastAsia="Times New Roman"/>
                <w:sz w:val="18"/>
                <w:szCs w:val="18"/>
                <w:lang w:eastAsia="sk-SK"/>
              </w:rPr>
              <w:t>%</w:t>
            </w:r>
            <w:r w:rsidR="009A5561">
              <w:rPr>
                <w:rFonts w:eastAsia="Times New Roman"/>
                <w:sz w:val="18"/>
                <w:szCs w:val="18"/>
                <w:lang w:eastAsia="sk-SK"/>
              </w:rPr>
              <w:t xml:space="preserve"> nepôvodných a 1 % inváznych druhov</w:t>
            </w:r>
          </w:p>
        </w:tc>
        <w:tc>
          <w:tcPr>
            <w:tcW w:w="4536" w:type="dxa"/>
            <w:shd w:val="clear" w:color="auto" w:fill="FFFFFF"/>
            <w:vAlign w:val="bottom"/>
            <w:hideMark/>
          </w:tcPr>
          <w:p w14:paraId="218020FC" w14:textId="77777777" w:rsidR="00F347D4" w:rsidRPr="008451CF" w:rsidRDefault="00F347D4" w:rsidP="002A4AEE">
            <w:pPr>
              <w:rPr>
                <w:rFonts w:eastAsia="Times New Roman"/>
                <w:sz w:val="18"/>
                <w:szCs w:val="18"/>
                <w:lang w:eastAsia="sk-SK"/>
              </w:rPr>
            </w:pPr>
            <w:r w:rsidRPr="00D33C1D">
              <w:rPr>
                <w:rFonts w:eastAsia="Times New Roman"/>
                <w:color w:val="000000"/>
                <w:sz w:val="20"/>
                <w:szCs w:val="20"/>
                <w:lang w:eastAsia="sk-SK"/>
              </w:rPr>
              <w:t xml:space="preserve">Minimálne zastúpenie </w:t>
            </w:r>
            <w:r>
              <w:rPr>
                <w:rFonts w:eastAsia="Times New Roman"/>
                <w:color w:val="000000"/>
                <w:sz w:val="20"/>
                <w:szCs w:val="20"/>
                <w:lang w:eastAsia="sk-SK"/>
              </w:rPr>
              <w:t xml:space="preserve">expanzívnych </w:t>
            </w:r>
            <w:r w:rsidRPr="00D33C1D">
              <w:rPr>
                <w:rFonts w:eastAsia="Times New Roman"/>
                <w:color w:val="000000"/>
                <w:sz w:val="20"/>
                <w:szCs w:val="20"/>
                <w:lang w:eastAsia="sk-SK"/>
              </w:rPr>
              <w:t>druhov</w:t>
            </w:r>
            <w:r>
              <w:rPr>
                <w:rFonts w:eastAsia="Times New Roman"/>
                <w:i/>
                <w:color w:val="000000"/>
                <w:sz w:val="20"/>
                <w:szCs w:val="20"/>
                <w:lang w:eastAsia="sk-SK"/>
              </w:rPr>
              <w:t xml:space="preserve"> </w:t>
            </w:r>
            <w:r w:rsidRPr="008451CF">
              <w:rPr>
                <w:rFonts w:eastAsia="Times New Roman"/>
                <w:i/>
                <w:sz w:val="18"/>
                <w:szCs w:val="18"/>
                <w:lang w:eastAsia="sk-SK"/>
              </w:rPr>
              <w:t>Arrhenatherum elatius, Calamagrostis epigejos</w:t>
            </w:r>
          </w:p>
        </w:tc>
      </w:tr>
    </w:tbl>
    <w:p w14:paraId="4156FB0E" w14:textId="77777777" w:rsidR="00F347D4" w:rsidRDefault="00F347D4" w:rsidP="00F347D4">
      <w:pPr>
        <w:rPr>
          <w:color w:val="000000"/>
          <w:szCs w:val="24"/>
        </w:rPr>
      </w:pPr>
    </w:p>
    <w:p w14:paraId="3507767E" w14:textId="77777777" w:rsidR="00F347D4" w:rsidRPr="00FA68E1" w:rsidRDefault="00F347D4" w:rsidP="00F347D4">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1461"/>
        <w:gridCol w:w="5193"/>
      </w:tblGrid>
      <w:tr w:rsidR="00F347D4" w:rsidRPr="00CE282B" w14:paraId="5957AD32" w14:textId="77777777" w:rsidTr="009A5561">
        <w:trPr>
          <w:trHeight w:val="355"/>
        </w:trPr>
        <w:tc>
          <w:tcPr>
            <w:tcW w:w="1548" w:type="dxa"/>
            <w:tcBorders>
              <w:top w:val="single" w:sz="4" w:space="0" w:color="auto"/>
              <w:left w:val="single" w:sz="4" w:space="0" w:color="auto"/>
              <w:bottom w:val="single" w:sz="4" w:space="0" w:color="auto"/>
              <w:right w:val="single" w:sz="4" w:space="0" w:color="auto"/>
            </w:tcBorders>
            <w:hideMark/>
          </w:tcPr>
          <w:p w14:paraId="7A598022" w14:textId="77777777" w:rsidR="00F347D4" w:rsidRPr="00CE282B" w:rsidRDefault="00F347D4" w:rsidP="002A4AEE">
            <w:pPr>
              <w:rPr>
                <w:b/>
                <w:color w:val="000000"/>
                <w:sz w:val="20"/>
                <w:szCs w:val="20"/>
                <w:lang w:eastAsia="sk-SK"/>
              </w:rPr>
            </w:pPr>
            <w:r w:rsidRPr="00CE282B">
              <w:rPr>
                <w:rFonts w:eastAsia="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569599AD" w14:textId="77777777" w:rsidR="00F347D4" w:rsidRPr="00CE282B" w:rsidRDefault="00F347D4" w:rsidP="002A4AEE">
            <w:pPr>
              <w:rPr>
                <w:b/>
                <w:color w:val="000000"/>
                <w:sz w:val="20"/>
                <w:szCs w:val="20"/>
                <w:lang w:eastAsia="sk-SK"/>
              </w:rPr>
            </w:pPr>
            <w:r w:rsidRPr="00CE282B">
              <w:rPr>
                <w:rFonts w:eastAsia="Times New Roman"/>
                <w:b/>
                <w:color w:val="000000"/>
                <w:sz w:val="20"/>
                <w:szCs w:val="20"/>
                <w:lang w:eastAsia="sk-SK"/>
              </w:rPr>
              <w:t>Merateľný indikátor</w:t>
            </w:r>
          </w:p>
        </w:tc>
        <w:tc>
          <w:tcPr>
            <w:tcW w:w="1461" w:type="dxa"/>
            <w:tcBorders>
              <w:top w:val="single" w:sz="4" w:space="0" w:color="auto"/>
              <w:left w:val="nil"/>
              <w:bottom w:val="single" w:sz="4" w:space="0" w:color="auto"/>
              <w:right w:val="single" w:sz="4" w:space="0" w:color="auto"/>
            </w:tcBorders>
            <w:hideMark/>
          </w:tcPr>
          <w:p w14:paraId="44356F78" w14:textId="77777777" w:rsidR="00F347D4" w:rsidRPr="00CE282B" w:rsidRDefault="00F347D4" w:rsidP="002A4AEE">
            <w:pPr>
              <w:rPr>
                <w:b/>
                <w:color w:val="000000"/>
                <w:sz w:val="20"/>
                <w:szCs w:val="20"/>
                <w:lang w:eastAsia="sk-SK"/>
              </w:rPr>
            </w:pPr>
            <w:r w:rsidRPr="00CE282B">
              <w:rPr>
                <w:rFonts w:eastAsia="Times New Roman"/>
                <w:b/>
                <w:color w:val="000000"/>
                <w:sz w:val="20"/>
                <w:szCs w:val="20"/>
                <w:lang w:eastAsia="sk-SK"/>
              </w:rPr>
              <w:t>Cieľová hodnota</w:t>
            </w:r>
          </w:p>
        </w:tc>
        <w:tc>
          <w:tcPr>
            <w:tcW w:w="5193" w:type="dxa"/>
            <w:tcBorders>
              <w:top w:val="single" w:sz="4" w:space="0" w:color="auto"/>
              <w:left w:val="nil"/>
              <w:bottom w:val="single" w:sz="4" w:space="0" w:color="auto"/>
              <w:right w:val="single" w:sz="4" w:space="0" w:color="auto"/>
            </w:tcBorders>
            <w:hideMark/>
          </w:tcPr>
          <w:p w14:paraId="51021E77" w14:textId="77777777" w:rsidR="00F347D4" w:rsidRPr="00CE282B" w:rsidRDefault="00F347D4" w:rsidP="002A4AEE">
            <w:pPr>
              <w:rPr>
                <w:b/>
                <w:color w:val="000000"/>
                <w:sz w:val="20"/>
                <w:szCs w:val="20"/>
                <w:lang w:eastAsia="sk-SK"/>
              </w:rPr>
            </w:pPr>
            <w:r w:rsidRPr="00CE282B">
              <w:rPr>
                <w:rFonts w:eastAsia="Times New Roman"/>
                <w:b/>
                <w:color w:val="000000"/>
                <w:sz w:val="20"/>
                <w:szCs w:val="20"/>
                <w:lang w:eastAsia="sk-SK"/>
              </w:rPr>
              <w:t>Poznámky/Doplňujúce informácie</w:t>
            </w:r>
          </w:p>
        </w:tc>
      </w:tr>
      <w:tr w:rsidR="00F347D4" w:rsidRPr="00CE282B" w14:paraId="59CC1648" w14:textId="77777777" w:rsidTr="009A5561">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139C3B92" w14:textId="77777777" w:rsidR="00F347D4" w:rsidRPr="00CE282B" w:rsidRDefault="00F347D4" w:rsidP="002A4AEE">
            <w:pPr>
              <w:rPr>
                <w:color w:val="000000"/>
                <w:sz w:val="20"/>
                <w:szCs w:val="20"/>
                <w:lang w:eastAsia="sk-SK"/>
              </w:rPr>
            </w:pPr>
            <w:r w:rsidRPr="00CE282B">
              <w:rPr>
                <w:color w:val="000000"/>
                <w:sz w:val="20"/>
                <w:szCs w:val="20"/>
                <w:lang w:eastAsia="sk-SK"/>
              </w:rPr>
              <w:t>Veľkosť populácie</w:t>
            </w:r>
            <w:r w:rsidRPr="00CE282B">
              <w:rPr>
                <w:rFonts w:eastAsia="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6BA612CC" w14:textId="77777777" w:rsidR="00F347D4" w:rsidRPr="00CE282B" w:rsidRDefault="00F347D4" w:rsidP="002A4AEE">
            <w:pPr>
              <w:rPr>
                <w:color w:val="000000"/>
                <w:sz w:val="20"/>
                <w:szCs w:val="20"/>
                <w:lang w:eastAsia="sk-SK"/>
              </w:rPr>
            </w:pPr>
            <w:r w:rsidRPr="00CE282B">
              <w:rPr>
                <w:color w:val="000000"/>
                <w:sz w:val="20"/>
                <w:szCs w:val="20"/>
                <w:lang w:eastAsia="sk-SK"/>
              </w:rPr>
              <w:t>počet jedincov</w:t>
            </w:r>
          </w:p>
        </w:tc>
        <w:tc>
          <w:tcPr>
            <w:tcW w:w="1461" w:type="dxa"/>
            <w:tcBorders>
              <w:top w:val="single" w:sz="4" w:space="0" w:color="auto"/>
              <w:left w:val="nil"/>
              <w:bottom w:val="single" w:sz="4" w:space="0" w:color="auto"/>
              <w:right w:val="single" w:sz="4" w:space="0" w:color="auto"/>
            </w:tcBorders>
            <w:vAlign w:val="center"/>
            <w:hideMark/>
          </w:tcPr>
          <w:p w14:paraId="5D2C163E" w14:textId="79FEFF3E" w:rsidR="00F347D4" w:rsidRPr="00CE282B" w:rsidRDefault="00F347D4" w:rsidP="002A4AEE">
            <w:pPr>
              <w:rPr>
                <w:color w:val="000000"/>
                <w:sz w:val="20"/>
                <w:szCs w:val="20"/>
                <w:lang w:eastAsia="sk-SK"/>
              </w:rPr>
            </w:pPr>
            <w:r w:rsidRPr="00CE282B">
              <w:rPr>
                <w:color w:val="000000"/>
                <w:sz w:val="20"/>
                <w:szCs w:val="20"/>
                <w:lang w:eastAsia="sk-SK"/>
              </w:rPr>
              <w:t xml:space="preserve">Min. </w:t>
            </w:r>
            <w:r>
              <w:rPr>
                <w:color w:val="000000"/>
                <w:sz w:val="20"/>
                <w:szCs w:val="20"/>
                <w:lang w:eastAsia="sk-SK"/>
              </w:rPr>
              <w:t>15</w:t>
            </w:r>
            <w:r w:rsidRPr="00CE282B">
              <w:rPr>
                <w:color w:val="000000"/>
                <w:sz w:val="20"/>
                <w:szCs w:val="20"/>
                <w:lang w:eastAsia="sk-SK"/>
              </w:rPr>
              <w:t>0</w:t>
            </w:r>
          </w:p>
        </w:tc>
        <w:tc>
          <w:tcPr>
            <w:tcW w:w="5193" w:type="dxa"/>
            <w:tcBorders>
              <w:top w:val="single" w:sz="4" w:space="0" w:color="auto"/>
              <w:left w:val="nil"/>
              <w:bottom w:val="single" w:sz="4" w:space="0" w:color="auto"/>
              <w:right w:val="single" w:sz="4" w:space="0" w:color="auto"/>
            </w:tcBorders>
            <w:vAlign w:val="center"/>
            <w:hideMark/>
          </w:tcPr>
          <w:p w14:paraId="7F5E255B" w14:textId="71893045" w:rsidR="00F347D4" w:rsidRPr="00CE282B" w:rsidRDefault="00F347D4" w:rsidP="00F347D4">
            <w:pPr>
              <w:rPr>
                <w:color w:val="000000"/>
                <w:sz w:val="20"/>
                <w:szCs w:val="20"/>
                <w:lang w:eastAsia="sk-SK"/>
              </w:rPr>
            </w:pPr>
            <w:r>
              <w:rPr>
                <w:color w:val="000000"/>
                <w:sz w:val="20"/>
                <w:szCs w:val="20"/>
                <w:lang w:eastAsia="sk-SK"/>
              </w:rPr>
              <w:t>Zvýšenie početnosti populácie na hornú hranicu, v súčasnosti je veľkosť populácie druhu na 100 – 15</w:t>
            </w:r>
            <w:r w:rsidRPr="00CE282B">
              <w:rPr>
                <w:color w:val="000000"/>
                <w:sz w:val="20"/>
                <w:szCs w:val="20"/>
                <w:lang w:eastAsia="sk-SK"/>
              </w:rPr>
              <w:t xml:space="preserve">0 jedincov </w:t>
            </w:r>
          </w:p>
        </w:tc>
      </w:tr>
      <w:tr w:rsidR="00F347D4" w:rsidRPr="00CE282B" w14:paraId="56C0A83E" w14:textId="77777777" w:rsidTr="009A5561">
        <w:trPr>
          <w:trHeight w:val="285"/>
        </w:trPr>
        <w:tc>
          <w:tcPr>
            <w:tcW w:w="1548" w:type="dxa"/>
            <w:tcBorders>
              <w:top w:val="nil"/>
              <w:left w:val="single" w:sz="4" w:space="0" w:color="auto"/>
              <w:bottom w:val="single" w:sz="4" w:space="0" w:color="auto"/>
              <w:right w:val="single" w:sz="4" w:space="0" w:color="auto"/>
            </w:tcBorders>
            <w:vAlign w:val="center"/>
            <w:hideMark/>
          </w:tcPr>
          <w:p w14:paraId="057FBCAC" w14:textId="77777777" w:rsidR="00F347D4" w:rsidRPr="00CE282B" w:rsidRDefault="00F347D4" w:rsidP="002A4AEE">
            <w:pPr>
              <w:rPr>
                <w:color w:val="000000"/>
                <w:sz w:val="20"/>
                <w:szCs w:val="20"/>
                <w:lang w:eastAsia="sk-SK"/>
              </w:rPr>
            </w:pPr>
            <w:r w:rsidRPr="00CE282B">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1075D746" w14:textId="77777777" w:rsidR="00F347D4" w:rsidRPr="00CE282B" w:rsidRDefault="00F347D4" w:rsidP="002A4AEE">
            <w:pPr>
              <w:rPr>
                <w:color w:val="000000"/>
                <w:sz w:val="20"/>
                <w:szCs w:val="20"/>
                <w:lang w:eastAsia="sk-SK"/>
              </w:rPr>
            </w:pPr>
            <w:r w:rsidRPr="00CE282B">
              <w:rPr>
                <w:color w:val="000000"/>
                <w:sz w:val="20"/>
                <w:szCs w:val="20"/>
                <w:lang w:eastAsia="sk-SK"/>
              </w:rPr>
              <w:t>ha</w:t>
            </w:r>
          </w:p>
        </w:tc>
        <w:tc>
          <w:tcPr>
            <w:tcW w:w="1461" w:type="dxa"/>
            <w:tcBorders>
              <w:top w:val="nil"/>
              <w:left w:val="nil"/>
              <w:bottom w:val="single" w:sz="4" w:space="0" w:color="auto"/>
              <w:right w:val="single" w:sz="4" w:space="0" w:color="auto"/>
            </w:tcBorders>
            <w:vAlign w:val="center"/>
          </w:tcPr>
          <w:p w14:paraId="13D0422B" w14:textId="7AF93BCB" w:rsidR="00F347D4" w:rsidRPr="00CE282B" w:rsidRDefault="00CE6586" w:rsidP="002A4AEE">
            <w:pPr>
              <w:rPr>
                <w:color w:val="000000"/>
                <w:sz w:val="20"/>
                <w:szCs w:val="20"/>
                <w:lang w:eastAsia="sk-SK"/>
              </w:rPr>
            </w:pPr>
            <w:r>
              <w:rPr>
                <w:color w:val="000000"/>
                <w:sz w:val="20"/>
                <w:szCs w:val="20"/>
                <w:lang w:eastAsia="sk-SK"/>
              </w:rPr>
              <w:t>0,15</w:t>
            </w:r>
          </w:p>
        </w:tc>
        <w:tc>
          <w:tcPr>
            <w:tcW w:w="5193" w:type="dxa"/>
            <w:tcBorders>
              <w:top w:val="nil"/>
              <w:left w:val="nil"/>
              <w:bottom w:val="single" w:sz="4" w:space="0" w:color="auto"/>
              <w:right w:val="single" w:sz="4" w:space="0" w:color="auto"/>
            </w:tcBorders>
            <w:vAlign w:val="center"/>
            <w:hideMark/>
          </w:tcPr>
          <w:p w14:paraId="378725C4" w14:textId="77777777" w:rsidR="00F347D4" w:rsidRPr="00CE282B" w:rsidRDefault="00F347D4" w:rsidP="002A4AEE">
            <w:pPr>
              <w:rPr>
                <w:color w:val="000000"/>
                <w:sz w:val="20"/>
                <w:szCs w:val="20"/>
                <w:lang w:eastAsia="sk-SK"/>
              </w:rPr>
            </w:pPr>
            <w:r w:rsidRPr="00CE282B">
              <w:rPr>
                <w:color w:val="000000"/>
                <w:sz w:val="20"/>
                <w:szCs w:val="20"/>
                <w:lang w:eastAsia="sk-SK"/>
              </w:rPr>
              <w:t>Udržať súčasnú výmeru biotopu druhu.</w:t>
            </w:r>
          </w:p>
        </w:tc>
      </w:tr>
      <w:tr w:rsidR="00F347D4" w:rsidRPr="00CE282B" w14:paraId="3F7D2F6F" w14:textId="77777777" w:rsidTr="009A5561">
        <w:trPr>
          <w:trHeight w:val="416"/>
        </w:trPr>
        <w:tc>
          <w:tcPr>
            <w:tcW w:w="1548" w:type="dxa"/>
            <w:tcBorders>
              <w:top w:val="nil"/>
              <w:left w:val="single" w:sz="4" w:space="0" w:color="auto"/>
              <w:bottom w:val="single" w:sz="4" w:space="0" w:color="auto"/>
              <w:right w:val="single" w:sz="4" w:space="0" w:color="auto"/>
            </w:tcBorders>
            <w:vAlign w:val="center"/>
            <w:hideMark/>
          </w:tcPr>
          <w:p w14:paraId="38033CC6" w14:textId="77777777" w:rsidR="00F347D4" w:rsidRPr="00CE282B" w:rsidRDefault="00F347D4" w:rsidP="002A4AEE">
            <w:pPr>
              <w:rPr>
                <w:color w:val="000000"/>
                <w:sz w:val="20"/>
                <w:szCs w:val="20"/>
                <w:lang w:eastAsia="sk-SK"/>
              </w:rPr>
            </w:pPr>
            <w:r w:rsidRPr="00CE282B">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6F3F4122" w14:textId="77777777" w:rsidR="00F347D4" w:rsidRPr="00CE282B" w:rsidRDefault="00F347D4" w:rsidP="002A4AEE">
            <w:pPr>
              <w:rPr>
                <w:color w:val="000000"/>
                <w:sz w:val="20"/>
                <w:szCs w:val="20"/>
                <w:lang w:eastAsia="sk-SK"/>
              </w:rPr>
            </w:pPr>
            <w:r w:rsidRPr="00CE282B">
              <w:rPr>
                <w:color w:val="000000"/>
                <w:sz w:val="20"/>
                <w:szCs w:val="20"/>
                <w:lang w:eastAsia="sk-SK"/>
              </w:rPr>
              <w:t>Výskyt typických druhov</w:t>
            </w:r>
          </w:p>
        </w:tc>
        <w:tc>
          <w:tcPr>
            <w:tcW w:w="1461" w:type="dxa"/>
            <w:tcBorders>
              <w:top w:val="nil"/>
              <w:left w:val="nil"/>
              <w:bottom w:val="single" w:sz="4" w:space="0" w:color="auto"/>
              <w:right w:val="single" w:sz="4" w:space="0" w:color="auto"/>
            </w:tcBorders>
            <w:vAlign w:val="center"/>
            <w:hideMark/>
          </w:tcPr>
          <w:p w14:paraId="68B2A0F2" w14:textId="77777777" w:rsidR="00F347D4" w:rsidRPr="00CE282B" w:rsidRDefault="00F347D4" w:rsidP="002A4AEE">
            <w:pPr>
              <w:rPr>
                <w:color w:val="000000"/>
                <w:sz w:val="20"/>
                <w:szCs w:val="20"/>
                <w:lang w:eastAsia="sk-SK"/>
              </w:rPr>
            </w:pPr>
            <w:r w:rsidRPr="00CE282B">
              <w:rPr>
                <w:color w:val="000000"/>
                <w:sz w:val="20"/>
                <w:szCs w:val="20"/>
                <w:lang w:eastAsia="sk-SK"/>
              </w:rPr>
              <w:t>Min. 3 druhy</w:t>
            </w:r>
          </w:p>
        </w:tc>
        <w:tc>
          <w:tcPr>
            <w:tcW w:w="5193" w:type="dxa"/>
            <w:tcBorders>
              <w:top w:val="nil"/>
              <w:left w:val="nil"/>
              <w:bottom w:val="single" w:sz="4" w:space="0" w:color="auto"/>
              <w:right w:val="single" w:sz="4" w:space="0" w:color="auto"/>
            </w:tcBorders>
            <w:vAlign w:val="center"/>
          </w:tcPr>
          <w:p w14:paraId="27D55DD3" w14:textId="77777777" w:rsidR="00F347D4" w:rsidRPr="00CE282B" w:rsidRDefault="00F347D4" w:rsidP="002A4AEE">
            <w:pPr>
              <w:rPr>
                <w:i/>
                <w:color w:val="000000"/>
                <w:sz w:val="20"/>
                <w:szCs w:val="20"/>
                <w:lang w:eastAsia="sk-SK"/>
              </w:rPr>
            </w:pPr>
            <w:r w:rsidRPr="00CE282B">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F347D4" w:rsidRPr="00CE282B" w14:paraId="79C92233" w14:textId="77777777" w:rsidTr="009A5561">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0918F9D" w14:textId="77777777" w:rsidR="00F347D4" w:rsidRPr="00CE282B" w:rsidRDefault="00F347D4" w:rsidP="002A4AEE">
            <w:pPr>
              <w:rPr>
                <w:color w:val="000000"/>
                <w:sz w:val="20"/>
                <w:szCs w:val="20"/>
                <w:lang w:eastAsia="sk-SK"/>
              </w:rPr>
            </w:pPr>
            <w:r w:rsidRPr="00CE282B">
              <w:rPr>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2B3F4F28" w14:textId="77777777" w:rsidR="00F347D4" w:rsidRPr="00CE282B" w:rsidRDefault="00F347D4" w:rsidP="002A4AEE">
            <w:pPr>
              <w:rPr>
                <w:color w:val="000000"/>
                <w:sz w:val="20"/>
                <w:szCs w:val="20"/>
                <w:lang w:eastAsia="sk-SK"/>
              </w:rPr>
            </w:pPr>
            <w:r w:rsidRPr="00CE282B">
              <w:rPr>
                <w:color w:val="000000"/>
                <w:sz w:val="20"/>
                <w:szCs w:val="20"/>
                <w:lang w:eastAsia="sk-SK"/>
              </w:rPr>
              <w:t>Zastúpenie sukcesných drevín %</w:t>
            </w:r>
          </w:p>
        </w:tc>
        <w:tc>
          <w:tcPr>
            <w:tcW w:w="1461" w:type="dxa"/>
            <w:tcBorders>
              <w:top w:val="single" w:sz="4" w:space="0" w:color="auto"/>
              <w:left w:val="nil"/>
              <w:bottom w:val="single" w:sz="4" w:space="0" w:color="auto"/>
              <w:right w:val="single" w:sz="4" w:space="0" w:color="auto"/>
            </w:tcBorders>
            <w:vAlign w:val="center"/>
          </w:tcPr>
          <w:p w14:paraId="36CC7232" w14:textId="77777777" w:rsidR="00F347D4" w:rsidRPr="00CE282B" w:rsidRDefault="00F347D4" w:rsidP="002A4AEE">
            <w:pPr>
              <w:rPr>
                <w:color w:val="000000"/>
                <w:sz w:val="20"/>
                <w:szCs w:val="20"/>
                <w:lang w:eastAsia="sk-SK"/>
              </w:rPr>
            </w:pPr>
            <w:r w:rsidRPr="00CE282B">
              <w:rPr>
                <w:color w:val="000000"/>
                <w:sz w:val="20"/>
                <w:szCs w:val="20"/>
                <w:lang w:eastAsia="sk-SK"/>
              </w:rPr>
              <w:t>Menej ako 35 % drevín</w:t>
            </w:r>
          </w:p>
        </w:tc>
        <w:tc>
          <w:tcPr>
            <w:tcW w:w="5193" w:type="dxa"/>
            <w:tcBorders>
              <w:top w:val="single" w:sz="4" w:space="0" w:color="auto"/>
              <w:left w:val="nil"/>
              <w:bottom w:val="single" w:sz="4" w:space="0" w:color="auto"/>
              <w:right w:val="single" w:sz="4" w:space="0" w:color="auto"/>
            </w:tcBorders>
            <w:vAlign w:val="center"/>
          </w:tcPr>
          <w:p w14:paraId="5C45B8A3" w14:textId="77777777" w:rsidR="00F347D4" w:rsidRPr="00CE282B" w:rsidRDefault="00F347D4" w:rsidP="002A4AEE">
            <w:pPr>
              <w:rPr>
                <w:color w:val="000000"/>
                <w:sz w:val="20"/>
                <w:szCs w:val="20"/>
                <w:shd w:val="clear" w:color="auto" w:fill="FAFBFA"/>
              </w:rPr>
            </w:pPr>
            <w:r w:rsidRPr="00CE282B">
              <w:rPr>
                <w:color w:val="000000"/>
                <w:sz w:val="20"/>
                <w:szCs w:val="20"/>
                <w:shd w:val="clear" w:color="auto" w:fill="FAFBFA"/>
              </w:rPr>
              <w:t>Minimálne sukcesné porasty drevín alebo krovín na lokalitách druhu.</w:t>
            </w:r>
          </w:p>
        </w:tc>
      </w:tr>
      <w:tr w:rsidR="00F347D4" w:rsidRPr="00CE282B" w14:paraId="59ACB6C7" w14:textId="77777777" w:rsidTr="009A5561">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3431E854" w14:textId="77777777" w:rsidR="00F347D4" w:rsidRPr="00CE282B" w:rsidRDefault="00F347D4" w:rsidP="002A4AEE">
            <w:pPr>
              <w:rPr>
                <w:color w:val="000000"/>
                <w:sz w:val="20"/>
                <w:szCs w:val="20"/>
                <w:lang w:eastAsia="sk-SK"/>
              </w:rPr>
            </w:pPr>
            <w:r w:rsidRPr="00CE282B">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79AAA445" w14:textId="77777777" w:rsidR="00F347D4" w:rsidRPr="00CE282B" w:rsidRDefault="00F347D4" w:rsidP="002A4AEE">
            <w:pPr>
              <w:rPr>
                <w:color w:val="000000"/>
                <w:sz w:val="20"/>
                <w:szCs w:val="20"/>
                <w:lang w:eastAsia="sk-SK"/>
              </w:rPr>
            </w:pPr>
            <w:r w:rsidRPr="00CE282B">
              <w:rPr>
                <w:sz w:val="18"/>
                <w:szCs w:val="18"/>
              </w:rPr>
              <w:t>Percento  (%) pokrytia / ha</w:t>
            </w:r>
          </w:p>
        </w:tc>
        <w:tc>
          <w:tcPr>
            <w:tcW w:w="1461" w:type="dxa"/>
            <w:tcBorders>
              <w:top w:val="single" w:sz="4" w:space="0" w:color="auto"/>
              <w:left w:val="nil"/>
              <w:bottom w:val="single" w:sz="4" w:space="0" w:color="auto"/>
              <w:right w:val="single" w:sz="4" w:space="0" w:color="auto"/>
            </w:tcBorders>
            <w:vAlign w:val="center"/>
          </w:tcPr>
          <w:p w14:paraId="226CEF64" w14:textId="77777777" w:rsidR="00F347D4" w:rsidRPr="00CE282B" w:rsidRDefault="00F347D4" w:rsidP="002A4AEE">
            <w:pPr>
              <w:rPr>
                <w:color w:val="000000"/>
                <w:sz w:val="20"/>
                <w:szCs w:val="20"/>
                <w:lang w:eastAsia="sk-SK"/>
              </w:rPr>
            </w:pPr>
            <w:r w:rsidRPr="00CE282B">
              <w:rPr>
                <w:sz w:val="18"/>
                <w:szCs w:val="18"/>
              </w:rPr>
              <w:t>0 %</w:t>
            </w:r>
          </w:p>
        </w:tc>
        <w:tc>
          <w:tcPr>
            <w:tcW w:w="5193" w:type="dxa"/>
            <w:tcBorders>
              <w:top w:val="single" w:sz="4" w:space="0" w:color="auto"/>
              <w:left w:val="nil"/>
              <w:bottom w:val="single" w:sz="4" w:space="0" w:color="auto"/>
              <w:right w:val="single" w:sz="4" w:space="0" w:color="auto"/>
            </w:tcBorders>
            <w:vAlign w:val="center"/>
          </w:tcPr>
          <w:p w14:paraId="4828A0C6" w14:textId="77777777" w:rsidR="00F347D4" w:rsidRPr="00CE282B" w:rsidRDefault="00F347D4" w:rsidP="002A4AEE">
            <w:pPr>
              <w:rPr>
                <w:color w:val="000000"/>
                <w:sz w:val="20"/>
                <w:szCs w:val="20"/>
                <w:shd w:val="clear" w:color="auto" w:fill="FAFBFA"/>
              </w:rPr>
            </w:pPr>
            <w:r w:rsidRPr="00CE282B">
              <w:rPr>
                <w:color w:val="333333"/>
                <w:sz w:val="20"/>
                <w:szCs w:val="20"/>
                <w:shd w:val="clear" w:color="auto" w:fill="FAFBFA"/>
              </w:rPr>
              <w:t>Minimálne (žiadne) zastúpenie</w:t>
            </w:r>
            <w:r w:rsidRPr="00CE282B">
              <w:rPr>
                <w:i/>
                <w:color w:val="333333"/>
                <w:sz w:val="20"/>
                <w:szCs w:val="20"/>
                <w:shd w:val="clear" w:color="auto" w:fill="FAFBFA"/>
              </w:rPr>
              <w:t xml:space="preserve"> </w:t>
            </w:r>
            <w:r w:rsidRPr="00CE282B">
              <w:rPr>
                <w:color w:val="333333"/>
                <w:sz w:val="20"/>
                <w:szCs w:val="20"/>
                <w:shd w:val="clear" w:color="auto" w:fill="FAFBFA"/>
              </w:rPr>
              <w:t>inváznych druhov</w:t>
            </w:r>
            <w:r w:rsidRPr="00CE282B">
              <w:rPr>
                <w:i/>
                <w:color w:val="333333"/>
                <w:sz w:val="20"/>
                <w:szCs w:val="20"/>
                <w:shd w:val="clear" w:color="auto" w:fill="FAFBFA"/>
              </w:rPr>
              <w:t xml:space="preserve"> </w:t>
            </w:r>
          </w:p>
        </w:tc>
      </w:tr>
    </w:tbl>
    <w:p w14:paraId="052EECD2" w14:textId="77777777" w:rsidR="00350199" w:rsidRDefault="00350199" w:rsidP="00F347D4">
      <w:bookmarkStart w:id="0" w:name="_GoBack"/>
      <w:bookmarkEnd w:id="0"/>
    </w:p>
    <w:sectPr w:rsidR="003501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F3F70" w14:textId="77777777" w:rsidR="00524397" w:rsidRDefault="00524397" w:rsidP="00A516AA">
      <w:pPr>
        <w:spacing w:after="0"/>
      </w:pPr>
      <w:r>
        <w:separator/>
      </w:r>
    </w:p>
  </w:endnote>
  <w:endnote w:type="continuationSeparator" w:id="0">
    <w:p w14:paraId="2AF8C74E" w14:textId="77777777" w:rsidR="00524397" w:rsidRDefault="00524397"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6448" w14:textId="77777777" w:rsidR="00524397" w:rsidRDefault="00524397" w:rsidP="00A516AA">
      <w:pPr>
        <w:spacing w:after="0"/>
      </w:pPr>
      <w:r>
        <w:separator/>
      </w:r>
    </w:p>
  </w:footnote>
  <w:footnote w:type="continuationSeparator" w:id="0">
    <w:p w14:paraId="28EC60DA" w14:textId="77777777" w:rsidR="00524397" w:rsidRDefault="00524397"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0E44E1"/>
    <w:rsid w:val="002429B2"/>
    <w:rsid w:val="00301394"/>
    <w:rsid w:val="003071C9"/>
    <w:rsid w:val="0034343B"/>
    <w:rsid w:val="00343535"/>
    <w:rsid w:val="00350199"/>
    <w:rsid w:val="0036159F"/>
    <w:rsid w:val="00483989"/>
    <w:rsid w:val="004D243E"/>
    <w:rsid w:val="004F7434"/>
    <w:rsid w:val="00524397"/>
    <w:rsid w:val="005336D5"/>
    <w:rsid w:val="00625435"/>
    <w:rsid w:val="006373A5"/>
    <w:rsid w:val="006879C3"/>
    <w:rsid w:val="006C1712"/>
    <w:rsid w:val="00700F12"/>
    <w:rsid w:val="00723DDF"/>
    <w:rsid w:val="00730310"/>
    <w:rsid w:val="00730E44"/>
    <w:rsid w:val="00734DA9"/>
    <w:rsid w:val="007B2A99"/>
    <w:rsid w:val="007E17F5"/>
    <w:rsid w:val="008164C6"/>
    <w:rsid w:val="008C1B97"/>
    <w:rsid w:val="009248FD"/>
    <w:rsid w:val="009959ED"/>
    <w:rsid w:val="009A5561"/>
    <w:rsid w:val="009C4997"/>
    <w:rsid w:val="009D7D89"/>
    <w:rsid w:val="00A06BA0"/>
    <w:rsid w:val="00A37802"/>
    <w:rsid w:val="00A516AA"/>
    <w:rsid w:val="00A56FBE"/>
    <w:rsid w:val="00A64F08"/>
    <w:rsid w:val="00AB2F48"/>
    <w:rsid w:val="00B74D27"/>
    <w:rsid w:val="00BF5D05"/>
    <w:rsid w:val="00C50285"/>
    <w:rsid w:val="00CE6586"/>
    <w:rsid w:val="00D97258"/>
    <w:rsid w:val="00E208D4"/>
    <w:rsid w:val="00E30B59"/>
    <w:rsid w:val="00E434CB"/>
    <w:rsid w:val="00E43A23"/>
    <w:rsid w:val="00EA1DAE"/>
    <w:rsid w:val="00EA6C75"/>
    <w:rsid w:val="00EE5EEB"/>
    <w:rsid w:val="00F347D4"/>
    <w:rsid w:val="00F81C18"/>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5833">
      <w:bodyDiv w:val="1"/>
      <w:marLeft w:val="0"/>
      <w:marRight w:val="0"/>
      <w:marTop w:val="0"/>
      <w:marBottom w:val="0"/>
      <w:divBdr>
        <w:top w:val="none" w:sz="0" w:space="0" w:color="auto"/>
        <w:left w:val="none" w:sz="0" w:space="0" w:color="auto"/>
        <w:bottom w:val="none" w:sz="0" w:space="0" w:color="auto"/>
        <w:right w:val="none" w:sz="0" w:space="0" w:color="auto"/>
      </w:divBdr>
    </w:div>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209076469">
      <w:bodyDiv w:val="1"/>
      <w:marLeft w:val="0"/>
      <w:marRight w:val="0"/>
      <w:marTop w:val="0"/>
      <w:marBottom w:val="0"/>
      <w:divBdr>
        <w:top w:val="none" w:sz="0" w:space="0" w:color="auto"/>
        <w:left w:val="none" w:sz="0" w:space="0" w:color="auto"/>
        <w:bottom w:val="none" w:sz="0" w:space="0" w:color="auto"/>
        <w:right w:val="none" w:sz="0" w:space="0" w:color="auto"/>
      </w:divBdr>
    </w:div>
    <w:div w:id="1585601317">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DB4C-F9C0-4D54-BAC8-99F8CEF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4260</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2023-11-27T16:20:00Z</dcterms:created>
  <dcterms:modified xsi:type="dcterms:W3CDTF">2024-01-11T14:29:00Z</dcterms:modified>
</cp:coreProperties>
</file>