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6C9353B4" w:rsidR="00E43A23" w:rsidRDefault="00651A37" w:rsidP="00E43A23">
      <w:pPr>
        <w:pStyle w:val="Popis"/>
        <w:keepNext/>
        <w:spacing w:after="0"/>
        <w:rPr>
          <w:b/>
          <w:bCs/>
          <w:i w:val="0"/>
          <w:color w:val="auto"/>
          <w:sz w:val="28"/>
          <w:szCs w:val="28"/>
        </w:rPr>
      </w:pPr>
      <w:r>
        <w:rPr>
          <w:b/>
          <w:bCs/>
          <w:i w:val="0"/>
          <w:color w:val="auto"/>
          <w:sz w:val="28"/>
          <w:szCs w:val="28"/>
        </w:rPr>
        <w:t>SKUEV003</w:t>
      </w:r>
      <w:r w:rsidR="000046FD">
        <w:rPr>
          <w:b/>
          <w:bCs/>
          <w:i w:val="0"/>
          <w:color w:val="auto"/>
          <w:sz w:val="28"/>
          <w:szCs w:val="28"/>
        </w:rPr>
        <w:t>6</w:t>
      </w:r>
      <w:r w:rsidR="00E43A23" w:rsidRPr="00700F12">
        <w:rPr>
          <w:b/>
          <w:bCs/>
          <w:i w:val="0"/>
          <w:color w:val="auto"/>
          <w:sz w:val="28"/>
          <w:szCs w:val="28"/>
        </w:rPr>
        <w:t xml:space="preserve"> </w:t>
      </w:r>
      <w:r w:rsidR="009D4519">
        <w:rPr>
          <w:b/>
          <w:bCs/>
          <w:i w:val="0"/>
          <w:color w:val="auto"/>
          <w:sz w:val="28"/>
          <w:szCs w:val="28"/>
        </w:rPr>
        <w:t>Litava</w:t>
      </w:r>
    </w:p>
    <w:p w14:paraId="440945C6" w14:textId="32C69E90" w:rsidR="00651A37" w:rsidRDefault="00651A37" w:rsidP="00651A37"/>
    <w:p w14:paraId="08BDC7CB" w14:textId="5137AA89" w:rsidR="00651A37" w:rsidRPr="00651A37" w:rsidRDefault="00651A37" w:rsidP="00651A37">
      <w:pPr>
        <w:rPr>
          <w:szCs w:val="24"/>
        </w:rPr>
      </w:pPr>
      <w:r w:rsidRPr="00651A37">
        <w:rPr>
          <w:b/>
          <w:szCs w:val="24"/>
        </w:rPr>
        <w:t>Ciele ochrany:</w:t>
      </w:r>
    </w:p>
    <w:p w14:paraId="3D70F806" w14:textId="10A06DCB" w:rsidR="000046FD" w:rsidRPr="00A516AA" w:rsidRDefault="000046FD" w:rsidP="000046FD">
      <w:pPr>
        <w:pStyle w:val="Zkladntext"/>
        <w:widowControl w:val="0"/>
        <w:jc w:val="left"/>
        <w:rPr>
          <w:b w:val="0"/>
          <w:color w:val="FF0000"/>
          <w:sz w:val="20"/>
          <w:szCs w:val="20"/>
          <w:shd w:val="clear" w:color="auto" w:fill="FFFFFF"/>
          <w:lang w:val="sk-SK"/>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4036"/>
      </w:tblGrid>
      <w:tr w:rsidR="000046FD" w:rsidRPr="00E90088" w14:paraId="1043F711" w14:textId="77777777" w:rsidTr="00B24187">
        <w:trPr>
          <w:jc w:val="center"/>
        </w:trPr>
        <w:tc>
          <w:tcPr>
            <w:tcW w:w="2354" w:type="dxa"/>
            <w:tcMar>
              <w:top w:w="100" w:type="dxa"/>
              <w:left w:w="100" w:type="dxa"/>
              <w:bottom w:w="100" w:type="dxa"/>
              <w:right w:w="100" w:type="dxa"/>
            </w:tcMar>
          </w:tcPr>
          <w:p w14:paraId="31E7DAB8" w14:textId="77777777" w:rsidR="000046FD" w:rsidRPr="00E90088" w:rsidRDefault="000046FD" w:rsidP="000046FD">
            <w:pPr>
              <w:widowControl w:val="0"/>
              <w:jc w:val="center"/>
              <w:rPr>
                <w:b/>
                <w:color w:val="000000"/>
                <w:sz w:val="18"/>
                <w:szCs w:val="18"/>
              </w:rPr>
            </w:pPr>
            <w:r w:rsidRPr="00E90088">
              <w:rPr>
                <w:b/>
                <w:color w:val="000000"/>
                <w:sz w:val="18"/>
                <w:szCs w:val="18"/>
              </w:rPr>
              <w:t>Parameter</w:t>
            </w:r>
          </w:p>
        </w:tc>
        <w:tc>
          <w:tcPr>
            <w:tcW w:w="1286" w:type="dxa"/>
            <w:tcMar>
              <w:top w:w="100" w:type="dxa"/>
              <w:left w:w="100" w:type="dxa"/>
              <w:bottom w:w="100" w:type="dxa"/>
              <w:right w:w="100" w:type="dxa"/>
            </w:tcMar>
          </w:tcPr>
          <w:p w14:paraId="26BE84D6" w14:textId="77777777" w:rsidR="000046FD" w:rsidRPr="00E90088" w:rsidRDefault="000046FD" w:rsidP="000046FD">
            <w:pPr>
              <w:widowControl w:val="0"/>
              <w:jc w:val="center"/>
              <w:rPr>
                <w:b/>
                <w:color w:val="000000"/>
                <w:sz w:val="18"/>
                <w:szCs w:val="18"/>
              </w:rPr>
            </w:pPr>
            <w:r w:rsidRPr="00E90088">
              <w:rPr>
                <w:b/>
                <w:color w:val="000000"/>
                <w:sz w:val="18"/>
                <w:szCs w:val="18"/>
              </w:rPr>
              <w:t>Merateľnosť</w:t>
            </w:r>
          </w:p>
        </w:tc>
        <w:tc>
          <w:tcPr>
            <w:tcW w:w="1533" w:type="dxa"/>
            <w:tcMar>
              <w:top w:w="100" w:type="dxa"/>
              <w:left w:w="100" w:type="dxa"/>
              <w:bottom w:w="100" w:type="dxa"/>
              <w:right w:w="100" w:type="dxa"/>
            </w:tcMar>
          </w:tcPr>
          <w:p w14:paraId="75FABDDC" w14:textId="77777777" w:rsidR="000046FD" w:rsidRPr="00E90088" w:rsidRDefault="000046FD" w:rsidP="000046FD">
            <w:pPr>
              <w:widowControl w:val="0"/>
              <w:jc w:val="center"/>
              <w:rPr>
                <w:b/>
                <w:color w:val="000000"/>
                <w:sz w:val="18"/>
                <w:szCs w:val="18"/>
              </w:rPr>
            </w:pPr>
            <w:r w:rsidRPr="00E90088">
              <w:rPr>
                <w:b/>
                <w:color w:val="000000"/>
                <w:sz w:val="18"/>
                <w:szCs w:val="18"/>
              </w:rPr>
              <w:t>Cieľová hodnota</w:t>
            </w:r>
          </w:p>
        </w:tc>
        <w:tc>
          <w:tcPr>
            <w:tcW w:w="4036" w:type="dxa"/>
            <w:tcMar>
              <w:top w:w="100" w:type="dxa"/>
              <w:left w:w="100" w:type="dxa"/>
              <w:bottom w:w="100" w:type="dxa"/>
              <w:right w:w="100" w:type="dxa"/>
            </w:tcMar>
          </w:tcPr>
          <w:p w14:paraId="2F52A300" w14:textId="77777777" w:rsidR="000046FD" w:rsidRPr="00E90088" w:rsidRDefault="000046FD" w:rsidP="000046FD">
            <w:pPr>
              <w:widowControl w:val="0"/>
              <w:jc w:val="center"/>
              <w:rPr>
                <w:b/>
                <w:color w:val="000000"/>
                <w:sz w:val="18"/>
                <w:szCs w:val="18"/>
              </w:rPr>
            </w:pPr>
            <w:r w:rsidRPr="00E90088">
              <w:rPr>
                <w:b/>
                <w:color w:val="000000"/>
                <w:sz w:val="18"/>
                <w:szCs w:val="18"/>
              </w:rPr>
              <w:t>Doplnkové informácie</w:t>
            </w:r>
          </w:p>
        </w:tc>
      </w:tr>
      <w:tr w:rsidR="00A56FBE" w:rsidRPr="00E90088" w14:paraId="2875883C" w14:textId="77777777" w:rsidTr="00B24187">
        <w:trPr>
          <w:trHeight w:val="252"/>
          <w:jc w:val="center"/>
        </w:trPr>
        <w:tc>
          <w:tcPr>
            <w:tcW w:w="2354" w:type="dxa"/>
            <w:tcMar>
              <w:top w:w="100" w:type="dxa"/>
              <w:left w:w="100" w:type="dxa"/>
              <w:bottom w:w="100" w:type="dxa"/>
              <w:right w:w="100" w:type="dxa"/>
            </w:tcMar>
          </w:tcPr>
          <w:p w14:paraId="1A6A0645" w14:textId="77777777" w:rsidR="00A56FBE" w:rsidRPr="00E90088" w:rsidRDefault="00A56FBE" w:rsidP="00A56FBE">
            <w:pPr>
              <w:widowControl w:val="0"/>
              <w:rPr>
                <w:color w:val="000000"/>
                <w:sz w:val="18"/>
                <w:szCs w:val="18"/>
              </w:rPr>
            </w:pPr>
            <w:r w:rsidRPr="00E90088">
              <w:rPr>
                <w:color w:val="000000"/>
                <w:sz w:val="18"/>
                <w:szCs w:val="18"/>
              </w:rPr>
              <w:t xml:space="preserve">Výmera biotopu </w:t>
            </w:r>
          </w:p>
        </w:tc>
        <w:tc>
          <w:tcPr>
            <w:tcW w:w="1286" w:type="dxa"/>
            <w:tcMar>
              <w:top w:w="100" w:type="dxa"/>
              <w:left w:w="100" w:type="dxa"/>
              <w:bottom w:w="100" w:type="dxa"/>
              <w:right w:w="100" w:type="dxa"/>
            </w:tcMar>
          </w:tcPr>
          <w:p w14:paraId="707F364B" w14:textId="77777777" w:rsidR="00A56FBE" w:rsidRPr="00E90088" w:rsidRDefault="00A56FBE" w:rsidP="00A56FBE">
            <w:pPr>
              <w:widowControl w:val="0"/>
              <w:jc w:val="center"/>
              <w:rPr>
                <w:color w:val="000000"/>
                <w:sz w:val="18"/>
                <w:szCs w:val="18"/>
              </w:rPr>
            </w:pPr>
            <w:r w:rsidRPr="00E90088">
              <w:rPr>
                <w:color w:val="000000"/>
                <w:sz w:val="18"/>
                <w:szCs w:val="18"/>
              </w:rPr>
              <w:t>ha</w:t>
            </w:r>
          </w:p>
        </w:tc>
        <w:tc>
          <w:tcPr>
            <w:tcW w:w="1533" w:type="dxa"/>
            <w:tcMar>
              <w:top w:w="100" w:type="dxa"/>
              <w:left w:w="100" w:type="dxa"/>
              <w:bottom w:w="100" w:type="dxa"/>
              <w:right w:w="100" w:type="dxa"/>
            </w:tcMar>
          </w:tcPr>
          <w:p w14:paraId="5B52C20C" w14:textId="0C9E2CC6" w:rsidR="00A56FBE" w:rsidRPr="00E90088" w:rsidRDefault="0014359B" w:rsidP="00A56FBE">
            <w:pPr>
              <w:widowControl w:val="0"/>
              <w:jc w:val="center"/>
              <w:rPr>
                <w:color w:val="000000"/>
                <w:sz w:val="18"/>
                <w:szCs w:val="18"/>
              </w:rPr>
            </w:pPr>
            <w:r>
              <w:rPr>
                <w:color w:val="000000"/>
                <w:sz w:val="18"/>
                <w:szCs w:val="18"/>
              </w:rPr>
              <w:t>min. 3</w:t>
            </w:r>
            <w:r w:rsidR="00A56FBE">
              <w:rPr>
                <w:color w:val="000000"/>
                <w:sz w:val="18"/>
                <w:szCs w:val="18"/>
              </w:rPr>
              <w:t>9</w:t>
            </w:r>
            <w:r>
              <w:rPr>
                <w:color w:val="000000"/>
                <w:sz w:val="18"/>
                <w:szCs w:val="18"/>
              </w:rPr>
              <w:t>4,5</w:t>
            </w:r>
          </w:p>
        </w:tc>
        <w:tc>
          <w:tcPr>
            <w:tcW w:w="4036" w:type="dxa"/>
            <w:tcMar>
              <w:top w:w="100" w:type="dxa"/>
              <w:left w:w="100" w:type="dxa"/>
              <w:bottom w:w="100" w:type="dxa"/>
              <w:right w:w="100" w:type="dxa"/>
            </w:tcMar>
          </w:tcPr>
          <w:p w14:paraId="10EB284B" w14:textId="391F079E" w:rsidR="00A56FBE" w:rsidRPr="00E90088" w:rsidRDefault="0014359B" w:rsidP="0014359B">
            <w:pPr>
              <w:widowControl w:val="0"/>
              <w:rPr>
                <w:color w:val="000000"/>
                <w:sz w:val="18"/>
                <w:szCs w:val="18"/>
              </w:rPr>
            </w:pPr>
            <w:r>
              <w:rPr>
                <w:sz w:val="20"/>
                <w:szCs w:val="20"/>
              </w:rPr>
              <w:t xml:space="preserve">Zachovanie </w:t>
            </w:r>
            <w:r w:rsidR="00A56FBE">
              <w:rPr>
                <w:sz w:val="20"/>
                <w:szCs w:val="20"/>
              </w:rPr>
              <w:t>výmery</w:t>
            </w:r>
            <w:r>
              <w:rPr>
                <w:sz w:val="20"/>
                <w:szCs w:val="20"/>
              </w:rPr>
              <w:t xml:space="preserve"> biotopu v ÚEV</w:t>
            </w:r>
          </w:p>
        </w:tc>
      </w:tr>
      <w:tr w:rsidR="000046FD" w:rsidRPr="00E90088" w14:paraId="76A9F1C3" w14:textId="77777777" w:rsidTr="00B24187">
        <w:trPr>
          <w:trHeight w:val="179"/>
          <w:jc w:val="center"/>
        </w:trPr>
        <w:tc>
          <w:tcPr>
            <w:tcW w:w="2354" w:type="dxa"/>
            <w:tcMar>
              <w:top w:w="100" w:type="dxa"/>
              <w:left w:w="100" w:type="dxa"/>
              <w:bottom w:w="100" w:type="dxa"/>
              <w:right w:w="100" w:type="dxa"/>
            </w:tcMar>
          </w:tcPr>
          <w:p w14:paraId="3FF8281C" w14:textId="77777777" w:rsidR="000046FD" w:rsidRPr="00E90088" w:rsidRDefault="000046FD" w:rsidP="000046FD">
            <w:pPr>
              <w:rPr>
                <w:color w:val="000000"/>
                <w:sz w:val="18"/>
                <w:szCs w:val="18"/>
              </w:rPr>
            </w:pPr>
            <w:r w:rsidRPr="00E90088">
              <w:rPr>
                <w:color w:val="000000"/>
                <w:sz w:val="18"/>
                <w:szCs w:val="18"/>
              </w:rPr>
              <w:t>Zastúpenie charakteristických drevín</w:t>
            </w:r>
          </w:p>
        </w:tc>
        <w:tc>
          <w:tcPr>
            <w:tcW w:w="1286" w:type="dxa"/>
            <w:tcMar>
              <w:top w:w="100" w:type="dxa"/>
              <w:left w:w="100" w:type="dxa"/>
              <w:bottom w:w="100" w:type="dxa"/>
              <w:right w:w="100" w:type="dxa"/>
            </w:tcMar>
          </w:tcPr>
          <w:p w14:paraId="2E278A7F" w14:textId="77777777" w:rsidR="000046FD" w:rsidRPr="00E90088" w:rsidRDefault="000046FD" w:rsidP="000046FD">
            <w:pPr>
              <w:jc w:val="center"/>
              <w:rPr>
                <w:color w:val="000000"/>
                <w:sz w:val="18"/>
                <w:szCs w:val="18"/>
                <w:vertAlign w:val="superscript"/>
              </w:rPr>
            </w:pPr>
            <w:r w:rsidRPr="00E90088">
              <w:rPr>
                <w:color w:val="000000"/>
                <w:sz w:val="18"/>
                <w:szCs w:val="18"/>
              </w:rPr>
              <w:t>Percento pokrytia / ha</w:t>
            </w:r>
          </w:p>
        </w:tc>
        <w:tc>
          <w:tcPr>
            <w:tcW w:w="1533" w:type="dxa"/>
            <w:tcMar>
              <w:top w:w="100" w:type="dxa"/>
              <w:left w:w="100" w:type="dxa"/>
              <w:bottom w:w="100" w:type="dxa"/>
              <w:right w:w="100" w:type="dxa"/>
            </w:tcMar>
          </w:tcPr>
          <w:p w14:paraId="3DF8F930" w14:textId="77777777" w:rsidR="000046FD" w:rsidRPr="00E90088" w:rsidRDefault="000046FD" w:rsidP="000046FD">
            <w:pPr>
              <w:jc w:val="center"/>
              <w:rPr>
                <w:color w:val="000000"/>
                <w:sz w:val="18"/>
                <w:szCs w:val="18"/>
                <w:highlight w:val="yellow"/>
              </w:rPr>
            </w:pPr>
            <w:r w:rsidRPr="00E90088">
              <w:rPr>
                <w:color w:val="000000"/>
                <w:sz w:val="18"/>
                <w:szCs w:val="18"/>
              </w:rPr>
              <w:t>najmenej 80 %</w:t>
            </w:r>
          </w:p>
          <w:p w14:paraId="137C721E" w14:textId="77777777" w:rsidR="000046FD" w:rsidRPr="00E90088" w:rsidRDefault="000046FD" w:rsidP="000046FD">
            <w:pPr>
              <w:jc w:val="center"/>
              <w:rPr>
                <w:color w:val="000000"/>
                <w:sz w:val="18"/>
                <w:szCs w:val="18"/>
                <w:vertAlign w:val="superscript"/>
              </w:rPr>
            </w:pPr>
          </w:p>
        </w:tc>
        <w:tc>
          <w:tcPr>
            <w:tcW w:w="4036" w:type="dxa"/>
            <w:tcMar>
              <w:top w:w="100" w:type="dxa"/>
              <w:left w:w="100" w:type="dxa"/>
              <w:bottom w:w="100" w:type="dxa"/>
              <w:right w:w="100" w:type="dxa"/>
            </w:tcMar>
          </w:tcPr>
          <w:p w14:paraId="2832ADE9" w14:textId="77777777" w:rsidR="000046FD" w:rsidRPr="00E90088" w:rsidRDefault="000046FD" w:rsidP="000046FD">
            <w:pPr>
              <w:rPr>
                <w:color w:val="000000"/>
                <w:sz w:val="18"/>
                <w:szCs w:val="18"/>
              </w:rPr>
            </w:pPr>
            <w:r w:rsidRPr="00E90088">
              <w:rPr>
                <w:color w:val="000000"/>
                <w:sz w:val="18"/>
                <w:szCs w:val="18"/>
              </w:rPr>
              <w:t>Charakteristická druhová skladba:</w:t>
            </w:r>
          </w:p>
          <w:p w14:paraId="3B468249" w14:textId="77777777" w:rsidR="000046FD" w:rsidRPr="00E90088" w:rsidRDefault="000046FD" w:rsidP="000046FD">
            <w:pPr>
              <w:autoSpaceDE w:val="0"/>
              <w:autoSpaceDN w:val="0"/>
              <w:adjustRightInd w:val="0"/>
              <w:rPr>
                <w:color w:val="000000"/>
                <w:sz w:val="18"/>
                <w:szCs w:val="18"/>
              </w:rPr>
            </w:pPr>
            <w:r w:rsidRPr="00E90088">
              <w:rPr>
                <w:i/>
                <w:color w:val="000000"/>
                <w:sz w:val="18"/>
                <w:szCs w:val="18"/>
              </w:rPr>
              <w:t xml:space="preserve">Acer campestre, A. platanoides,  A. tataricum,  Carpinus betulus, Cerasus avium, Cornus mas,   </w:t>
            </w:r>
            <w:r w:rsidRPr="00E90088">
              <w:rPr>
                <w:b/>
                <w:i/>
                <w:color w:val="000000"/>
                <w:sz w:val="18"/>
                <w:szCs w:val="18"/>
              </w:rPr>
              <w:t>Quercus cerris*</w:t>
            </w:r>
            <w:r w:rsidRPr="00E90088">
              <w:rPr>
                <w:i/>
                <w:color w:val="000000"/>
                <w:sz w:val="18"/>
                <w:szCs w:val="18"/>
              </w:rPr>
              <w:t xml:space="preserve">, </w:t>
            </w:r>
            <w:r w:rsidRPr="00E90088">
              <w:rPr>
                <w:b/>
                <w:i/>
                <w:color w:val="000000"/>
                <w:sz w:val="18"/>
                <w:szCs w:val="18"/>
              </w:rPr>
              <w:t xml:space="preserve">Q. petraea </w:t>
            </w:r>
            <w:r w:rsidRPr="00E90088">
              <w:rPr>
                <w:b/>
                <w:color w:val="000000"/>
                <w:sz w:val="18"/>
                <w:szCs w:val="18"/>
              </w:rPr>
              <w:t>agg*</w:t>
            </w:r>
            <w:r w:rsidRPr="00E90088">
              <w:rPr>
                <w:i/>
                <w:color w:val="000000"/>
                <w:sz w:val="18"/>
                <w:szCs w:val="18"/>
              </w:rPr>
              <w:t>, Q. robur</w:t>
            </w:r>
            <w:r w:rsidRPr="00E90088">
              <w:rPr>
                <w:b/>
                <w:i/>
                <w:color w:val="000000"/>
                <w:sz w:val="18"/>
                <w:szCs w:val="18"/>
              </w:rPr>
              <w:t xml:space="preserve"> </w:t>
            </w:r>
            <w:r w:rsidRPr="00E90088">
              <w:rPr>
                <w:color w:val="000000"/>
                <w:sz w:val="18"/>
                <w:szCs w:val="18"/>
              </w:rPr>
              <w:t>agg*.,</w:t>
            </w:r>
            <w:r w:rsidRPr="00E90088">
              <w:rPr>
                <w:i/>
                <w:color w:val="000000"/>
                <w:sz w:val="18"/>
                <w:szCs w:val="18"/>
              </w:rPr>
              <w:t xml:space="preserve"> Sorbus </w:t>
            </w:r>
            <w:r w:rsidRPr="00E90088">
              <w:rPr>
                <w:color w:val="000000"/>
                <w:sz w:val="18"/>
                <w:szCs w:val="18"/>
              </w:rPr>
              <w:t>spp.,</w:t>
            </w:r>
            <w:r w:rsidRPr="00E90088">
              <w:rPr>
                <w:i/>
                <w:color w:val="000000"/>
                <w:sz w:val="18"/>
                <w:szCs w:val="18"/>
              </w:rPr>
              <w:t xml:space="preserve"> Tilia cordata, T. platyphyllos, Ulmus laevis, U. minor</w:t>
            </w:r>
            <w:r w:rsidRPr="00E90088">
              <w:rPr>
                <w:color w:val="000000"/>
                <w:sz w:val="18"/>
                <w:szCs w:val="18"/>
              </w:rPr>
              <w:t>.</w:t>
            </w:r>
          </w:p>
          <w:p w14:paraId="1B00FEAB" w14:textId="77777777" w:rsidR="000046FD" w:rsidRPr="00E90088" w:rsidRDefault="000046FD" w:rsidP="000046FD">
            <w:pPr>
              <w:autoSpaceDE w:val="0"/>
              <w:autoSpaceDN w:val="0"/>
              <w:adjustRightInd w:val="0"/>
              <w:rPr>
                <w:i/>
                <w:color w:val="000000"/>
                <w:sz w:val="18"/>
                <w:szCs w:val="18"/>
              </w:rPr>
            </w:pPr>
            <w:r w:rsidRPr="00E90088">
              <w:rPr>
                <w:i/>
                <w:color w:val="000000"/>
                <w:sz w:val="18"/>
                <w:szCs w:val="18"/>
              </w:rPr>
              <w:t>Ligustrum vulgare, Prunus spinosa, Swida sanguinea.</w:t>
            </w:r>
          </w:p>
          <w:p w14:paraId="103698ED" w14:textId="77777777" w:rsidR="000046FD" w:rsidRPr="00E90088" w:rsidRDefault="000046FD" w:rsidP="000046FD">
            <w:pPr>
              <w:autoSpaceDE w:val="0"/>
              <w:autoSpaceDN w:val="0"/>
              <w:adjustRightInd w:val="0"/>
              <w:rPr>
                <w:b/>
                <w:color w:val="000000"/>
                <w:sz w:val="18"/>
                <w:szCs w:val="18"/>
              </w:rPr>
            </w:pPr>
            <w:r w:rsidRPr="00E90088">
              <w:rPr>
                <w:b/>
                <w:color w:val="000000"/>
                <w:sz w:val="18"/>
                <w:szCs w:val="18"/>
              </w:rPr>
              <w:t>*</w:t>
            </w:r>
            <w:r w:rsidRPr="00E90088">
              <w:rPr>
                <w:color w:val="000000"/>
                <w:sz w:val="18"/>
                <w:szCs w:val="18"/>
              </w:rPr>
              <w:t>(</w:t>
            </w:r>
            <w:r w:rsidRPr="00E90088">
              <w:rPr>
                <w:b/>
                <w:i/>
                <w:color w:val="000000"/>
                <w:sz w:val="18"/>
                <w:szCs w:val="18"/>
              </w:rPr>
              <w:t xml:space="preserve">Quercus cerris </w:t>
            </w:r>
            <w:r w:rsidRPr="00E90088">
              <w:rPr>
                <w:color w:val="000000"/>
                <w:sz w:val="18"/>
                <w:szCs w:val="18"/>
              </w:rPr>
              <w:t>minimálne 30</w:t>
            </w:r>
            <w:r w:rsidRPr="00E90088">
              <w:rPr>
                <w:i/>
                <w:color w:val="000000"/>
                <w:sz w:val="18"/>
                <w:szCs w:val="18"/>
              </w:rPr>
              <w:t xml:space="preserve">%, </w:t>
            </w:r>
            <w:r w:rsidRPr="00E90088">
              <w:rPr>
                <w:color w:val="000000"/>
                <w:sz w:val="18"/>
                <w:szCs w:val="18"/>
              </w:rPr>
              <w:t>všetky duby spolu</w:t>
            </w:r>
            <w:r w:rsidRPr="00E90088">
              <w:rPr>
                <w:i/>
                <w:color w:val="000000"/>
                <w:sz w:val="18"/>
                <w:szCs w:val="18"/>
              </w:rPr>
              <w:t xml:space="preserve"> </w:t>
            </w:r>
            <w:r w:rsidRPr="00E90088">
              <w:rPr>
                <w:color w:val="000000"/>
                <w:sz w:val="18"/>
                <w:szCs w:val="18"/>
              </w:rPr>
              <w:t xml:space="preserve"> minimálne 60%)</w:t>
            </w:r>
          </w:p>
          <w:p w14:paraId="15C661FD" w14:textId="77777777" w:rsidR="000046FD" w:rsidRPr="00E90088" w:rsidRDefault="000046FD" w:rsidP="000046FD">
            <w:pPr>
              <w:rPr>
                <w:color w:val="000000"/>
                <w:sz w:val="18"/>
                <w:szCs w:val="18"/>
              </w:rPr>
            </w:pPr>
            <w:r w:rsidRPr="00E90088">
              <w:rPr>
                <w:b/>
                <w:color w:val="000000"/>
                <w:sz w:val="18"/>
                <w:szCs w:val="18"/>
              </w:rPr>
              <w:t>Pozn.:</w:t>
            </w:r>
            <w:r w:rsidRPr="00E90088">
              <w:rPr>
                <w:color w:val="000000"/>
                <w:sz w:val="18"/>
                <w:szCs w:val="18"/>
              </w:rPr>
              <w:t xml:space="preserve"> </w:t>
            </w:r>
            <w:r w:rsidRPr="00E90088">
              <w:rPr>
                <w:i/>
                <w:color w:val="000000"/>
                <w:sz w:val="18"/>
                <w:szCs w:val="18"/>
              </w:rPr>
              <w:t>Hrubším typom písma sú vyznačené dominantné druhy biotopu</w:t>
            </w:r>
          </w:p>
        </w:tc>
      </w:tr>
      <w:tr w:rsidR="000046FD" w:rsidRPr="00E90088" w14:paraId="2F21120D" w14:textId="77777777" w:rsidTr="00B24187">
        <w:trPr>
          <w:trHeight w:val="173"/>
          <w:jc w:val="center"/>
        </w:trPr>
        <w:tc>
          <w:tcPr>
            <w:tcW w:w="2354" w:type="dxa"/>
            <w:tcMar>
              <w:top w:w="100" w:type="dxa"/>
              <w:left w:w="100" w:type="dxa"/>
              <w:bottom w:w="100" w:type="dxa"/>
              <w:right w:w="100" w:type="dxa"/>
            </w:tcMar>
          </w:tcPr>
          <w:p w14:paraId="70ACB149" w14:textId="77777777" w:rsidR="000046FD" w:rsidRPr="00E90088" w:rsidRDefault="000046FD" w:rsidP="000046FD">
            <w:pPr>
              <w:rPr>
                <w:color w:val="000000"/>
                <w:sz w:val="18"/>
                <w:szCs w:val="18"/>
              </w:rPr>
            </w:pPr>
            <w:r w:rsidRPr="00E90088">
              <w:rPr>
                <w:color w:val="000000"/>
                <w:sz w:val="18"/>
                <w:szCs w:val="18"/>
              </w:rPr>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2C1A29A5" w14:textId="77777777" w:rsidR="000046FD" w:rsidRPr="00E90088" w:rsidRDefault="000046FD" w:rsidP="000046FD">
            <w:pPr>
              <w:widowControl w:val="0"/>
              <w:spacing w:before="24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02BC569E" w14:textId="77777777" w:rsidR="000046FD" w:rsidRPr="00E90088" w:rsidRDefault="000046FD" w:rsidP="000046FD">
            <w:pPr>
              <w:widowControl w:val="0"/>
              <w:spacing w:before="240"/>
              <w:jc w:val="center"/>
              <w:rPr>
                <w:color w:val="000000"/>
                <w:sz w:val="18"/>
                <w:szCs w:val="18"/>
              </w:rPr>
            </w:pPr>
            <w:r w:rsidRPr="00E90088">
              <w:rPr>
                <w:color w:val="000000"/>
                <w:sz w:val="18"/>
                <w:szCs w:val="18"/>
              </w:rPr>
              <w:t>najmenej 3</w:t>
            </w:r>
          </w:p>
        </w:tc>
        <w:tc>
          <w:tcPr>
            <w:tcW w:w="4036" w:type="dxa"/>
            <w:tcMar>
              <w:top w:w="100" w:type="dxa"/>
              <w:left w:w="100" w:type="dxa"/>
              <w:bottom w:w="100" w:type="dxa"/>
              <w:right w:w="100" w:type="dxa"/>
            </w:tcMar>
          </w:tcPr>
          <w:p w14:paraId="0E539D4E" w14:textId="77777777" w:rsidR="000046FD" w:rsidRPr="00E90088" w:rsidRDefault="000046FD" w:rsidP="000046FD">
            <w:pPr>
              <w:rPr>
                <w:color w:val="000000"/>
                <w:sz w:val="18"/>
                <w:szCs w:val="18"/>
              </w:rPr>
            </w:pPr>
            <w:r w:rsidRPr="00E90088">
              <w:rPr>
                <w:color w:val="000000"/>
                <w:sz w:val="18"/>
                <w:szCs w:val="18"/>
              </w:rPr>
              <w:t>Charakteristická druhová skladba:</w:t>
            </w:r>
          </w:p>
          <w:p w14:paraId="38C66BC4" w14:textId="77777777" w:rsidR="000046FD" w:rsidRPr="00E90088" w:rsidRDefault="000046FD" w:rsidP="000046FD">
            <w:pPr>
              <w:rPr>
                <w:i/>
                <w:color w:val="000000"/>
                <w:sz w:val="18"/>
                <w:szCs w:val="18"/>
              </w:rPr>
            </w:pP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0046FD" w:rsidRPr="00E90088" w14:paraId="4F2C62AC" w14:textId="77777777" w:rsidTr="00B24187">
        <w:trPr>
          <w:trHeight w:val="114"/>
          <w:jc w:val="center"/>
        </w:trPr>
        <w:tc>
          <w:tcPr>
            <w:tcW w:w="2354" w:type="dxa"/>
            <w:tcMar>
              <w:top w:w="100" w:type="dxa"/>
              <w:left w:w="100" w:type="dxa"/>
              <w:bottom w:w="100" w:type="dxa"/>
              <w:right w:w="100" w:type="dxa"/>
            </w:tcMar>
          </w:tcPr>
          <w:p w14:paraId="22BE3A04" w14:textId="77777777" w:rsidR="000046FD" w:rsidRPr="00E90088" w:rsidRDefault="000046FD" w:rsidP="000046FD">
            <w:pPr>
              <w:rPr>
                <w:color w:val="000000"/>
                <w:sz w:val="18"/>
                <w:szCs w:val="18"/>
              </w:rPr>
            </w:pPr>
            <w:r w:rsidRPr="00E90088">
              <w:rPr>
                <w:color w:val="000000"/>
                <w:sz w:val="18"/>
                <w:szCs w:val="18"/>
              </w:rPr>
              <w:t>Zastúpenie alochtónnych druhov/inváznych druhov drevín</w:t>
            </w:r>
          </w:p>
        </w:tc>
        <w:tc>
          <w:tcPr>
            <w:tcW w:w="1286" w:type="dxa"/>
            <w:tcMar>
              <w:top w:w="100" w:type="dxa"/>
              <w:left w:w="100" w:type="dxa"/>
              <w:bottom w:w="100" w:type="dxa"/>
              <w:right w:w="100" w:type="dxa"/>
            </w:tcMar>
          </w:tcPr>
          <w:p w14:paraId="76C47541" w14:textId="77777777" w:rsidR="000046FD" w:rsidRPr="00E90088" w:rsidRDefault="000046FD" w:rsidP="000046FD">
            <w:pPr>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69D33B97" w14:textId="77777777" w:rsidR="000046FD" w:rsidRPr="00E90088" w:rsidRDefault="000046FD" w:rsidP="000046FD">
            <w:pPr>
              <w:jc w:val="center"/>
              <w:rPr>
                <w:color w:val="000000"/>
                <w:sz w:val="18"/>
                <w:szCs w:val="18"/>
              </w:rPr>
            </w:pPr>
            <w:r w:rsidRPr="00E90088">
              <w:rPr>
                <w:color w:val="000000"/>
                <w:sz w:val="18"/>
                <w:szCs w:val="18"/>
              </w:rPr>
              <w:t>Menej ako 1</w:t>
            </w:r>
          </w:p>
        </w:tc>
        <w:tc>
          <w:tcPr>
            <w:tcW w:w="4036" w:type="dxa"/>
            <w:tcMar>
              <w:top w:w="100" w:type="dxa"/>
              <w:left w:w="100" w:type="dxa"/>
              <w:bottom w:w="100" w:type="dxa"/>
              <w:right w:w="100" w:type="dxa"/>
            </w:tcMar>
            <w:vAlign w:val="center"/>
          </w:tcPr>
          <w:p w14:paraId="67A20F28" w14:textId="77777777" w:rsidR="000046FD" w:rsidRPr="00E90088" w:rsidRDefault="000046FD" w:rsidP="000046FD">
            <w:pPr>
              <w:rPr>
                <w:color w:val="000000"/>
                <w:sz w:val="18"/>
                <w:szCs w:val="18"/>
              </w:rPr>
            </w:pPr>
            <w:r w:rsidRPr="00E90088">
              <w:rPr>
                <w:color w:val="000000"/>
                <w:sz w:val="18"/>
                <w:szCs w:val="18"/>
              </w:rPr>
              <w:t>Bez výskytu alochtónnych/inváznych druhov.</w:t>
            </w:r>
          </w:p>
        </w:tc>
      </w:tr>
      <w:tr w:rsidR="000046FD" w:rsidRPr="00E90088" w14:paraId="66607E4B" w14:textId="77777777" w:rsidTr="00B24187">
        <w:trPr>
          <w:trHeight w:val="114"/>
          <w:jc w:val="center"/>
        </w:trPr>
        <w:tc>
          <w:tcPr>
            <w:tcW w:w="2354" w:type="dxa"/>
            <w:tcMar>
              <w:top w:w="100" w:type="dxa"/>
              <w:left w:w="100" w:type="dxa"/>
              <w:bottom w:w="100" w:type="dxa"/>
              <w:right w:w="100" w:type="dxa"/>
            </w:tcMar>
          </w:tcPr>
          <w:p w14:paraId="74D244F6" w14:textId="77777777" w:rsidR="000046FD" w:rsidRPr="00E90088" w:rsidRDefault="000046FD" w:rsidP="000046FD">
            <w:pPr>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41AC8176" w14:textId="77777777" w:rsidR="000046FD" w:rsidRPr="00E90088" w:rsidRDefault="000046FD" w:rsidP="000046FD">
            <w:pPr>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11EF5B85" w14:textId="77777777" w:rsidR="000046FD" w:rsidRPr="00E90088" w:rsidRDefault="000046FD" w:rsidP="000046FD">
            <w:pPr>
              <w:jc w:val="center"/>
              <w:rPr>
                <w:color w:val="000000"/>
                <w:sz w:val="18"/>
                <w:szCs w:val="18"/>
              </w:rPr>
            </w:pPr>
            <w:r w:rsidRPr="00E90088">
              <w:rPr>
                <w:color w:val="000000"/>
                <w:sz w:val="18"/>
                <w:szCs w:val="18"/>
              </w:rPr>
              <w:t>najmenej 40</w:t>
            </w:r>
          </w:p>
          <w:p w14:paraId="7E84C7DA" w14:textId="5F6F6808" w:rsidR="000046FD" w:rsidRPr="00E90088" w:rsidRDefault="000046FD" w:rsidP="00A56FBE">
            <w:pPr>
              <w:jc w:val="center"/>
              <w:rPr>
                <w:color w:val="000000"/>
                <w:sz w:val="18"/>
                <w:szCs w:val="18"/>
              </w:rPr>
            </w:pPr>
            <w:r w:rsidRPr="00E90088">
              <w:rPr>
                <w:color w:val="000000"/>
                <w:sz w:val="18"/>
                <w:szCs w:val="18"/>
              </w:rPr>
              <w:t>rovnomerne po celej ploche</w:t>
            </w:r>
          </w:p>
        </w:tc>
        <w:tc>
          <w:tcPr>
            <w:tcW w:w="4036" w:type="dxa"/>
            <w:tcMar>
              <w:top w:w="100" w:type="dxa"/>
              <w:left w:w="100" w:type="dxa"/>
              <w:bottom w:w="100" w:type="dxa"/>
              <w:right w:w="100" w:type="dxa"/>
            </w:tcMar>
            <w:vAlign w:val="center"/>
          </w:tcPr>
          <w:p w14:paraId="46F4048F" w14:textId="77777777" w:rsidR="000046FD" w:rsidRPr="00E90088" w:rsidRDefault="000046FD" w:rsidP="000046FD">
            <w:pPr>
              <w:rPr>
                <w:color w:val="000000"/>
                <w:sz w:val="18"/>
                <w:szCs w:val="18"/>
              </w:rPr>
            </w:pPr>
            <w:r w:rsidRPr="00E90088">
              <w:rPr>
                <w:color w:val="000000"/>
                <w:sz w:val="18"/>
                <w:szCs w:val="18"/>
              </w:rPr>
              <w:t>Zabezpečenie udržania prítomnosti odumretého dreva na ploche biotopu v danom objeme.</w:t>
            </w:r>
          </w:p>
          <w:p w14:paraId="1A5FC049" w14:textId="77777777" w:rsidR="000046FD" w:rsidRPr="00E90088" w:rsidRDefault="000046FD" w:rsidP="000046FD">
            <w:pPr>
              <w:rPr>
                <w:color w:val="000000"/>
                <w:sz w:val="18"/>
                <w:szCs w:val="18"/>
              </w:rPr>
            </w:pPr>
          </w:p>
        </w:tc>
      </w:tr>
    </w:tbl>
    <w:p w14:paraId="1ED9F1EB" w14:textId="77777777" w:rsidR="000046FD" w:rsidRDefault="000046FD" w:rsidP="000046FD">
      <w:pPr>
        <w:rPr>
          <w:color w:val="000000"/>
          <w:szCs w:val="24"/>
        </w:rPr>
      </w:pPr>
    </w:p>
    <w:p w14:paraId="06A0EA7E" w14:textId="6002A97C" w:rsidR="00625435" w:rsidRPr="00FA68E1" w:rsidRDefault="00625435" w:rsidP="00625435">
      <w:pPr>
        <w:pStyle w:val="Zkladntext"/>
        <w:widowControl w:val="0"/>
        <w:spacing w:after="120"/>
        <w:jc w:val="both"/>
        <w:rPr>
          <w:b w:val="0"/>
          <w:color w:val="000000"/>
          <w:shd w:val="clear" w:color="auto" w:fill="FFFFFF"/>
        </w:rPr>
      </w:pPr>
      <w:r w:rsidRPr="00FA68E1">
        <w:rPr>
          <w:b w:val="0"/>
          <w:color w:val="000000"/>
        </w:rPr>
        <w:t xml:space="preserve">Zachovanie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A56FBE"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A56FBE" w:rsidRPr="00FA68E1" w:rsidRDefault="00A56FBE" w:rsidP="00A56FBE">
            <w:pPr>
              <w:widowControl w:val="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A56FBE" w:rsidRPr="00FA68E1" w:rsidRDefault="00A56FBE" w:rsidP="00A56FBE">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67CB3F82" w:rsidR="00A56FBE" w:rsidRPr="00FA68E1" w:rsidRDefault="0014359B" w:rsidP="00A56FBE">
            <w:pPr>
              <w:widowControl w:val="0"/>
              <w:jc w:val="center"/>
              <w:rPr>
                <w:sz w:val="18"/>
                <w:szCs w:val="18"/>
              </w:rPr>
            </w:pPr>
            <w:r>
              <w:rPr>
                <w:sz w:val="18"/>
                <w:szCs w:val="18"/>
              </w:rPr>
              <w:t>3</w:t>
            </w:r>
            <w:r w:rsidR="00A56FBE" w:rsidRPr="004D243E">
              <w:rPr>
                <w:sz w:val="18"/>
                <w:szCs w:val="18"/>
              </w:rPr>
              <w:t>,4</w:t>
            </w:r>
            <w:r>
              <w:rPr>
                <w:sz w:val="18"/>
                <w:szCs w:val="18"/>
              </w:rPr>
              <w:t>5</w:t>
            </w:r>
          </w:p>
        </w:tc>
        <w:tc>
          <w:tcPr>
            <w:tcW w:w="4121" w:type="dxa"/>
            <w:tcMar>
              <w:top w:w="100" w:type="dxa"/>
              <w:left w:w="100" w:type="dxa"/>
              <w:bottom w:w="100" w:type="dxa"/>
              <w:right w:w="100" w:type="dxa"/>
            </w:tcMar>
          </w:tcPr>
          <w:p w14:paraId="388AB482" w14:textId="7118277A" w:rsidR="00A56FBE" w:rsidRPr="00FA68E1" w:rsidRDefault="00A56FBE" w:rsidP="00A56FBE">
            <w:pPr>
              <w:widowControl w:val="0"/>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625435">
            <w:pPr>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625435">
            <w:pPr>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625435">
            <w:pPr>
              <w:rPr>
                <w:sz w:val="18"/>
                <w:szCs w:val="18"/>
              </w:rPr>
            </w:pPr>
            <w:r w:rsidRPr="00FA68E1">
              <w:rPr>
                <w:sz w:val="18"/>
                <w:szCs w:val="18"/>
              </w:rPr>
              <w:t>Charakteristická druhová skladba:</w:t>
            </w:r>
          </w:p>
          <w:p w14:paraId="30D9DDB2" w14:textId="77777777" w:rsidR="00625435" w:rsidRPr="00FA68E1" w:rsidRDefault="00625435" w:rsidP="00625435">
            <w:pPr>
              <w:widowControl w:val="0"/>
              <w:tabs>
                <w:tab w:val="left" w:pos="1265"/>
              </w:tabs>
              <w:autoSpaceDE w:val="0"/>
              <w:autoSpaceDN w:val="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lastRenderedPageBreak/>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6ACB6E3A" w14:textId="1B2098FA" w:rsidR="00625435" w:rsidRPr="00FA68E1" w:rsidRDefault="00625435" w:rsidP="00625435">
            <w:pPr>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195087A8" w14:textId="77777777" w:rsidR="00625435" w:rsidRPr="00FA68E1" w:rsidRDefault="00625435" w:rsidP="00625435">
            <w:pPr>
              <w:autoSpaceDE w:val="0"/>
              <w:autoSpaceDN w:val="0"/>
              <w:adjustRightInd w:val="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625435">
            <w:pPr>
              <w:rPr>
                <w:sz w:val="18"/>
                <w:szCs w:val="18"/>
              </w:rPr>
            </w:pPr>
            <w:r w:rsidRPr="00FA68E1">
              <w:rPr>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625435">
            <w:pPr>
              <w:rPr>
                <w:sz w:val="18"/>
                <w:szCs w:val="18"/>
              </w:rPr>
            </w:pPr>
            <w:r w:rsidRPr="00FA68E1">
              <w:rPr>
                <w:sz w:val="18"/>
                <w:szCs w:val="18"/>
              </w:rPr>
              <w:t>Charakteristická druhová skladba:</w:t>
            </w:r>
          </w:p>
          <w:p w14:paraId="40317FA0" w14:textId="77777777" w:rsidR="00625435" w:rsidRPr="00FA68E1" w:rsidRDefault="00625435" w:rsidP="00625435">
            <w:pPr>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625435">
            <w:pPr>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625435">
            <w:pPr>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625435">
            <w:pPr>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B24187">
        <w:trPr>
          <w:trHeight w:val="937"/>
          <w:jc w:val="center"/>
        </w:trPr>
        <w:tc>
          <w:tcPr>
            <w:tcW w:w="2420" w:type="dxa"/>
            <w:tcMar>
              <w:top w:w="100" w:type="dxa"/>
              <w:left w:w="100" w:type="dxa"/>
              <w:bottom w:w="100" w:type="dxa"/>
              <w:right w:w="100" w:type="dxa"/>
            </w:tcMar>
            <w:vAlign w:val="bottom"/>
          </w:tcPr>
          <w:p w14:paraId="7B4DF43A" w14:textId="77777777" w:rsidR="00625435" w:rsidRPr="00FA68E1" w:rsidRDefault="00625435" w:rsidP="00625435">
            <w:pPr>
              <w:rPr>
                <w:color w:val="000000"/>
                <w:sz w:val="18"/>
                <w:szCs w:val="18"/>
              </w:rPr>
            </w:pPr>
            <w:r w:rsidRPr="00FA68E1">
              <w:rPr>
                <w:color w:val="000000"/>
                <w:sz w:val="18"/>
                <w:szCs w:val="18"/>
              </w:rPr>
              <w:t xml:space="preserve">Mŕtve drevo </w:t>
            </w:r>
          </w:p>
          <w:p w14:paraId="789F60A9" w14:textId="7A1A92F6" w:rsidR="00625435" w:rsidRPr="00FA68E1" w:rsidRDefault="00625435" w:rsidP="00A56FBE">
            <w:pPr>
              <w:rPr>
                <w:sz w:val="18"/>
                <w:szCs w:val="18"/>
              </w:rPr>
            </w:pPr>
            <w:r w:rsidRPr="00FA68E1">
              <w:rPr>
                <w:color w:val="000000"/>
                <w:sz w:val="18"/>
                <w:szCs w:val="18"/>
              </w:rPr>
              <w:t>(stojace, ležiace kmene stromov hlavnej úrovne s limit</w:t>
            </w:r>
            <w:r w:rsidR="00A56FBE">
              <w:rPr>
                <w:color w:val="000000"/>
                <w:sz w:val="18"/>
                <w:szCs w:val="18"/>
              </w:rPr>
              <w:t>nou hrúbkou d1,3 najmenej 30 cm</w:t>
            </w:r>
            <w:r w:rsidRPr="00FA68E1">
              <w:rPr>
                <w:color w:val="000000"/>
                <w:sz w:val="18"/>
                <w:szCs w:val="18"/>
              </w:rPr>
              <w:t>)</w:t>
            </w:r>
          </w:p>
        </w:tc>
        <w:tc>
          <w:tcPr>
            <w:tcW w:w="1276" w:type="dxa"/>
            <w:tcMar>
              <w:top w:w="100" w:type="dxa"/>
              <w:left w:w="100" w:type="dxa"/>
              <w:bottom w:w="100" w:type="dxa"/>
              <w:right w:w="100" w:type="dxa"/>
            </w:tcMar>
          </w:tcPr>
          <w:p w14:paraId="154C1C86"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625435">
            <w:pPr>
              <w:jc w:val="center"/>
              <w:rPr>
                <w:sz w:val="18"/>
                <w:szCs w:val="18"/>
              </w:rPr>
            </w:pPr>
            <w:r w:rsidRPr="00FA68E1">
              <w:rPr>
                <w:sz w:val="18"/>
                <w:szCs w:val="18"/>
              </w:rPr>
              <w:t>najmenej 20</w:t>
            </w:r>
          </w:p>
          <w:p w14:paraId="728AB106" w14:textId="77777777" w:rsidR="00625435" w:rsidRPr="00FA68E1" w:rsidRDefault="00625435" w:rsidP="00625435">
            <w:pPr>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625435">
            <w:pPr>
              <w:rPr>
                <w:sz w:val="18"/>
                <w:szCs w:val="18"/>
              </w:rPr>
            </w:pPr>
          </w:p>
        </w:tc>
      </w:tr>
    </w:tbl>
    <w:p w14:paraId="16D553CC" w14:textId="77777777" w:rsidR="00625435" w:rsidRPr="00FA68E1" w:rsidRDefault="00625435" w:rsidP="00625435">
      <w:pPr>
        <w:rPr>
          <w:sz w:val="18"/>
          <w:szCs w:val="18"/>
        </w:rPr>
      </w:pPr>
    </w:p>
    <w:p w14:paraId="7F28AD17" w14:textId="5B924332" w:rsidR="00FE11A1" w:rsidRPr="00BA75B0" w:rsidRDefault="0014359B"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1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781"/>
      </w:tblGrid>
      <w:tr w:rsidR="00FE11A1" w:rsidRPr="00870D1F" w14:paraId="0088FC4B" w14:textId="77777777" w:rsidTr="00B24187">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782"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B24187">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288ED82C" w:rsidR="00A56FBE" w:rsidRPr="00870D1F" w:rsidRDefault="0014359B" w:rsidP="00A56FBE">
            <w:pPr>
              <w:widowControl w:val="0"/>
              <w:jc w:val="center"/>
              <w:rPr>
                <w:color w:val="000000"/>
                <w:sz w:val="18"/>
                <w:szCs w:val="18"/>
              </w:rPr>
            </w:pPr>
            <w:r>
              <w:rPr>
                <w:color w:val="000000"/>
                <w:sz w:val="18"/>
                <w:szCs w:val="18"/>
              </w:rPr>
              <w:t>578,5</w:t>
            </w:r>
            <w:r w:rsidR="00A56FBE">
              <w:rPr>
                <w:color w:val="000000"/>
                <w:sz w:val="18"/>
                <w:szCs w:val="18"/>
              </w:rPr>
              <w:t xml:space="preserve"> ha</w:t>
            </w:r>
          </w:p>
        </w:tc>
        <w:tc>
          <w:tcPr>
            <w:tcW w:w="4782" w:type="dxa"/>
            <w:tcMar>
              <w:top w:w="100" w:type="dxa"/>
              <w:left w:w="100" w:type="dxa"/>
              <w:bottom w:w="100" w:type="dxa"/>
              <w:right w:w="100" w:type="dxa"/>
            </w:tcMar>
          </w:tcPr>
          <w:p w14:paraId="68A802CA" w14:textId="4B401DC5" w:rsidR="00A56FBE" w:rsidRPr="00870D1F" w:rsidRDefault="00A56FBE" w:rsidP="00A56FB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FE11A1" w:rsidRPr="00870D1F" w14:paraId="1256C7EA" w14:textId="77777777" w:rsidTr="00B24187">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782"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B24187">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782"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B24187">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782"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B24187">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4CAC0C1B" w14:textId="77777777" w:rsidR="00FE11A1" w:rsidRPr="00870D1F" w:rsidRDefault="00FE11A1" w:rsidP="00625435">
            <w:pPr>
              <w:jc w:val="center"/>
              <w:rPr>
                <w:color w:val="000000"/>
                <w:sz w:val="18"/>
                <w:szCs w:val="18"/>
              </w:rPr>
            </w:pP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782"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DA2259E" w14:textId="75C2FC69"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3704631E" w14:textId="77777777" w:rsidTr="00A56FBE">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70C835DC" w:rsidR="00A56FBE" w:rsidRPr="00B6615B" w:rsidRDefault="00B57BEC" w:rsidP="00B57BEC">
            <w:pPr>
              <w:widowControl w:val="0"/>
              <w:jc w:val="center"/>
              <w:rPr>
                <w:sz w:val="18"/>
                <w:szCs w:val="18"/>
              </w:rPr>
            </w:pPr>
            <w:r>
              <w:rPr>
                <w:sz w:val="18"/>
                <w:szCs w:val="18"/>
              </w:rPr>
              <w:t>5</w:t>
            </w:r>
            <w:r w:rsidR="00A56FBE" w:rsidRPr="004D243E">
              <w:rPr>
                <w:sz w:val="18"/>
                <w:szCs w:val="18"/>
              </w:rPr>
              <w:t>2</w:t>
            </w:r>
            <w:r>
              <w:rPr>
                <w:sz w:val="18"/>
                <w:szCs w:val="18"/>
              </w:rPr>
              <w:t>5</w:t>
            </w:r>
            <w:r w:rsidR="00A56FBE" w:rsidRPr="004D243E">
              <w:rPr>
                <w:sz w:val="18"/>
                <w:szCs w:val="18"/>
              </w:rPr>
              <w:t>,</w:t>
            </w:r>
            <w:r>
              <w:rPr>
                <w:sz w:val="18"/>
                <w:szCs w:val="18"/>
              </w:rPr>
              <w:t>9</w:t>
            </w:r>
            <w:r w:rsidR="00A56FBE" w:rsidRPr="004D243E">
              <w:rPr>
                <w:sz w:val="18"/>
                <w:szCs w:val="18"/>
              </w:rPr>
              <w:t xml:space="preserve"> </w:t>
            </w:r>
            <w:r w:rsidR="00A56FBE"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2FD26F4B" w14:textId="7CDA0FED"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00B126C5" w14:textId="77777777" w:rsidR="00EA23C9" w:rsidRDefault="00EA23C9" w:rsidP="00E43A23">
      <w:pPr>
        <w:ind w:hanging="142"/>
      </w:pPr>
    </w:p>
    <w:p w14:paraId="189D6D3A" w14:textId="40394F9D" w:rsidR="00E43A23" w:rsidRPr="00B6615B" w:rsidRDefault="00EA23C9" w:rsidP="00E43A23">
      <w:pPr>
        <w:ind w:hanging="142"/>
        <w:rPr>
          <w:b/>
        </w:rPr>
      </w:pPr>
      <w:r>
        <w:t xml:space="preserve">Zachovanie </w:t>
      </w:r>
      <w:r w:rsidR="00E43A23" w:rsidRPr="00B6615B">
        <w:t xml:space="preserve">stavu biotopu </w:t>
      </w:r>
      <w:r w:rsidR="00E43A23" w:rsidRPr="00B6615B">
        <w:rPr>
          <w:b/>
        </w:rPr>
        <w:t>Ls4</w:t>
      </w:r>
      <w:r w:rsidR="00E43A23" w:rsidRPr="00B6615B">
        <w:rPr>
          <w:b/>
          <w:szCs w:val="24"/>
        </w:rPr>
        <w:t xml:space="preserve"> (</w:t>
      </w:r>
      <w:r w:rsidR="00B24187">
        <w:rPr>
          <w:b/>
          <w:szCs w:val="24"/>
        </w:rPr>
        <w:t>*</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6F21F769" w14:textId="77777777" w:rsidTr="00A56FBE">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036E3705" w:rsidR="00A56FBE" w:rsidRPr="00B6615B" w:rsidRDefault="00EA23C9" w:rsidP="00A56FBE">
            <w:pPr>
              <w:widowControl w:val="0"/>
              <w:jc w:val="center"/>
              <w:rPr>
                <w:sz w:val="18"/>
                <w:szCs w:val="18"/>
              </w:rPr>
            </w:pPr>
            <w:r>
              <w:rPr>
                <w:sz w:val="18"/>
                <w:szCs w:val="18"/>
              </w:rPr>
              <w:t>78,9</w:t>
            </w:r>
            <w:r w:rsidR="00A56FBE">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50EAD7B" w14:textId="45F30DAE"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7802EDC0" w:rsidR="00E43A23" w:rsidRPr="00B6615B" w:rsidRDefault="00700C16"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A56FB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A56FB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0DD12B3A" w:rsidR="00A56FBE" w:rsidRPr="00B6615B" w:rsidRDefault="00EA23C9" w:rsidP="00EA23C9">
            <w:pPr>
              <w:widowControl w:val="0"/>
              <w:jc w:val="center"/>
              <w:rPr>
                <w:sz w:val="18"/>
                <w:szCs w:val="18"/>
              </w:rPr>
            </w:pPr>
            <w:r>
              <w:rPr>
                <w:sz w:val="18"/>
                <w:szCs w:val="18"/>
              </w:rPr>
              <w:t>42,6</w:t>
            </w:r>
            <w:r w:rsidR="00A56FBE">
              <w:rPr>
                <w:sz w:val="18"/>
                <w:szCs w:val="18"/>
              </w:rPr>
              <w:t xml:space="preserve"> 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77A679EB"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F8AE6CB" w14:textId="77777777" w:rsidTr="00A56FB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A56FB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A56FB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A56FB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7F99A1A4" w:rsidR="00E43A23" w:rsidRPr="00911FBF" w:rsidRDefault="00625435"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21A137B3" w:rsidR="00E43A23" w:rsidRPr="00B6615B" w:rsidRDefault="00700C16" w:rsidP="007E17F5">
            <w:pPr>
              <w:jc w:val="center"/>
              <w:rPr>
                <w:rFonts w:eastAsia="Times New Roman"/>
                <w:sz w:val="20"/>
                <w:szCs w:val="20"/>
                <w:lang w:eastAsia="sk-SK"/>
              </w:rPr>
            </w:pPr>
            <w:r>
              <w:rPr>
                <w:rFonts w:eastAsia="Times New Roman"/>
                <w:sz w:val="20"/>
                <w:szCs w:val="20"/>
                <w:lang w:eastAsia="sk-SK"/>
              </w:rPr>
              <w:t>33,5</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59322A12"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B24187">
              <w:rPr>
                <w:rFonts w:eastAsia="Times New Roman"/>
                <w:sz w:val="20"/>
                <w:szCs w:val="20"/>
                <w:lang w:eastAsia="sk-SK"/>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4C9AB346" w14:textId="1F3D31A5" w:rsidR="00625435" w:rsidRPr="00FA68E1" w:rsidRDefault="00EE4E7B" w:rsidP="00625435">
      <w:pPr>
        <w:rPr>
          <w:color w:val="000000"/>
          <w:szCs w:val="24"/>
        </w:rPr>
      </w:pPr>
      <w:r>
        <w:rPr>
          <w:color w:val="000000"/>
          <w:szCs w:val="24"/>
        </w:rPr>
        <w:t xml:space="preserve">Zachovanie </w:t>
      </w:r>
      <w:r w:rsidR="00625435" w:rsidRPr="00FA68E1">
        <w:rPr>
          <w:color w:val="000000"/>
          <w:szCs w:val="24"/>
        </w:rPr>
        <w:t xml:space="preserve">stavu biotopu </w:t>
      </w:r>
      <w:r w:rsidR="00625435" w:rsidRPr="00FA68E1">
        <w:rPr>
          <w:b/>
          <w:color w:val="000000"/>
          <w:szCs w:val="24"/>
        </w:rPr>
        <w:t xml:space="preserve">Tr2 (6240*) </w:t>
      </w:r>
      <w:r w:rsidR="00625435" w:rsidRPr="00FA68E1">
        <w:rPr>
          <w:rFonts w:eastAsia="Times New Roman"/>
          <w:b/>
          <w:szCs w:val="24"/>
          <w:lang w:eastAsia="sk-SK"/>
        </w:rPr>
        <w:t xml:space="preserve">Subpanónske travinnobylinné porasty </w:t>
      </w:r>
      <w:r w:rsidR="00625435"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1CFF8B36" w:rsidR="00625435" w:rsidRPr="00FA68E1" w:rsidRDefault="00EE4E7B" w:rsidP="00625435">
            <w:pPr>
              <w:rPr>
                <w:rFonts w:eastAsia="Times New Roman"/>
                <w:color w:val="000000"/>
                <w:sz w:val="20"/>
                <w:szCs w:val="20"/>
                <w:lang w:eastAsia="sk-SK"/>
              </w:rPr>
            </w:pPr>
            <w:r>
              <w:rPr>
                <w:rFonts w:eastAsia="Times New Roman"/>
                <w:color w:val="000000"/>
                <w:sz w:val="20"/>
                <w:szCs w:val="20"/>
                <w:lang w:eastAsia="sk-SK"/>
              </w:rPr>
              <w:t>20</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2844BDAB" w:rsidR="00625435" w:rsidRDefault="00625435" w:rsidP="00625435">
      <w:pPr>
        <w:rPr>
          <w:color w:val="000000"/>
          <w:szCs w:val="24"/>
        </w:rPr>
      </w:pPr>
    </w:p>
    <w:p w14:paraId="396A1F0A" w14:textId="13F4AD23" w:rsidR="008C1B97" w:rsidRPr="00B6615B" w:rsidRDefault="008C1B97" w:rsidP="008C1B97">
      <w:pPr>
        <w:rPr>
          <w:szCs w:val="24"/>
        </w:rPr>
      </w:pPr>
      <w:r w:rsidRPr="00B6615B">
        <w:rPr>
          <w:szCs w:val="24"/>
        </w:rPr>
        <w:t xml:space="preserve">Zlepšenie stavu biotopu </w:t>
      </w:r>
      <w:r>
        <w:rPr>
          <w:b/>
          <w:szCs w:val="24"/>
        </w:rPr>
        <w:t>Br</w:t>
      </w:r>
      <w:r w:rsidRPr="00802E23">
        <w:rPr>
          <w:b/>
          <w:szCs w:val="24"/>
        </w:rPr>
        <w:t>6 (6430) Brehové porasty deväťsilov a</w:t>
      </w:r>
      <w:r>
        <w:rPr>
          <w:szCs w:val="24"/>
        </w:rPr>
        <w:t xml:space="preserve"> </w:t>
      </w:r>
      <w:r w:rsidRPr="00B6615B">
        <w:rPr>
          <w:b/>
          <w:szCs w:val="24"/>
        </w:rPr>
        <w:t>Lk5 (6430) Vysokobylinné spoločenstvá na vlhkých lúkach</w:t>
      </w:r>
      <w:r w:rsidRPr="00B6615B">
        <w:rPr>
          <w:szCs w:val="24"/>
        </w:rPr>
        <w:t xml:space="preserve"> 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1731"/>
        <w:gridCol w:w="4449"/>
      </w:tblGrid>
      <w:tr w:rsidR="008C1B97" w:rsidRPr="00B6615B" w14:paraId="0832B8BF" w14:textId="77777777" w:rsidTr="00A516A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3735A29E" w14:textId="77777777" w:rsidR="008C1B97" w:rsidRPr="00B6615B" w:rsidRDefault="008C1B97" w:rsidP="00A516AA">
            <w:pPr>
              <w:jc w:val="center"/>
              <w:rPr>
                <w:rFonts w:eastAsia="Times New Roman"/>
                <w:sz w:val="20"/>
                <w:szCs w:val="20"/>
                <w:lang w:eastAsia="sk-SK"/>
              </w:rPr>
            </w:pPr>
            <w:r w:rsidRPr="00B6615B">
              <w:rPr>
                <w:b/>
                <w:sz w:val="20"/>
                <w:szCs w:val="20"/>
              </w:rPr>
              <w:t>Parameter</w:t>
            </w:r>
          </w:p>
        </w:tc>
        <w:tc>
          <w:tcPr>
            <w:tcW w:w="1272" w:type="dxa"/>
            <w:tcBorders>
              <w:top w:val="single" w:sz="4" w:space="0" w:color="00000A"/>
              <w:bottom w:val="single" w:sz="4" w:space="0" w:color="00000A"/>
              <w:right w:val="single" w:sz="4" w:space="0" w:color="00000A"/>
            </w:tcBorders>
            <w:shd w:val="clear" w:color="auto" w:fill="auto"/>
          </w:tcPr>
          <w:p w14:paraId="1FAC5507" w14:textId="77777777" w:rsidR="008C1B97" w:rsidRPr="00B6615B" w:rsidRDefault="008C1B97" w:rsidP="00A516AA">
            <w:pPr>
              <w:jc w:val="center"/>
              <w:rPr>
                <w:rFonts w:eastAsia="Times New Roman"/>
                <w:sz w:val="20"/>
                <w:szCs w:val="20"/>
                <w:lang w:eastAsia="sk-SK"/>
              </w:rPr>
            </w:pPr>
            <w:r w:rsidRPr="00B6615B">
              <w:rPr>
                <w:b/>
                <w:sz w:val="20"/>
                <w:szCs w:val="20"/>
              </w:rPr>
              <w:t>Merateľnosť</w:t>
            </w:r>
          </w:p>
        </w:tc>
        <w:tc>
          <w:tcPr>
            <w:tcW w:w="1731" w:type="dxa"/>
            <w:tcBorders>
              <w:top w:val="single" w:sz="4" w:space="0" w:color="00000A"/>
              <w:bottom w:val="single" w:sz="4" w:space="0" w:color="00000A"/>
              <w:right w:val="single" w:sz="4" w:space="0" w:color="00000A"/>
            </w:tcBorders>
            <w:shd w:val="clear" w:color="auto" w:fill="auto"/>
          </w:tcPr>
          <w:p w14:paraId="3146A7EA" w14:textId="77777777" w:rsidR="008C1B97" w:rsidRPr="00B6615B" w:rsidRDefault="008C1B97" w:rsidP="00A516AA">
            <w:pPr>
              <w:jc w:val="center"/>
              <w:rPr>
                <w:rFonts w:eastAsia="Times New Roman"/>
                <w:sz w:val="20"/>
                <w:szCs w:val="20"/>
                <w:lang w:eastAsia="sk-SK"/>
              </w:rPr>
            </w:pPr>
            <w:r w:rsidRPr="00B6615B">
              <w:rPr>
                <w:b/>
                <w:sz w:val="20"/>
                <w:szCs w:val="20"/>
              </w:rPr>
              <w:t>Cieľová hodnota</w:t>
            </w:r>
          </w:p>
        </w:tc>
        <w:tc>
          <w:tcPr>
            <w:tcW w:w="4449" w:type="dxa"/>
            <w:tcBorders>
              <w:top w:val="single" w:sz="4" w:space="0" w:color="00000A"/>
              <w:bottom w:val="single" w:sz="4" w:space="0" w:color="00000A"/>
              <w:right w:val="single" w:sz="4" w:space="0" w:color="00000A"/>
            </w:tcBorders>
            <w:shd w:val="clear" w:color="auto" w:fill="auto"/>
          </w:tcPr>
          <w:p w14:paraId="7EA48296" w14:textId="77777777" w:rsidR="008C1B97" w:rsidRPr="00B6615B" w:rsidRDefault="008C1B97" w:rsidP="00A516AA">
            <w:pPr>
              <w:jc w:val="center"/>
              <w:rPr>
                <w:rFonts w:eastAsia="Times New Roman"/>
                <w:sz w:val="20"/>
                <w:szCs w:val="20"/>
                <w:lang w:eastAsia="sk-SK"/>
              </w:rPr>
            </w:pPr>
            <w:r w:rsidRPr="00B6615B">
              <w:rPr>
                <w:b/>
                <w:sz w:val="20"/>
                <w:szCs w:val="20"/>
              </w:rPr>
              <w:t>Doplnkové informácie</w:t>
            </w:r>
          </w:p>
        </w:tc>
      </w:tr>
      <w:tr w:rsidR="008C1B97" w:rsidRPr="00B6615B" w14:paraId="002EEA1D" w14:textId="77777777" w:rsidTr="00A516A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E61B6E"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42B70C99"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ha</w:t>
            </w:r>
          </w:p>
        </w:tc>
        <w:tc>
          <w:tcPr>
            <w:tcW w:w="1731" w:type="dxa"/>
            <w:tcBorders>
              <w:top w:val="single" w:sz="4" w:space="0" w:color="00000A"/>
              <w:bottom w:val="single" w:sz="4" w:space="0" w:color="00000A"/>
              <w:right w:val="single" w:sz="4" w:space="0" w:color="00000A"/>
            </w:tcBorders>
            <w:shd w:val="clear" w:color="auto" w:fill="auto"/>
            <w:vAlign w:val="center"/>
          </w:tcPr>
          <w:p w14:paraId="036B27EC" w14:textId="632EDB56" w:rsidR="008C1B97" w:rsidRPr="00B6615B" w:rsidRDefault="00EE4E7B" w:rsidP="00A516AA">
            <w:pPr>
              <w:jc w:val="center"/>
              <w:rPr>
                <w:rFonts w:eastAsia="Times New Roman"/>
                <w:sz w:val="20"/>
                <w:szCs w:val="20"/>
                <w:lang w:eastAsia="sk-SK"/>
              </w:rPr>
            </w:pPr>
            <w:r>
              <w:rPr>
                <w:rFonts w:eastAsia="Times New Roman"/>
                <w:sz w:val="20"/>
                <w:szCs w:val="20"/>
                <w:lang w:eastAsia="sk-SK"/>
              </w:rPr>
              <w:t>5,27</w:t>
            </w:r>
            <w:r w:rsidR="008C1B97">
              <w:rPr>
                <w:rFonts w:eastAsia="Times New Roman"/>
                <w:sz w:val="20"/>
                <w:szCs w:val="20"/>
                <w:lang w:eastAsia="sk-SK"/>
              </w:rPr>
              <w:t xml:space="preserve"> ha</w:t>
            </w:r>
          </w:p>
        </w:tc>
        <w:tc>
          <w:tcPr>
            <w:tcW w:w="4449" w:type="dxa"/>
            <w:tcBorders>
              <w:top w:val="single" w:sz="4" w:space="0" w:color="00000A"/>
              <w:bottom w:val="single" w:sz="4" w:space="0" w:color="00000A"/>
              <w:right w:val="single" w:sz="4" w:space="0" w:color="00000A"/>
            </w:tcBorders>
            <w:shd w:val="clear" w:color="auto" w:fill="auto"/>
            <w:vAlign w:val="center"/>
          </w:tcPr>
          <w:p w14:paraId="40E73026"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U</w:t>
            </w:r>
            <w:r>
              <w:rPr>
                <w:rFonts w:eastAsia="Times New Roman"/>
                <w:sz w:val="20"/>
                <w:szCs w:val="20"/>
                <w:lang w:eastAsia="sk-SK"/>
              </w:rPr>
              <w:t>držať existujúcu vý</w:t>
            </w:r>
            <w:r w:rsidRPr="00B6615B">
              <w:rPr>
                <w:rFonts w:eastAsia="Times New Roman"/>
                <w:sz w:val="20"/>
                <w:szCs w:val="20"/>
                <w:lang w:eastAsia="sk-SK"/>
              </w:rPr>
              <w:t>meru biotopu</w:t>
            </w:r>
          </w:p>
        </w:tc>
      </w:tr>
      <w:tr w:rsidR="008C1B97" w:rsidRPr="00B6615B" w14:paraId="7E1E91DE" w14:textId="77777777" w:rsidTr="00A516AA">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22D818E1"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573F2803"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1731" w:type="dxa"/>
            <w:tcBorders>
              <w:bottom w:val="single" w:sz="4" w:space="0" w:color="00000A"/>
              <w:right w:val="single" w:sz="4" w:space="0" w:color="00000A"/>
            </w:tcBorders>
            <w:shd w:val="clear" w:color="auto" w:fill="auto"/>
            <w:vAlign w:val="center"/>
          </w:tcPr>
          <w:p w14:paraId="2CEECCC3"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najmenej 6 druhov</w:t>
            </w:r>
          </w:p>
        </w:tc>
        <w:tc>
          <w:tcPr>
            <w:tcW w:w="4449" w:type="dxa"/>
            <w:tcBorders>
              <w:bottom w:val="single" w:sz="4" w:space="0" w:color="00000A"/>
              <w:right w:val="single" w:sz="4" w:space="0" w:color="00000A"/>
            </w:tcBorders>
            <w:shd w:val="clear" w:color="auto" w:fill="auto"/>
            <w:vAlign w:val="center"/>
          </w:tcPr>
          <w:p w14:paraId="60322E3A" w14:textId="77777777" w:rsidR="008C1B97" w:rsidRDefault="008C1B97" w:rsidP="00A56FBE">
            <w:pPr>
              <w:rPr>
                <w:rFonts w:eastAsia="Times New Roman"/>
                <w:sz w:val="20"/>
                <w:szCs w:val="20"/>
                <w:lang w:eastAsia="sk-SK"/>
              </w:rPr>
            </w:pPr>
            <w:r w:rsidRPr="00B6615B">
              <w:rPr>
                <w:rFonts w:eastAsia="Times New Roman"/>
                <w:sz w:val="20"/>
                <w:szCs w:val="20"/>
                <w:lang w:eastAsia="sk-SK"/>
              </w:rPr>
              <w:t>Charakteristické/typické druhové zloženie:</w:t>
            </w:r>
          </w:p>
          <w:p w14:paraId="0DDD2E27" w14:textId="67D08861" w:rsidR="008C1B97" w:rsidRPr="001E0309" w:rsidRDefault="008C1B97" w:rsidP="00A56FBE">
            <w:pPr>
              <w:rPr>
                <w:sz w:val="18"/>
                <w:szCs w:val="18"/>
              </w:rPr>
            </w:pPr>
            <w:r w:rsidRPr="001E0309">
              <w:rPr>
                <w:b/>
                <w:sz w:val="18"/>
                <w:szCs w:val="18"/>
              </w:rPr>
              <w:t>Br</w:t>
            </w:r>
            <w:r>
              <w:rPr>
                <w:b/>
                <w:sz w:val="18"/>
                <w:szCs w:val="18"/>
              </w:rPr>
              <w:t xml:space="preserve"> </w:t>
            </w:r>
            <w:r w:rsidRPr="001E0309">
              <w:rPr>
                <w:b/>
                <w:sz w:val="18"/>
                <w:szCs w:val="18"/>
              </w:rPr>
              <w:t>6 Brehové porasty deväťsilov</w:t>
            </w:r>
            <w:r w:rsidR="00A56FBE">
              <w:rPr>
                <w:b/>
                <w:sz w:val="18"/>
                <w:szCs w:val="18"/>
              </w:rPr>
              <w:t xml:space="preserve">: </w:t>
            </w:r>
            <w:r w:rsidRPr="001E0309">
              <w:rPr>
                <w:rFonts w:eastAsia="Times New Roman"/>
                <w:b/>
                <w:i/>
                <w:sz w:val="18"/>
                <w:szCs w:val="18"/>
                <w:lang w:eastAsia="sk-SK"/>
              </w:rPr>
              <w:t>Petasites hybridus</w:t>
            </w:r>
            <w:r w:rsidRPr="001E0309">
              <w:rPr>
                <w:rFonts w:eastAsia="Times New Roman"/>
                <w:i/>
                <w:sz w:val="18"/>
                <w:szCs w:val="18"/>
                <w:lang w:eastAsia="sk-SK"/>
              </w:rPr>
              <w:t>, Aegopodiu podagraria,</w:t>
            </w:r>
            <w:r w:rsidRPr="001E0309">
              <w:rPr>
                <w:rFonts w:eastAsia="Times New Roman"/>
                <w:sz w:val="18"/>
                <w:szCs w:val="18"/>
                <w:lang w:eastAsia="sk-SK"/>
              </w:rPr>
              <w:t xml:space="preserve"> </w:t>
            </w:r>
            <w:r w:rsidRPr="001E0309">
              <w:rPr>
                <w:rFonts w:eastAsia="Times New Roman"/>
                <w:i/>
                <w:sz w:val="18"/>
                <w:szCs w:val="18"/>
                <w:lang w:eastAsia="sk-SK"/>
              </w:rPr>
              <w:t>Angelica sylvestris, Caltha palustris, Chrysosplenium alternifolium, Geum rivale, Myosotis scorioides, Primula elatior, Roegneria canina</w:t>
            </w:r>
          </w:p>
          <w:p w14:paraId="2F0F6EE8" w14:textId="7011A412" w:rsidR="008C1B97" w:rsidRPr="00B6615B" w:rsidRDefault="008C1B97" w:rsidP="00A56FBE">
            <w:pPr>
              <w:rPr>
                <w:rFonts w:eastAsia="Times New Roman"/>
                <w:sz w:val="20"/>
                <w:szCs w:val="20"/>
                <w:lang w:eastAsia="sk-SK"/>
              </w:rPr>
            </w:pPr>
            <w:r w:rsidRPr="001E0309">
              <w:rPr>
                <w:b/>
                <w:sz w:val="18"/>
                <w:szCs w:val="18"/>
              </w:rPr>
              <w:t>Lk</w:t>
            </w:r>
            <w:r>
              <w:rPr>
                <w:b/>
                <w:sz w:val="18"/>
                <w:szCs w:val="18"/>
              </w:rPr>
              <w:t xml:space="preserve"> </w:t>
            </w:r>
            <w:r w:rsidRPr="001E0309">
              <w:rPr>
                <w:b/>
                <w:sz w:val="18"/>
                <w:szCs w:val="18"/>
              </w:rPr>
              <w:t>5 Vysokobylinné spoločenstvá na vlhkých lúkach</w:t>
            </w:r>
            <w:r w:rsidR="00A56FBE">
              <w:rPr>
                <w:b/>
                <w:sz w:val="18"/>
                <w:szCs w:val="18"/>
              </w:rPr>
              <w:t xml:space="preserve">: </w:t>
            </w:r>
            <w:r w:rsidRPr="001E0309">
              <w:rPr>
                <w:rFonts w:eastAsia="Times New Roman"/>
                <w:i/>
                <w:sz w:val="18"/>
                <w:szCs w:val="18"/>
                <w:lang w:eastAsia="sk-SK"/>
              </w:rPr>
              <w:t>Alopecurus pratensis, Aegopodiu podagraria,</w:t>
            </w:r>
            <w:r w:rsidRPr="001E0309">
              <w:rPr>
                <w:rFonts w:eastAsia="Times New Roman"/>
                <w:sz w:val="18"/>
                <w:szCs w:val="18"/>
                <w:lang w:eastAsia="sk-SK"/>
              </w:rPr>
              <w:t xml:space="preserve"> </w:t>
            </w:r>
            <w:r w:rsidRPr="001E0309">
              <w:rPr>
                <w:rFonts w:eastAsia="Times New Roman"/>
                <w:i/>
                <w:sz w:val="18"/>
                <w:szCs w:val="18"/>
                <w:lang w:eastAsia="sk-SK"/>
              </w:rPr>
              <w:t>Angelica sylvestris, Caltha palustris, Carduus personata, Cirsium oleracium, Crepis paludosa, Chaerophyllum hirsutum, Filipendula ulmaria, Geranium palustre, Lysimachia vulgaris, Lythrum salicaria, Mentha longifolia, Phragmites australis, Pseudolysimachion longifolium</w:t>
            </w:r>
            <w:r>
              <w:rPr>
                <w:rFonts w:eastAsia="Times New Roman"/>
                <w:i/>
                <w:sz w:val="18"/>
                <w:szCs w:val="18"/>
                <w:lang w:eastAsia="sk-SK"/>
              </w:rPr>
              <w:t>.</w:t>
            </w:r>
          </w:p>
        </w:tc>
      </w:tr>
      <w:tr w:rsidR="008C1B97" w:rsidRPr="00B6615B" w14:paraId="12CE6C68" w14:textId="77777777" w:rsidTr="00A516AA">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75CEFEC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2112537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1731" w:type="dxa"/>
            <w:tcBorders>
              <w:bottom w:val="single" w:sz="4" w:space="0" w:color="00000A"/>
              <w:right w:val="single" w:sz="4" w:space="0" w:color="00000A"/>
            </w:tcBorders>
            <w:shd w:val="clear" w:color="auto" w:fill="auto"/>
            <w:vAlign w:val="center"/>
          </w:tcPr>
          <w:p w14:paraId="5719F232"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menej ako 20 %</w:t>
            </w:r>
          </w:p>
        </w:tc>
        <w:tc>
          <w:tcPr>
            <w:tcW w:w="4449" w:type="dxa"/>
            <w:tcBorders>
              <w:bottom w:val="single" w:sz="4" w:space="0" w:color="00000A"/>
              <w:right w:val="single" w:sz="4" w:space="0" w:color="00000A"/>
            </w:tcBorders>
            <w:shd w:val="clear" w:color="auto" w:fill="auto"/>
            <w:vAlign w:val="center"/>
          </w:tcPr>
          <w:p w14:paraId="196D57C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8C1B97" w:rsidRPr="00B6615B" w14:paraId="6C3AB74A" w14:textId="77777777" w:rsidTr="00A516AA">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14217AD8"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6372789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1731" w:type="dxa"/>
            <w:tcBorders>
              <w:bottom w:val="single" w:sz="4" w:space="0" w:color="00000A"/>
              <w:right w:val="single" w:sz="4" w:space="0" w:color="00000A"/>
            </w:tcBorders>
            <w:shd w:val="clear" w:color="auto" w:fill="auto"/>
            <w:vAlign w:val="center"/>
          </w:tcPr>
          <w:p w14:paraId="398A68E5" w14:textId="7B659376"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menej ako 5 %</w:t>
            </w:r>
            <w:r w:rsidR="00B24187">
              <w:rPr>
                <w:rFonts w:eastAsia="Times New Roman"/>
                <w:sz w:val="20"/>
                <w:szCs w:val="20"/>
                <w:lang w:eastAsia="sk-SK"/>
              </w:rPr>
              <w:t xml:space="preserve"> </w:t>
            </w:r>
            <w:r w:rsidR="00B24187">
              <w:rPr>
                <w:rFonts w:eastAsia="Times New Roman"/>
                <w:sz w:val="20"/>
                <w:szCs w:val="20"/>
                <w:lang w:eastAsia="sk-SK"/>
              </w:rPr>
              <w:t>nepôvodných a menej ako 1 % inváznych druhov</w:t>
            </w:r>
          </w:p>
        </w:tc>
        <w:tc>
          <w:tcPr>
            <w:tcW w:w="4449" w:type="dxa"/>
            <w:tcBorders>
              <w:bottom w:val="single" w:sz="4" w:space="0" w:color="00000A"/>
              <w:right w:val="single" w:sz="4" w:space="0" w:color="00000A"/>
            </w:tcBorders>
            <w:shd w:val="clear" w:color="auto" w:fill="auto"/>
            <w:vAlign w:val="center"/>
          </w:tcPr>
          <w:p w14:paraId="0DE6D9B5" w14:textId="77777777" w:rsidR="008C1B97" w:rsidRPr="00B6615B" w:rsidRDefault="008C1B97" w:rsidP="00A516AA">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w:t>
            </w:r>
            <w:r>
              <w:rPr>
                <w:rFonts w:eastAsia="Times New Roman"/>
                <w:i/>
                <w:sz w:val="20"/>
                <w:szCs w:val="20"/>
                <w:lang w:eastAsia="sk-SK"/>
              </w:rPr>
              <w:t xml:space="preserve">napr. </w:t>
            </w:r>
            <w:r w:rsidRPr="00B6615B">
              <w:rPr>
                <w:rFonts w:eastAsia="Times New Roman"/>
                <w:i/>
                <w:sz w:val="20"/>
                <w:szCs w:val="20"/>
                <w:lang w:eastAsia="sk-SK"/>
              </w:rPr>
              <w:t>Impatiens glandulifera, I. parviflora)</w:t>
            </w:r>
          </w:p>
        </w:tc>
      </w:tr>
    </w:tbl>
    <w:p w14:paraId="2396771D" w14:textId="77777777" w:rsidR="008C1B97" w:rsidRPr="00B6615B" w:rsidRDefault="008C1B97" w:rsidP="008C1B97">
      <w:pPr>
        <w:rPr>
          <w:szCs w:val="24"/>
        </w:rPr>
      </w:pPr>
    </w:p>
    <w:p w14:paraId="6E2F4305" w14:textId="02D71AA5" w:rsidR="00E434CB" w:rsidRDefault="00E434CB" w:rsidP="00B24187">
      <w:pPr>
        <w:rPr>
          <w:color w:val="000000"/>
          <w:szCs w:val="24"/>
        </w:rPr>
      </w:pPr>
      <w:r>
        <w:rPr>
          <w:color w:val="000000"/>
          <w:szCs w:val="24"/>
        </w:rPr>
        <w:t xml:space="preserve">Zachovanie 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 xml:space="preserve">za </w:t>
      </w:r>
      <w:r w:rsidR="00B24187">
        <w:rPr>
          <w:color w:val="000000"/>
          <w:szCs w:val="24"/>
        </w:rPr>
        <w:t xml:space="preserve"> </w:t>
      </w:r>
      <w:r>
        <w:rPr>
          <w:color w:val="000000"/>
          <w:szCs w:val="24"/>
        </w:rPr>
        <w:t>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7623D3AF" w:rsidR="00E434CB" w:rsidRPr="000F0730" w:rsidRDefault="0026494F" w:rsidP="00350199">
            <w:pPr>
              <w:rPr>
                <w:color w:val="000000"/>
                <w:sz w:val="18"/>
                <w:szCs w:val="18"/>
                <w:lang w:eastAsia="sk-SK"/>
              </w:rPr>
            </w:pPr>
            <w:r>
              <w:rPr>
                <w:color w:val="000000"/>
                <w:sz w:val="18"/>
                <w:szCs w:val="18"/>
                <w:lang w:eastAsia="sk-SK"/>
              </w:rPr>
              <w:t>3,4</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7EEC91D6" w14:textId="77777777" w:rsidR="00E434CB" w:rsidRDefault="00E434CB" w:rsidP="00E434CB">
      <w:pPr>
        <w:rPr>
          <w:rFonts w:eastAsia="Times New Roman"/>
          <w:szCs w:val="24"/>
          <w:lang w:eastAsia="sk-SK"/>
        </w:rPr>
      </w:pPr>
      <w:r>
        <w:rPr>
          <w:color w:val="000000"/>
          <w:szCs w:val="24"/>
        </w:rPr>
        <w:t xml:space="preserve">Zachovanie stavu biotopu </w:t>
      </w:r>
      <w:r w:rsidRPr="0031424B">
        <w:rPr>
          <w:b/>
          <w:color w:val="000000"/>
          <w:szCs w:val="24"/>
        </w:rPr>
        <w:t>Sk</w:t>
      </w:r>
      <w:r>
        <w:rPr>
          <w:b/>
          <w:color w:val="000000"/>
          <w:szCs w:val="24"/>
        </w:rPr>
        <w:t>5 (815</w:t>
      </w:r>
      <w:r w:rsidRPr="0031424B">
        <w:rPr>
          <w:b/>
          <w:color w:val="000000"/>
          <w:szCs w:val="24"/>
        </w:rPr>
        <w:t xml:space="preserve">0) </w:t>
      </w:r>
      <w:r>
        <w:rPr>
          <w:rFonts w:eastAsia="Times New Roman"/>
          <w:b/>
          <w:szCs w:val="24"/>
          <w:lang w:eastAsia="sk-SK"/>
        </w:rPr>
        <w:t xml:space="preserve">Nespevnené silikátové </w:t>
      </w:r>
      <w:r w:rsidRPr="0031424B">
        <w:rPr>
          <w:rFonts w:eastAsia="Times New Roman"/>
          <w:b/>
          <w:szCs w:val="24"/>
          <w:lang w:eastAsia="sk-SK"/>
        </w:rPr>
        <w:t xml:space="preserve">skalné </w:t>
      </w:r>
      <w:r>
        <w:rPr>
          <w:rFonts w:eastAsia="Times New Roman"/>
          <w:b/>
          <w:szCs w:val="24"/>
          <w:lang w:eastAsia="sk-SK"/>
        </w:rPr>
        <w:t xml:space="preserve">sutiny kolínneho stupňa </w:t>
      </w:r>
      <w:r w:rsidRPr="0031424B">
        <w:rPr>
          <w:rFonts w:eastAsia="Times New Roman"/>
          <w:szCs w:val="24"/>
          <w:lang w:eastAsia="sk-SK"/>
        </w:rPr>
        <w:t>za splnenia nasledovných atribútov:</w:t>
      </w:r>
    </w:p>
    <w:tbl>
      <w:tblPr>
        <w:tblW w:w="53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8"/>
        <w:gridCol w:w="1737"/>
        <w:gridCol w:w="992"/>
        <w:gridCol w:w="4493"/>
      </w:tblGrid>
      <w:tr w:rsidR="00E434CB" w:rsidRPr="00F8790A" w14:paraId="2D1196DF" w14:textId="77777777" w:rsidTr="00B24187">
        <w:trPr>
          <w:trHeight w:val="408"/>
        </w:trPr>
        <w:tc>
          <w:tcPr>
            <w:tcW w:w="2517" w:type="dxa"/>
            <w:vAlign w:val="center"/>
          </w:tcPr>
          <w:p w14:paraId="54A3CA8F" w14:textId="77777777" w:rsidR="00E434CB" w:rsidRPr="00F8790A" w:rsidRDefault="00E434CB" w:rsidP="00350199">
            <w:pPr>
              <w:rPr>
                <w:b/>
                <w:color w:val="000000"/>
                <w:sz w:val="18"/>
                <w:szCs w:val="18"/>
                <w:lang w:eastAsia="sk-SK"/>
              </w:rPr>
            </w:pPr>
            <w:r w:rsidRPr="00F8790A">
              <w:rPr>
                <w:b/>
                <w:color w:val="000000"/>
                <w:sz w:val="18"/>
                <w:szCs w:val="18"/>
                <w:lang w:eastAsia="sk-SK"/>
              </w:rPr>
              <w:t>Parameter</w:t>
            </w:r>
          </w:p>
        </w:tc>
        <w:tc>
          <w:tcPr>
            <w:tcW w:w="1737" w:type="dxa"/>
            <w:vAlign w:val="center"/>
          </w:tcPr>
          <w:p w14:paraId="2A9EA7B1" w14:textId="77777777" w:rsidR="00E434CB" w:rsidRPr="00F8790A" w:rsidRDefault="00E434CB" w:rsidP="00350199">
            <w:pPr>
              <w:rPr>
                <w:b/>
                <w:color w:val="000000"/>
                <w:sz w:val="18"/>
                <w:szCs w:val="18"/>
                <w:lang w:eastAsia="sk-SK"/>
              </w:rPr>
            </w:pPr>
            <w:r w:rsidRPr="00F8790A">
              <w:rPr>
                <w:b/>
                <w:color w:val="000000"/>
                <w:sz w:val="18"/>
                <w:szCs w:val="18"/>
                <w:lang w:eastAsia="sk-SK"/>
              </w:rPr>
              <w:t>Merateľnosť</w:t>
            </w:r>
          </w:p>
        </w:tc>
        <w:tc>
          <w:tcPr>
            <w:tcW w:w="992" w:type="dxa"/>
            <w:vAlign w:val="center"/>
          </w:tcPr>
          <w:p w14:paraId="2393FFAE" w14:textId="77777777" w:rsidR="00E434CB" w:rsidRPr="00F8790A" w:rsidRDefault="00E434CB" w:rsidP="00350199">
            <w:pPr>
              <w:rPr>
                <w:b/>
                <w:color w:val="000000"/>
                <w:sz w:val="18"/>
                <w:szCs w:val="18"/>
                <w:lang w:eastAsia="sk-SK"/>
              </w:rPr>
            </w:pPr>
            <w:r w:rsidRPr="00F8790A">
              <w:rPr>
                <w:b/>
                <w:color w:val="000000"/>
                <w:sz w:val="18"/>
                <w:szCs w:val="18"/>
                <w:lang w:eastAsia="sk-SK"/>
              </w:rPr>
              <w:t>Cieľová hodnota</w:t>
            </w:r>
          </w:p>
        </w:tc>
        <w:tc>
          <w:tcPr>
            <w:tcW w:w="4493" w:type="dxa"/>
            <w:vAlign w:val="center"/>
          </w:tcPr>
          <w:p w14:paraId="7FC46989" w14:textId="77777777" w:rsidR="00E434CB" w:rsidRPr="00F8790A" w:rsidRDefault="00E434CB" w:rsidP="00350199">
            <w:pPr>
              <w:rPr>
                <w:b/>
                <w:color w:val="000000"/>
                <w:sz w:val="18"/>
                <w:szCs w:val="18"/>
                <w:lang w:eastAsia="sk-SK"/>
              </w:rPr>
            </w:pPr>
            <w:r w:rsidRPr="00F8790A">
              <w:rPr>
                <w:b/>
                <w:color w:val="000000"/>
                <w:sz w:val="18"/>
                <w:szCs w:val="18"/>
                <w:lang w:eastAsia="sk-SK"/>
              </w:rPr>
              <w:t>Doplnkové informácie</w:t>
            </w:r>
          </w:p>
        </w:tc>
      </w:tr>
      <w:tr w:rsidR="00E434CB" w:rsidRPr="00F8790A" w14:paraId="6E26DA1F" w14:textId="77777777" w:rsidTr="00B24187">
        <w:trPr>
          <w:trHeight w:val="290"/>
        </w:trPr>
        <w:tc>
          <w:tcPr>
            <w:tcW w:w="2517" w:type="dxa"/>
            <w:vAlign w:val="center"/>
          </w:tcPr>
          <w:p w14:paraId="16D5A448" w14:textId="77777777" w:rsidR="00E434CB" w:rsidRPr="00F8790A" w:rsidRDefault="00E434CB" w:rsidP="00350199">
            <w:pPr>
              <w:rPr>
                <w:color w:val="000000"/>
                <w:sz w:val="18"/>
                <w:szCs w:val="18"/>
                <w:lang w:eastAsia="sk-SK"/>
              </w:rPr>
            </w:pPr>
            <w:r w:rsidRPr="00F8790A">
              <w:rPr>
                <w:color w:val="000000"/>
                <w:sz w:val="18"/>
                <w:szCs w:val="18"/>
                <w:lang w:eastAsia="sk-SK"/>
              </w:rPr>
              <w:t>Výmera biotopu</w:t>
            </w:r>
          </w:p>
        </w:tc>
        <w:tc>
          <w:tcPr>
            <w:tcW w:w="1737" w:type="dxa"/>
            <w:vAlign w:val="center"/>
          </w:tcPr>
          <w:p w14:paraId="1D0C2BA2"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ha </w:t>
            </w:r>
          </w:p>
        </w:tc>
        <w:tc>
          <w:tcPr>
            <w:tcW w:w="992" w:type="dxa"/>
            <w:vAlign w:val="center"/>
          </w:tcPr>
          <w:p w14:paraId="76F2B8A5" w14:textId="6802B344" w:rsidR="00E434CB" w:rsidRPr="00F8790A" w:rsidRDefault="00183853" w:rsidP="00350199">
            <w:pPr>
              <w:rPr>
                <w:color w:val="000000"/>
                <w:sz w:val="18"/>
                <w:szCs w:val="18"/>
                <w:lang w:eastAsia="sk-SK"/>
              </w:rPr>
            </w:pPr>
            <w:r>
              <w:rPr>
                <w:color w:val="000000"/>
                <w:sz w:val="18"/>
                <w:szCs w:val="18"/>
                <w:lang w:eastAsia="sk-SK"/>
              </w:rPr>
              <w:t>0</w:t>
            </w:r>
            <w:r w:rsidR="000046FD">
              <w:rPr>
                <w:color w:val="000000"/>
                <w:sz w:val="18"/>
                <w:szCs w:val="18"/>
                <w:lang w:eastAsia="sk-SK"/>
              </w:rPr>
              <w:t>,7</w:t>
            </w:r>
            <w:r>
              <w:rPr>
                <w:color w:val="000000"/>
                <w:sz w:val="18"/>
                <w:szCs w:val="18"/>
                <w:lang w:eastAsia="sk-SK"/>
              </w:rPr>
              <w:t>3</w:t>
            </w:r>
          </w:p>
        </w:tc>
        <w:tc>
          <w:tcPr>
            <w:tcW w:w="4493" w:type="dxa"/>
            <w:vAlign w:val="center"/>
          </w:tcPr>
          <w:p w14:paraId="58A28721"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Udržať výmeru biotopu. </w:t>
            </w:r>
          </w:p>
        </w:tc>
      </w:tr>
      <w:tr w:rsidR="00E434CB" w:rsidRPr="00F8790A" w14:paraId="2D58A790" w14:textId="77777777" w:rsidTr="00B24187">
        <w:trPr>
          <w:trHeight w:val="290"/>
        </w:trPr>
        <w:tc>
          <w:tcPr>
            <w:tcW w:w="2517" w:type="dxa"/>
            <w:vAlign w:val="center"/>
          </w:tcPr>
          <w:p w14:paraId="638ACEFF" w14:textId="77777777" w:rsidR="00E434CB" w:rsidRPr="00F8790A" w:rsidRDefault="00E434CB" w:rsidP="00350199">
            <w:pPr>
              <w:rPr>
                <w:color w:val="000000"/>
                <w:sz w:val="18"/>
                <w:szCs w:val="18"/>
                <w:lang w:eastAsia="sk-SK"/>
              </w:rPr>
            </w:pPr>
            <w:r w:rsidRPr="00F8790A">
              <w:rPr>
                <w:color w:val="000000"/>
                <w:sz w:val="18"/>
                <w:szCs w:val="18"/>
                <w:lang w:eastAsia="sk-SK"/>
              </w:rPr>
              <w:t>Zastúpenie charakteristických druhov</w:t>
            </w:r>
          </w:p>
        </w:tc>
        <w:tc>
          <w:tcPr>
            <w:tcW w:w="1737" w:type="dxa"/>
            <w:vAlign w:val="center"/>
          </w:tcPr>
          <w:p w14:paraId="5F33F0AA" w14:textId="77777777" w:rsidR="00E434CB" w:rsidRPr="00F8790A" w:rsidRDefault="00E434CB" w:rsidP="00350199">
            <w:pPr>
              <w:rPr>
                <w:color w:val="000000"/>
                <w:sz w:val="18"/>
                <w:szCs w:val="18"/>
                <w:lang w:eastAsia="sk-SK"/>
              </w:rPr>
            </w:pPr>
            <w:r w:rsidRPr="00F8790A">
              <w:rPr>
                <w:color w:val="000000"/>
                <w:sz w:val="18"/>
                <w:szCs w:val="18"/>
                <w:lang w:eastAsia="sk-SK"/>
              </w:rPr>
              <w:t>počet druhov/16  m2</w:t>
            </w:r>
          </w:p>
        </w:tc>
        <w:tc>
          <w:tcPr>
            <w:tcW w:w="992" w:type="dxa"/>
            <w:vAlign w:val="center"/>
          </w:tcPr>
          <w:p w14:paraId="66A49667" w14:textId="77777777" w:rsidR="00E434CB" w:rsidRPr="00F8790A" w:rsidRDefault="00E434CB" w:rsidP="00350199">
            <w:pPr>
              <w:rPr>
                <w:color w:val="000000"/>
                <w:sz w:val="18"/>
                <w:szCs w:val="18"/>
                <w:lang w:eastAsia="sk-SK"/>
              </w:rPr>
            </w:pPr>
            <w:r w:rsidRPr="00F8790A">
              <w:rPr>
                <w:color w:val="000000"/>
                <w:sz w:val="18"/>
                <w:szCs w:val="18"/>
                <w:lang w:eastAsia="sk-SK"/>
              </w:rPr>
              <w:t>najmenej 1 druh</w:t>
            </w:r>
          </w:p>
        </w:tc>
        <w:tc>
          <w:tcPr>
            <w:tcW w:w="4493" w:type="dxa"/>
            <w:vAlign w:val="center"/>
          </w:tcPr>
          <w:p w14:paraId="532AD5CB"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Charakteristické/typické druhové zloženie: </w:t>
            </w:r>
            <w:r w:rsidRPr="00F8790A">
              <w:rPr>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434CB" w:rsidRPr="00F8790A" w14:paraId="6FE9BBA7" w14:textId="77777777" w:rsidTr="00B24187">
        <w:trPr>
          <w:trHeight w:val="290"/>
        </w:trPr>
        <w:tc>
          <w:tcPr>
            <w:tcW w:w="2517" w:type="dxa"/>
            <w:vAlign w:val="center"/>
          </w:tcPr>
          <w:p w14:paraId="3D20F87C" w14:textId="77777777" w:rsidR="00E434CB" w:rsidRPr="00F8790A" w:rsidRDefault="00E434CB" w:rsidP="00350199">
            <w:pPr>
              <w:rPr>
                <w:color w:val="000000"/>
                <w:sz w:val="18"/>
                <w:szCs w:val="18"/>
                <w:lang w:eastAsia="sk-SK"/>
              </w:rPr>
            </w:pPr>
            <w:r w:rsidRPr="00F8790A">
              <w:rPr>
                <w:color w:val="000000"/>
                <w:sz w:val="18"/>
                <w:szCs w:val="18"/>
                <w:lang w:eastAsia="sk-SK"/>
              </w:rPr>
              <w:t>Vertikálna štruktúra biotopu</w:t>
            </w:r>
          </w:p>
        </w:tc>
        <w:tc>
          <w:tcPr>
            <w:tcW w:w="1737" w:type="dxa"/>
            <w:vAlign w:val="center"/>
          </w:tcPr>
          <w:p w14:paraId="34E9773A"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 drevín a krovín/plocha biotopu</w:t>
            </w:r>
          </w:p>
        </w:tc>
        <w:tc>
          <w:tcPr>
            <w:tcW w:w="992" w:type="dxa"/>
            <w:vAlign w:val="center"/>
          </w:tcPr>
          <w:p w14:paraId="7B8FBF2A" w14:textId="77777777" w:rsidR="00E434CB" w:rsidRPr="00F8790A" w:rsidRDefault="00E434CB" w:rsidP="00350199">
            <w:pPr>
              <w:rPr>
                <w:color w:val="000000"/>
                <w:sz w:val="18"/>
                <w:szCs w:val="18"/>
                <w:lang w:eastAsia="sk-SK"/>
              </w:rPr>
            </w:pPr>
            <w:r w:rsidRPr="00F8790A">
              <w:rPr>
                <w:color w:val="000000"/>
                <w:sz w:val="18"/>
                <w:szCs w:val="18"/>
                <w:lang w:eastAsia="sk-SK"/>
              </w:rPr>
              <w:t>Menej ako 1 %</w:t>
            </w:r>
          </w:p>
        </w:tc>
        <w:tc>
          <w:tcPr>
            <w:tcW w:w="4493" w:type="dxa"/>
            <w:vAlign w:val="center"/>
          </w:tcPr>
          <w:p w14:paraId="54A598F4" w14:textId="77777777" w:rsidR="00E434CB" w:rsidRPr="00F8790A" w:rsidRDefault="00E434CB" w:rsidP="00350199">
            <w:pPr>
              <w:rPr>
                <w:color w:val="000000"/>
                <w:sz w:val="18"/>
                <w:szCs w:val="18"/>
                <w:lang w:eastAsia="sk-SK"/>
              </w:rPr>
            </w:pPr>
            <w:r w:rsidRPr="00F8790A">
              <w:rPr>
                <w:color w:val="000000"/>
                <w:sz w:val="18"/>
                <w:szCs w:val="18"/>
                <w:lang w:eastAsia="sk-SK"/>
              </w:rPr>
              <w:t>Minimálny výskyt drevín na sutinách.</w:t>
            </w:r>
          </w:p>
        </w:tc>
      </w:tr>
      <w:tr w:rsidR="00E434CB" w:rsidRPr="00F8790A" w14:paraId="77590918" w14:textId="77777777" w:rsidTr="00B24187">
        <w:trPr>
          <w:trHeight w:val="290"/>
        </w:trPr>
        <w:tc>
          <w:tcPr>
            <w:tcW w:w="2517" w:type="dxa"/>
            <w:vAlign w:val="center"/>
          </w:tcPr>
          <w:p w14:paraId="74D0EEE6" w14:textId="77777777" w:rsidR="00E434CB" w:rsidRPr="00F8790A" w:rsidRDefault="00E434CB" w:rsidP="00350199">
            <w:pPr>
              <w:rPr>
                <w:color w:val="000000"/>
                <w:sz w:val="18"/>
                <w:szCs w:val="18"/>
                <w:lang w:eastAsia="sk-SK"/>
              </w:rPr>
            </w:pPr>
            <w:r w:rsidRPr="00F8790A">
              <w:rPr>
                <w:color w:val="000000"/>
                <w:sz w:val="18"/>
                <w:szCs w:val="18"/>
                <w:lang w:eastAsia="sk-SK"/>
              </w:rPr>
              <w:t>Zastúpenie alochtónnych/</w:t>
            </w:r>
          </w:p>
          <w:p w14:paraId="0E69E9DD" w14:textId="77777777" w:rsidR="00E434CB" w:rsidRPr="00F8790A" w:rsidRDefault="00E434CB" w:rsidP="00350199">
            <w:pPr>
              <w:rPr>
                <w:color w:val="000000"/>
                <w:sz w:val="18"/>
                <w:szCs w:val="18"/>
                <w:lang w:eastAsia="sk-SK"/>
              </w:rPr>
            </w:pPr>
            <w:r w:rsidRPr="00F8790A">
              <w:rPr>
                <w:color w:val="000000"/>
                <w:sz w:val="18"/>
                <w:szCs w:val="18"/>
                <w:lang w:eastAsia="sk-SK"/>
              </w:rPr>
              <w:t>inváznych/invázne sa správajúcich druhov</w:t>
            </w:r>
          </w:p>
        </w:tc>
        <w:tc>
          <w:tcPr>
            <w:tcW w:w="1737" w:type="dxa"/>
            <w:vAlign w:val="center"/>
          </w:tcPr>
          <w:p w14:paraId="103D83F4"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pokrytia/25 m2</w:t>
            </w:r>
          </w:p>
        </w:tc>
        <w:tc>
          <w:tcPr>
            <w:tcW w:w="992" w:type="dxa"/>
            <w:vAlign w:val="center"/>
          </w:tcPr>
          <w:p w14:paraId="22FBD1C1" w14:textId="77777777" w:rsidR="00E434CB" w:rsidRPr="00F8790A" w:rsidRDefault="00E434CB" w:rsidP="00350199">
            <w:pPr>
              <w:rPr>
                <w:color w:val="000000"/>
                <w:sz w:val="18"/>
                <w:szCs w:val="18"/>
                <w:lang w:eastAsia="sk-SK"/>
              </w:rPr>
            </w:pPr>
            <w:r w:rsidRPr="00F8790A">
              <w:rPr>
                <w:color w:val="000000"/>
                <w:sz w:val="18"/>
                <w:szCs w:val="18"/>
                <w:lang w:eastAsia="sk-SK"/>
              </w:rPr>
              <w:t>0</w:t>
            </w:r>
          </w:p>
        </w:tc>
        <w:tc>
          <w:tcPr>
            <w:tcW w:w="4493" w:type="dxa"/>
            <w:vAlign w:val="center"/>
          </w:tcPr>
          <w:p w14:paraId="31AA8FBD" w14:textId="77777777" w:rsidR="00E434CB" w:rsidRPr="00F8790A" w:rsidRDefault="00E434CB" w:rsidP="00350199">
            <w:pPr>
              <w:rPr>
                <w:color w:val="000000"/>
                <w:sz w:val="18"/>
                <w:szCs w:val="18"/>
                <w:lang w:eastAsia="sk-SK"/>
              </w:rPr>
            </w:pPr>
            <w:r w:rsidRPr="00F8790A">
              <w:rPr>
                <w:color w:val="000000"/>
                <w:sz w:val="18"/>
                <w:szCs w:val="18"/>
                <w:lang w:eastAsia="sk-SK"/>
              </w:rPr>
              <w:t>Žiadny výskyt nepôvodných a inváznych druhov.</w:t>
            </w:r>
          </w:p>
        </w:tc>
      </w:tr>
    </w:tbl>
    <w:p w14:paraId="59943AFD" w14:textId="77777777" w:rsidR="009D4519" w:rsidRDefault="009D4519" w:rsidP="009D4519">
      <w:pPr>
        <w:rPr>
          <w:color w:val="000000"/>
          <w:szCs w:val="24"/>
        </w:rPr>
      </w:pPr>
    </w:p>
    <w:p w14:paraId="3B0C1570" w14:textId="430CB54E" w:rsidR="009D4519" w:rsidRDefault="009D4519" w:rsidP="009D4519">
      <w:pPr>
        <w:rPr>
          <w:rFonts w:eastAsia="Times New Roman"/>
          <w:szCs w:val="24"/>
          <w:lang w:eastAsia="sk-SK"/>
        </w:rPr>
      </w:pPr>
      <w:r>
        <w:rPr>
          <w:color w:val="000000"/>
          <w:szCs w:val="24"/>
        </w:rPr>
        <w:t xml:space="preserve">Zachovanie stavu biotopu </w:t>
      </w:r>
      <w:r w:rsidRPr="0031424B">
        <w:rPr>
          <w:b/>
          <w:color w:val="000000"/>
          <w:szCs w:val="24"/>
        </w:rPr>
        <w:t>Sk</w:t>
      </w:r>
      <w:r>
        <w:rPr>
          <w:b/>
          <w:color w:val="000000"/>
          <w:szCs w:val="24"/>
        </w:rPr>
        <w:t>2 (822</w:t>
      </w:r>
      <w:r w:rsidRPr="0031424B">
        <w:rPr>
          <w:b/>
          <w:color w:val="000000"/>
          <w:szCs w:val="24"/>
        </w:rPr>
        <w:t xml:space="preserve">0) </w:t>
      </w:r>
      <w:r>
        <w:rPr>
          <w:b/>
          <w:color w:val="000000"/>
          <w:szCs w:val="24"/>
        </w:rPr>
        <w:t>S</w:t>
      </w:r>
      <w:r>
        <w:rPr>
          <w:rFonts w:eastAsia="Times New Roman"/>
          <w:b/>
          <w:szCs w:val="24"/>
          <w:lang w:eastAsia="sk-SK"/>
        </w:rPr>
        <w:t xml:space="preserve">ilikátové </w:t>
      </w:r>
      <w:r w:rsidRPr="0031424B">
        <w:rPr>
          <w:rFonts w:eastAsia="Times New Roman"/>
          <w:b/>
          <w:szCs w:val="24"/>
          <w:lang w:eastAsia="sk-SK"/>
        </w:rPr>
        <w:t xml:space="preserve">skalné </w:t>
      </w:r>
      <w:r>
        <w:rPr>
          <w:rFonts w:eastAsia="Times New Roman"/>
          <w:b/>
          <w:szCs w:val="24"/>
          <w:lang w:eastAsia="sk-SK"/>
        </w:rPr>
        <w:t xml:space="preserve">steny a svahy so štrbinovou vegetáciou </w:t>
      </w:r>
      <w:r w:rsidRPr="0031424B">
        <w:rPr>
          <w:rFonts w:eastAsia="Times New Roman"/>
          <w:szCs w:val="24"/>
          <w:lang w:eastAsia="sk-SK"/>
        </w:rPr>
        <w:t>za splnenia nasledovných atribútov:</w:t>
      </w:r>
    </w:p>
    <w:tbl>
      <w:tblPr>
        <w:tblW w:w="521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1"/>
        <w:gridCol w:w="1587"/>
        <w:gridCol w:w="1643"/>
        <w:gridCol w:w="4429"/>
      </w:tblGrid>
      <w:tr w:rsidR="00BC5436" w:rsidRPr="00870D1F" w14:paraId="5E2D09F3" w14:textId="77777777" w:rsidTr="00B24187">
        <w:trPr>
          <w:trHeight w:val="570"/>
        </w:trPr>
        <w:tc>
          <w:tcPr>
            <w:tcW w:w="1790" w:type="dxa"/>
            <w:shd w:val="clear" w:color="auto" w:fill="auto"/>
            <w:vAlign w:val="center"/>
            <w:hideMark/>
          </w:tcPr>
          <w:p w14:paraId="4965F535" w14:textId="77777777" w:rsidR="00BC5436" w:rsidRPr="00870D1F" w:rsidRDefault="00BC5436" w:rsidP="00C41A24">
            <w:pPr>
              <w:rPr>
                <w:rFonts w:eastAsia="Times New Roman"/>
                <w:b/>
                <w:color w:val="000000"/>
                <w:sz w:val="20"/>
                <w:szCs w:val="20"/>
                <w:lang w:eastAsia="sk-SK"/>
              </w:rPr>
            </w:pPr>
            <w:r w:rsidRPr="00870D1F">
              <w:rPr>
                <w:rFonts w:eastAsia="Times New Roman"/>
                <w:b/>
                <w:color w:val="000000"/>
                <w:sz w:val="20"/>
                <w:szCs w:val="20"/>
                <w:lang w:eastAsia="sk-SK"/>
              </w:rPr>
              <w:t>Parameter</w:t>
            </w:r>
          </w:p>
        </w:tc>
        <w:tc>
          <w:tcPr>
            <w:tcW w:w="1587" w:type="dxa"/>
            <w:shd w:val="clear" w:color="auto" w:fill="auto"/>
            <w:vAlign w:val="center"/>
            <w:hideMark/>
          </w:tcPr>
          <w:p w14:paraId="677CDE86" w14:textId="77777777" w:rsidR="00BC5436" w:rsidRPr="00870D1F" w:rsidRDefault="00BC5436" w:rsidP="00C41A24">
            <w:pPr>
              <w:rPr>
                <w:rFonts w:eastAsia="Times New Roman"/>
                <w:b/>
                <w:color w:val="000000"/>
                <w:sz w:val="20"/>
                <w:szCs w:val="20"/>
                <w:lang w:eastAsia="sk-SK"/>
              </w:rPr>
            </w:pPr>
            <w:r w:rsidRPr="00870D1F">
              <w:rPr>
                <w:b/>
                <w:color w:val="000000"/>
                <w:sz w:val="20"/>
                <w:szCs w:val="20"/>
                <w:lang w:eastAsia="sk-SK"/>
              </w:rPr>
              <w:t>Merateľnosť</w:t>
            </w:r>
          </w:p>
        </w:tc>
        <w:tc>
          <w:tcPr>
            <w:tcW w:w="1643" w:type="dxa"/>
            <w:shd w:val="clear" w:color="auto" w:fill="auto"/>
            <w:vAlign w:val="center"/>
            <w:hideMark/>
          </w:tcPr>
          <w:p w14:paraId="3C71A694" w14:textId="77777777" w:rsidR="00BC5436" w:rsidRPr="00870D1F" w:rsidRDefault="00BC5436" w:rsidP="00C41A24">
            <w:pPr>
              <w:rPr>
                <w:rFonts w:eastAsia="Times New Roman"/>
                <w:b/>
                <w:color w:val="000000"/>
                <w:sz w:val="20"/>
                <w:szCs w:val="20"/>
                <w:lang w:eastAsia="sk-SK"/>
              </w:rPr>
            </w:pPr>
            <w:r w:rsidRPr="00870D1F">
              <w:rPr>
                <w:rFonts w:eastAsia="Times New Roman"/>
                <w:b/>
                <w:color w:val="000000"/>
                <w:sz w:val="20"/>
                <w:szCs w:val="20"/>
                <w:lang w:eastAsia="sk-SK"/>
              </w:rPr>
              <w:t>Cieľová hodnota</w:t>
            </w:r>
          </w:p>
        </w:tc>
        <w:tc>
          <w:tcPr>
            <w:tcW w:w="4429" w:type="dxa"/>
            <w:shd w:val="clear" w:color="auto" w:fill="auto"/>
            <w:vAlign w:val="center"/>
            <w:hideMark/>
          </w:tcPr>
          <w:p w14:paraId="6F1044D1" w14:textId="77777777" w:rsidR="00BC5436" w:rsidRPr="00870D1F" w:rsidRDefault="00BC5436" w:rsidP="00C41A24">
            <w:pPr>
              <w:rPr>
                <w:rFonts w:eastAsia="Times New Roman"/>
                <w:b/>
                <w:color w:val="000000"/>
                <w:sz w:val="20"/>
                <w:szCs w:val="20"/>
                <w:lang w:eastAsia="sk-SK"/>
              </w:rPr>
            </w:pPr>
            <w:r w:rsidRPr="00870D1F">
              <w:rPr>
                <w:b/>
                <w:color w:val="000000"/>
                <w:sz w:val="20"/>
                <w:szCs w:val="20"/>
                <w:lang w:eastAsia="sk-SK"/>
              </w:rPr>
              <w:t>Doplnkové informácie</w:t>
            </w:r>
          </w:p>
        </w:tc>
      </w:tr>
      <w:tr w:rsidR="00BC5436" w:rsidRPr="00870D1F" w14:paraId="24531CB6" w14:textId="77777777" w:rsidTr="00B24187">
        <w:trPr>
          <w:trHeight w:val="290"/>
        </w:trPr>
        <w:tc>
          <w:tcPr>
            <w:tcW w:w="1790" w:type="dxa"/>
            <w:shd w:val="clear" w:color="auto" w:fill="auto"/>
            <w:vAlign w:val="center"/>
            <w:hideMark/>
          </w:tcPr>
          <w:p w14:paraId="00E38B38"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Výmera biotopu</w:t>
            </w:r>
          </w:p>
        </w:tc>
        <w:tc>
          <w:tcPr>
            <w:tcW w:w="1587" w:type="dxa"/>
            <w:shd w:val="clear" w:color="auto" w:fill="auto"/>
            <w:vAlign w:val="center"/>
            <w:hideMark/>
          </w:tcPr>
          <w:p w14:paraId="346091F3"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 xml:space="preserve">ha </w:t>
            </w:r>
          </w:p>
        </w:tc>
        <w:tc>
          <w:tcPr>
            <w:tcW w:w="1643" w:type="dxa"/>
            <w:shd w:val="clear" w:color="auto" w:fill="auto"/>
            <w:vAlign w:val="center"/>
          </w:tcPr>
          <w:p w14:paraId="77CBF05D" w14:textId="6E621000" w:rsidR="00BC5436" w:rsidRPr="00870D1F" w:rsidRDefault="009D4519" w:rsidP="00C41A24">
            <w:pPr>
              <w:rPr>
                <w:rFonts w:eastAsia="Times New Roman"/>
                <w:color w:val="000000"/>
                <w:sz w:val="20"/>
                <w:szCs w:val="20"/>
                <w:lang w:eastAsia="sk-SK"/>
              </w:rPr>
            </w:pPr>
            <w:r>
              <w:rPr>
                <w:rFonts w:eastAsia="Times New Roman"/>
                <w:color w:val="000000"/>
                <w:sz w:val="20"/>
                <w:szCs w:val="20"/>
                <w:lang w:eastAsia="sk-SK"/>
              </w:rPr>
              <w:t>2,8</w:t>
            </w:r>
          </w:p>
        </w:tc>
        <w:tc>
          <w:tcPr>
            <w:tcW w:w="4429" w:type="dxa"/>
            <w:shd w:val="clear" w:color="auto" w:fill="auto"/>
            <w:vAlign w:val="center"/>
            <w:hideMark/>
          </w:tcPr>
          <w:p w14:paraId="65D12A5D"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 xml:space="preserve">Udržať výmeru biotopu.  </w:t>
            </w:r>
          </w:p>
        </w:tc>
      </w:tr>
      <w:tr w:rsidR="00BC5436" w:rsidRPr="00870D1F" w14:paraId="7C9ACEDF" w14:textId="77777777" w:rsidTr="00B24187">
        <w:trPr>
          <w:trHeight w:val="290"/>
        </w:trPr>
        <w:tc>
          <w:tcPr>
            <w:tcW w:w="1790" w:type="dxa"/>
            <w:shd w:val="clear" w:color="auto" w:fill="auto"/>
            <w:vAlign w:val="center"/>
          </w:tcPr>
          <w:p w14:paraId="23812D50"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Zastúpenie charakteristických druhov</w:t>
            </w:r>
          </w:p>
        </w:tc>
        <w:tc>
          <w:tcPr>
            <w:tcW w:w="1587" w:type="dxa"/>
            <w:shd w:val="clear" w:color="auto" w:fill="auto"/>
            <w:vAlign w:val="center"/>
          </w:tcPr>
          <w:p w14:paraId="2DB41C92"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počet druhov/16 m2</w:t>
            </w:r>
          </w:p>
        </w:tc>
        <w:tc>
          <w:tcPr>
            <w:tcW w:w="1643" w:type="dxa"/>
            <w:shd w:val="clear" w:color="auto" w:fill="auto"/>
            <w:vAlign w:val="center"/>
          </w:tcPr>
          <w:p w14:paraId="71B8E3F4"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najmenej 2 druhy</w:t>
            </w:r>
          </w:p>
        </w:tc>
        <w:tc>
          <w:tcPr>
            <w:tcW w:w="4429" w:type="dxa"/>
            <w:shd w:val="clear" w:color="auto" w:fill="auto"/>
            <w:vAlign w:val="center"/>
          </w:tcPr>
          <w:p w14:paraId="5D0DFC74" w14:textId="77777777" w:rsidR="00BC5436" w:rsidRPr="00870D1F" w:rsidRDefault="00BC5436" w:rsidP="00C41A24">
            <w:pPr>
              <w:rPr>
                <w:rFonts w:eastAsia="Times New Roman"/>
                <w:i/>
                <w:color w:val="000000"/>
                <w:sz w:val="20"/>
                <w:szCs w:val="20"/>
                <w:lang w:eastAsia="sk-SK"/>
              </w:rPr>
            </w:pPr>
            <w:r w:rsidRPr="00870D1F">
              <w:rPr>
                <w:rFonts w:eastAsia="Times New Roman"/>
                <w:color w:val="000000"/>
                <w:sz w:val="20"/>
                <w:szCs w:val="20"/>
                <w:lang w:eastAsia="sk-SK"/>
              </w:rPr>
              <w:t xml:space="preserve">Charakteristické/typické druhové zloženie: </w:t>
            </w:r>
            <w:r w:rsidRPr="00870D1F">
              <w:rPr>
                <w:rFonts w:eastAsia="Times New Roman"/>
                <w:i/>
                <w:color w:val="000000"/>
                <w:sz w:val="20"/>
                <w:szCs w:val="20"/>
                <w:lang w:eastAsia="sk-SK"/>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BC5436" w:rsidRPr="00870D1F" w14:paraId="16761840" w14:textId="77777777" w:rsidTr="00B24187">
        <w:trPr>
          <w:trHeight w:val="290"/>
        </w:trPr>
        <w:tc>
          <w:tcPr>
            <w:tcW w:w="1790" w:type="dxa"/>
            <w:shd w:val="clear" w:color="auto" w:fill="auto"/>
            <w:vAlign w:val="center"/>
          </w:tcPr>
          <w:p w14:paraId="59FF2DF5"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Vertikálna štruktúra biotopu</w:t>
            </w:r>
          </w:p>
        </w:tc>
        <w:tc>
          <w:tcPr>
            <w:tcW w:w="1587" w:type="dxa"/>
            <w:shd w:val="clear" w:color="auto" w:fill="auto"/>
            <w:vAlign w:val="center"/>
          </w:tcPr>
          <w:p w14:paraId="2D92EE0A"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percento pokrytia drevín a krovín/plocha biotopu</w:t>
            </w:r>
          </w:p>
        </w:tc>
        <w:tc>
          <w:tcPr>
            <w:tcW w:w="1643" w:type="dxa"/>
            <w:shd w:val="clear" w:color="auto" w:fill="auto"/>
            <w:vAlign w:val="center"/>
          </w:tcPr>
          <w:p w14:paraId="78C2CDE5"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Menej ako 10 %</w:t>
            </w:r>
          </w:p>
        </w:tc>
        <w:tc>
          <w:tcPr>
            <w:tcW w:w="4429" w:type="dxa"/>
            <w:shd w:val="clear" w:color="auto" w:fill="auto"/>
            <w:vAlign w:val="center"/>
          </w:tcPr>
          <w:p w14:paraId="6461C958"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Minimálny výskyt drevín na skalných útvaroch.</w:t>
            </w:r>
          </w:p>
        </w:tc>
      </w:tr>
      <w:tr w:rsidR="00BC5436" w:rsidRPr="00870D1F" w14:paraId="5FB111B4" w14:textId="77777777" w:rsidTr="00B24187">
        <w:trPr>
          <w:trHeight w:val="290"/>
        </w:trPr>
        <w:tc>
          <w:tcPr>
            <w:tcW w:w="1790" w:type="dxa"/>
            <w:shd w:val="clear" w:color="auto" w:fill="auto"/>
            <w:vAlign w:val="center"/>
          </w:tcPr>
          <w:p w14:paraId="4B8D1C93"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Zastúpenie alochtónnych/</w:t>
            </w:r>
          </w:p>
          <w:p w14:paraId="7F8E1E9F"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inváznych/invázne sa správajúcich druhov</w:t>
            </w:r>
          </w:p>
        </w:tc>
        <w:tc>
          <w:tcPr>
            <w:tcW w:w="1587" w:type="dxa"/>
            <w:shd w:val="clear" w:color="auto" w:fill="auto"/>
            <w:vAlign w:val="center"/>
          </w:tcPr>
          <w:p w14:paraId="0A39B732"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percento pokrytia/25 m2</w:t>
            </w:r>
          </w:p>
        </w:tc>
        <w:tc>
          <w:tcPr>
            <w:tcW w:w="1643" w:type="dxa"/>
            <w:shd w:val="clear" w:color="auto" w:fill="auto"/>
            <w:vAlign w:val="center"/>
          </w:tcPr>
          <w:p w14:paraId="6335AF56"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0</w:t>
            </w:r>
          </w:p>
        </w:tc>
        <w:tc>
          <w:tcPr>
            <w:tcW w:w="4429" w:type="dxa"/>
            <w:shd w:val="clear" w:color="auto" w:fill="auto"/>
            <w:vAlign w:val="center"/>
          </w:tcPr>
          <w:p w14:paraId="1D945C99" w14:textId="77777777" w:rsidR="00BC5436" w:rsidRPr="00870D1F" w:rsidRDefault="00BC5436" w:rsidP="00C41A24">
            <w:pPr>
              <w:rPr>
                <w:rFonts w:eastAsia="Times New Roman"/>
                <w:color w:val="000000"/>
                <w:sz w:val="20"/>
                <w:szCs w:val="20"/>
                <w:lang w:eastAsia="sk-SK"/>
              </w:rPr>
            </w:pPr>
            <w:r w:rsidRPr="00870D1F">
              <w:rPr>
                <w:rFonts w:eastAsia="Times New Roman"/>
                <w:color w:val="000000"/>
                <w:sz w:val="20"/>
                <w:szCs w:val="20"/>
                <w:lang w:eastAsia="sk-SK"/>
              </w:rPr>
              <w:t xml:space="preserve">Žiadny výskyt nepôvodných a inváznych druhov. </w:t>
            </w:r>
          </w:p>
        </w:tc>
      </w:tr>
    </w:tbl>
    <w:p w14:paraId="296BC235" w14:textId="08577DAF" w:rsidR="00BC5436" w:rsidRDefault="00BC5436" w:rsidP="00E43A23">
      <w:pPr>
        <w:rPr>
          <w:rFonts w:eastAsia="Times New Roman"/>
          <w:sz w:val="20"/>
          <w:szCs w:val="20"/>
          <w:lang w:eastAsia="sk-SK"/>
        </w:rPr>
      </w:pPr>
    </w:p>
    <w:p w14:paraId="5AC509AC" w14:textId="66A09A69" w:rsidR="000B4C34" w:rsidRPr="00626A09" w:rsidRDefault="000B4C34" w:rsidP="000B4C34">
      <w:pPr>
        <w:rPr>
          <w:rFonts w:eastAsia="Times New Roman"/>
          <w:i/>
          <w:color w:val="000000"/>
          <w:lang w:eastAsia="sk-SK"/>
        </w:rPr>
      </w:pPr>
      <w:r>
        <w:t xml:space="preserve">Zlepšenie stavu druhu </w:t>
      </w:r>
      <w:r>
        <w:rPr>
          <w:rFonts w:eastAsia="Times New Roman"/>
          <w:b/>
          <w:i/>
          <w:color w:val="000000"/>
          <w:lang w:eastAsia="sk-SK"/>
        </w:rPr>
        <w:t xml:space="preserve">Dioszeghyana schmidtii </w:t>
      </w:r>
      <w:r w:rsidRPr="00626A09">
        <w:rPr>
          <w:color w:val="000000"/>
        </w:rPr>
        <w:t xml:space="preserve">v súlade s nasledovnými </w:t>
      </w:r>
      <w:r>
        <w:rPr>
          <w:color w:val="000000"/>
        </w:rPr>
        <w:t>atribútmi a cieľovými hodnotami:</w:t>
      </w:r>
    </w:p>
    <w:tbl>
      <w:tblPr>
        <w:tblW w:w="5362" w:type="pct"/>
        <w:tblInd w:w="-244" w:type="dxa"/>
        <w:tblCellMar>
          <w:left w:w="70" w:type="dxa"/>
          <w:right w:w="70" w:type="dxa"/>
        </w:tblCellMar>
        <w:tblLook w:val="04A0" w:firstRow="1" w:lastRow="0" w:firstColumn="1" w:lastColumn="0" w:noHBand="0" w:noVBand="1"/>
      </w:tblPr>
      <w:tblGrid>
        <w:gridCol w:w="1702"/>
        <w:gridCol w:w="1279"/>
        <w:gridCol w:w="1559"/>
        <w:gridCol w:w="5178"/>
      </w:tblGrid>
      <w:tr w:rsidR="000B4C34" w:rsidRPr="00870D1F" w14:paraId="2F55203F" w14:textId="77777777" w:rsidTr="000B4C34">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42223" w14:textId="77777777" w:rsidR="000B4C34" w:rsidRPr="00870D1F" w:rsidRDefault="000B4C34" w:rsidP="00C41A24">
            <w:pPr>
              <w:rPr>
                <w:rFonts w:eastAsia="Times New Roman"/>
                <w:b/>
                <w:color w:val="000000"/>
                <w:sz w:val="20"/>
                <w:szCs w:val="20"/>
                <w:lang w:eastAsia="sk-SK"/>
              </w:rPr>
            </w:pPr>
            <w:r w:rsidRPr="00870D1F">
              <w:rPr>
                <w:rFonts w:eastAsia="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1A9E69A4" w14:textId="77777777" w:rsidR="000B4C34" w:rsidRPr="00870D1F" w:rsidRDefault="000B4C34" w:rsidP="00C41A24">
            <w:pPr>
              <w:rPr>
                <w:rFonts w:eastAsia="Times New Roman"/>
                <w:b/>
                <w:color w:val="000000"/>
                <w:sz w:val="20"/>
                <w:szCs w:val="20"/>
                <w:lang w:eastAsia="sk-SK"/>
              </w:rPr>
            </w:pPr>
            <w:r w:rsidRPr="00870D1F">
              <w:rPr>
                <w:rFonts w:eastAsia="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4772A6" w14:textId="77777777" w:rsidR="000B4C34" w:rsidRPr="00870D1F" w:rsidRDefault="000B4C34" w:rsidP="00C41A24">
            <w:pPr>
              <w:rPr>
                <w:rFonts w:eastAsia="Times New Roman"/>
                <w:b/>
                <w:color w:val="000000"/>
                <w:sz w:val="20"/>
                <w:szCs w:val="20"/>
                <w:lang w:eastAsia="sk-SK"/>
              </w:rPr>
            </w:pPr>
            <w:r w:rsidRPr="00870D1F">
              <w:rPr>
                <w:rFonts w:eastAsia="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32061B61" w14:textId="77777777" w:rsidR="000B4C34" w:rsidRPr="00870D1F" w:rsidRDefault="000B4C34" w:rsidP="00C41A24">
            <w:pPr>
              <w:rPr>
                <w:rFonts w:eastAsia="Times New Roman"/>
                <w:b/>
                <w:color w:val="000000"/>
                <w:sz w:val="20"/>
                <w:szCs w:val="20"/>
                <w:lang w:eastAsia="sk-SK"/>
              </w:rPr>
            </w:pPr>
            <w:r w:rsidRPr="00870D1F">
              <w:rPr>
                <w:rFonts w:eastAsia="Times New Roman"/>
                <w:b/>
                <w:color w:val="000000"/>
                <w:sz w:val="20"/>
                <w:szCs w:val="20"/>
                <w:lang w:eastAsia="sk-SK"/>
              </w:rPr>
              <w:t>Doplnkové informácie</w:t>
            </w:r>
          </w:p>
        </w:tc>
      </w:tr>
      <w:tr w:rsidR="000B4C34" w:rsidRPr="00870D1F" w14:paraId="7CCE37D3" w14:textId="77777777" w:rsidTr="000B4C3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2D9B7" w14:textId="77777777" w:rsidR="000B4C34" w:rsidRPr="00870D1F" w:rsidRDefault="000B4C34" w:rsidP="00C41A24">
            <w:pPr>
              <w:rPr>
                <w:rFonts w:eastAsia="Times New Roman"/>
                <w:color w:val="000000"/>
                <w:sz w:val="20"/>
                <w:szCs w:val="20"/>
                <w:lang w:eastAsia="sk-SK"/>
              </w:rPr>
            </w:pPr>
            <w:r w:rsidRPr="00870D1F">
              <w:rPr>
                <w:rFonts w:eastAsia="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2127309A" w14:textId="77777777" w:rsidR="000B4C34" w:rsidRPr="00870D1F" w:rsidRDefault="000B4C34" w:rsidP="00C41A24">
            <w:pPr>
              <w:rPr>
                <w:rFonts w:eastAsia="Times New Roman"/>
                <w:color w:val="000000"/>
                <w:sz w:val="20"/>
                <w:szCs w:val="20"/>
                <w:lang w:eastAsia="sk-SK"/>
              </w:rPr>
            </w:pPr>
            <w:r>
              <w:rPr>
                <w:rFonts w:eastAsia="Times New Roman"/>
                <w:color w:val="000000"/>
                <w:sz w:val="20"/>
                <w:szCs w:val="20"/>
                <w:lang w:eastAsia="sk-SK"/>
              </w:rPr>
              <w:t>Počet jedincov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8045CE" w14:textId="4BA5D2AD" w:rsidR="000B4C34" w:rsidRPr="00870D1F" w:rsidRDefault="000B4C34" w:rsidP="00C41A24">
            <w:pPr>
              <w:rPr>
                <w:rFonts w:eastAsia="Times New Roman"/>
                <w:color w:val="000000"/>
                <w:sz w:val="20"/>
                <w:szCs w:val="20"/>
                <w:lang w:eastAsia="sk-SK"/>
              </w:rPr>
            </w:pPr>
            <w:r>
              <w:rPr>
                <w:rFonts w:eastAsia="Times New Roman"/>
                <w:color w:val="000000"/>
                <w:sz w:val="20"/>
                <w:szCs w:val="20"/>
                <w:lang w:eastAsia="sk-SK"/>
              </w:rPr>
              <w:t>Neznáma, potrebný monitoring</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0F02E314" w14:textId="13982C47" w:rsidR="000B4C34" w:rsidRPr="00870D1F" w:rsidRDefault="000B4C34" w:rsidP="00C41A24">
            <w:pPr>
              <w:rPr>
                <w:rFonts w:eastAsia="Times New Roman"/>
                <w:color w:val="000000"/>
                <w:sz w:val="20"/>
                <w:szCs w:val="20"/>
                <w:lang w:eastAsia="sk-SK"/>
              </w:rPr>
            </w:pPr>
            <w:r>
              <w:rPr>
                <w:rFonts w:eastAsia="Times New Roman"/>
                <w:color w:val="000000"/>
                <w:sz w:val="20"/>
                <w:szCs w:val="20"/>
                <w:lang w:eastAsia="sk-SK"/>
              </w:rPr>
              <w:t>Neznáma veľkosť populácie, je potrebný monitoring stavu.</w:t>
            </w:r>
            <w:r w:rsidRPr="00870D1F">
              <w:rPr>
                <w:rFonts w:eastAsia="Times New Roman"/>
                <w:color w:val="000000"/>
                <w:sz w:val="20"/>
                <w:szCs w:val="20"/>
                <w:lang w:eastAsia="sk-SK"/>
              </w:rPr>
              <w:t xml:space="preserve"> </w:t>
            </w:r>
          </w:p>
        </w:tc>
      </w:tr>
      <w:tr w:rsidR="000B4C34" w:rsidRPr="00870D1F" w14:paraId="1DB5E4B9" w14:textId="77777777" w:rsidTr="000B4C34">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E409763" w14:textId="77777777" w:rsidR="000B4C34" w:rsidRPr="00870D1F" w:rsidRDefault="000B4C34" w:rsidP="00C41A24">
            <w:pPr>
              <w:rPr>
                <w:rFonts w:eastAsia="Times New Roman"/>
                <w:color w:val="000000"/>
                <w:sz w:val="20"/>
                <w:szCs w:val="20"/>
                <w:lang w:eastAsia="sk-SK"/>
              </w:rPr>
            </w:pPr>
            <w:r w:rsidRPr="00870D1F">
              <w:rPr>
                <w:rFonts w:eastAsia="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5EFC5CA5" w14:textId="77777777" w:rsidR="000B4C34" w:rsidRPr="00870D1F" w:rsidRDefault="000B4C34" w:rsidP="00C41A24">
            <w:pPr>
              <w:rPr>
                <w:rFonts w:eastAsia="Times New Roman"/>
                <w:color w:val="000000"/>
                <w:sz w:val="20"/>
                <w:szCs w:val="20"/>
                <w:lang w:eastAsia="sk-SK"/>
              </w:rPr>
            </w:pPr>
            <w:r w:rsidRPr="00870D1F">
              <w:rPr>
                <w:rFonts w:eastAsia="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127B222D" w14:textId="11F82F9C" w:rsidR="000B4C34" w:rsidRPr="00870D1F" w:rsidRDefault="000B4C34" w:rsidP="00C41A24">
            <w:pPr>
              <w:rPr>
                <w:rFonts w:eastAsia="Times New Roman"/>
                <w:color w:val="000000"/>
                <w:sz w:val="20"/>
                <w:szCs w:val="20"/>
                <w:lang w:eastAsia="sk-SK"/>
              </w:rPr>
            </w:pPr>
            <w:r>
              <w:rPr>
                <w:rFonts w:eastAsia="Times New Roman"/>
                <w:color w:val="000000"/>
                <w:sz w:val="20"/>
                <w:szCs w:val="20"/>
                <w:lang w:eastAsia="sk-SK"/>
              </w:rPr>
              <w:t>Neznáme, bude definovaná po identifikácii druhu v UEV</w:t>
            </w:r>
          </w:p>
        </w:tc>
        <w:tc>
          <w:tcPr>
            <w:tcW w:w="5178" w:type="dxa"/>
            <w:tcBorders>
              <w:top w:val="nil"/>
              <w:left w:val="nil"/>
              <w:bottom w:val="single" w:sz="4" w:space="0" w:color="auto"/>
              <w:right w:val="single" w:sz="4" w:space="0" w:color="auto"/>
            </w:tcBorders>
            <w:shd w:val="clear" w:color="auto" w:fill="auto"/>
            <w:noWrap/>
            <w:vAlign w:val="center"/>
            <w:hideMark/>
          </w:tcPr>
          <w:p w14:paraId="18DAD1F8" w14:textId="77777777" w:rsidR="000B4C34" w:rsidRPr="00870D1F" w:rsidRDefault="000B4C34" w:rsidP="00C41A24">
            <w:pPr>
              <w:rPr>
                <w:rFonts w:eastAsia="Times New Roman"/>
                <w:color w:val="000000"/>
                <w:sz w:val="20"/>
                <w:szCs w:val="20"/>
                <w:lang w:eastAsia="sk-SK"/>
              </w:rPr>
            </w:pPr>
            <w:r>
              <w:rPr>
                <w:rFonts w:eastAsia="Times New Roman"/>
                <w:color w:val="000000"/>
                <w:sz w:val="20"/>
                <w:szCs w:val="20"/>
                <w:lang w:eastAsia="sk-SK"/>
              </w:rPr>
              <w:t>Teplé dubové lesy, lesostepy.</w:t>
            </w:r>
          </w:p>
        </w:tc>
      </w:tr>
    </w:tbl>
    <w:p w14:paraId="4F246860" w14:textId="3884FC30" w:rsidR="000B4C34" w:rsidRDefault="000B4C34" w:rsidP="001A0271"/>
    <w:p w14:paraId="79DF79D9" w14:textId="676BE3C0" w:rsidR="000B4C34" w:rsidRPr="00626A09" w:rsidRDefault="000B4C34" w:rsidP="000B4C34">
      <w:pPr>
        <w:rPr>
          <w:rFonts w:eastAsia="Times New Roman"/>
          <w:i/>
          <w:color w:val="000000"/>
          <w:lang w:eastAsia="sk-SK"/>
        </w:rPr>
      </w:pPr>
      <w:r>
        <w:t xml:space="preserve">Zlepšenie stavu druhu </w:t>
      </w:r>
      <w:r>
        <w:rPr>
          <w:rFonts w:eastAsia="Times New Roman"/>
          <w:b/>
          <w:i/>
          <w:color w:val="000000"/>
          <w:lang w:eastAsia="sk-SK"/>
        </w:rPr>
        <w:t xml:space="preserve">Euphydrias maturna </w:t>
      </w:r>
      <w:r w:rsidRPr="00626A09">
        <w:rPr>
          <w:color w:val="000000"/>
        </w:rPr>
        <w:t xml:space="preserve">v súlade s nasledovnými </w:t>
      </w:r>
      <w:r>
        <w:rPr>
          <w:color w:val="000000"/>
        </w:rPr>
        <w:t>atribútmi a cieľovými hodnotami:</w:t>
      </w:r>
    </w:p>
    <w:tbl>
      <w:tblPr>
        <w:tblW w:w="4973" w:type="pct"/>
        <w:tblInd w:w="38" w:type="dxa"/>
        <w:tblCellMar>
          <w:left w:w="70" w:type="dxa"/>
          <w:right w:w="70" w:type="dxa"/>
        </w:tblCellMar>
        <w:tblLook w:val="04A0" w:firstRow="1" w:lastRow="0" w:firstColumn="1" w:lastColumn="0" w:noHBand="0" w:noVBand="1"/>
      </w:tblPr>
      <w:tblGrid>
        <w:gridCol w:w="2305"/>
        <w:gridCol w:w="1408"/>
        <w:gridCol w:w="1543"/>
        <w:gridCol w:w="3757"/>
      </w:tblGrid>
      <w:tr w:rsidR="000B4C34" w:rsidRPr="00870D1F" w14:paraId="63622F30" w14:textId="77777777" w:rsidTr="00C41A24">
        <w:trPr>
          <w:trHeight w:val="531"/>
        </w:trPr>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16626C43" w14:textId="77777777" w:rsidR="000B4C34" w:rsidRPr="00870D1F" w:rsidRDefault="000B4C34" w:rsidP="00C41A24">
            <w:pPr>
              <w:spacing w:after="0"/>
              <w:jc w:val="center"/>
              <w:rPr>
                <w:rFonts w:eastAsia="Times New Roman"/>
                <w:color w:val="000000"/>
                <w:sz w:val="20"/>
                <w:szCs w:val="20"/>
              </w:rPr>
            </w:pPr>
            <w:r w:rsidRPr="00870D1F">
              <w:rPr>
                <w:b/>
                <w:color w:val="000000"/>
                <w:sz w:val="18"/>
                <w:szCs w:val="18"/>
              </w:rPr>
              <w:t>Parameter</w:t>
            </w:r>
          </w:p>
        </w:tc>
        <w:tc>
          <w:tcPr>
            <w:tcW w:w="1393" w:type="dxa"/>
            <w:tcBorders>
              <w:top w:val="single" w:sz="4" w:space="0" w:color="auto"/>
              <w:left w:val="nil"/>
              <w:bottom w:val="single" w:sz="4" w:space="0" w:color="auto"/>
              <w:right w:val="single" w:sz="4" w:space="0" w:color="auto"/>
            </w:tcBorders>
            <w:shd w:val="clear" w:color="auto" w:fill="auto"/>
            <w:noWrap/>
          </w:tcPr>
          <w:p w14:paraId="58DFF1DF" w14:textId="77777777" w:rsidR="000B4C34" w:rsidRPr="00870D1F" w:rsidRDefault="000B4C34" w:rsidP="00C41A24">
            <w:pPr>
              <w:spacing w:after="0"/>
              <w:jc w:val="center"/>
              <w:rPr>
                <w:rFonts w:eastAsia="Times New Roman"/>
                <w:color w:val="000000"/>
                <w:sz w:val="20"/>
                <w:szCs w:val="20"/>
              </w:rPr>
            </w:pPr>
            <w:r w:rsidRPr="00870D1F">
              <w:rPr>
                <w:b/>
                <w:color w:val="000000"/>
                <w:sz w:val="18"/>
                <w:szCs w:val="18"/>
              </w:rPr>
              <w:t>Merateľnosť</w:t>
            </w:r>
          </w:p>
        </w:tc>
        <w:tc>
          <w:tcPr>
            <w:tcW w:w="1526" w:type="dxa"/>
            <w:tcBorders>
              <w:top w:val="single" w:sz="4" w:space="0" w:color="auto"/>
              <w:left w:val="nil"/>
              <w:bottom w:val="single" w:sz="4" w:space="0" w:color="auto"/>
              <w:right w:val="single" w:sz="4" w:space="0" w:color="auto"/>
            </w:tcBorders>
            <w:shd w:val="clear" w:color="auto" w:fill="auto"/>
            <w:noWrap/>
          </w:tcPr>
          <w:p w14:paraId="224EE64F" w14:textId="77777777" w:rsidR="000B4C34" w:rsidRPr="00870D1F" w:rsidRDefault="000B4C34" w:rsidP="00C41A24">
            <w:pPr>
              <w:spacing w:after="0"/>
              <w:jc w:val="center"/>
              <w:rPr>
                <w:rFonts w:eastAsia="Times New Roman"/>
                <w:color w:val="000000"/>
                <w:sz w:val="20"/>
                <w:szCs w:val="20"/>
              </w:rPr>
            </w:pPr>
            <w:r w:rsidRPr="00870D1F">
              <w:rPr>
                <w:b/>
                <w:color w:val="000000"/>
                <w:sz w:val="18"/>
                <w:szCs w:val="18"/>
              </w:rPr>
              <w:t>Cieľová hodnota</w:t>
            </w:r>
          </w:p>
        </w:tc>
        <w:tc>
          <w:tcPr>
            <w:tcW w:w="3717" w:type="dxa"/>
            <w:tcBorders>
              <w:top w:val="single" w:sz="4" w:space="0" w:color="auto"/>
              <w:left w:val="nil"/>
              <w:bottom w:val="single" w:sz="4" w:space="0" w:color="auto"/>
              <w:right w:val="single" w:sz="4" w:space="0" w:color="auto"/>
            </w:tcBorders>
            <w:shd w:val="clear" w:color="auto" w:fill="auto"/>
          </w:tcPr>
          <w:p w14:paraId="47E62690" w14:textId="77777777" w:rsidR="000B4C34" w:rsidRPr="00870D1F" w:rsidRDefault="000B4C34" w:rsidP="00C41A24">
            <w:pPr>
              <w:spacing w:after="0"/>
              <w:jc w:val="center"/>
              <w:rPr>
                <w:rFonts w:eastAsia="Times New Roman"/>
                <w:color w:val="000000"/>
                <w:sz w:val="20"/>
                <w:szCs w:val="20"/>
              </w:rPr>
            </w:pPr>
            <w:r w:rsidRPr="00870D1F">
              <w:rPr>
                <w:b/>
                <w:color w:val="000000"/>
                <w:sz w:val="18"/>
                <w:szCs w:val="18"/>
              </w:rPr>
              <w:t>Doplnkové informácie</w:t>
            </w:r>
          </w:p>
        </w:tc>
      </w:tr>
      <w:tr w:rsidR="000B4C34" w:rsidRPr="00870D1F" w14:paraId="5FE1294C" w14:textId="77777777" w:rsidTr="00C41A24">
        <w:trPr>
          <w:trHeight w:val="55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2C37" w14:textId="77777777" w:rsidR="000B4C34" w:rsidRPr="00870D1F" w:rsidRDefault="000B4C34" w:rsidP="00C41A24">
            <w:pPr>
              <w:spacing w:after="0"/>
              <w:jc w:val="center"/>
              <w:rPr>
                <w:rFonts w:eastAsia="Times New Roman"/>
                <w:color w:val="000000"/>
                <w:sz w:val="20"/>
                <w:szCs w:val="20"/>
              </w:rPr>
            </w:pPr>
            <w:r w:rsidRPr="00870D1F">
              <w:rPr>
                <w:color w:val="000000"/>
                <w:sz w:val="20"/>
                <w:szCs w:val="20"/>
              </w:rPr>
              <w:t>veľkosť populácie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02E2036A" w14:textId="77777777" w:rsidR="000B4C34" w:rsidRPr="00870D1F" w:rsidRDefault="000B4C34" w:rsidP="00C41A24">
            <w:pPr>
              <w:spacing w:after="0"/>
              <w:jc w:val="center"/>
              <w:rPr>
                <w:rFonts w:eastAsia="Times New Roman"/>
                <w:color w:val="000000"/>
                <w:sz w:val="20"/>
                <w:szCs w:val="20"/>
              </w:rPr>
            </w:pPr>
            <w:r w:rsidRPr="00870D1F">
              <w:rPr>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33A9AD49" w14:textId="13D7DF56" w:rsidR="000B4C34" w:rsidRPr="00870D1F" w:rsidRDefault="000B4C34" w:rsidP="00C41A24">
            <w:pPr>
              <w:spacing w:after="0"/>
              <w:jc w:val="center"/>
              <w:rPr>
                <w:rFonts w:eastAsia="Times New Roman"/>
                <w:color w:val="000000"/>
                <w:sz w:val="20"/>
                <w:szCs w:val="20"/>
              </w:rPr>
            </w:pPr>
            <w:r>
              <w:rPr>
                <w:color w:val="000000"/>
                <w:sz w:val="20"/>
                <w:szCs w:val="20"/>
              </w:rPr>
              <w:t>Min. 400</w:t>
            </w:r>
          </w:p>
        </w:tc>
        <w:tc>
          <w:tcPr>
            <w:tcW w:w="3717" w:type="dxa"/>
            <w:tcBorders>
              <w:top w:val="single" w:sz="4" w:space="0" w:color="auto"/>
              <w:left w:val="nil"/>
              <w:bottom w:val="single" w:sz="4" w:space="0" w:color="auto"/>
              <w:right w:val="single" w:sz="4" w:space="0" w:color="auto"/>
            </w:tcBorders>
            <w:shd w:val="clear" w:color="auto" w:fill="auto"/>
            <w:vAlign w:val="center"/>
            <w:hideMark/>
          </w:tcPr>
          <w:p w14:paraId="0F6990B5" w14:textId="6AD69BA5" w:rsidR="000B4C34" w:rsidRPr="00870D1F" w:rsidRDefault="000B4C34" w:rsidP="000B4C34">
            <w:pPr>
              <w:spacing w:after="0"/>
              <w:jc w:val="center"/>
              <w:rPr>
                <w:rFonts w:eastAsia="Times New Roman"/>
                <w:color w:val="000000"/>
                <w:sz w:val="20"/>
                <w:szCs w:val="20"/>
              </w:rPr>
            </w:pPr>
            <w:r>
              <w:rPr>
                <w:color w:val="000000"/>
                <w:sz w:val="20"/>
                <w:szCs w:val="20"/>
              </w:rPr>
              <w:t xml:space="preserve">odhaduje sa na  100 až 500 </w:t>
            </w:r>
            <w:r w:rsidRPr="00870D1F">
              <w:rPr>
                <w:color w:val="000000"/>
                <w:sz w:val="20"/>
                <w:szCs w:val="20"/>
              </w:rPr>
              <w:t xml:space="preserve">jedincov </w:t>
            </w:r>
          </w:p>
        </w:tc>
      </w:tr>
      <w:tr w:rsidR="000B4C34" w:rsidRPr="00870D1F" w14:paraId="4C1E120C" w14:textId="77777777" w:rsidTr="00C41A24">
        <w:trPr>
          <w:trHeight w:val="441"/>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BFA35A1" w14:textId="77777777" w:rsidR="000B4C34" w:rsidRPr="00870D1F" w:rsidRDefault="000B4C34" w:rsidP="00C41A24">
            <w:pPr>
              <w:spacing w:after="0"/>
              <w:jc w:val="center"/>
              <w:rPr>
                <w:rFonts w:eastAsia="Times New Roman"/>
                <w:color w:val="000000"/>
                <w:sz w:val="20"/>
                <w:szCs w:val="20"/>
              </w:rPr>
            </w:pPr>
            <w:r w:rsidRPr="00870D1F">
              <w:rPr>
                <w:color w:val="000000"/>
                <w:sz w:val="20"/>
                <w:szCs w:val="20"/>
              </w:rPr>
              <w:t>rozloha biotopu</w:t>
            </w:r>
          </w:p>
        </w:tc>
        <w:tc>
          <w:tcPr>
            <w:tcW w:w="1393" w:type="dxa"/>
            <w:tcBorders>
              <w:top w:val="nil"/>
              <w:left w:val="nil"/>
              <w:bottom w:val="single" w:sz="4" w:space="0" w:color="auto"/>
              <w:right w:val="single" w:sz="4" w:space="0" w:color="auto"/>
            </w:tcBorders>
            <w:shd w:val="clear" w:color="auto" w:fill="auto"/>
            <w:noWrap/>
            <w:vAlign w:val="center"/>
            <w:hideMark/>
          </w:tcPr>
          <w:p w14:paraId="28E84658" w14:textId="77777777" w:rsidR="000B4C34" w:rsidRPr="00870D1F" w:rsidRDefault="000B4C34" w:rsidP="00C41A24">
            <w:pPr>
              <w:spacing w:after="0"/>
              <w:jc w:val="center"/>
              <w:rPr>
                <w:rFonts w:eastAsia="Times New Roman"/>
                <w:color w:val="000000"/>
                <w:sz w:val="20"/>
                <w:szCs w:val="20"/>
              </w:rPr>
            </w:pPr>
            <w:r w:rsidRPr="00870D1F">
              <w:rPr>
                <w:color w:val="000000"/>
                <w:sz w:val="20"/>
                <w:szCs w:val="20"/>
              </w:rPr>
              <w:t>ha</w:t>
            </w:r>
          </w:p>
        </w:tc>
        <w:tc>
          <w:tcPr>
            <w:tcW w:w="1526" w:type="dxa"/>
            <w:tcBorders>
              <w:top w:val="nil"/>
              <w:left w:val="nil"/>
              <w:bottom w:val="single" w:sz="4" w:space="0" w:color="auto"/>
              <w:right w:val="single" w:sz="4" w:space="0" w:color="auto"/>
            </w:tcBorders>
            <w:shd w:val="clear" w:color="auto" w:fill="auto"/>
            <w:noWrap/>
            <w:vAlign w:val="center"/>
          </w:tcPr>
          <w:p w14:paraId="71DF642D" w14:textId="50612B4B" w:rsidR="000B4C34" w:rsidRPr="00870D1F" w:rsidRDefault="00C41A24" w:rsidP="00C41A24">
            <w:pPr>
              <w:spacing w:after="0"/>
              <w:jc w:val="center"/>
              <w:rPr>
                <w:rFonts w:eastAsia="Times New Roman"/>
                <w:color w:val="000000"/>
                <w:sz w:val="20"/>
                <w:szCs w:val="20"/>
              </w:rPr>
            </w:pPr>
            <w:r>
              <w:rPr>
                <w:rFonts w:eastAsia="Times New Roman"/>
                <w:color w:val="000000"/>
                <w:sz w:val="20"/>
                <w:szCs w:val="20"/>
              </w:rPr>
              <w:t>2,9 ha</w:t>
            </w:r>
          </w:p>
        </w:tc>
        <w:tc>
          <w:tcPr>
            <w:tcW w:w="3717" w:type="dxa"/>
            <w:tcBorders>
              <w:top w:val="nil"/>
              <w:left w:val="nil"/>
              <w:bottom w:val="single" w:sz="4" w:space="0" w:color="auto"/>
              <w:right w:val="single" w:sz="4" w:space="0" w:color="auto"/>
            </w:tcBorders>
            <w:shd w:val="clear" w:color="auto" w:fill="auto"/>
            <w:vAlign w:val="bottom"/>
            <w:hideMark/>
          </w:tcPr>
          <w:p w14:paraId="2212F3C2" w14:textId="788FD41F" w:rsidR="000B4C34" w:rsidRPr="00870D1F" w:rsidRDefault="000B4C34" w:rsidP="000B4C34">
            <w:pPr>
              <w:spacing w:after="0"/>
              <w:rPr>
                <w:rFonts w:eastAsia="Times New Roman"/>
                <w:color w:val="000000"/>
                <w:sz w:val="20"/>
                <w:szCs w:val="20"/>
              </w:rPr>
            </w:pPr>
            <w:r w:rsidRPr="00870D1F">
              <w:rPr>
                <w:color w:val="000000"/>
                <w:sz w:val="20"/>
                <w:szCs w:val="20"/>
              </w:rPr>
              <w:t xml:space="preserve">Udržanie výmery biotopu </w:t>
            </w:r>
            <w:r>
              <w:rPr>
                <w:color w:val="000000"/>
                <w:sz w:val="20"/>
                <w:szCs w:val="20"/>
              </w:rPr>
              <w:t>–</w:t>
            </w:r>
            <w:r w:rsidRPr="00870D1F">
              <w:rPr>
                <w:color w:val="000000"/>
                <w:sz w:val="20"/>
                <w:szCs w:val="20"/>
              </w:rPr>
              <w:t xml:space="preserve"> </w:t>
            </w:r>
            <w:r>
              <w:rPr>
                <w:color w:val="000000"/>
                <w:sz w:val="20"/>
                <w:szCs w:val="20"/>
              </w:rPr>
              <w:t>svetlé listnaté lesy, okraje lesov.</w:t>
            </w:r>
          </w:p>
        </w:tc>
      </w:tr>
      <w:tr w:rsidR="000B4C34" w:rsidRPr="00870D1F" w14:paraId="63B2FF89" w14:textId="77777777" w:rsidTr="00C41A24">
        <w:trPr>
          <w:trHeight w:val="817"/>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38A73585" w14:textId="77777777" w:rsidR="000B4C34" w:rsidRPr="00870D1F" w:rsidRDefault="000B4C34" w:rsidP="00C41A24">
            <w:pPr>
              <w:spacing w:after="0"/>
              <w:jc w:val="center"/>
              <w:rPr>
                <w:rFonts w:eastAsia="Times New Roman"/>
                <w:color w:val="000000"/>
                <w:sz w:val="20"/>
                <w:szCs w:val="20"/>
              </w:rPr>
            </w:pPr>
            <w:r>
              <w:rPr>
                <w:color w:val="000000"/>
                <w:sz w:val="20"/>
                <w:szCs w:val="20"/>
              </w:rPr>
              <w:t>Kvalita biotopu</w:t>
            </w:r>
          </w:p>
        </w:tc>
        <w:tc>
          <w:tcPr>
            <w:tcW w:w="1393" w:type="dxa"/>
            <w:tcBorders>
              <w:top w:val="nil"/>
              <w:left w:val="nil"/>
              <w:bottom w:val="single" w:sz="4" w:space="0" w:color="auto"/>
              <w:right w:val="single" w:sz="4" w:space="0" w:color="auto"/>
            </w:tcBorders>
            <w:shd w:val="clear" w:color="auto" w:fill="auto"/>
            <w:noWrap/>
            <w:vAlign w:val="center"/>
            <w:hideMark/>
          </w:tcPr>
          <w:p w14:paraId="01BCFD05" w14:textId="77777777" w:rsidR="000B4C34" w:rsidRPr="00870D1F" w:rsidRDefault="000B4C34" w:rsidP="00C41A24">
            <w:pPr>
              <w:spacing w:after="0"/>
              <w:jc w:val="center"/>
              <w:rPr>
                <w:rFonts w:eastAsia="Times New Roman"/>
                <w:color w:val="000000"/>
                <w:sz w:val="20"/>
                <w:szCs w:val="20"/>
              </w:rPr>
            </w:pPr>
            <w:r>
              <w:rPr>
                <w:color w:val="000000"/>
                <w:sz w:val="20"/>
                <w:szCs w:val="20"/>
              </w:rPr>
              <w:t>Výskyt živných druhov -</w:t>
            </w:r>
            <w:r w:rsidRPr="00870D1F">
              <w:rPr>
                <w:color w:val="000000"/>
                <w:sz w:val="20"/>
                <w:szCs w:val="20"/>
              </w:rPr>
              <w:t xml:space="preserve"> %</w:t>
            </w:r>
          </w:p>
        </w:tc>
        <w:tc>
          <w:tcPr>
            <w:tcW w:w="1526" w:type="dxa"/>
            <w:tcBorders>
              <w:top w:val="nil"/>
              <w:left w:val="nil"/>
              <w:bottom w:val="single" w:sz="4" w:space="0" w:color="auto"/>
              <w:right w:val="single" w:sz="4" w:space="0" w:color="auto"/>
            </w:tcBorders>
            <w:shd w:val="clear" w:color="auto" w:fill="auto"/>
            <w:noWrap/>
            <w:vAlign w:val="center"/>
            <w:hideMark/>
          </w:tcPr>
          <w:p w14:paraId="4A436A27" w14:textId="0110363C" w:rsidR="000B4C34" w:rsidRPr="00870D1F" w:rsidRDefault="000B4C34" w:rsidP="00F40798">
            <w:pPr>
              <w:spacing w:after="0"/>
              <w:jc w:val="center"/>
              <w:rPr>
                <w:rFonts w:eastAsia="Times New Roman"/>
                <w:color w:val="000000"/>
                <w:sz w:val="20"/>
                <w:szCs w:val="20"/>
              </w:rPr>
            </w:pPr>
            <w:r>
              <w:rPr>
                <w:color w:val="000000"/>
                <w:sz w:val="20"/>
                <w:szCs w:val="20"/>
              </w:rPr>
              <w:t>Min. 2</w:t>
            </w:r>
            <w:r w:rsidRPr="00870D1F">
              <w:rPr>
                <w:color w:val="000000"/>
                <w:sz w:val="20"/>
                <w:szCs w:val="20"/>
              </w:rPr>
              <w:t xml:space="preserve">0 % </w:t>
            </w:r>
          </w:p>
        </w:tc>
        <w:tc>
          <w:tcPr>
            <w:tcW w:w="3717" w:type="dxa"/>
            <w:tcBorders>
              <w:top w:val="nil"/>
              <w:left w:val="nil"/>
              <w:bottom w:val="single" w:sz="4" w:space="0" w:color="auto"/>
              <w:right w:val="single" w:sz="4" w:space="0" w:color="auto"/>
            </w:tcBorders>
            <w:shd w:val="clear" w:color="auto" w:fill="auto"/>
            <w:vAlign w:val="bottom"/>
            <w:hideMark/>
          </w:tcPr>
          <w:p w14:paraId="174C42FF" w14:textId="5AE00489" w:rsidR="000B4C34" w:rsidRPr="00870D1F" w:rsidRDefault="000B4C34" w:rsidP="000B4C34">
            <w:pPr>
              <w:spacing w:after="0"/>
              <w:rPr>
                <w:rFonts w:eastAsia="Times New Roman"/>
                <w:color w:val="000000"/>
                <w:sz w:val="20"/>
                <w:szCs w:val="20"/>
              </w:rPr>
            </w:pPr>
            <w:r>
              <w:rPr>
                <w:color w:val="000000"/>
                <w:sz w:val="20"/>
                <w:szCs w:val="20"/>
              </w:rPr>
              <w:t>Živnou rastlinou je druh Fraxinus excelsior</w:t>
            </w:r>
            <w:r w:rsidR="00F40798">
              <w:rPr>
                <w:color w:val="000000"/>
                <w:sz w:val="20"/>
                <w:szCs w:val="20"/>
              </w:rPr>
              <w:t>, Ligustrum vulgare</w:t>
            </w:r>
          </w:p>
        </w:tc>
      </w:tr>
    </w:tbl>
    <w:p w14:paraId="1AFF55E8" w14:textId="77777777" w:rsidR="000B4C34" w:rsidRDefault="000B4C34" w:rsidP="001A0271"/>
    <w:p w14:paraId="7ED159DC" w14:textId="42C5028B" w:rsidR="001A0271" w:rsidRPr="00626A09" w:rsidRDefault="001A0271" w:rsidP="001A0271">
      <w:pPr>
        <w:rPr>
          <w:rFonts w:eastAsia="Times New Roman"/>
          <w:i/>
          <w:color w:val="000000"/>
          <w:lang w:eastAsia="sk-SK"/>
        </w:rPr>
      </w:pPr>
      <w:r>
        <w:t xml:space="preserve">Zlepšenie stavu druhu </w:t>
      </w:r>
      <w:r>
        <w:rPr>
          <w:rFonts w:eastAsia="Times New Roman"/>
          <w:b/>
          <w:i/>
          <w:color w:val="000000"/>
          <w:lang w:eastAsia="sk-SK"/>
        </w:rPr>
        <w:t xml:space="preserve">Cucujus cinnaberius </w:t>
      </w:r>
      <w:r w:rsidRPr="00626A09">
        <w:rPr>
          <w:color w:val="000000"/>
        </w:rPr>
        <w:t xml:space="preserve">v súlade s nasledovnými </w:t>
      </w:r>
      <w:r>
        <w:rPr>
          <w:color w:val="000000"/>
        </w:rPr>
        <w:t>atribútmi a cieľovými hodnotami:</w:t>
      </w:r>
    </w:p>
    <w:tbl>
      <w:tblPr>
        <w:tblW w:w="5436" w:type="pct"/>
        <w:tblInd w:w="-244" w:type="dxa"/>
        <w:tblCellMar>
          <w:left w:w="70" w:type="dxa"/>
          <w:right w:w="70" w:type="dxa"/>
        </w:tblCellMar>
        <w:tblLook w:val="04A0" w:firstRow="1" w:lastRow="0" w:firstColumn="1" w:lastColumn="0" w:noHBand="0" w:noVBand="1"/>
      </w:tblPr>
      <w:tblGrid>
        <w:gridCol w:w="1702"/>
        <w:gridCol w:w="1414"/>
        <w:gridCol w:w="1559"/>
        <w:gridCol w:w="5178"/>
      </w:tblGrid>
      <w:tr w:rsidR="001A0271" w:rsidRPr="00870D1F" w14:paraId="4A9519A5" w14:textId="77777777" w:rsidTr="001A0271">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3D76" w14:textId="77777777" w:rsidR="001A0271" w:rsidRPr="00870D1F" w:rsidRDefault="001A0271" w:rsidP="00C41A24">
            <w:pPr>
              <w:rPr>
                <w:rFonts w:eastAsia="Times New Roman"/>
                <w:b/>
                <w:color w:val="000000"/>
                <w:sz w:val="20"/>
                <w:szCs w:val="20"/>
                <w:lang w:eastAsia="sk-SK"/>
              </w:rPr>
            </w:pPr>
            <w:r w:rsidRPr="00870D1F">
              <w:rPr>
                <w:rFonts w:eastAsia="Times New Roman"/>
                <w:b/>
                <w:color w:val="000000"/>
                <w:sz w:val="20"/>
                <w:szCs w:val="20"/>
                <w:lang w:eastAsia="sk-SK"/>
              </w:rPr>
              <w:t>Parameter</w:t>
            </w:r>
          </w:p>
        </w:tc>
        <w:tc>
          <w:tcPr>
            <w:tcW w:w="1414" w:type="dxa"/>
            <w:tcBorders>
              <w:top w:val="single" w:sz="4" w:space="0" w:color="auto"/>
              <w:left w:val="nil"/>
              <w:bottom w:val="single" w:sz="4" w:space="0" w:color="auto"/>
              <w:right w:val="single" w:sz="4" w:space="0" w:color="auto"/>
            </w:tcBorders>
            <w:shd w:val="clear" w:color="auto" w:fill="auto"/>
            <w:noWrap/>
            <w:vAlign w:val="center"/>
          </w:tcPr>
          <w:p w14:paraId="05529F0E" w14:textId="77777777" w:rsidR="001A0271" w:rsidRPr="00870D1F" w:rsidRDefault="001A0271" w:rsidP="00C41A24">
            <w:pPr>
              <w:rPr>
                <w:rFonts w:eastAsia="Times New Roman"/>
                <w:b/>
                <w:color w:val="000000"/>
                <w:sz w:val="20"/>
                <w:szCs w:val="20"/>
                <w:lang w:eastAsia="sk-SK"/>
              </w:rPr>
            </w:pPr>
            <w:r w:rsidRPr="00870D1F">
              <w:rPr>
                <w:rFonts w:eastAsia="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C7EA1" w14:textId="77777777" w:rsidR="001A0271" w:rsidRPr="00870D1F" w:rsidRDefault="001A0271" w:rsidP="00C41A24">
            <w:pPr>
              <w:rPr>
                <w:rFonts w:eastAsia="Times New Roman"/>
                <w:b/>
                <w:color w:val="000000"/>
                <w:sz w:val="20"/>
                <w:szCs w:val="20"/>
                <w:lang w:eastAsia="sk-SK"/>
              </w:rPr>
            </w:pPr>
            <w:r w:rsidRPr="00870D1F">
              <w:rPr>
                <w:rFonts w:eastAsia="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6D82B636" w14:textId="77777777" w:rsidR="001A0271" w:rsidRPr="00870D1F" w:rsidRDefault="001A0271" w:rsidP="00C41A24">
            <w:pPr>
              <w:rPr>
                <w:rFonts w:eastAsia="Times New Roman"/>
                <w:b/>
                <w:color w:val="000000"/>
                <w:sz w:val="20"/>
                <w:szCs w:val="20"/>
                <w:lang w:eastAsia="sk-SK"/>
              </w:rPr>
            </w:pPr>
            <w:r w:rsidRPr="00870D1F">
              <w:rPr>
                <w:rFonts w:eastAsia="Times New Roman"/>
                <w:b/>
                <w:color w:val="000000"/>
                <w:sz w:val="20"/>
                <w:szCs w:val="20"/>
                <w:lang w:eastAsia="sk-SK"/>
              </w:rPr>
              <w:t>Doplnkové informácie</w:t>
            </w:r>
          </w:p>
        </w:tc>
      </w:tr>
      <w:tr w:rsidR="001A0271" w:rsidRPr="00870D1F" w14:paraId="142F92F8" w14:textId="77777777" w:rsidTr="001A027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5BBA9"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Veľkosť populácie</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57FD31BD"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69F65B"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271CBA9B" w14:textId="7268B126" w:rsidR="001A0271" w:rsidRPr="00870D1F" w:rsidRDefault="001A0271" w:rsidP="001A0271">
            <w:pPr>
              <w:rPr>
                <w:rFonts w:eastAsia="Times New Roman"/>
                <w:color w:val="000000"/>
                <w:sz w:val="20"/>
                <w:szCs w:val="20"/>
                <w:lang w:eastAsia="sk-SK"/>
              </w:rPr>
            </w:pPr>
            <w:r w:rsidRPr="00870D1F">
              <w:rPr>
                <w:rFonts w:eastAsia="Times New Roman"/>
                <w:color w:val="000000"/>
                <w:sz w:val="20"/>
                <w:szCs w:val="20"/>
                <w:lang w:eastAsia="sk-SK"/>
              </w:rPr>
              <w:t xml:space="preserve">Udržiavaná veľkosť populácie, v súčasnosti odhadovaná na  veľkosť populácie </w:t>
            </w:r>
            <w:r>
              <w:rPr>
                <w:rFonts w:eastAsia="Times New Roman"/>
                <w:color w:val="000000"/>
                <w:sz w:val="20"/>
                <w:szCs w:val="20"/>
                <w:lang w:eastAsia="sk-SK"/>
              </w:rPr>
              <w:t xml:space="preserve">50 – 300 </w:t>
            </w:r>
            <w:r w:rsidRPr="00870D1F">
              <w:rPr>
                <w:rFonts w:eastAsia="Times New Roman"/>
                <w:color w:val="000000"/>
                <w:sz w:val="20"/>
                <w:szCs w:val="20"/>
                <w:lang w:eastAsia="sk-SK"/>
              </w:rPr>
              <w:t xml:space="preserve">jedincov </w:t>
            </w:r>
          </w:p>
        </w:tc>
      </w:tr>
      <w:tr w:rsidR="001A0271" w:rsidRPr="00870D1F" w14:paraId="3B35AD4E" w14:textId="77777777" w:rsidTr="001A027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025F297"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Rozloha biotopu výskytu</w:t>
            </w:r>
          </w:p>
        </w:tc>
        <w:tc>
          <w:tcPr>
            <w:tcW w:w="1414" w:type="dxa"/>
            <w:tcBorders>
              <w:top w:val="nil"/>
              <w:left w:val="nil"/>
              <w:bottom w:val="single" w:sz="4" w:space="0" w:color="auto"/>
              <w:right w:val="single" w:sz="4" w:space="0" w:color="auto"/>
            </w:tcBorders>
            <w:shd w:val="clear" w:color="auto" w:fill="auto"/>
            <w:noWrap/>
            <w:vAlign w:val="center"/>
            <w:hideMark/>
          </w:tcPr>
          <w:p w14:paraId="4AD82AB3"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1EAF66F" w14:textId="5DD73847" w:rsidR="001A0271" w:rsidRPr="00870D1F" w:rsidRDefault="00C67346" w:rsidP="00C67346">
            <w:pPr>
              <w:rPr>
                <w:rFonts w:eastAsia="Times New Roman"/>
                <w:color w:val="000000"/>
                <w:sz w:val="20"/>
                <w:szCs w:val="20"/>
                <w:lang w:eastAsia="sk-SK"/>
              </w:rPr>
            </w:pPr>
            <w:r>
              <w:rPr>
                <w:rFonts w:eastAsia="Times New Roman"/>
                <w:color w:val="000000"/>
                <w:sz w:val="20"/>
                <w:szCs w:val="20"/>
                <w:lang w:eastAsia="sk-SK"/>
              </w:rPr>
              <w:t>84 ha</w:t>
            </w:r>
          </w:p>
        </w:tc>
        <w:tc>
          <w:tcPr>
            <w:tcW w:w="5178" w:type="dxa"/>
            <w:tcBorders>
              <w:top w:val="nil"/>
              <w:left w:val="nil"/>
              <w:bottom w:val="single" w:sz="4" w:space="0" w:color="auto"/>
              <w:right w:val="single" w:sz="4" w:space="0" w:color="auto"/>
            </w:tcBorders>
            <w:shd w:val="clear" w:color="auto" w:fill="auto"/>
            <w:noWrap/>
            <w:vAlign w:val="center"/>
            <w:hideMark/>
          </w:tcPr>
          <w:p w14:paraId="0DFCEDA6"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Staršie lesy poloprírodného až pralesovitého charakteru. Vyskytuje sa pod kôrou takmer všetkých našich pôvodných druhov drevín.</w:t>
            </w:r>
          </w:p>
        </w:tc>
      </w:tr>
      <w:tr w:rsidR="001A0271" w:rsidRPr="00870D1F" w14:paraId="4BAB9E81" w14:textId="77777777" w:rsidTr="001A0271">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546656D" w14:textId="77777777" w:rsidR="001A0271" w:rsidRPr="00870D1F" w:rsidRDefault="001A0271" w:rsidP="00C41A24">
            <w:pPr>
              <w:rPr>
                <w:rFonts w:eastAsia="Times New Roman"/>
                <w:color w:val="000000"/>
                <w:sz w:val="20"/>
                <w:szCs w:val="20"/>
                <w:lang w:eastAsia="sk-SK"/>
              </w:rPr>
            </w:pPr>
            <w:r>
              <w:rPr>
                <w:rFonts w:eastAsia="Times New Roman"/>
                <w:color w:val="000000"/>
                <w:sz w:val="20"/>
                <w:szCs w:val="20"/>
                <w:lang w:eastAsia="sk-SK"/>
              </w:rPr>
              <w:t xml:space="preserve">Kvalita biotopu </w:t>
            </w:r>
          </w:p>
        </w:tc>
        <w:tc>
          <w:tcPr>
            <w:tcW w:w="1414" w:type="dxa"/>
            <w:tcBorders>
              <w:top w:val="nil"/>
              <w:left w:val="nil"/>
              <w:bottom w:val="single" w:sz="4" w:space="0" w:color="auto"/>
              <w:right w:val="single" w:sz="4" w:space="0" w:color="auto"/>
            </w:tcBorders>
            <w:shd w:val="clear" w:color="auto" w:fill="auto"/>
            <w:noWrap/>
            <w:vAlign w:val="center"/>
            <w:hideMark/>
          </w:tcPr>
          <w:p w14:paraId="48ADC324"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Počet</w:t>
            </w:r>
            <w:r>
              <w:rPr>
                <w:rFonts w:eastAsia="Times New Roman"/>
                <w:color w:val="000000"/>
                <w:sz w:val="20"/>
                <w:szCs w:val="20"/>
                <w:lang w:eastAsia="sk-SK"/>
              </w:rPr>
              <w:t xml:space="preserve"> odumierajúcich a odumretých</w:t>
            </w:r>
            <w:r w:rsidRPr="00870D1F">
              <w:rPr>
                <w:rFonts w:eastAsia="Times New Roman"/>
                <w:color w:val="000000"/>
                <w:sz w:val="20"/>
                <w:szCs w:val="20"/>
                <w:lang w:eastAsia="sk-SK"/>
              </w:rPr>
              <w:t xml:space="preserve">  stromy väčších rozmerov </w:t>
            </w:r>
            <w:r>
              <w:rPr>
                <w:rFonts w:eastAsia="Times New Roman"/>
                <w:color w:val="000000"/>
                <w:sz w:val="20"/>
                <w:szCs w:val="20"/>
                <w:lang w:eastAsia="sk-SK"/>
              </w:rPr>
              <w:t xml:space="preserve">na </w:t>
            </w:r>
            <w:r w:rsidRPr="00870D1F">
              <w:rPr>
                <w:rFonts w:eastAsia="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D240CED"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7B10B98F" w14:textId="77777777" w:rsidR="001A0271" w:rsidRPr="00870D1F" w:rsidRDefault="001A0271" w:rsidP="00C41A24">
            <w:pPr>
              <w:rPr>
                <w:rFonts w:eastAsia="Times New Roman"/>
                <w:color w:val="000000"/>
                <w:sz w:val="20"/>
                <w:szCs w:val="20"/>
                <w:lang w:eastAsia="sk-SK"/>
              </w:rPr>
            </w:pPr>
            <w:r w:rsidRPr="00870D1F">
              <w:rPr>
                <w:rFonts w:eastAsia="Times New Roman"/>
                <w:color w:val="000000"/>
                <w:sz w:val="20"/>
                <w:szCs w:val="20"/>
                <w:lang w:eastAsia="sk-SK"/>
              </w:rPr>
              <w:t>Zachovať alebo dosiahnuť považovaný počet stromov na ha.</w:t>
            </w:r>
          </w:p>
        </w:tc>
      </w:tr>
    </w:tbl>
    <w:p w14:paraId="5953E092" w14:textId="01DB3675" w:rsidR="001A0271" w:rsidRDefault="001A0271" w:rsidP="00E43A23">
      <w:pPr>
        <w:rPr>
          <w:rFonts w:eastAsia="Times New Roman"/>
          <w:sz w:val="20"/>
          <w:szCs w:val="20"/>
          <w:lang w:eastAsia="sk-SK"/>
        </w:rPr>
      </w:pPr>
    </w:p>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923" w:type="dxa"/>
        <w:tblInd w:w="-147" w:type="dxa"/>
        <w:tblCellMar>
          <w:left w:w="70" w:type="dxa"/>
          <w:right w:w="70" w:type="dxa"/>
        </w:tblCellMar>
        <w:tblLook w:val="04A0" w:firstRow="1" w:lastRow="0" w:firstColumn="1" w:lastColumn="0" w:noHBand="0" w:noVBand="1"/>
      </w:tblPr>
      <w:tblGrid>
        <w:gridCol w:w="2627"/>
        <w:gridCol w:w="1575"/>
        <w:gridCol w:w="1701"/>
        <w:gridCol w:w="4020"/>
      </w:tblGrid>
      <w:tr w:rsidR="00730E44" w:rsidRPr="00652926" w14:paraId="3002B1E9" w14:textId="77777777" w:rsidTr="00B24187">
        <w:trPr>
          <w:trHeight w:val="62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Cieľová hodnota</w:t>
            </w: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Doplnkové informácie</w:t>
            </w:r>
          </w:p>
        </w:tc>
      </w:tr>
      <w:tr w:rsidR="00730E44" w:rsidRPr="00652926" w14:paraId="3A2ABD7D" w14:textId="77777777" w:rsidTr="00B24187">
        <w:trPr>
          <w:trHeight w:val="62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6B440C64" w:rsidR="00730E44" w:rsidRPr="00652926" w:rsidRDefault="00730E44" w:rsidP="00730E44">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4C4C1C">
              <w:rPr>
                <w:rFonts w:eastAsia="Times New Roman"/>
                <w:sz w:val="20"/>
                <w:szCs w:val="20"/>
                <w:lang w:eastAsia="sk-SK"/>
              </w:rPr>
              <w:t>veľkosť populácie 5</w:t>
            </w:r>
            <w:r>
              <w:rPr>
                <w:rFonts w:eastAsia="Times New Roman"/>
                <w:sz w:val="20"/>
                <w:szCs w:val="20"/>
                <w:lang w:eastAsia="sk-SK"/>
              </w:rPr>
              <w:t xml:space="preserve">0 – </w:t>
            </w:r>
            <w:r w:rsidR="004C4C1C">
              <w:rPr>
                <w:rFonts w:eastAsia="Times New Roman"/>
                <w:sz w:val="20"/>
                <w:szCs w:val="20"/>
                <w:lang w:eastAsia="sk-SK"/>
              </w:rPr>
              <w:t>1</w:t>
            </w:r>
            <w:r>
              <w:rPr>
                <w:rFonts w:eastAsia="Times New Roman"/>
                <w:sz w:val="20"/>
                <w:szCs w:val="20"/>
                <w:lang w:eastAsia="sk-SK"/>
              </w:rPr>
              <w:t xml:space="preserve">00 </w:t>
            </w:r>
            <w:r w:rsidRPr="00652926">
              <w:rPr>
                <w:rFonts w:eastAsia="Times New Roman"/>
                <w:sz w:val="20"/>
                <w:szCs w:val="20"/>
                <w:lang w:eastAsia="sk-SK"/>
              </w:rPr>
              <w:t>jedincov (aktuál</w:t>
            </w:r>
            <w:r w:rsidR="00A56FBE">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B24187">
        <w:trPr>
          <w:trHeight w:val="930"/>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5A5B9A0B" w:rsidR="00730E44" w:rsidRPr="0066146B" w:rsidRDefault="00631947" w:rsidP="00631947">
            <w:pPr>
              <w:jc w:val="center"/>
              <w:rPr>
                <w:rFonts w:eastAsia="Times New Roman"/>
                <w:sz w:val="20"/>
                <w:szCs w:val="20"/>
                <w:lang w:eastAsia="sk-SK"/>
              </w:rPr>
            </w:pPr>
            <w:r>
              <w:rPr>
                <w:color w:val="000000"/>
                <w:sz w:val="20"/>
                <w:szCs w:val="20"/>
                <w:lang w:eastAsia="sk-SK"/>
              </w:rPr>
              <w:t>84</w:t>
            </w:r>
            <w:r w:rsidR="00A56FBE">
              <w:rPr>
                <w:color w:val="000000"/>
                <w:sz w:val="20"/>
                <w:szCs w:val="20"/>
                <w:lang w:eastAsia="sk-SK"/>
              </w:rPr>
              <w:t xml:space="preserve"> ha</w:t>
            </w:r>
          </w:p>
        </w:tc>
        <w:tc>
          <w:tcPr>
            <w:tcW w:w="402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F72AC20"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w:t>
            </w:r>
            <w:r w:rsidR="00A56FBE">
              <w:rPr>
                <w:rFonts w:eastAsia="Times New Roman"/>
                <w:sz w:val="20"/>
                <w:szCs w:val="20"/>
                <w:lang w:eastAsia="sk-SK"/>
              </w:rPr>
              <w:t>ších porastov na väčšine územia – ide o odhadovanú výmeru biotopu na základe dostupných údajov, ktorá bude spresnená po dodaní podkladov z terénneho mapovania</w:t>
            </w:r>
          </w:p>
        </w:tc>
      </w:tr>
      <w:tr w:rsidR="00730E44" w:rsidRPr="00652926" w14:paraId="2EBD62F1" w14:textId="77777777" w:rsidTr="00B24187">
        <w:trPr>
          <w:trHeight w:val="620"/>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402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43D3582" w14:textId="77777777" w:rsidR="00BF5D05" w:rsidRDefault="00BF5D05" w:rsidP="00E43A23"/>
    <w:p w14:paraId="58AF4A38" w14:textId="77777777"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56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535"/>
      </w:tblGrid>
      <w:tr w:rsidR="00E43A23" w:rsidRPr="00990D22" w14:paraId="280FA6B4" w14:textId="77777777" w:rsidTr="00B24187">
        <w:trPr>
          <w:trHeight w:val="387"/>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39"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535"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B24187">
        <w:trPr>
          <w:trHeight w:val="553"/>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39" w:type="dxa"/>
            <w:tcBorders>
              <w:top w:val="single" w:sz="4" w:space="0" w:color="00000A"/>
              <w:bottom w:val="single" w:sz="4" w:space="0" w:color="00000A"/>
              <w:right w:val="single" w:sz="4" w:space="0" w:color="00000A"/>
            </w:tcBorders>
            <w:shd w:val="clear" w:color="auto" w:fill="auto"/>
            <w:vAlign w:val="center"/>
          </w:tcPr>
          <w:p w14:paraId="5AFCA556" w14:textId="6B4E919B" w:rsidR="00E43A23" w:rsidRPr="00B6615B" w:rsidRDefault="00D04E67" w:rsidP="007E17F5">
            <w:pPr>
              <w:jc w:val="center"/>
              <w:rPr>
                <w:rFonts w:eastAsia="Times New Roman"/>
                <w:sz w:val="20"/>
                <w:szCs w:val="20"/>
              </w:rPr>
            </w:pPr>
            <w:r>
              <w:rPr>
                <w:sz w:val="20"/>
                <w:szCs w:val="20"/>
                <w:lang w:eastAsia="sk-SK"/>
              </w:rPr>
              <w:t>Viac ako 3</w:t>
            </w:r>
            <w:r w:rsidR="00E43A23" w:rsidRPr="00B6615B">
              <w:rPr>
                <w:sz w:val="20"/>
                <w:szCs w:val="20"/>
                <w:lang w:eastAsia="sk-SK"/>
              </w:rPr>
              <w:t>00</w:t>
            </w:r>
          </w:p>
        </w:tc>
        <w:tc>
          <w:tcPr>
            <w:tcW w:w="4535" w:type="dxa"/>
            <w:tcBorders>
              <w:top w:val="single" w:sz="4" w:space="0" w:color="00000A"/>
              <w:bottom w:val="single" w:sz="4" w:space="0" w:color="00000A"/>
              <w:right w:val="single" w:sz="4" w:space="0" w:color="00000A"/>
            </w:tcBorders>
            <w:shd w:val="clear" w:color="auto" w:fill="auto"/>
            <w:vAlign w:val="center"/>
          </w:tcPr>
          <w:p w14:paraId="295FC430" w14:textId="65F0FBB2" w:rsidR="00E43A23" w:rsidRPr="00B6615B" w:rsidRDefault="00E43A23" w:rsidP="00A56FBE">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w:t>
            </w:r>
            <w:r w:rsidR="00D04E67">
              <w:rPr>
                <w:rFonts w:eastAsia="Times New Roman"/>
                <w:sz w:val="20"/>
                <w:szCs w:val="20"/>
              </w:rPr>
              <w:t>na  50 – 3</w:t>
            </w:r>
            <w:r w:rsidRPr="00B6615B">
              <w:rPr>
                <w:rFonts w:eastAsia="Times New Roman"/>
                <w:sz w:val="20"/>
                <w:szCs w:val="20"/>
              </w:rPr>
              <w:t>00 jedincov (aktuál</w:t>
            </w:r>
            <w:r w:rsidR="00D04E67">
              <w:rPr>
                <w:rFonts w:eastAsia="Times New Roman"/>
                <w:sz w:val="20"/>
                <w:szCs w:val="20"/>
              </w:rPr>
              <w:t>n</w:t>
            </w:r>
            <w:r w:rsidRPr="00B6615B">
              <w:rPr>
                <w:rFonts w:eastAsia="Times New Roman"/>
                <w:sz w:val="20"/>
                <w:szCs w:val="20"/>
              </w:rPr>
              <w:t>y údaj / z SDF)</w:t>
            </w:r>
          </w:p>
        </w:tc>
      </w:tr>
      <w:tr w:rsidR="00E43A23" w:rsidRPr="00B6615B" w14:paraId="756E85DC" w14:textId="77777777" w:rsidTr="00B24187">
        <w:trPr>
          <w:trHeight w:val="751"/>
        </w:trPr>
        <w:tc>
          <w:tcPr>
            <w:tcW w:w="2246"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244"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39" w:type="dxa"/>
            <w:tcBorders>
              <w:bottom w:val="single" w:sz="4" w:space="0" w:color="00000A"/>
              <w:right w:val="single" w:sz="4" w:space="0" w:color="00000A"/>
            </w:tcBorders>
            <w:shd w:val="clear" w:color="auto" w:fill="auto"/>
            <w:vAlign w:val="center"/>
          </w:tcPr>
          <w:p w14:paraId="4EF40EB2" w14:textId="07BCFC0A" w:rsidR="00E43A23" w:rsidRPr="00B6615B" w:rsidRDefault="00631947" w:rsidP="00631947">
            <w:pPr>
              <w:jc w:val="center"/>
              <w:rPr>
                <w:rFonts w:eastAsia="Times New Roman"/>
                <w:sz w:val="20"/>
                <w:szCs w:val="20"/>
              </w:rPr>
            </w:pPr>
            <w:r>
              <w:rPr>
                <w:sz w:val="20"/>
                <w:szCs w:val="20"/>
                <w:lang w:eastAsia="sk-SK"/>
              </w:rPr>
              <w:t>17,6 ha</w:t>
            </w:r>
          </w:p>
        </w:tc>
        <w:tc>
          <w:tcPr>
            <w:tcW w:w="4535" w:type="dxa"/>
            <w:tcBorders>
              <w:bottom w:val="single" w:sz="4" w:space="0" w:color="00000A"/>
              <w:right w:val="single" w:sz="4" w:space="0" w:color="00000A"/>
            </w:tcBorders>
            <w:shd w:val="clear" w:color="auto" w:fill="auto"/>
            <w:vAlign w:val="center"/>
          </w:tcPr>
          <w:p w14:paraId="03E4A3DA" w14:textId="52093153" w:rsidR="00E43A23" w:rsidRPr="00B6615B" w:rsidRDefault="00E43A23" w:rsidP="00E43A23">
            <w:pPr>
              <w:jc w:val="center"/>
              <w:rPr>
                <w:rFonts w:eastAsia="Times New Roman"/>
                <w:sz w:val="20"/>
                <w:szCs w:val="20"/>
              </w:rPr>
            </w:pPr>
            <w:r>
              <w:rPr>
                <w:rFonts w:eastAsia="Times New Roman"/>
                <w:sz w:val="20"/>
                <w:szCs w:val="20"/>
              </w:rPr>
              <w:t>R</w:t>
            </w:r>
            <w:r w:rsidRPr="00B6615B">
              <w:rPr>
                <w:rFonts w:eastAsia="Times New Roman"/>
                <w:sz w:val="20"/>
                <w:szCs w:val="20"/>
              </w:rPr>
              <w:t>iedke lesy, lesné ekotony, lesostepné a krovinaté biotopy; zach</w:t>
            </w:r>
            <w:r w:rsidR="003071C9">
              <w:rPr>
                <w:rFonts w:eastAsia="Times New Roman"/>
                <w:sz w:val="20"/>
                <w:szCs w:val="20"/>
              </w:rPr>
              <w:t>ovať členité  lesné porasty s ní</w:t>
            </w:r>
            <w:r w:rsidRPr="00B6615B">
              <w:rPr>
                <w:rFonts w:eastAsia="Times New Roman"/>
                <w:sz w:val="20"/>
                <w:szCs w:val="20"/>
              </w:rPr>
              <w:t>zkym zápojom  s množstvom l</w:t>
            </w:r>
            <w:r w:rsidR="00A56FBE">
              <w:rPr>
                <w:rFonts w:eastAsia="Times New Roman"/>
                <w:sz w:val="20"/>
                <w:szCs w:val="20"/>
              </w:rPr>
              <w:t>esných lúčok, svetlín, ekotonov</w:t>
            </w:r>
            <w:r w:rsidRPr="00B6615B">
              <w:rPr>
                <w:rFonts w:eastAsia="Times New Roman"/>
                <w:sz w:val="20"/>
                <w:szCs w:val="20"/>
              </w:rPr>
              <w:t xml:space="preserve"> </w:t>
            </w:r>
            <w:r w:rsidR="00A56FBE">
              <w:rPr>
                <w:rFonts w:eastAsia="Times New Roman"/>
                <w:sz w:val="20"/>
                <w:szCs w:val="20"/>
                <w:lang w:eastAsia="sk-SK"/>
              </w:rPr>
              <w:t>– ide o odhadovanú výmeru biotopu na základe dostupných údajov, ktorá bude spresnená po dodaní podkladov z terénneho mapovania</w:t>
            </w:r>
          </w:p>
        </w:tc>
      </w:tr>
      <w:tr w:rsidR="00E43A23" w:rsidRPr="00B6615B" w14:paraId="08920030" w14:textId="77777777" w:rsidTr="00B24187">
        <w:trPr>
          <w:trHeight w:val="950"/>
        </w:trPr>
        <w:tc>
          <w:tcPr>
            <w:tcW w:w="2246"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244"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39"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535"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23FFF3AE" w14:textId="77777777" w:rsidR="00264A27" w:rsidRDefault="00264A27" w:rsidP="00E43A23"/>
    <w:p w14:paraId="68AD44A5" w14:textId="6F9E390F"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70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744"/>
      </w:tblGrid>
      <w:tr w:rsidR="00E43A23" w:rsidRPr="00990D22" w14:paraId="358D726B" w14:textId="77777777" w:rsidTr="00B24187">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744"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B24187">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041F59B1" w:rsidR="00E43A23" w:rsidRPr="00B6615B" w:rsidRDefault="00264A27" w:rsidP="007E17F5">
            <w:pPr>
              <w:jc w:val="center"/>
              <w:rPr>
                <w:rFonts w:eastAsia="Times New Roman"/>
                <w:sz w:val="20"/>
                <w:szCs w:val="20"/>
                <w:lang w:eastAsia="sk-SK"/>
              </w:rPr>
            </w:pPr>
            <w:r>
              <w:rPr>
                <w:rFonts w:eastAsia="Times New Roman"/>
                <w:sz w:val="20"/>
                <w:szCs w:val="20"/>
                <w:lang w:eastAsia="sk-SK"/>
              </w:rPr>
              <w:t>Viac ako 5</w:t>
            </w:r>
            <w:r w:rsidR="00E43A23" w:rsidRPr="00B6615B">
              <w:rPr>
                <w:rFonts w:eastAsia="Times New Roman"/>
                <w:sz w:val="20"/>
                <w:szCs w:val="20"/>
                <w:lang w:eastAsia="sk-SK"/>
              </w:rPr>
              <w:t>00 jedincov</w:t>
            </w:r>
          </w:p>
        </w:tc>
        <w:tc>
          <w:tcPr>
            <w:tcW w:w="4744" w:type="dxa"/>
            <w:tcBorders>
              <w:top w:val="single" w:sz="4" w:space="0" w:color="00000A"/>
              <w:bottom w:val="single" w:sz="4" w:space="0" w:color="00000A"/>
              <w:right w:val="single" w:sz="4" w:space="0" w:color="00000A"/>
            </w:tcBorders>
            <w:shd w:val="clear" w:color="auto" w:fill="auto"/>
            <w:vAlign w:val="center"/>
          </w:tcPr>
          <w:p w14:paraId="77C31059" w14:textId="740DEDAB"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Odhaduje sa interva</w:t>
            </w:r>
            <w:r w:rsidR="00264A27">
              <w:rPr>
                <w:rFonts w:eastAsia="Times New Roman"/>
                <w:sz w:val="20"/>
                <w:szCs w:val="20"/>
                <w:lang w:eastAsia="sk-SK"/>
              </w:rPr>
              <w:t>l veľkosti populácie v území 100 – 5</w:t>
            </w:r>
            <w:r w:rsidRPr="00B6615B">
              <w:rPr>
                <w:rFonts w:eastAsia="Times New Roman"/>
                <w:sz w:val="20"/>
                <w:szCs w:val="20"/>
                <w:lang w:eastAsia="sk-SK"/>
              </w:rPr>
              <w:t>00 jedincov (aktuál</w:t>
            </w:r>
            <w:r w:rsidR="003071C9">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30040F0B" w14:textId="77777777" w:rsidTr="00B24187">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bookmarkStart w:id="0" w:name="_GoBack"/>
            <w:bookmarkEnd w:id="0"/>
          </w:p>
        </w:tc>
        <w:tc>
          <w:tcPr>
            <w:tcW w:w="1700" w:type="dxa"/>
            <w:tcBorders>
              <w:bottom w:val="single" w:sz="4" w:space="0" w:color="00000A"/>
              <w:right w:val="single" w:sz="4" w:space="0" w:color="00000A"/>
            </w:tcBorders>
            <w:shd w:val="clear" w:color="auto" w:fill="auto"/>
            <w:vAlign w:val="center"/>
          </w:tcPr>
          <w:p w14:paraId="0CEE2888" w14:textId="0D02A37D" w:rsidR="00E43A23" w:rsidRPr="00B6615B" w:rsidRDefault="00631947" w:rsidP="00B07EC1">
            <w:pPr>
              <w:jc w:val="center"/>
              <w:rPr>
                <w:rFonts w:eastAsia="Times New Roman"/>
                <w:sz w:val="20"/>
                <w:szCs w:val="20"/>
                <w:lang w:eastAsia="sk-SK"/>
              </w:rPr>
            </w:pPr>
            <w:r>
              <w:rPr>
                <w:sz w:val="20"/>
                <w:szCs w:val="20"/>
                <w:lang w:eastAsia="sk-SK"/>
              </w:rPr>
              <w:t>1</w:t>
            </w:r>
            <w:r w:rsidR="00B07EC1">
              <w:rPr>
                <w:sz w:val="20"/>
                <w:szCs w:val="20"/>
                <w:lang w:eastAsia="sk-SK"/>
              </w:rPr>
              <w:t>0</w:t>
            </w:r>
            <w:r>
              <w:rPr>
                <w:sz w:val="20"/>
                <w:szCs w:val="20"/>
                <w:lang w:eastAsia="sk-SK"/>
              </w:rPr>
              <w:t>0</w:t>
            </w:r>
          </w:p>
        </w:tc>
        <w:tc>
          <w:tcPr>
            <w:tcW w:w="4744"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B24187">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744"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140CF830" w14:textId="77777777" w:rsidR="00E43A23" w:rsidRPr="00B6615B" w:rsidRDefault="00E43A23" w:rsidP="00E43A23">
      <w:pPr>
        <w:pStyle w:val="Zkladntext"/>
        <w:widowControl w:val="0"/>
        <w:spacing w:after="120"/>
        <w:ind w:left="360"/>
        <w:jc w:val="both"/>
        <w:rPr>
          <w:b w:val="0"/>
          <w:i/>
        </w:rPr>
      </w:pPr>
    </w:p>
    <w:sectPr w:rsidR="00E43A23" w:rsidRPr="00B66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AC8C" w14:textId="77777777" w:rsidR="00ED7C62" w:rsidRDefault="00ED7C62" w:rsidP="00A516AA">
      <w:pPr>
        <w:spacing w:after="0"/>
      </w:pPr>
      <w:r>
        <w:separator/>
      </w:r>
    </w:p>
  </w:endnote>
  <w:endnote w:type="continuationSeparator" w:id="0">
    <w:p w14:paraId="647C8F74" w14:textId="77777777" w:rsidR="00ED7C62" w:rsidRDefault="00ED7C62"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300B" w14:textId="77777777" w:rsidR="00ED7C62" w:rsidRDefault="00ED7C62" w:rsidP="00A516AA">
      <w:pPr>
        <w:spacing w:after="0"/>
      </w:pPr>
      <w:r>
        <w:separator/>
      </w:r>
    </w:p>
  </w:footnote>
  <w:footnote w:type="continuationSeparator" w:id="0">
    <w:p w14:paraId="395F53E7" w14:textId="77777777" w:rsidR="00ED7C62" w:rsidRDefault="00ED7C62"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0B4C34"/>
    <w:rsid w:val="0014359B"/>
    <w:rsid w:val="00183853"/>
    <w:rsid w:val="001A0271"/>
    <w:rsid w:val="0026494F"/>
    <w:rsid w:val="00264A27"/>
    <w:rsid w:val="002F28F2"/>
    <w:rsid w:val="00301394"/>
    <w:rsid w:val="003071C9"/>
    <w:rsid w:val="00321398"/>
    <w:rsid w:val="0034343B"/>
    <w:rsid w:val="00343535"/>
    <w:rsid w:val="00350199"/>
    <w:rsid w:val="0036159F"/>
    <w:rsid w:val="003D301F"/>
    <w:rsid w:val="004C4C1C"/>
    <w:rsid w:val="004D243E"/>
    <w:rsid w:val="004F7434"/>
    <w:rsid w:val="005336D5"/>
    <w:rsid w:val="00625435"/>
    <w:rsid w:val="00631007"/>
    <w:rsid w:val="00631947"/>
    <w:rsid w:val="006373A5"/>
    <w:rsid w:val="00651A37"/>
    <w:rsid w:val="006879C3"/>
    <w:rsid w:val="006C1712"/>
    <w:rsid w:val="00700C16"/>
    <w:rsid w:val="00700F12"/>
    <w:rsid w:val="00723DDF"/>
    <w:rsid w:val="00730E44"/>
    <w:rsid w:val="007924DB"/>
    <w:rsid w:val="007B2A99"/>
    <w:rsid w:val="007E17F5"/>
    <w:rsid w:val="008164C6"/>
    <w:rsid w:val="008C1B97"/>
    <w:rsid w:val="009248FD"/>
    <w:rsid w:val="009C4997"/>
    <w:rsid w:val="009D4519"/>
    <w:rsid w:val="009D52DF"/>
    <w:rsid w:val="009D7D89"/>
    <w:rsid w:val="009F6787"/>
    <w:rsid w:val="00A06BA0"/>
    <w:rsid w:val="00A37802"/>
    <w:rsid w:val="00A516AA"/>
    <w:rsid w:val="00A56FBE"/>
    <w:rsid w:val="00A64F08"/>
    <w:rsid w:val="00AB2F48"/>
    <w:rsid w:val="00B07EC1"/>
    <w:rsid w:val="00B24187"/>
    <w:rsid w:val="00B57BEC"/>
    <w:rsid w:val="00BC5436"/>
    <w:rsid w:val="00BF5D05"/>
    <w:rsid w:val="00C41A24"/>
    <w:rsid w:val="00C50285"/>
    <w:rsid w:val="00C67346"/>
    <w:rsid w:val="00D04E67"/>
    <w:rsid w:val="00D97258"/>
    <w:rsid w:val="00E208D4"/>
    <w:rsid w:val="00E30B59"/>
    <w:rsid w:val="00E434CB"/>
    <w:rsid w:val="00E43A23"/>
    <w:rsid w:val="00EA1DAE"/>
    <w:rsid w:val="00EA23C9"/>
    <w:rsid w:val="00ED7C62"/>
    <w:rsid w:val="00EE4E7B"/>
    <w:rsid w:val="00EE5EEB"/>
    <w:rsid w:val="00F40798"/>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0022937">
      <w:bodyDiv w:val="1"/>
      <w:marLeft w:val="0"/>
      <w:marRight w:val="0"/>
      <w:marTop w:val="0"/>
      <w:marBottom w:val="0"/>
      <w:divBdr>
        <w:top w:val="none" w:sz="0" w:space="0" w:color="auto"/>
        <w:left w:val="none" w:sz="0" w:space="0" w:color="auto"/>
        <w:bottom w:val="none" w:sz="0" w:space="0" w:color="auto"/>
        <w:right w:val="none" w:sz="0" w:space="0" w:color="auto"/>
      </w:divBdr>
    </w:div>
    <w:div w:id="18774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F086-4430-4788-BD9E-4298784B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3517</Words>
  <Characters>20048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2023-12-18T11:20:00Z</dcterms:created>
  <dcterms:modified xsi:type="dcterms:W3CDTF">2024-01-11T14:19:00Z</dcterms:modified>
</cp:coreProperties>
</file>