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735E" w14:textId="043441D9" w:rsidR="00E43A23" w:rsidRDefault="00E43A23" w:rsidP="00E43A23">
      <w:pPr>
        <w:pStyle w:val="Popis"/>
        <w:keepNext/>
        <w:spacing w:after="0"/>
        <w:rPr>
          <w:b/>
          <w:bCs/>
          <w:i w:val="0"/>
          <w:color w:val="auto"/>
          <w:sz w:val="28"/>
          <w:szCs w:val="28"/>
        </w:rPr>
      </w:pPr>
      <w:r w:rsidRPr="00700F12">
        <w:rPr>
          <w:b/>
          <w:i w:val="0"/>
          <w:color w:val="auto"/>
          <w:sz w:val="28"/>
          <w:szCs w:val="28"/>
        </w:rPr>
        <w:t>C</w:t>
      </w:r>
      <w:r w:rsidR="00700F12" w:rsidRPr="00700F12">
        <w:rPr>
          <w:b/>
          <w:i w:val="0"/>
          <w:color w:val="auto"/>
          <w:sz w:val="28"/>
          <w:szCs w:val="28"/>
        </w:rPr>
        <w:t>iele ochrany</w:t>
      </w:r>
      <w:r w:rsidRPr="00700F12">
        <w:rPr>
          <w:b/>
          <w:i w:val="0"/>
          <w:color w:val="auto"/>
          <w:sz w:val="28"/>
          <w:szCs w:val="28"/>
        </w:rPr>
        <w:t xml:space="preserve"> </w:t>
      </w:r>
      <w:r w:rsidR="00A779DE">
        <w:rPr>
          <w:b/>
          <w:bCs/>
          <w:i w:val="0"/>
          <w:color w:val="auto"/>
          <w:sz w:val="28"/>
          <w:szCs w:val="28"/>
        </w:rPr>
        <w:t>SKUEV00</w:t>
      </w:r>
      <w:r w:rsidR="000A0FB5">
        <w:rPr>
          <w:b/>
          <w:bCs/>
          <w:i w:val="0"/>
          <w:color w:val="auto"/>
          <w:sz w:val="28"/>
          <w:szCs w:val="28"/>
        </w:rPr>
        <w:t>3</w:t>
      </w:r>
      <w:r w:rsidR="00A779DE">
        <w:rPr>
          <w:b/>
          <w:bCs/>
          <w:i w:val="0"/>
          <w:color w:val="auto"/>
          <w:sz w:val="28"/>
          <w:szCs w:val="28"/>
        </w:rPr>
        <w:t>2</w:t>
      </w:r>
      <w:r w:rsidRPr="00700F12">
        <w:rPr>
          <w:b/>
          <w:bCs/>
          <w:i w:val="0"/>
          <w:color w:val="auto"/>
          <w:sz w:val="28"/>
          <w:szCs w:val="28"/>
        </w:rPr>
        <w:t xml:space="preserve"> </w:t>
      </w:r>
      <w:proofErr w:type="spellStart"/>
      <w:r w:rsidR="000A0FB5">
        <w:rPr>
          <w:b/>
          <w:bCs/>
          <w:i w:val="0"/>
          <w:color w:val="auto"/>
          <w:sz w:val="28"/>
          <w:szCs w:val="28"/>
        </w:rPr>
        <w:t>Ladmovské</w:t>
      </w:r>
      <w:proofErr w:type="spellEnd"/>
      <w:r w:rsidR="000A0FB5">
        <w:rPr>
          <w:b/>
          <w:bCs/>
          <w:i w:val="0"/>
          <w:color w:val="auto"/>
          <w:sz w:val="28"/>
          <w:szCs w:val="28"/>
        </w:rPr>
        <w:t xml:space="preserve"> vápence</w:t>
      </w:r>
    </w:p>
    <w:p w14:paraId="63CEC93E" w14:textId="0F0B3E32" w:rsidR="000A0FB5" w:rsidRDefault="000A0FB5" w:rsidP="000A0FB5"/>
    <w:p w14:paraId="7B0FAB49" w14:textId="53EEF4BB" w:rsidR="000A0FB5" w:rsidRPr="00B6615B" w:rsidRDefault="000A0FB5" w:rsidP="000A0FB5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  <w:lang w:val="sk-SK"/>
        </w:rPr>
        <w:t xml:space="preserve">Zachovanie </w:t>
      </w:r>
      <w:r w:rsidRPr="00B6615B">
        <w:rPr>
          <w:b w:val="0"/>
        </w:rPr>
        <w:t xml:space="preserve">stavu </w:t>
      </w:r>
      <w:r w:rsidRPr="00B6615B">
        <w:t xml:space="preserve">biotopu Ls3.1 </w:t>
      </w:r>
      <w:r w:rsidRPr="00B6615B">
        <w:rPr>
          <w:bCs w:val="0"/>
          <w:shd w:val="clear" w:color="auto" w:fill="FFFFFF"/>
        </w:rPr>
        <w:t>(</w:t>
      </w:r>
      <w:r>
        <w:rPr>
          <w:bCs w:val="0"/>
          <w:shd w:val="clear" w:color="auto" w:fill="FFFFFF"/>
          <w:lang w:val="sk-SK"/>
        </w:rPr>
        <w:t>*</w:t>
      </w:r>
      <w:r w:rsidRPr="00B6615B">
        <w:rPr>
          <w:lang w:eastAsia="sk-SK"/>
        </w:rPr>
        <w:t>91H0</w:t>
      </w:r>
      <w:r w:rsidRPr="00B6615B">
        <w:rPr>
          <w:bCs w:val="0"/>
          <w:shd w:val="clear" w:color="auto" w:fill="FFFFFF"/>
        </w:rPr>
        <w:t xml:space="preserve">) </w:t>
      </w:r>
      <w:r w:rsidRPr="00B6615B">
        <w:t>Teplomilné panónske dubové lesy</w:t>
      </w:r>
      <w:r w:rsidRPr="00B6615B">
        <w:rPr>
          <w:b w:val="0"/>
        </w:rPr>
        <w:t xml:space="preserve"> za splnenia nasledovných atribútov</w:t>
      </w:r>
      <w:r w:rsidRPr="00B6615B">
        <w:rPr>
          <w:b w:val="0"/>
          <w:shd w:val="clear" w:color="auto" w:fill="FFFFFF"/>
        </w:rPr>
        <w:t xml:space="preserve">: </w:t>
      </w:r>
    </w:p>
    <w:tbl>
      <w:tblPr>
        <w:tblW w:w="495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44"/>
        <w:gridCol w:w="1268"/>
        <w:gridCol w:w="1525"/>
        <w:gridCol w:w="3734"/>
      </w:tblGrid>
      <w:tr w:rsidR="000A0FB5" w:rsidRPr="00B6615B" w14:paraId="1A22B6E6" w14:textId="77777777" w:rsidTr="00303EC6"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2B07C8" w14:textId="77777777" w:rsidR="000A0FB5" w:rsidRPr="00B6615B" w:rsidRDefault="000A0FB5" w:rsidP="00303EC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D64BAA" w14:textId="77777777" w:rsidR="000A0FB5" w:rsidRPr="00B6615B" w:rsidRDefault="000A0FB5" w:rsidP="00303EC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218196" w14:textId="77777777" w:rsidR="000A0FB5" w:rsidRPr="00B6615B" w:rsidRDefault="000A0FB5" w:rsidP="00303EC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75469C" w14:textId="77777777" w:rsidR="000A0FB5" w:rsidRPr="00B6615B" w:rsidRDefault="000A0FB5" w:rsidP="00303EC6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A0FB5" w:rsidRPr="00B6615B" w14:paraId="1BEE5865" w14:textId="77777777" w:rsidTr="00303EC6">
        <w:trPr>
          <w:trHeight w:val="349"/>
        </w:trPr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CF626E" w14:textId="77777777" w:rsidR="000A0FB5" w:rsidRPr="00B6615B" w:rsidRDefault="000A0FB5" w:rsidP="00303EC6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FFFDBC" w14:textId="77777777" w:rsidR="000A0FB5" w:rsidRPr="00B6615B" w:rsidRDefault="000A0FB5" w:rsidP="00303EC6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B60516" w14:textId="2E955184" w:rsidR="000A0FB5" w:rsidRPr="00B6615B" w:rsidRDefault="000A0FB5" w:rsidP="00303EC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EE1D7E" w14:textId="77777777" w:rsidR="000A0FB5" w:rsidRPr="00B6615B" w:rsidRDefault="000A0FB5" w:rsidP="00303EC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udržanie súčasnej výmery biotopu druhu</w:t>
            </w:r>
          </w:p>
        </w:tc>
      </w:tr>
      <w:tr w:rsidR="000A0FB5" w:rsidRPr="00B6615B" w14:paraId="73CC8D38" w14:textId="77777777" w:rsidTr="00303EC6">
        <w:trPr>
          <w:trHeight w:val="179"/>
        </w:trPr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C1EAA4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536827" w14:textId="77777777" w:rsidR="000A0FB5" w:rsidRPr="00B6615B" w:rsidRDefault="000A0FB5" w:rsidP="00303EC6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CF5A16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80 %</w:t>
            </w:r>
          </w:p>
          <w:p w14:paraId="3EBFE77E" w14:textId="77777777" w:rsidR="000A0FB5" w:rsidRPr="00B6615B" w:rsidRDefault="000A0FB5" w:rsidP="00303EC6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209D05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7534B742" w14:textId="77777777" w:rsidR="000A0FB5" w:rsidRPr="00B6615B" w:rsidRDefault="000A0FB5" w:rsidP="00303EC6">
            <w:pPr>
              <w:jc w:val="center"/>
              <w:rPr>
                <w:b/>
                <w:i/>
                <w:sz w:val="18"/>
                <w:szCs w:val="18"/>
              </w:rPr>
            </w:pPr>
            <w:r w:rsidRPr="00B6615B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B6615B">
              <w:rPr>
                <w:i/>
                <w:sz w:val="18"/>
                <w:szCs w:val="18"/>
              </w:rPr>
              <w:t>campestre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>A .</w:t>
            </w:r>
            <w:proofErr w:type="spellStart"/>
            <w:r w:rsidRPr="00B6615B">
              <w:rPr>
                <w:i/>
                <w:sz w:val="18"/>
                <w:szCs w:val="18"/>
              </w:rPr>
              <w:t>platanoides</w:t>
            </w:r>
            <w:proofErr w:type="spellEnd"/>
            <w:r w:rsidRPr="00B6615B">
              <w:rPr>
                <w:i/>
                <w:sz w:val="18"/>
                <w:szCs w:val="18"/>
              </w:rPr>
              <w:t>, A. </w:t>
            </w:r>
            <w:proofErr w:type="spellStart"/>
            <w:r w:rsidRPr="00B6615B">
              <w:rPr>
                <w:i/>
                <w:sz w:val="18"/>
                <w:szCs w:val="18"/>
              </w:rPr>
              <w:t>tataricum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betulus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Cerasus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avium</w:t>
            </w:r>
            <w:proofErr w:type="spellEnd"/>
            <w:r w:rsidRPr="00B6615B">
              <w:rPr>
                <w:i/>
                <w:sz w:val="18"/>
                <w:szCs w:val="18"/>
              </w:rPr>
              <w:t>, C. </w:t>
            </w:r>
            <w:proofErr w:type="spellStart"/>
            <w:r w:rsidRPr="00B6615B">
              <w:rPr>
                <w:i/>
                <w:sz w:val="18"/>
                <w:szCs w:val="18"/>
              </w:rPr>
              <w:t>mahaleb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Cornus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mas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&lt;10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>%, </w:t>
            </w:r>
            <w:proofErr w:type="spellStart"/>
            <w:r w:rsidRPr="00B6615B">
              <w:rPr>
                <w:i/>
                <w:sz w:val="18"/>
                <w:szCs w:val="18"/>
              </w:rPr>
              <w:t>Fraxinus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excelsior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F. </w:t>
            </w:r>
            <w:proofErr w:type="spellStart"/>
            <w:r w:rsidRPr="00B6615B">
              <w:rPr>
                <w:i/>
                <w:sz w:val="18"/>
                <w:szCs w:val="18"/>
              </w:rPr>
              <w:t>ornus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sylvestris</w:t>
            </w:r>
            <w:proofErr w:type="spellEnd"/>
            <w:r w:rsidRPr="00B6615B">
              <w:rPr>
                <w:i/>
                <w:sz w:val="18"/>
                <w:szCs w:val="18"/>
              </w:rPr>
              <w:t> &lt;10</w:t>
            </w:r>
            <w:r>
              <w:rPr>
                <w:i/>
                <w:sz w:val="18"/>
                <w:szCs w:val="18"/>
              </w:rPr>
              <w:t> </w:t>
            </w:r>
            <w:r w:rsidRPr="00B6615B">
              <w:rPr>
                <w:i/>
                <w:sz w:val="18"/>
                <w:szCs w:val="18"/>
              </w:rPr>
              <w:t>%, </w:t>
            </w:r>
            <w:proofErr w:type="spellStart"/>
            <w:r w:rsidRPr="00B6615B">
              <w:rPr>
                <w:i/>
                <w:sz w:val="18"/>
                <w:szCs w:val="18"/>
              </w:rPr>
              <w:t>Quercus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cerris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r w:rsidRPr="00B6615B"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*</w:t>
            </w:r>
          </w:p>
          <w:p w14:paraId="02675524" w14:textId="77777777" w:rsidR="000A0FB5" w:rsidRPr="00B6615B" w:rsidRDefault="000A0FB5" w:rsidP="00303EC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B6615B">
              <w:rPr>
                <w:b/>
                <w:sz w:val="18"/>
                <w:szCs w:val="18"/>
              </w:rPr>
              <w:t>agg</w:t>
            </w:r>
            <w:proofErr w:type="spellEnd"/>
            <w:r w:rsidRPr="00B6615B">
              <w:rPr>
                <w:b/>
                <w:sz w:val="18"/>
                <w:szCs w:val="18"/>
              </w:rPr>
              <w:t>, Q. </w:t>
            </w:r>
            <w:proofErr w:type="spellStart"/>
            <w:r w:rsidRPr="00B6615B">
              <w:rPr>
                <w:b/>
                <w:sz w:val="18"/>
                <w:szCs w:val="18"/>
              </w:rPr>
              <w:t>pubescens</w:t>
            </w:r>
            <w:proofErr w:type="spellEnd"/>
            <w:r w:rsidRPr="00B6615B">
              <w:rPr>
                <w:b/>
                <w:sz w:val="18"/>
                <w:szCs w:val="18"/>
              </w:rPr>
              <w:t>* </w:t>
            </w:r>
            <w:proofErr w:type="spellStart"/>
            <w:r w:rsidRPr="00B6615B">
              <w:rPr>
                <w:b/>
                <w:sz w:val="18"/>
                <w:szCs w:val="18"/>
              </w:rPr>
              <w:t>agg</w:t>
            </w:r>
            <w:proofErr w:type="spellEnd"/>
            <w:r w:rsidRPr="00B6615B">
              <w:rPr>
                <w:b/>
                <w:sz w:val="18"/>
                <w:szCs w:val="18"/>
              </w:rPr>
              <w:t xml:space="preserve">, </w:t>
            </w:r>
            <w:r w:rsidRPr="00B6615B">
              <w:rPr>
                <w:sz w:val="18"/>
                <w:szCs w:val="18"/>
              </w:rPr>
              <w:t>Q. </w:t>
            </w:r>
            <w:proofErr w:type="spellStart"/>
            <w:r w:rsidRPr="00B6615B">
              <w:rPr>
                <w:sz w:val="18"/>
                <w:szCs w:val="18"/>
              </w:rPr>
              <w:t>robur</w:t>
            </w:r>
            <w:proofErr w:type="spellEnd"/>
            <w:r w:rsidRPr="00B6615B">
              <w:rPr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agg</w:t>
            </w:r>
            <w:proofErr w:type="spellEnd"/>
            <w:r w:rsidRPr="00B6615B">
              <w:rPr>
                <w:sz w:val="18"/>
                <w:szCs w:val="18"/>
              </w:rPr>
              <w:t xml:space="preserve">., 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Sorbus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spp</w:t>
            </w:r>
            <w:proofErr w:type="spellEnd"/>
            <w:r w:rsidRPr="00B6615B">
              <w:rPr>
                <w:sz w:val="18"/>
                <w:szCs w:val="18"/>
              </w:rPr>
              <w:t>.,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Tilia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cordata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B6615B">
              <w:rPr>
                <w:i/>
                <w:sz w:val="18"/>
                <w:szCs w:val="18"/>
              </w:rPr>
              <w:t>platyphyllos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Ulmus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leavis</w:t>
            </w:r>
            <w:proofErr w:type="spellEnd"/>
            <w:r w:rsidRPr="00B6615B">
              <w:rPr>
                <w:i/>
                <w:sz w:val="18"/>
                <w:szCs w:val="18"/>
              </w:rPr>
              <w:t>, U. </w:t>
            </w:r>
            <w:proofErr w:type="spellStart"/>
            <w:r w:rsidRPr="00B6615B">
              <w:rPr>
                <w:i/>
                <w:sz w:val="18"/>
                <w:szCs w:val="18"/>
              </w:rPr>
              <w:t>minor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Viburnum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lantana</w:t>
            </w:r>
            <w:proofErr w:type="spellEnd"/>
            <w:r w:rsidRPr="00B6615B">
              <w:rPr>
                <w:i/>
                <w:sz w:val="18"/>
                <w:szCs w:val="18"/>
              </w:rPr>
              <w:t>.</w:t>
            </w:r>
          </w:p>
          <w:p w14:paraId="513A0AC9" w14:textId="77777777" w:rsidR="000A0FB5" w:rsidRPr="00B6615B" w:rsidRDefault="000A0FB5" w:rsidP="00303EC6">
            <w:pPr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*</w:t>
            </w:r>
            <w:r w:rsidRPr="00B6615B">
              <w:rPr>
                <w:sz w:val="18"/>
                <w:szCs w:val="18"/>
              </w:rPr>
              <w:t>(</w:t>
            </w:r>
            <w:proofErr w:type="spellStart"/>
            <w:r w:rsidRPr="00B6615B">
              <w:rPr>
                <w:b/>
                <w:sz w:val="18"/>
                <w:szCs w:val="18"/>
              </w:rPr>
              <w:t>Quercus</w:t>
            </w:r>
            <w:proofErr w:type="spellEnd"/>
            <w:r w:rsidRPr="00B6615B">
              <w:rPr>
                <w:b/>
                <w:sz w:val="18"/>
                <w:szCs w:val="18"/>
              </w:rPr>
              <w:t> </w:t>
            </w:r>
            <w:proofErr w:type="spellStart"/>
            <w:r w:rsidRPr="00B6615B">
              <w:rPr>
                <w:b/>
                <w:sz w:val="18"/>
                <w:szCs w:val="18"/>
              </w:rPr>
              <w:t>pubescens</w:t>
            </w:r>
            <w:proofErr w:type="spellEnd"/>
            <w:r w:rsidRPr="00B6615B">
              <w:rPr>
                <w:b/>
                <w:sz w:val="18"/>
                <w:szCs w:val="18"/>
              </w:rPr>
              <w:t xml:space="preserve"> a/alebo </w:t>
            </w:r>
            <w:proofErr w:type="spellStart"/>
            <w:r w:rsidRPr="00B6615B">
              <w:rPr>
                <w:b/>
                <w:sz w:val="18"/>
                <w:szCs w:val="18"/>
              </w:rPr>
              <w:t>Quercus</w:t>
            </w:r>
            <w:proofErr w:type="spellEnd"/>
            <w:r w:rsidRPr="00B661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sz w:val="18"/>
                <w:szCs w:val="18"/>
              </w:rPr>
              <w:t>petraea</w:t>
            </w:r>
            <w:proofErr w:type="spellEnd"/>
            <w:r w:rsidRPr="00B6615B">
              <w:rPr>
                <w:sz w:val="18"/>
                <w:szCs w:val="18"/>
              </w:rPr>
              <w:t xml:space="preserve"> minimálne 30</w:t>
            </w:r>
            <w:r>
              <w:rPr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%)</w:t>
            </w:r>
          </w:p>
          <w:p w14:paraId="3ABCB084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Pozn.:</w:t>
            </w:r>
            <w:r w:rsidRPr="00B6615B">
              <w:rPr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0A0FB5" w:rsidRPr="00B6615B" w14:paraId="6668432A" w14:textId="77777777" w:rsidTr="00303EC6">
        <w:trPr>
          <w:trHeight w:val="173"/>
        </w:trPr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52924F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</w:t>
            </w:r>
            <w:r w:rsidRPr="00B6615B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B6615B">
              <w:rPr>
                <w:i/>
                <w:sz w:val="18"/>
                <w:szCs w:val="18"/>
              </w:rPr>
              <w:t>machorastov</w:t>
            </w:r>
            <w:proofErr w:type="spellEnd"/>
            <w:r w:rsidRPr="00B6615B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C3A901" w14:textId="77777777" w:rsidR="000A0FB5" w:rsidRPr="00B6615B" w:rsidRDefault="000A0FB5" w:rsidP="00303EC6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377011" w14:textId="77777777" w:rsidR="000A0FB5" w:rsidRPr="00B6615B" w:rsidRDefault="000A0FB5" w:rsidP="00303EC6">
            <w:pPr>
              <w:widowControl w:val="0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3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9D31ACF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32B860D9" w14:textId="77777777" w:rsidR="000A0FB5" w:rsidRPr="00B6615B" w:rsidRDefault="000A0FB5" w:rsidP="00303EC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B6615B">
              <w:rPr>
                <w:b/>
                <w:i/>
                <w:sz w:val="18"/>
                <w:szCs w:val="18"/>
              </w:rPr>
              <w:t>Brachypodium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pinnatum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Carex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humilis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,</w:t>
            </w:r>
            <w:r w:rsidRPr="00B6615B">
              <w:rPr>
                <w:i/>
                <w:sz w:val="18"/>
                <w:szCs w:val="18"/>
              </w:rPr>
              <w:t xml:space="preserve"> C. </w:t>
            </w:r>
            <w:proofErr w:type="spellStart"/>
            <w:r w:rsidRPr="00B6615B">
              <w:rPr>
                <w:i/>
                <w:sz w:val="18"/>
                <w:szCs w:val="18"/>
              </w:rPr>
              <w:t>michelii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Clematis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recta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Dictamnus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albus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Feastuca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pallens</w:t>
            </w:r>
            <w:proofErr w:type="spellEnd"/>
            <w:r w:rsidRPr="00B6615B">
              <w:rPr>
                <w:i/>
                <w:sz w:val="18"/>
                <w:szCs w:val="18"/>
              </w:rPr>
              <w:t>, F. </w:t>
            </w:r>
            <w:proofErr w:type="spellStart"/>
            <w:r w:rsidRPr="00B6615B">
              <w:rPr>
                <w:i/>
                <w:sz w:val="18"/>
                <w:szCs w:val="18"/>
              </w:rPr>
              <w:t>pseudodalmatica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Galium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glaucum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Geranium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sanguineum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Inula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hirta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Lithospermum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purpurocaeruleum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Melica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uniflora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Melitis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melissophyllum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Sesleria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albicans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Silene </w:t>
            </w:r>
            <w:proofErr w:type="spellStart"/>
            <w:r w:rsidRPr="00B6615B">
              <w:rPr>
                <w:i/>
                <w:sz w:val="18"/>
                <w:szCs w:val="18"/>
              </w:rPr>
              <w:t>nemoralis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Stachys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recta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Tithymalus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epithymoides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Veronica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teucrium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Vincetoxicum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hirundinaria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Viola </w:t>
            </w:r>
            <w:proofErr w:type="spellStart"/>
            <w:r w:rsidRPr="00B6615B">
              <w:rPr>
                <w:i/>
                <w:sz w:val="18"/>
                <w:szCs w:val="18"/>
              </w:rPr>
              <w:t>hirta</w:t>
            </w:r>
            <w:proofErr w:type="spellEnd"/>
            <w:r w:rsidRPr="00B6615B">
              <w:rPr>
                <w:i/>
                <w:sz w:val="18"/>
                <w:szCs w:val="18"/>
              </w:rPr>
              <w:t>.</w:t>
            </w:r>
          </w:p>
        </w:tc>
      </w:tr>
      <w:tr w:rsidR="000A0FB5" w:rsidRPr="00B6615B" w14:paraId="76C3F89F" w14:textId="77777777" w:rsidTr="00303EC6">
        <w:trPr>
          <w:trHeight w:val="114"/>
        </w:trPr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E59665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C78F5D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 (%) pokrytia / ha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D3A120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</w:t>
            </w:r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D92743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B6615B">
              <w:rPr>
                <w:i/>
                <w:sz w:val="18"/>
                <w:szCs w:val="18"/>
              </w:rPr>
              <w:t>Negundo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aceroides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Ailanthus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altissima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Robinia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pseudoacacia</w:t>
            </w:r>
            <w:proofErr w:type="spellEnd"/>
            <w:r w:rsidRPr="00B6615B">
              <w:rPr>
                <w:sz w:val="18"/>
                <w:szCs w:val="18"/>
              </w:rPr>
              <w:t>) a bylín (</w:t>
            </w:r>
            <w:proofErr w:type="spellStart"/>
            <w:r w:rsidRPr="00B6615B">
              <w:rPr>
                <w:i/>
                <w:sz w:val="18"/>
                <w:szCs w:val="18"/>
              </w:rPr>
              <w:t>Aster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Solidago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giganthea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</w:p>
        </w:tc>
      </w:tr>
      <w:tr w:rsidR="000A0FB5" w:rsidRPr="00B6615B" w14:paraId="3AFFAF5D" w14:textId="77777777" w:rsidTr="00303EC6">
        <w:trPr>
          <w:trHeight w:val="1243"/>
        </w:trPr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25F04F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Odumreté drevo (stojace, ležiace kmene stromov hlavnej úrovne s limitnou hrúbkou d</w:t>
            </w:r>
            <w:r w:rsidRPr="00B6615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</w:t>
            </w:r>
            <w:r>
              <w:rPr>
                <w:sz w:val="18"/>
                <w:szCs w:val="18"/>
              </w:rPr>
              <w:t>3</w:t>
            </w:r>
            <w:r w:rsidRPr="00B6615B">
              <w:rPr>
                <w:sz w:val="18"/>
                <w:szCs w:val="18"/>
              </w:rPr>
              <w:t>0 cm)</w:t>
            </w:r>
          </w:p>
        </w:tc>
        <w:tc>
          <w:tcPr>
            <w:tcW w:w="1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80ECF9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100A57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40</w:t>
            </w:r>
          </w:p>
          <w:p w14:paraId="68696513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</w:p>
          <w:p w14:paraId="2E576FF5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rovnomerne po celej </w:t>
            </w:r>
            <w:proofErr w:type="spellStart"/>
            <w:r w:rsidRPr="00B6615B">
              <w:rPr>
                <w:sz w:val="18"/>
                <w:szCs w:val="18"/>
              </w:rPr>
              <w:t>ploch</w:t>
            </w:r>
            <w:proofErr w:type="spellEnd"/>
          </w:p>
        </w:tc>
        <w:tc>
          <w:tcPr>
            <w:tcW w:w="3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6ECC9D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Prítomnosť odumretého dreva udržiavaná na ploche biotopu v danom objeme.</w:t>
            </w:r>
          </w:p>
          <w:p w14:paraId="14AC8F3C" w14:textId="77777777" w:rsidR="000A0FB5" w:rsidRPr="00B6615B" w:rsidRDefault="000A0FB5" w:rsidP="00303EC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C36DA8" w14:textId="77777777" w:rsidR="000A0FB5" w:rsidRDefault="000A0FB5" w:rsidP="003C398D">
      <w:pPr>
        <w:rPr>
          <w:szCs w:val="24"/>
        </w:rPr>
      </w:pPr>
    </w:p>
    <w:p w14:paraId="050433A0" w14:textId="1F67049E" w:rsidR="003C398D" w:rsidRPr="00B6615B" w:rsidRDefault="000A0FB5" w:rsidP="003C398D">
      <w:pPr>
        <w:rPr>
          <w:szCs w:val="24"/>
        </w:rPr>
      </w:pPr>
      <w:r>
        <w:rPr>
          <w:szCs w:val="24"/>
        </w:rPr>
        <w:t xml:space="preserve">Zachovanie </w:t>
      </w:r>
      <w:r w:rsidR="003C398D" w:rsidRPr="00B6615B">
        <w:rPr>
          <w:szCs w:val="24"/>
        </w:rPr>
        <w:t xml:space="preserve">stavu biotopu </w:t>
      </w:r>
      <w:r w:rsidR="003C398D" w:rsidRPr="00B6615B">
        <w:rPr>
          <w:b/>
          <w:szCs w:val="24"/>
        </w:rPr>
        <w:t xml:space="preserve">Tr1 (6210) </w:t>
      </w:r>
      <w:r w:rsidR="003C398D" w:rsidRPr="00B6615B">
        <w:rPr>
          <w:rFonts w:eastAsia="Times New Roman"/>
          <w:b/>
          <w:szCs w:val="24"/>
          <w:lang w:eastAsia="sk-SK"/>
        </w:rPr>
        <w:t xml:space="preserve">Suchomilné </w:t>
      </w:r>
      <w:proofErr w:type="spellStart"/>
      <w:r w:rsidR="003C398D" w:rsidRPr="00B6615B">
        <w:rPr>
          <w:rFonts w:eastAsia="Times New Roman"/>
          <w:b/>
          <w:szCs w:val="24"/>
          <w:lang w:eastAsia="sk-SK"/>
        </w:rPr>
        <w:t>travinno</w:t>
      </w:r>
      <w:proofErr w:type="spellEnd"/>
      <w:r w:rsidR="003C398D" w:rsidRPr="00B6615B">
        <w:rPr>
          <w:rFonts w:eastAsia="Times New Roman"/>
          <w:b/>
          <w:szCs w:val="24"/>
          <w:lang w:eastAsia="sk-SK"/>
        </w:rPr>
        <w:t xml:space="preserve">-bylinné a krovinové porasty na vápnitom substráte </w:t>
      </w:r>
      <w:r w:rsidR="003C398D" w:rsidRPr="00B6615B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94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40"/>
        <w:gridCol w:w="1090"/>
        <w:gridCol w:w="4611"/>
      </w:tblGrid>
      <w:tr w:rsidR="003C398D" w:rsidRPr="00B6615B" w14:paraId="6C89F9A1" w14:textId="77777777" w:rsidTr="002C2A6E">
        <w:trPr>
          <w:trHeight w:val="705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D3068" w14:textId="77777777" w:rsidR="003C398D" w:rsidRPr="00954071" w:rsidRDefault="003C398D" w:rsidP="002C2A6E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6D0DB" w14:textId="77777777" w:rsidR="003C398D" w:rsidRPr="00954071" w:rsidRDefault="003C398D" w:rsidP="002C2A6E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3761EA" w14:textId="77777777" w:rsidR="003C398D" w:rsidRPr="00954071" w:rsidRDefault="003C398D" w:rsidP="002C2A6E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B40754" w14:textId="77777777" w:rsidR="003C398D" w:rsidRPr="00954071" w:rsidRDefault="003C398D" w:rsidP="002C2A6E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54071">
              <w:rPr>
                <w:rFonts w:eastAsia="Times New Roman"/>
                <w:b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3C398D" w:rsidRPr="00B6615B" w14:paraId="22A6C99C" w14:textId="77777777" w:rsidTr="002C2A6E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3A86B5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4E92E9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66E795" w14:textId="5FE1BC81" w:rsidR="003C398D" w:rsidRPr="00B6615B" w:rsidRDefault="000A0FB5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sz w:val="18"/>
                <w:szCs w:val="18"/>
                <w:lang w:eastAsia="sk-SK"/>
              </w:rPr>
              <w:t>1</w:t>
            </w:r>
            <w:r w:rsidR="00A779DE">
              <w:rPr>
                <w:rFonts w:eastAsia="Times New Roman"/>
                <w:sz w:val="18"/>
                <w:szCs w:val="18"/>
                <w:lang w:eastAsia="sk-SK"/>
              </w:rPr>
              <w:t>5</w:t>
            </w:r>
            <w:r>
              <w:rPr>
                <w:rFonts w:eastAsia="Times New Roman"/>
                <w:sz w:val="18"/>
                <w:szCs w:val="18"/>
                <w:lang w:eastAsia="sk-SK"/>
              </w:rPr>
              <w:t>6</w:t>
            </w:r>
            <w:r w:rsidR="003C398D"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 ha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CF3165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Min. udržať výmeru biotopu, príp. zvýšiť výmeru.</w:t>
            </w:r>
          </w:p>
        </w:tc>
      </w:tr>
      <w:tr w:rsidR="003C398D" w:rsidRPr="00B6615B" w14:paraId="15277E9A" w14:textId="77777777" w:rsidTr="002C2A6E">
        <w:trPr>
          <w:trHeight w:val="290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9117F2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509A8C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počet druhov/16 m</w:t>
            </w:r>
            <w:r w:rsidRPr="006C2556">
              <w:rPr>
                <w:rFonts w:eastAsia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45BB9C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3B25D7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montana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penthaphyllum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valesiaca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arenaria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Teucryum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Thymus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pannonicus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3C398D" w:rsidRPr="00B6615B" w14:paraId="026ABE79" w14:textId="77777777" w:rsidTr="002C2A6E">
        <w:trPr>
          <w:trHeight w:val="29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309717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21093A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6BAE91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menej ako 40 %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14C8DE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3C398D" w:rsidRPr="00B6615B" w14:paraId="25A293A3" w14:textId="77777777" w:rsidTr="002C2A6E">
        <w:trPr>
          <w:trHeight w:val="850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19E8EB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B6615B">
              <w:rPr>
                <w:rFonts w:eastAsia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B6615B">
              <w:rPr>
                <w:rFonts w:eastAsia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096BB9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percento pokrytia/25 m</w:t>
            </w:r>
            <w:r w:rsidRPr="0024685E">
              <w:rPr>
                <w:rFonts w:eastAsia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765559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menej ako 15</w:t>
            </w:r>
            <w:r>
              <w:rPr>
                <w:rFonts w:eastAsia="Times New Roman"/>
                <w:sz w:val="18"/>
                <w:szCs w:val="18"/>
                <w:lang w:eastAsia="sk-SK"/>
              </w:rPr>
              <w:t xml:space="preserve"> </w:t>
            </w:r>
            <w:r w:rsidRPr="00B6615B">
              <w:rPr>
                <w:rFonts w:eastAsia="Times New Roman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B51991" w14:textId="77777777" w:rsidR="003C398D" w:rsidRPr="00B6615B" w:rsidRDefault="003C398D" w:rsidP="002C2A6E">
            <w:pPr>
              <w:jc w:val="center"/>
              <w:rPr>
                <w:rFonts w:eastAsia="Times New Roman"/>
                <w:sz w:val="18"/>
                <w:szCs w:val="18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Minimálne zastúpenie expanzívnych druhov</w:t>
            </w:r>
            <w:r w:rsidRPr="00B6615B"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Calamagrostis</w:t>
            </w:r>
            <w:proofErr w:type="spellEnd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B6615B">
              <w:rPr>
                <w:rFonts w:eastAsia="Times New Roman"/>
                <w:i/>
                <w:sz w:val="18"/>
                <w:szCs w:val="18"/>
                <w:lang w:eastAsia="sk-SK"/>
              </w:rPr>
              <w:t>epigejos</w:t>
            </w:r>
            <w:proofErr w:type="spellEnd"/>
          </w:p>
        </w:tc>
      </w:tr>
    </w:tbl>
    <w:p w14:paraId="6906A463" w14:textId="7E8158CE" w:rsidR="003C398D" w:rsidRDefault="003C398D" w:rsidP="003C398D">
      <w:pPr>
        <w:rPr>
          <w:szCs w:val="24"/>
        </w:rPr>
      </w:pPr>
    </w:p>
    <w:p w14:paraId="7722A66D" w14:textId="77777777" w:rsidR="000A0FB5" w:rsidRPr="00FA68E1" w:rsidRDefault="000A0FB5" w:rsidP="000A0FB5">
      <w:pPr>
        <w:rPr>
          <w:color w:val="000000"/>
          <w:szCs w:val="24"/>
        </w:rPr>
      </w:pPr>
      <w:r>
        <w:rPr>
          <w:color w:val="000000"/>
          <w:szCs w:val="24"/>
        </w:rPr>
        <w:t xml:space="preserve">Zachovanie </w:t>
      </w:r>
      <w:r w:rsidRPr="00FA68E1">
        <w:rPr>
          <w:color w:val="000000"/>
          <w:szCs w:val="24"/>
        </w:rPr>
        <w:t xml:space="preserve">stavu biotopu </w:t>
      </w:r>
      <w:r w:rsidRPr="00FA68E1">
        <w:rPr>
          <w:b/>
          <w:color w:val="000000"/>
          <w:szCs w:val="24"/>
        </w:rPr>
        <w:t xml:space="preserve">Tr2 (6240*) </w:t>
      </w:r>
      <w:proofErr w:type="spellStart"/>
      <w:r w:rsidRPr="00FA68E1">
        <w:rPr>
          <w:rFonts w:eastAsia="Times New Roman"/>
          <w:b/>
          <w:szCs w:val="24"/>
          <w:lang w:eastAsia="sk-SK"/>
        </w:rPr>
        <w:t>Subpanónske</w:t>
      </w:r>
      <w:proofErr w:type="spellEnd"/>
      <w:r w:rsidRPr="00FA68E1">
        <w:rPr>
          <w:rFonts w:eastAsia="Times New Roman"/>
          <w:b/>
          <w:szCs w:val="24"/>
          <w:lang w:eastAsia="sk-SK"/>
        </w:rPr>
        <w:t xml:space="preserve"> </w:t>
      </w:r>
      <w:proofErr w:type="spellStart"/>
      <w:r w:rsidRPr="00FA68E1">
        <w:rPr>
          <w:rFonts w:eastAsia="Times New Roman"/>
          <w:b/>
          <w:szCs w:val="24"/>
          <w:lang w:eastAsia="sk-SK"/>
        </w:rPr>
        <w:t>travinnobylinné</w:t>
      </w:r>
      <w:proofErr w:type="spellEnd"/>
      <w:r w:rsidRPr="00FA68E1">
        <w:rPr>
          <w:rFonts w:eastAsia="Times New Roman"/>
          <w:b/>
          <w:szCs w:val="24"/>
          <w:lang w:eastAsia="sk-SK"/>
        </w:rPr>
        <w:t xml:space="preserve"> porasty </w:t>
      </w:r>
      <w:r w:rsidRPr="00FA68E1">
        <w:rPr>
          <w:rFonts w:eastAsia="Times New Roman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559"/>
        <w:gridCol w:w="992"/>
        <w:gridCol w:w="5196"/>
      </w:tblGrid>
      <w:tr w:rsidR="000A0FB5" w:rsidRPr="00FA68E1" w14:paraId="016AF23D" w14:textId="77777777" w:rsidTr="00303EC6">
        <w:trPr>
          <w:trHeight w:val="705"/>
        </w:trPr>
        <w:tc>
          <w:tcPr>
            <w:tcW w:w="1799" w:type="dxa"/>
            <w:shd w:val="clear" w:color="auto" w:fill="auto"/>
            <w:hideMark/>
          </w:tcPr>
          <w:p w14:paraId="0757AC92" w14:textId="77777777" w:rsidR="000A0FB5" w:rsidRPr="00FA68E1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auto"/>
            <w:hideMark/>
          </w:tcPr>
          <w:p w14:paraId="49841203" w14:textId="77777777" w:rsidR="000A0FB5" w:rsidRPr="00FA68E1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14:paraId="6AB3E709" w14:textId="77777777" w:rsidR="000A0FB5" w:rsidRPr="00FA68E1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14:paraId="12B33E55" w14:textId="77777777" w:rsidR="000A0FB5" w:rsidRPr="00FA68E1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A0FB5" w:rsidRPr="00FA68E1" w14:paraId="0F8A2E90" w14:textId="77777777" w:rsidTr="00303EC6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7EDBB9D7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Výmera biotopu</w:t>
            </w:r>
            <w:r w:rsidRPr="00FA68E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56956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6F3C5" w14:textId="45DE205B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99,5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67D272C7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0A0FB5" w:rsidRPr="00FA68E1" w14:paraId="366183EB" w14:textId="77777777" w:rsidTr="00303EC6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14:paraId="4328FDDD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FDFEE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5E5C5F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550A50BF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14:paraId="07C89DFC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0A0FB5" w:rsidRPr="00FA68E1" w14:paraId="0E7D79B3" w14:textId="77777777" w:rsidTr="00303EC6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14:paraId="560EB120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E01E7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8BB644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2CDBFCC9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0A0FB5" w:rsidRPr="00FA68E1" w14:paraId="453FEAB7" w14:textId="77777777" w:rsidTr="00303EC6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14:paraId="7EB270DC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14:paraId="1EA0A7E7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605B0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4F054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14:paraId="7B24939D" w14:textId="77777777" w:rsidR="000A0FB5" w:rsidRPr="00FA68E1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14:paraId="401C51E9" w14:textId="77777777" w:rsidR="000A0FB5" w:rsidRDefault="000A0FB5" w:rsidP="000A0FB5">
      <w:pPr>
        <w:rPr>
          <w:color w:val="000000"/>
          <w:szCs w:val="24"/>
        </w:rPr>
      </w:pPr>
    </w:p>
    <w:p w14:paraId="197F32E9" w14:textId="38FF8118" w:rsidR="000A0FB5" w:rsidRDefault="000A0FB5" w:rsidP="000A0FB5">
      <w:pPr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 w:rsidR="000A6BA1">
        <w:rPr>
          <w:b/>
          <w:color w:val="000000"/>
          <w:szCs w:val="24"/>
        </w:rPr>
        <w:t>Kr6</w:t>
      </w:r>
      <w:bookmarkStart w:id="0" w:name="_GoBack"/>
      <w:bookmarkEnd w:id="0"/>
      <w:r w:rsidRPr="0028246D">
        <w:rPr>
          <w:b/>
          <w:color w:val="000000"/>
          <w:szCs w:val="24"/>
        </w:rPr>
        <w:t xml:space="preserve"> (</w:t>
      </w:r>
      <w:r>
        <w:rPr>
          <w:b/>
          <w:color w:val="000000"/>
          <w:szCs w:val="24"/>
        </w:rPr>
        <w:t>40A0*</w:t>
      </w:r>
      <w:r w:rsidRPr="0028246D">
        <w:rPr>
          <w:b/>
          <w:color w:val="000000"/>
          <w:szCs w:val="24"/>
        </w:rPr>
        <w:t xml:space="preserve">) </w:t>
      </w:r>
      <w:proofErr w:type="spellStart"/>
      <w:r>
        <w:rPr>
          <w:b/>
          <w:color w:val="000000"/>
          <w:szCs w:val="24"/>
        </w:rPr>
        <w:t>Xerotermné</w:t>
      </w:r>
      <w:proofErr w:type="spellEnd"/>
      <w:r>
        <w:rPr>
          <w:b/>
          <w:color w:val="000000"/>
          <w:szCs w:val="24"/>
        </w:rPr>
        <w:t xml:space="preserve"> kroviny </w:t>
      </w:r>
      <w:r>
        <w:rPr>
          <w:color w:val="000000"/>
          <w:szCs w:val="24"/>
        </w:rPr>
        <w:t xml:space="preserve">za splnenia nasledovných atribútov: </w:t>
      </w:r>
    </w:p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249"/>
        <w:gridCol w:w="1223"/>
        <w:gridCol w:w="4536"/>
      </w:tblGrid>
      <w:tr w:rsidR="000A0FB5" w:rsidRPr="00476F0C" w14:paraId="5E52CC06" w14:textId="77777777" w:rsidTr="00303EC6">
        <w:trPr>
          <w:trHeight w:val="705"/>
        </w:trPr>
        <w:tc>
          <w:tcPr>
            <w:tcW w:w="2774" w:type="dxa"/>
            <w:shd w:val="clear" w:color="auto" w:fill="FFFFFF"/>
            <w:hideMark/>
          </w:tcPr>
          <w:p w14:paraId="3FD0D143" w14:textId="77777777" w:rsidR="000A0FB5" w:rsidRPr="00476F0C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/>
            <w:hideMark/>
          </w:tcPr>
          <w:p w14:paraId="48F8CF28" w14:textId="77777777" w:rsidR="000A0FB5" w:rsidRPr="00476F0C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23" w:type="dxa"/>
            <w:shd w:val="clear" w:color="auto" w:fill="FFFFFF"/>
            <w:hideMark/>
          </w:tcPr>
          <w:p w14:paraId="0C3006E1" w14:textId="77777777" w:rsidR="000A0FB5" w:rsidRPr="00476F0C" w:rsidRDefault="000A0FB5" w:rsidP="00303EC6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shd w:val="clear" w:color="auto" w:fill="FFFFFF"/>
            <w:hideMark/>
          </w:tcPr>
          <w:p w14:paraId="298494F2" w14:textId="77777777" w:rsidR="000A0FB5" w:rsidRPr="00476F0C" w:rsidRDefault="000A0FB5" w:rsidP="00303EC6">
            <w:pPr>
              <w:rPr>
                <w:rFonts w:eastAsia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76F0C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0A0FB5" w:rsidRPr="00476F0C" w14:paraId="7C36E5CF" w14:textId="77777777" w:rsidTr="00303EC6">
        <w:trPr>
          <w:trHeight w:val="290"/>
        </w:trPr>
        <w:tc>
          <w:tcPr>
            <w:tcW w:w="2774" w:type="dxa"/>
            <w:shd w:val="clear" w:color="auto" w:fill="FFFFFF"/>
            <w:vAlign w:val="bottom"/>
            <w:hideMark/>
          </w:tcPr>
          <w:p w14:paraId="2969E04B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5DCE561D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223" w:type="dxa"/>
            <w:shd w:val="clear" w:color="auto" w:fill="FFFFFF"/>
            <w:vAlign w:val="bottom"/>
          </w:tcPr>
          <w:p w14:paraId="4FCA9191" w14:textId="62F6F2AE" w:rsidR="000A0FB5" w:rsidRPr="00476F0C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4,9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293F4B42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Udržanie súč</w:t>
            </w:r>
            <w:r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asnej výmery biotopu</w:t>
            </w:r>
          </w:p>
        </w:tc>
      </w:tr>
      <w:tr w:rsidR="000A0FB5" w:rsidRPr="00476F0C" w14:paraId="55AB523C" w14:textId="77777777" w:rsidTr="00303EC6">
        <w:trPr>
          <w:trHeight w:val="699"/>
        </w:trPr>
        <w:tc>
          <w:tcPr>
            <w:tcW w:w="2774" w:type="dxa"/>
            <w:shd w:val="clear" w:color="auto" w:fill="FFFFFF"/>
            <w:vAlign w:val="bottom"/>
            <w:hideMark/>
          </w:tcPr>
          <w:p w14:paraId="611B374D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6C255D9C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476F0C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7085254D" w14:textId="77777777" w:rsidR="000A0FB5" w:rsidRPr="00476F0C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3EF4F016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Amelanchier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ovalis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Bupleurum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affine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Cerasus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fruticosa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Cerasus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mahaleb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Convolvulus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cantabrica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Cornus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mas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Cotoneaster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integerrimus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Crataegus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monogyna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Euonymus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verrucosus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Fraxinus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ornus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Geranium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sanguineum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Inula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ensifolia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Isatis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Laser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trilobum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Linaria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pallidoflora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Prunus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spinosa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Quercus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pubescens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Rosa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galica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Rosa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pimpinellifolia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Staphylea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pinnata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Teucrium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chamaedrys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Viccia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tenuifolia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Vincetoxicum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hirundinaria</w:t>
            </w:r>
            <w:proofErr w:type="spellEnd"/>
          </w:p>
        </w:tc>
      </w:tr>
      <w:tr w:rsidR="000A0FB5" w:rsidRPr="00476F0C" w14:paraId="589C4BC3" w14:textId="77777777" w:rsidTr="00303EC6">
        <w:trPr>
          <w:trHeight w:val="290"/>
        </w:trPr>
        <w:tc>
          <w:tcPr>
            <w:tcW w:w="2774" w:type="dxa"/>
            <w:shd w:val="clear" w:color="auto" w:fill="FFFFFF"/>
            <w:vAlign w:val="bottom"/>
            <w:hideMark/>
          </w:tcPr>
          <w:p w14:paraId="287EA443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1D70575D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79D44706" w14:textId="77777777" w:rsidR="000A0FB5" w:rsidRPr="00476F0C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5FB5B2E1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0A0FB5" w:rsidRPr="00476F0C" w14:paraId="38E6AAB4" w14:textId="77777777" w:rsidTr="00303EC6">
        <w:trPr>
          <w:trHeight w:val="850"/>
        </w:trPr>
        <w:tc>
          <w:tcPr>
            <w:tcW w:w="2774" w:type="dxa"/>
            <w:shd w:val="clear" w:color="auto" w:fill="FFFFFF"/>
            <w:vAlign w:val="bottom"/>
            <w:hideMark/>
          </w:tcPr>
          <w:p w14:paraId="7F135280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14:paraId="2350F076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476F0C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3" w:type="dxa"/>
            <w:shd w:val="clear" w:color="auto" w:fill="FFFFFF"/>
            <w:vAlign w:val="bottom"/>
            <w:hideMark/>
          </w:tcPr>
          <w:p w14:paraId="7325B15C" w14:textId="77777777" w:rsidR="000A0FB5" w:rsidRPr="00476F0C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536" w:type="dxa"/>
            <w:shd w:val="clear" w:color="auto" w:fill="FFFFFF"/>
            <w:vAlign w:val="bottom"/>
            <w:hideMark/>
          </w:tcPr>
          <w:p w14:paraId="0812161A" w14:textId="77777777" w:rsidR="000A0FB5" w:rsidRPr="00476F0C" w:rsidRDefault="000A0FB5" w:rsidP="00303EC6">
            <w:pPr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Minimálne zastúpenie expanzívnych druhov</w:t>
            </w:r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476F0C">
              <w:rPr>
                <w:rFonts w:eastAsia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>minim</w:t>
            </w:r>
            <w:proofErr w:type="spellEnd"/>
            <w:r w:rsidRPr="00476F0C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. zastúpenie inváznych druhov (napr.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Aster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Solidago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giganthea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Ailanthus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altissima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476F0C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F0C">
              <w:rPr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476F0C">
              <w:rPr>
                <w:color w:val="000000"/>
                <w:sz w:val="20"/>
                <w:szCs w:val="20"/>
              </w:rPr>
              <w:t>).</w:t>
            </w:r>
          </w:p>
        </w:tc>
      </w:tr>
    </w:tbl>
    <w:p w14:paraId="042F8B45" w14:textId="77777777" w:rsidR="000A0FB5" w:rsidRDefault="000A0FB5" w:rsidP="000A0FB5">
      <w:pPr>
        <w:rPr>
          <w:color w:val="000000"/>
          <w:szCs w:val="24"/>
        </w:rPr>
      </w:pPr>
    </w:p>
    <w:p w14:paraId="5A1AA367" w14:textId="6EA41CA9" w:rsidR="00A779DE" w:rsidRPr="00FA68E1" w:rsidRDefault="000A0FB5" w:rsidP="00A779DE">
      <w:pPr>
        <w:pStyle w:val="Zkladntext"/>
        <w:widowControl w:val="0"/>
        <w:jc w:val="left"/>
      </w:pPr>
      <w:r>
        <w:rPr>
          <w:b w:val="0"/>
          <w:lang w:val="sk-SK"/>
        </w:rPr>
        <w:t xml:space="preserve">Zachovanie </w:t>
      </w:r>
      <w:r w:rsidR="00A779DE" w:rsidRPr="00FA68E1">
        <w:rPr>
          <w:b w:val="0"/>
        </w:rPr>
        <w:t xml:space="preserve">stavu druhu </w:t>
      </w:r>
      <w:proofErr w:type="spellStart"/>
      <w:r w:rsidR="00A779DE" w:rsidRPr="00FA68E1">
        <w:rPr>
          <w:i/>
        </w:rPr>
        <w:t>Pulsatilla</w:t>
      </w:r>
      <w:proofErr w:type="spellEnd"/>
      <w:r w:rsidR="00A779DE" w:rsidRPr="00FA68E1">
        <w:rPr>
          <w:i/>
        </w:rPr>
        <w:t xml:space="preserve"> </w:t>
      </w:r>
      <w:proofErr w:type="spellStart"/>
      <w:r w:rsidR="00A779DE" w:rsidRPr="00FA68E1">
        <w:rPr>
          <w:i/>
        </w:rPr>
        <w:t>grandis</w:t>
      </w:r>
      <w:proofErr w:type="spellEnd"/>
      <w:r w:rsidR="00A779DE" w:rsidRPr="00FA68E1">
        <w:rPr>
          <w:i/>
        </w:rPr>
        <w:t xml:space="preserve"> </w:t>
      </w:r>
      <w:r w:rsidR="00A779DE"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8"/>
        <w:gridCol w:w="1483"/>
        <w:gridCol w:w="2820"/>
        <w:gridCol w:w="3834"/>
      </w:tblGrid>
      <w:tr w:rsidR="00A779DE" w:rsidRPr="00FA68E1" w14:paraId="1B3E15EF" w14:textId="77777777" w:rsidTr="00303EC6">
        <w:trPr>
          <w:trHeight w:val="3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9982" w14:textId="77777777" w:rsidR="00A779DE" w:rsidRPr="00FA68E1" w:rsidRDefault="00A779DE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CEA11" w14:textId="77777777" w:rsidR="00A779DE" w:rsidRPr="00FA68E1" w:rsidRDefault="00A779DE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Merateľný indikátor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C5FDA" w14:textId="77777777" w:rsidR="00A779DE" w:rsidRPr="00FA68E1" w:rsidRDefault="00A779DE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5E138" w14:textId="77777777" w:rsidR="00A779DE" w:rsidRPr="00FA68E1" w:rsidRDefault="00A779DE" w:rsidP="00303EC6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eastAsia="Times New Roman"/>
                <w:b/>
                <w:color w:val="000000"/>
                <w:sz w:val="20"/>
                <w:szCs w:val="20"/>
                <w:lang w:eastAsia="sk-SK"/>
              </w:rPr>
              <w:t>Poznámky/Doplňujúce informácie</w:t>
            </w:r>
          </w:p>
        </w:tc>
      </w:tr>
      <w:tr w:rsidR="00A779DE" w:rsidRPr="00FA68E1" w14:paraId="39C1511E" w14:textId="77777777" w:rsidTr="00303EC6">
        <w:trPr>
          <w:trHeight w:val="2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D94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  <w:r w:rsidRPr="00FA68E1">
              <w:rPr>
                <w:rFonts w:eastAsia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22BF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B3E8" w14:textId="7BD79CDC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0A0FB5">
              <w:rPr>
                <w:color w:val="000000"/>
                <w:sz w:val="20"/>
                <w:szCs w:val="20"/>
                <w:lang w:eastAsia="sk-SK"/>
              </w:rPr>
              <w:t>500</w:t>
            </w:r>
            <w:r w:rsidRPr="00FA68E1">
              <w:rPr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FCC" w14:textId="680C4D16" w:rsidR="00A779DE" w:rsidRPr="00FA68E1" w:rsidRDefault="000A0FB5" w:rsidP="000A0FB5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 xml:space="preserve">Zachovanie početnosti </w:t>
            </w:r>
            <w:r w:rsidR="00A779DE">
              <w:rPr>
                <w:color w:val="000000"/>
                <w:sz w:val="20"/>
                <w:szCs w:val="20"/>
                <w:lang w:eastAsia="sk-SK"/>
              </w:rPr>
              <w:t>populácie druhu</w:t>
            </w:r>
            <w:r>
              <w:rPr>
                <w:color w:val="000000"/>
                <w:sz w:val="20"/>
                <w:szCs w:val="20"/>
                <w:lang w:eastAsia="sk-SK"/>
              </w:rPr>
              <w:t xml:space="preserve">, v súčasnosti je evidovaná v intervale 3000 až 6000 </w:t>
            </w:r>
            <w:r w:rsidR="00A779DE">
              <w:rPr>
                <w:color w:val="000000"/>
                <w:sz w:val="20"/>
                <w:szCs w:val="20"/>
                <w:lang w:eastAsia="sk-SK"/>
              </w:rPr>
              <w:t>jedincov</w:t>
            </w:r>
            <w:r w:rsidR="00A779DE" w:rsidRPr="00FA68E1"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A779DE" w:rsidRPr="00FA68E1" w14:paraId="4CA0FBAE" w14:textId="77777777" w:rsidTr="00303EC6">
        <w:trPr>
          <w:trHeight w:val="28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B70D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4EAF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44B3" w14:textId="2C0984AB" w:rsidR="00A779DE" w:rsidRPr="004A2290" w:rsidRDefault="00A779DE" w:rsidP="00303EC6">
            <w:pPr>
              <w:rPr>
                <w:color w:val="70AD47" w:themeColor="accent6"/>
                <w:sz w:val="20"/>
                <w:szCs w:val="20"/>
                <w:lang w:eastAsia="sk-SK"/>
              </w:rPr>
            </w:pPr>
            <w:commentRangeStart w:id="1"/>
            <w:r>
              <w:rPr>
                <w:color w:val="000000"/>
                <w:sz w:val="20"/>
                <w:szCs w:val="20"/>
                <w:lang w:eastAsia="sk-SK"/>
              </w:rPr>
              <w:t>....</w:t>
            </w:r>
            <w:commentRangeEnd w:id="1"/>
            <w:r>
              <w:rPr>
                <w:rStyle w:val="Odkaznakomentr"/>
                <w:color w:val="00000A"/>
                <w:lang w:val="x-none" w:eastAsia="x-none"/>
              </w:rPr>
              <w:commentReference w:id="1"/>
            </w:r>
            <w:r w:rsidR="004A2290">
              <w:rPr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BE39ED">
              <w:rPr>
                <w:color w:val="70AD47" w:themeColor="accent6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588D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A779DE" w:rsidRPr="00FA68E1" w14:paraId="58EE77CC" w14:textId="77777777" w:rsidTr="00303EC6">
        <w:trPr>
          <w:trHeight w:val="93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0FC3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859C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5604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8E99" w14:textId="77777777" w:rsidR="00A779DE" w:rsidRPr="00FA68E1" w:rsidRDefault="00A779DE" w:rsidP="00303EC6">
            <w:pPr>
              <w:rPr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Genista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tinctoria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Hippocrepis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comosa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Hypericum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perforatum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A779DE" w:rsidRPr="00FA68E1" w14:paraId="2CC87884" w14:textId="77777777" w:rsidTr="00303EC6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7D9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0866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FF5B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18C8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A779DE" w:rsidRPr="00FA68E1" w14:paraId="1A2CB709" w14:textId="77777777" w:rsidTr="00303EC6">
        <w:trPr>
          <w:trHeight w:val="2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1AD9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sz w:val="18"/>
                <w:szCs w:val="18"/>
              </w:rPr>
              <w:t>alochtónnych</w:t>
            </w:r>
            <w:proofErr w:type="spellEnd"/>
            <w:r w:rsidRPr="00FA68E1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C7D4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sz w:val="18"/>
                <w:szCs w:val="18"/>
              </w:rPr>
              <w:t>Percento  (%) pokrytia / ha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F76A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sz w:val="18"/>
                <w:szCs w:val="18"/>
              </w:rPr>
              <w:t>0 %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C90D3" w14:textId="77777777" w:rsidR="00A779DE" w:rsidRPr="00FA68E1" w:rsidRDefault="00A779DE" w:rsidP="00303EC6">
            <w:pPr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7D1496D0" w14:textId="77777777" w:rsidR="00A779DE" w:rsidRDefault="00A779DE" w:rsidP="002C2A6E">
      <w:pPr>
        <w:pStyle w:val="Zkladntext"/>
        <w:widowControl w:val="0"/>
        <w:jc w:val="left"/>
        <w:rPr>
          <w:b w:val="0"/>
        </w:rPr>
      </w:pPr>
    </w:p>
    <w:p w14:paraId="253456E3" w14:textId="5C823C19" w:rsidR="002C2A6E" w:rsidRDefault="00A779DE" w:rsidP="002C2A6E">
      <w:pPr>
        <w:pStyle w:val="Zkladntext"/>
        <w:widowControl w:val="0"/>
        <w:jc w:val="left"/>
        <w:rPr>
          <w:b w:val="0"/>
        </w:rPr>
      </w:pPr>
      <w:r>
        <w:rPr>
          <w:b w:val="0"/>
          <w:lang w:val="sk-SK"/>
        </w:rPr>
        <w:t xml:space="preserve">Zachovanie </w:t>
      </w:r>
      <w:r w:rsidR="002C2A6E" w:rsidRPr="00FA68E1">
        <w:rPr>
          <w:b w:val="0"/>
        </w:rPr>
        <w:t xml:space="preserve">stavu druhu </w:t>
      </w:r>
      <w:r w:rsidR="002C2A6E">
        <w:rPr>
          <w:i/>
          <w:lang w:val="sk-SK"/>
        </w:rPr>
        <w:t xml:space="preserve">Iris </w:t>
      </w:r>
      <w:proofErr w:type="spellStart"/>
      <w:r w:rsidR="002C2A6E">
        <w:rPr>
          <w:i/>
          <w:lang w:val="sk-SK"/>
        </w:rPr>
        <w:t>aphylla</w:t>
      </w:r>
      <w:proofErr w:type="spellEnd"/>
      <w:r w:rsidR="002C2A6E">
        <w:rPr>
          <w:i/>
          <w:lang w:val="sk-SK"/>
        </w:rPr>
        <w:t xml:space="preserve"> </w:t>
      </w:r>
      <w:proofErr w:type="spellStart"/>
      <w:r w:rsidR="002C2A6E">
        <w:rPr>
          <w:i/>
          <w:lang w:val="sk-SK"/>
        </w:rPr>
        <w:t>ssp</w:t>
      </w:r>
      <w:proofErr w:type="spellEnd"/>
      <w:r w:rsidR="002C2A6E">
        <w:rPr>
          <w:i/>
          <w:lang w:val="sk-SK"/>
        </w:rPr>
        <w:t xml:space="preserve">. </w:t>
      </w:r>
      <w:proofErr w:type="spellStart"/>
      <w:r w:rsidR="002C2A6E">
        <w:rPr>
          <w:i/>
          <w:lang w:val="sk-SK"/>
        </w:rPr>
        <w:t>hungarica</w:t>
      </w:r>
      <w:proofErr w:type="spellEnd"/>
      <w:r w:rsidR="002C2A6E">
        <w:rPr>
          <w:i/>
          <w:lang w:val="sk-SK"/>
        </w:rPr>
        <w:t xml:space="preserve"> </w:t>
      </w:r>
      <w:r w:rsidR="002C2A6E" w:rsidRPr="00FA68E1">
        <w:rPr>
          <w:b w:val="0"/>
        </w:rPr>
        <w:t>za splnenia nasledovných atribútov:</w:t>
      </w:r>
    </w:p>
    <w:tbl>
      <w:tblPr>
        <w:tblW w:w="5344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4"/>
        <w:gridCol w:w="1487"/>
        <w:gridCol w:w="2770"/>
        <w:gridCol w:w="3884"/>
      </w:tblGrid>
      <w:tr w:rsidR="002C2A6E" w:rsidRPr="00B54D39" w14:paraId="34AFAFE9" w14:textId="77777777" w:rsidTr="002C2A6E">
        <w:trPr>
          <w:trHeight w:val="35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222" w14:textId="77777777" w:rsidR="002C2A6E" w:rsidRPr="00B54D39" w:rsidRDefault="002C2A6E" w:rsidP="002C2A6E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8A11" w14:textId="77777777" w:rsidR="002C2A6E" w:rsidRPr="00B54D39" w:rsidRDefault="002C2A6E" w:rsidP="002C2A6E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6BFE" w14:textId="77777777" w:rsidR="002C2A6E" w:rsidRPr="00B54D39" w:rsidRDefault="002C2A6E" w:rsidP="002C2A6E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3C37F" w14:textId="77777777" w:rsidR="002C2A6E" w:rsidRPr="00B54D39" w:rsidRDefault="002C2A6E" w:rsidP="002C2A6E">
            <w:pPr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A0FB5" w:rsidRPr="00B54D39" w14:paraId="2B782CC6" w14:textId="77777777" w:rsidTr="002C2A6E">
        <w:trPr>
          <w:trHeight w:val="27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024" w14:textId="77777777" w:rsidR="000A0FB5" w:rsidRPr="00B54D39" w:rsidRDefault="000A0FB5" w:rsidP="000A0FB5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4E65" w14:textId="77777777" w:rsidR="000A0FB5" w:rsidRPr="00B54D39" w:rsidRDefault="000A0FB5" w:rsidP="000A0FB5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3FF3" w14:textId="4A5AF85B" w:rsidR="000A0FB5" w:rsidRPr="00B54D39" w:rsidRDefault="000A0FB5" w:rsidP="000A0FB5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 xml:space="preserve">min. </w:t>
            </w:r>
            <w:r>
              <w:rPr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1D27" w14:textId="5F3D365A" w:rsidR="000A0FB5" w:rsidRPr="00B54D39" w:rsidRDefault="000A0FB5" w:rsidP="000A0FB5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Zachovanie početnosti populácie druhu, v súčasnosti je evidovaná v intervale1000 až 3000 jedincov</w:t>
            </w:r>
            <w:r w:rsidRPr="00FA68E1">
              <w:rPr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2A6E" w:rsidRPr="00B54D39" w14:paraId="487C2560" w14:textId="77777777" w:rsidTr="002C2A6E">
        <w:trPr>
          <w:trHeight w:val="22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5F9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lastRenderedPageBreak/>
              <w:t>Veľkosť biotopu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C437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commentRangeStart w:id="2"/>
            <w:r w:rsidRPr="00B54D39">
              <w:rPr>
                <w:color w:val="000000"/>
                <w:sz w:val="20"/>
                <w:szCs w:val="20"/>
                <w:lang w:eastAsia="sk-SK"/>
              </w:rPr>
              <w:t>ha</w:t>
            </w:r>
            <w:commentRangeEnd w:id="2"/>
            <w:r>
              <w:rPr>
                <w:rStyle w:val="Odkaznakomentr"/>
                <w:color w:val="00000A"/>
                <w:lang w:val="x-none" w:eastAsia="x-none"/>
              </w:rPr>
              <w:commentReference w:id="2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6C1D" w14:textId="32E4477F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....</w:t>
            </w:r>
            <w:r w:rsidR="00C06D84">
              <w:rPr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C06D84" w:rsidRPr="00C06D84">
              <w:rPr>
                <w:color w:val="70AD47" w:themeColor="accent6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7160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Udržať súčasnú výmeru biotopu druhu na vápencovom skalnatom svahu.</w:t>
            </w:r>
          </w:p>
        </w:tc>
      </w:tr>
      <w:tr w:rsidR="002C2A6E" w:rsidRPr="00B54D39" w14:paraId="2633D5F3" w14:textId="77777777" w:rsidTr="002C2A6E">
        <w:trPr>
          <w:trHeight w:val="93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A1E0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8EB96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B54D39">
              <w:rPr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B54D39">
              <w:rPr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B1D4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lang w:eastAsia="sk-SK"/>
              </w:rPr>
            </w:pPr>
            <w:r w:rsidRPr="00B54D39">
              <w:rPr>
                <w:color w:val="000000"/>
                <w:sz w:val="20"/>
                <w:szCs w:val="20"/>
                <w:lang w:eastAsia="sk-SK"/>
              </w:rPr>
              <w:t>Menej ako 5 % drevín</w:t>
            </w: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1822" w14:textId="77777777" w:rsidR="002C2A6E" w:rsidRPr="00B54D39" w:rsidRDefault="002C2A6E" w:rsidP="002C2A6E">
            <w:pPr>
              <w:rPr>
                <w:color w:val="000000"/>
                <w:sz w:val="20"/>
                <w:szCs w:val="20"/>
                <w:shd w:val="clear" w:color="auto" w:fill="FAFBFA"/>
              </w:rPr>
            </w:pPr>
            <w:r w:rsidRPr="00B54D39">
              <w:rPr>
                <w:color w:val="000000"/>
                <w:sz w:val="20"/>
                <w:szCs w:val="20"/>
                <w:shd w:val="clear" w:color="auto" w:fill="FAFBFA"/>
              </w:rPr>
              <w:t>Minimálne zastúpenie sukcesie na lokalitách druhu.</w:t>
            </w:r>
          </w:p>
        </w:tc>
      </w:tr>
    </w:tbl>
    <w:p w14:paraId="062C9B48" w14:textId="7D34DD4E" w:rsidR="000E4411" w:rsidRDefault="000E4411" w:rsidP="00CF2E50"/>
    <w:p w14:paraId="53CA6CFD" w14:textId="790B41F3" w:rsidR="004D65D6" w:rsidRDefault="004D65D6" w:rsidP="004D65D6">
      <w:pPr>
        <w:pStyle w:val="Zkladntext"/>
        <w:widowControl w:val="0"/>
        <w:jc w:val="left"/>
        <w:rPr>
          <w:b w:val="0"/>
        </w:rPr>
      </w:pPr>
      <w:r>
        <w:rPr>
          <w:b w:val="0"/>
          <w:lang w:val="sk-SK"/>
        </w:rPr>
        <w:t xml:space="preserve">Zachovanie </w:t>
      </w:r>
      <w:r w:rsidRPr="00FA68E1">
        <w:rPr>
          <w:b w:val="0"/>
        </w:rPr>
        <w:t xml:space="preserve">stavu druhu </w:t>
      </w:r>
      <w:proofErr w:type="spellStart"/>
      <w:r>
        <w:rPr>
          <w:i/>
          <w:lang w:val="sk-SK"/>
        </w:rPr>
        <w:t>Isophya</w:t>
      </w:r>
      <w:proofErr w:type="spellEnd"/>
      <w:r>
        <w:rPr>
          <w:i/>
          <w:lang w:val="sk-SK"/>
        </w:rPr>
        <w:t xml:space="preserve"> </w:t>
      </w:r>
      <w:proofErr w:type="spellStart"/>
      <w:r>
        <w:rPr>
          <w:i/>
          <w:lang w:val="sk-SK"/>
        </w:rPr>
        <w:t>stysi</w:t>
      </w:r>
      <w:proofErr w:type="spellEnd"/>
      <w:r>
        <w:rPr>
          <w:i/>
          <w:lang w:val="sk-SK"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4975" w:type="pct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1"/>
        <w:gridCol w:w="1751"/>
        <w:gridCol w:w="1671"/>
        <w:gridCol w:w="3924"/>
      </w:tblGrid>
      <w:tr w:rsidR="004D65D6" w:rsidRPr="00870D1F" w14:paraId="44BE8B02" w14:textId="77777777" w:rsidTr="004D65D6">
        <w:trPr>
          <w:trHeight w:val="3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14732" w14:textId="77777777" w:rsidR="004D65D6" w:rsidRPr="004D65D6" w:rsidRDefault="004D65D6" w:rsidP="00303EC6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D65D6">
              <w:rPr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53DC0" w14:textId="77777777" w:rsidR="004D65D6" w:rsidRPr="004D65D6" w:rsidRDefault="004D65D6" w:rsidP="00303EC6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D65D6">
              <w:rPr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E0DD" w14:textId="77777777" w:rsidR="004D65D6" w:rsidRPr="004D65D6" w:rsidRDefault="004D65D6" w:rsidP="00303EC6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D65D6">
              <w:rPr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570A1" w14:textId="77777777" w:rsidR="004D65D6" w:rsidRPr="004D65D6" w:rsidRDefault="004D65D6" w:rsidP="00303EC6">
            <w:pPr>
              <w:spacing w:after="0"/>
              <w:jc w:val="center"/>
              <w:rPr>
                <w:b/>
                <w:color w:val="000000"/>
                <w:sz w:val="20"/>
                <w:szCs w:val="20"/>
                <w:lang w:eastAsia="sk-SK"/>
              </w:rPr>
            </w:pPr>
            <w:r w:rsidRPr="004D65D6">
              <w:rPr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4D65D6" w:rsidRPr="00870D1F" w14:paraId="691415E0" w14:textId="77777777" w:rsidTr="004D65D6">
        <w:trPr>
          <w:trHeight w:val="31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7A03F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B6688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870D1F">
              <w:rPr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870D1F">
              <w:rPr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93A7D" w14:textId="693F2CBE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commentRangeStart w:id="3"/>
            <w:r>
              <w:rPr>
                <w:color w:val="000000"/>
                <w:sz w:val="20"/>
                <w:szCs w:val="20"/>
                <w:lang w:eastAsia="sk-SK"/>
              </w:rPr>
              <w:t>Min. 200</w:t>
            </w:r>
            <w:commentRangeEnd w:id="3"/>
            <w:r w:rsidR="00FD37DD">
              <w:rPr>
                <w:rStyle w:val="Odkaznakomentr"/>
                <w:color w:val="00000A"/>
                <w:lang w:val="x-none" w:eastAsia="x-none"/>
              </w:rPr>
              <w:commentReference w:id="3"/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8108" w14:textId="1F0300DC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Veľkosť populácie sa odhaduje na  500 až 3000</w:t>
            </w:r>
            <w:r w:rsidRPr="00870D1F">
              <w:rPr>
                <w:color w:val="000000"/>
                <w:sz w:val="20"/>
                <w:szCs w:val="20"/>
                <w:lang w:eastAsia="sk-SK"/>
              </w:rPr>
              <w:t xml:space="preserve"> jedincov </w:t>
            </w:r>
          </w:p>
        </w:tc>
      </w:tr>
      <w:tr w:rsidR="004D65D6" w:rsidRPr="00870D1F" w14:paraId="368D8EB9" w14:textId="77777777" w:rsidTr="004D65D6">
        <w:trPr>
          <w:trHeight w:val="6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829E3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BB870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F8BC3" w14:textId="5BC5FE8F" w:rsidR="004D65D6" w:rsidRPr="00870D1F" w:rsidRDefault="004D65D6" w:rsidP="008D057D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commentRangeStart w:id="4"/>
            <w:commentRangeStart w:id="5"/>
            <w:r>
              <w:rPr>
                <w:color w:val="000000"/>
                <w:sz w:val="20"/>
                <w:szCs w:val="20"/>
                <w:lang w:eastAsia="sk-SK"/>
              </w:rPr>
              <w:t>..</w:t>
            </w:r>
            <w:r w:rsidR="008D057D" w:rsidRPr="00A752E1">
              <w:rPr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D057D" w:rsidRPr="008D057D">
              <w:rPr>
                <w:color w:val="70AD47" w:themeColor="accent6"/>
                <w:sz w:val="20"/>
                <w:szCs w:val="20"/>
                <w:lang w:eastAsia="sk-SK"/>
              </w:rPr>
              <w:t>Neznáma, bude definovaná po monitoringu stavu populácie v území</w:t>
            </w:r>
            <w:commentRangeEnd w:id="4"/>
            <w:r w:rsidR="00106D9F">
              <w:rPr>
                <w:rStyle w:val="Odkaznakomentr"/>
                <w:color w:val="00000A"/>
                <w:lang w:val="x-none" w:eastAsia="x-none"/>
              </w:rPr>
              <w:commentReference w:id="4"/>
            </w:r>
            <w:r w:rsidRPr="008D057D">
              <w:rPr>
                <w:color w:val="70AD47" w:themeColor="accent6"/>
                <w:sz w:val="20"/>
                <w:szCs w:val="20"/>
                <w:lang w:eastAsia="sk-SK"/>
              </w:rPr>
              <w:t>..</w:t>
            </w:r>
            <w:commentRangeEnd w:id="5"/>
            <w:r w:rsidRPr="008D057D">
              <w:rPr>
                <w:rStyle w:val="Odkaznakomentr"/>
                <w:color w:val="70AD47" w:themeColor="accent6"/>
                <w:lang w:val="x-none" w:eastAsia="x-none"/>
              </w:rPr>
              <w:commentReference w:id="5"/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180F9" w14:textId="77777777" w:rsidR="004D65D6" w:rsidRPr="00870D1F" w:rsidRDefault="004D65D6" w:rsidP="00303EC6">
            <w:pPr>
              <w:spacing w:after="0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udržanie výmery biotopu druhu na ... ha</w:t>
            </w:r>
          </w:p>
        </w:tc>
      </w:tr>
      <w:tr w:rsidR="004D65D6" w:rsidRPr="00870D1F" w14:paraId="4E80A9AF" w14:textId="77777777" w:rsidTr="004D65D6">
        <w:trPr>
          <w:trHeight w:val="93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6DF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kvalita biotopu druhu zabezpečená prítomnosťou zachovalých kosných lúk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26C8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Percento (%) obhospodarovaných lúk kosením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A48B" w14:textId="77777777" w:rsidR="004D65D6" w:rsidRPr="00870D1F" w:rsidRDefault="004D65D6" w:rsidP="00303EC6">
            <w:pPr>
              <w:spacing w:after="0"/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color w:val="000000"/>
                <w:sz w:val="20"/>
                <w:szCs w:val="20"/>
                <w:lang w:eastAsia="sk-SK"/>
              </w:rPr>
              <w:t>min. 50 % biotopu druhu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E32D3" w14:textId="77777777" w:rsidR="004D65D6" w:rsidRPr="008D057D" w:rsidRDefault="004D65D6" w:rsidP="00303EC6">
            <w:pPr>
              <w:spacing w:after="0"/>
              <w:rPr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8D057D">
              <w:rPr>
                <w:color w:val="000000"/>
                <w:sz w:val="20"/>
                <w:szCs w:val="20"/>
                <w:highlight w:val="yellow"/>
                <w:lang w:eastAsia="sk-SK"/>
              </w:rPr>
              <w:t xml:space="preserve">Pravidelne kosené </w:t>
            </w:r>
            <w:r w:rsidRPr="00106D9F">
              <w:rPr>
                <w:strike/>
                <w:color w:val="000000"/>
                <w:sz w:val="20"/>
                <w:szCs w:val="20"/>
                <w:highlight w:val="yellow"/>
                <w:lang w:eastAsia="sk-SK"/>
              </w:rPr>
              <w:t>aluviálne lúky v povodí</w:t>
            </w:r>
            <w:r w:rsidRPr="008D057D">
              <w:rPr>
                <w:color w:val="000000"/>
                <w:sz w:val="20"/>
                <w:szCs w:val="20"/>
                <w:highlight w:val="yellow"/>
                <w:lang w:eastAsia="sk-SK"/>
              </w:rPr>
              <w:t xml:space="preserve"> </w:t>
            </w:r>
            <w:r w:rsidRPr="008D057D">
              <w:rPr>
                <w:strike/>
                <w:color w:val="000000"/>
                <w:sz w:val="20"/>
                <w:szCs w:val="20"/>
                <w:highlight w:val="yellow"/>
                <w:lang w:eastAsia="sk-SK"/>
              </w:rPr>
              <w:t>Moravy</w:t>
            </w:r>
          </w:p>
        </w:tc>
      </w:tr>
    </w:tbl>
    <w:p w14:paraId="0C77CA1C" w14:textId="77777777" w:rsidR="004D65D6" w:rsidRDefault="004D65D6" w:rsidP="00730E44"/>
    <w:p w14:paraId="5496F6A1" w14:textId="3A66953B" w:rsidR="00730E44" w:rsidRPr="00626A09" w:rsidRDefault="00730E44" w:rsidP="00730E44">
      <w:pPr>
        <w:rPr>
          <w:rFonts w:eastAsia="Times New Roman"/>
          <w:i/>
          <w:color w:val="000000"/>
          <w:lang w:eastAsia="sk-SK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  <w:lang w:eastAsia="sk-SK"/>
        </w:rPr>
        <w:t>Lucanus</w:t>
      </w:r>
      <w:proofErr w:type="spellEnd"/>
      <w:r w:rsidRPr="00BE2034"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  <w:lang w:eastAsia="sk-SK"/>
        </w:rPr>
        <w:t>cervus</w:t>
      </w:r>
      <w:proofErr w:type="spellEnd"/>
      <w:r>
        <w:rPr>
          <w:rFonts w:eastAsia="Times New Roman"/>
          <w:i/>
          <w:color w:val="000000"/>
          <w:lang w:eastAsia="sk-SK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730E44" w:rsidRPr="00652926" w14:paraId="3002B1E9" w14:textId="77777777" w:rsidTr="00625435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6644" w14:textId="77777777" w:rsidR="00730E44" w:rsidRPr="00D80300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00822" w14:textId="77777777" w:rsidR="00730E44" w:rsidRPr="00D80300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DA7D" w14:textId="77777777" w:rsidR="00730E44" w:rsidRPr="00D80300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DAF4" w14:textId="77777777" w:rsidR="00730E44" w:rsidRPr="00D80300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30E44" w:rsidRPr="00652926" w14:paraId="3A2ABD7D" w14:textId="77777777" w:rsidTr="00625435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771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50C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5E3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7DB" w14:textId="31BD9128" w:rsidR="00730E44" w:rsidRPr="00652926" w:rsidRDefault="00730E44" w:rsidP="00B0022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na  </w:t>
            </w:r>
            <w:r w:rsidR="00A779DE">
              <w:rPr>
                <w:rFonts w:eastAsia="Times New Roman"/>
                <w:sz w:val="20"/>
                <w:szCs w:val="20"/>
                <w:lang w:eastAsia="sk-SK"/>
              </w:rPr>
              <w:t>veľkosť populácie 10 – 5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0 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jedincov (aktuál</w:t>
            </w:r>
            <w:r w:rsidR="00A779DE"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</w:p>
        </w:tc>
      </w:tr>
      <w:tr w:rsidR="00730E44" w:rsidRPr="00652926" w14:paraId="2DF293E0" w14:textId="77777777" w:rsidTr="00625435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F57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E8A8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commentRangeStart w:id="6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>ha</w:t>
            </w:r>
            <w:commentRangeEnd w:id="6"/>
            <w:r>
              <w:rPr>
                <w:rStyle w:val="Odkaznakomentr"/>
                <w:color w:val="00000A"/>
                <w:lang w:val="x-none" w:eastAsia="x-none"/>
              </w:rPr>
              <w:commentReference w:id="6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CE2" w14:textId="3109F900" w:rsidR="00730E44" w:rsidRPr="0066146B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...</w:t>
            </w:r>
            <w:r w:rsidR="009679C0" w:rsidRPr="009679C0">
              <w:rPr>
                <w:color w:val="70AD47" w:themeColor="accent6"/>
                <w:sz w:val="20"/>
                <w:szCs w:val="20"/>
                <w:lang w:eastAsia="sk-SK"/>
              </w:rPr>
              <w:t>50</w:t>
            </w:r>
            <w:r w:rsidRPr="009679C0">
              <w:rPr>
                <w:color w:val="70AD47" w:themeColor="accent6"/>
                <w:sz w:val="20"/>
                <w:szCs w:val="20"/>
                <w:lang w:eastAsia="sk-SK"/>
              </w:rPr>
              <w:t>..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A80" w14:textId="77777777" w:rsidR="00730E44" w:rsidRDefault="00730E44" w:rsidP="00625435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Vyžaduje 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charakteru. Vyskytuje sa pod kôrou takmer všetkých našich pôvodných druhov drevín.</w:t>
            </w:r>
          </w:p>
          <w:p w14:paraId="4D7F7684" w14:textId="77777777" w:rsidR="00730E44" w:rsidRPr="00652926" w:rsidRDefault="00730E44" w:rsidP="00625435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730E44" w:rsidRPr="00652926" w14:paraId="2EBD62F1" w14:textId="77777777" w:rsidTr="00625435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DC2" w14:textId="77777777" w:rsidR="00730E44" w:rsidRPr="00652926" w:rsidRDefault="00730E44" w:rsidP="00625435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9CF6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8E7" w14:textId="77777777" w:rsidR="00730E44" w:rsidRPr="00652926" w:rsidRDefault="00730E44" w:rsidP="0062543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C753" w14:textId="77777777" w:rsidR="00730E44" w:rsidRPr="00652926" w:rsidRDefault="00730E44" w:rsidP="00625435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185E3961" w14:textId="0E72391A" w:rsidR="00F560F1" w:rsidRDefault="00F560F1" w:rsidP="00E43A23"/>
    <w:p w14:paraId="1C7F2665" w14:textId="77777777" w:rsidR="000A0FB5" w:rsidRPr="00626A09" w:rsidRDefault="000A0FB5" w:rsidP="000A0FB5">
      <w:pPr>
        <w:rPr>
          <w:rFonts w:eastAsia="Times New Roman"/>
          <w:i/>
          <w:color w:val="000000"/>
          <w:lang w:eastAsia="sk-SK"/>
        </w:rPr>
      </w:pPr>
      <w:r>
        <w:t xml:space="preserve">Zlepšenie stavu druhu </w:t>
      </w:r>
      <w:proofErr w:type="spellStart"/>
      <w:r>
        <w:rPr>
          <w:rFonts w:eastAsia="Times New Roman"/>
          <w:b/>
          <w:i/>
          <w:color w:val="000000"/>
          <w:lang w:eastAsia="sk-SK"/>
        </w:rPr>
        <w:t>Cerambyx</w:t>
      </w:r>
      <w:proofErr w:type="spellEnd"/>
      <w:r>
        <w:rPr>
          <w:rFonts w:eastAsia="Times New Roman"/>
          <w:b/>
          <w:i/>
          <w:color w:val="000000"/>
          <w:lang w:eastAsia="sk-SK"/>
        </w:rPr>
        <w:t xml:space="preserve"> </w:t>
      </w:r>
      <w:proofErr w:type="spellStart"/>
      <w:r>
        <w:rPr>
          <w:rFonts w:eastAsia="Times New Roman"/>
          <w:b/>
          <w:i/>
          <w:color w:val="000000"/>
          <w:lang w:eastAsia="sk-SK"/>
        </w:rPr>
        <w:t>cerdo</w:t>
      </w:r>
      <w:proofErr w:type="spellEnd"/>
      <w:r>
        <w:rPr>
          <w:rFonts w:eastAsia="Times New Roman"/>
          <w:i/>
          <w:color w:val="000000"/>
          <w:lang w:eastAsia="sk-SK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0A0FB5" w:rsidRPr="00652926" w14:paraId="3094CCEA" w14:textId="77777777" w:rsidTr="00303EC6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C06A" w14:textId="77777777" w:rsidR="000A0FB5" w:rsidRPr="00D80300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868A" w14:textId="77777777" w:rsidR="000A0FB5" w:rsidRPr="00D80300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26A" w14:textId="77777777" w:rsidR="000A0FB5" w:rsidRPr="00D80300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24E2" w14:textId="77777777" w:rsidR="000A0FB5" w:rsidRPr="00D80300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26A09">
              <w:rPr>
                <w:rFonts w:eastAsia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A0FB5" w:rsidRPr="00652926" w14:paraId="18E124E8" w14:textId="77777777" w:rsidTr="00303EC6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0C8A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AAD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1F2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min. 1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B541" w14:textId="49B0FF70" w:rsidR="000A0FB5" w:rsidRPr="00652926" w:rsidRDefault="000A0FB5" w:rsidP="000A0FB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veľkosť populácie 1 až 5 jed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incov (aktuál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n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y údaj / z SDF)</w:t>
            </w:r>
          </w:p>
        </w:tc>
      </w:tr>
      <w:tr w:rsidR="000A0FB5" w:rsidRPr="00652926" w14:paraId="4E328175" w14:textId="77777777" w:rsidTr="00303EC6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4CB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F2E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A5C" w14:textId="7BAEC029" w:rsidR="000A0FB5" w:rsidRPr="0066146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Min...</w:t>
            </w:r>
            <w:r w:rsidR="009679C0" w:rsidRPr="009679C0">
              <w:rPr>
                <w:color w:val="70AD47" w:themeColor="accent6"/>
                <w:sz w:val="20"/>
                <w:szCs w:val="20"/>
                <w:lang w:eastAsia="sk-SK"/>
              </w:rPr>
              <w:t>50</w:t>
            </w:r>
            <w:r>
              <w:rPr>
                <w:color w:val="000000"/>
                <w:sz w:val="20"/>
                <w:szCs w:val="20"/>
                <w:lang w:eastAsia="sk-SK"/>
              </w:rPr>
              <w:t>...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387" w14:textId="77777777" w:rsidR="000A0FB5" w:rsidRDefault="000A0FB5" w:rsidP="00303EC6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Vyžaduje 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charakteru. Vyskytuje sa pod kôrou takmer všetkých našich pôvodných druhov drevín.</w:t>
            </w:r>
          </w:p>
          <w:p w14:paraId="62F438C3" w14:textId="77777777" w:rsidR="000A0FB5" w:rsidRPr="00652926" w:rsidRDefault="000A0FB5" w:rsidP="00303EC6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Potrebné dosiahnuť zastúpenie starších porastov na väčšine územia.</w:t>
            </w:r>
          </w:p>
        </w:tc>
      </w:tr>
      <w:tr w:rsidR="000A0FB5" w:rsidRPr="00652926" w14:paraId="75866BF1" w14:textId="77777777" w:rsidTr="00303EC6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F92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8440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7EA4" w14:textId="77777777" w:rsidR="000A0FB5" w:rsidRPr="00652926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eastAsia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3FEF" w14:textId="77777777" w:rsidR="000A0FB5" w:rsidRPr="00652926" w:rsidRDefault="000A0FB5" w:rsidP="00303EC6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Dosiahnuť považovaný počet starších stromov na ha.</w:t>
            </w:r>
          </w:p>
        </w:tc>
      </w:tr>
    </w:tbl>
    <w:p w14:paraId="40E7FEA0" w14:textId="77777777" w:rsidR="000A0FB5" w:rsidRDefault="000A0FB5" w:rsidP="000A0FB5">
      <w:pPr>
        <w:ind w:left="-284"/>
        <w:rPr>
          <w:color w:val="000000"/>
          <w:szCs w:val="24"/>
        </w:rPr>
      </w:pPr>
    </w:p>
    <w:p w14:paraId="14CB2039" w14:textId="77777777" w:rsidR="000A0FB5" w:rsidRDefault="000A0FB5" w:rsidP="000A0FB5">
      <w:r w:rsidRPr="000A7A0A">
        <w:t>Z</w:t>
      </w:r>
      <w:r>
        <w:t xml:space="preserve">lepšenie stavu druhu </w:t>
      </w:r>
      <w:proofErr w:type="spellStart"/>
      <w:r>
        <w:rPr>
          <w:b/>
          <w:i/>
          <w:szCs w:val="24"/>
        </w:rPr>
        <w:t>Lycaena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dispar</w:t>
      </w:r>
      <w:proofErr w:type="spellEnd"/>
      <w:r>
        <w:rPr>
          <w:b/>
          <w:i/>
          <w:szCs w:val="24"/>
        </w:rPr>
        <w:t xml:space="preserve"> </w:t>
      </w:r>
      <w:r>
        <w:rPr>
          <w:szCs w:val="24"/>
        </w:rPr>
        <w:t>za splnenia nasledovných atribútov: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292"/>
        <w:gridCol w:w="1702"/>
        <w:gridCol w:w="3873"/>
      </w:tblGrid>
      <w:tr w:rsidR="000A0FB5" w:rsidRPr="00485ED5" w14:paraId="1DEBD17C" w14:textId="77777777" w:rsidTr="00303EC6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7FF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411CE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E273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5514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Doplnkové informácie</w:t>
            </w:r>
          </w:p>
        </w:tc>
      </w:tr>
      <w:tr w:rsidR="000A0FB5" w:rsidRPr="00485ED5" w14:paraId="318508B4" w14:textId="77777777" w:rsidTr="00303EC6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04721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5A8F6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B577" w14:textId="5D9D489B" w:rsidR="000A0FB5" w:rsidRPr="00485ED5" w:rsidRDefault="000A0FB5" w:rsidP="000A0F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76BD" w14:textId="54500DCE" w:rsidR="000A0FB5" w:rsidRPr="00485ED5" w:rsidRDefault="000A0FB5" w:rsidP="000A0F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Zachovanie početnosti populácie, v súčasnosti sa odhaduje na 5 až 10 </w:t>
            </w: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jedincov </w:t>
            </w:r>
          </w:p>
        </w:tc>
      </w:tr>
      <w:tr w:rsidR="000A0FB5" w:rsidRPr="00485ED5" w14:paraId="42A667C0" w14:textId="77777777" w:rsidTr="00303EC6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BA546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05DFF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h</w:t>
            </w:r>
            <w:r w:rsidRPr="00485ED5"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2EB3D" w14:textId="6B4B2BC4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commentRangeStart w:id="7"/>
            <w:r>
              <w:rPr>
                <w:rFonts w:eastAsia="Times New Roman"/>
                <w:color w:val="000000"/>
                <w:sz w:val="20"/>
                <w:szCs w:val="20"/>
              </w:rPr>
              <w:t>...</w:t>
            </w:r>
            <w:r w:rsidRPr="00127417">
              <w:rPr>
                <w:rFonts w:eastAsia="Times New Roman"/>
                <w:color w:val="70AD47" w:themeColor="accent6"/>
                <w:sz w:val="20"/>
                <w:szCs w:val="20"/>
              </w:rPr>
              <w:t>.</w:t>
            </w:r>
            <w:commentRangeEnd w:id="7"/>
            <w:r w:rsidRPr="00127417">
              <w:rPr>
                <w:rStyle w:val="Odkaznakomentr"/>
                <w:color w:val="70AD47" w:themeColor="accent6"/>
              </w:rPr>
              <w:commentReference w:id="7"/>
            </w:r>
            <w:r w:rsidR="000206D7">
              <w:rPr>
                <w:rFonts w:eastAsia="Times New Roman"/>
                <w:color w:val="70AD47" w:themeColor="accent6"/>
                <w:sz w:val="20"/>
                <w:szCs w:val="20"/>
              </w:rPr>
              <w:t>1</w:t>
            </w:r>
            <w:r w:rsidR="00127417" w:rsidRPr="00127417">
              <w:rPr>
                <w:rFonts w:eastAsia="Times New Roman"/>
                <w:color w:val="70AD47" w:themeColor="accent6"/>
                <w:sz w:val="20"/>
                <w:szCs w:val="20"/>
              </w:rPr>
              <w:t>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3059" w14:textId="77777777" w:rsidR="000A0FB5" w:rsidRPr="00485ED5" w:rsidRDefault="000A0FB5" w:rsidP="00303E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485ED5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>.)</w:t>
            </w:r>
          </w:p>
        </w:tc>
      </w:tr>
      <w:tr w:rsidR="000A0FB5" w:rsidRPr="00485ED5" w14:paraId="045BC131" w14:textId="77777777" w:rsidTr="00303EC6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0B0B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53C1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CD3C7" w14:textId="77777777" w:rsidR="000A0FB5" w:rsidRPr="00485ED5" w:rsidRDefault="000A0FB5" w:rsidP="00303EC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549C4" w14:textId="77777777" w:rsidR="000A0FB5" w:rsidRPr="00485ED5" w:rsidRDefault="000A0FB5" w:rsidP="00303EC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5ED5">
              <w:rPr>
                <w:rFonts w:eastAsia="Times New Roman"/>
                <w:color w:val="000000"/>
                <w:sz w:val="20"/>
                <w:szCs w:val="20"/>
              </w:rPr>
              <w:t>sp</w:t>
            </w:r>
            <w:proofErr w:type="spellEnd"/>
            <w:r w:rsidRPr="00485ED5">
              <w:rPr>
                <w:rFonts w:eastAsia="Times New Roman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14:paraId="4F0561A0" w14:textId="6E43D582" w:rsidR="000A0FB5" w:rsidRDefault="000A0FB5" w:rsidP="00E43A23"/>
    <w:p w14:paraId="596D4831" w14:textId="0C5D06C0" w:rsidR="000A0FB5" w:rsidRPr="00B6615B" w:rsidRDefault="000A0FB5" w:rsidP="000A0FB5">
      <w:pPr>
        <w:rPr>
          <w:rFonts w:eastAsia="Times New Roman"/>
          <w:i/>
          <w:lang w:eastAsia="sk-SK"/>
        </w:rPr>
      </w:pPr>
      <w:r w:rsidRPr="00B6615B">
        <w:t>Zlepšenie stavu druhu</w:t>
      </w:r>
      <w:r w:rsidRPr="00B6615B">
        <w:rPr>
          <w:b/>
        </w:rPr>
        <w:t xml:space="preserve"> </w:t>
      </w:r>
      <w:proofErr w:type="spellStart"/>
      <w:r w:rsidRPr="00B6615B">
        <w:rPr>
          <w:rFonts w:eastAsia="Times New Roman"/>
          <w:b/>
          <w:i/>
          <w:lang w:eastAsia="sk-SK"/>
        </w:rPr>
        <w:t>Bombina</w:t>
      </w:r>
      <w:proofErr w:type="spellEnd"/>
      <w:r w:rsidRPr="00B6615B">
        <w:rPr>
          <w:rFonts w:eastAsia="Times New Roman"/>
          <w:b/>
          <w:i/>
          <w:lang w:eastAsia="sk-SK"/>
        </w:rPr>
        <w:t xml:space="preserve"> </w:t>
      </w:r>
      <w:proofErr w:type="spellStart"/>
      <w:r>
        <w:rPr>
          <w:rFonts w:eastAsia="Times New Roman"/>
          <w:b/>
          <w:i/>
          <w:lang w:eastAsia="sk-SK"/>
        </w:rPr>
        <w:t>bombina</w:t>
      </w:r>
      <w:proofErr w:type="spellEnd"/>
      <w:r>
        <w:rPr>
          <w:rFonts w:eastAsia="Times New Roman"/>
          <w:b/>
          <w:i/>
          <w:lang w:eastAsia="sk-SK"/>
        </w:rPr>
        <w:t xml:space="preserve"> </w:t>
      </w:r>
      <w:r w:rsidRPr="00B6615B">
        <w:t xml:space="preserve">za splnenia nasledovných atribútov: </w:t>
      </w:r>
    </w:p>
    <w:tbl>
      <w:tblPr>
        <w:tblW w:w="9067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9"/>
        <w:gridCol w:w="1700"/>
        <w:gridCol w:w="4105"/>
      </w:tblGrid>
      <w:tr w:rsidR="000A0FB5" w:rsidRPr="00990D22" w14:paraId="680C2098" w14:textId="77777777" w:rsidTr="00303EC6">
        <w:trPr>
          <w:trHeight w:val="463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7615B" w14:textId="77777777" w:rsidR="000A0FB5" w:rsidRPr="00990D22" w:rsidRDefault="000A0FB5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DECCEF" w14:textId="77777777" w:rsidR="000A0FB5" w:rsidRPr="00990D22" w:rsidRDefault="000A0FB5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89D61" w14:textId="77777777" w:rsidR="000A0FB5" w:rsidRPr="00990D22" w:rsidRDefault="000A0FB5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A60B1" w14:textId="77777777" w:rsidR="000A0FB5" w:rsidRPr="00990D22" w:rsidRDefault="000A0FB5" w:rsidP="00303EC6">
            <w:pPr>
              <w:jc w:val="center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990D22">
              <w:rPr>
                <w:rFonts w:eastAsia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0A0FB5" w:rsidRPr="00B6615B" w14:paraId="5C19BEB8" w14:textId="77777777" w:rsidTr="00303EC6">
        <w:trPr>
          <w:trHeight w:val="81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B4D32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D592C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adult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2B6F1" w14:textId="539C1B0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Viac ako 2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1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0F9BF" w14:textId="0E1893B8" w:rsidR="000A0FB5" w:rsidRPr="00B6615B" w:rsidRDefault="000A0FB5" w:rsidP="000A0FB5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Odhaduje sa interval veľkosti populácie v území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do 20 </w:t>
            </w: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jedincov, bude potrebný komplexnejší monitoring populácie druhu</w:t>
            </w:r>
          </w:p>
        </w:tc>
      </w:tr>
      <w:tr w:rsidR="000A0FB5" w:rsidRPr="00B6615B" w14:paraId="047A6605" w14:textId="77777777" w:rsidTr="00303EC6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68ABC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F52BBC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B922E" w14:textId="10CB48C2" w:rsidR="000A0FB5" w:rsidRPr="00655F2D" w:rsidRDefault="000A0FB5" w:rsidP="00303EC6">
            <w:pPr>
              <w:jc w:val="center"/>
              <w:rPr>
                <w:rFonts w:eastAsia="Times New Roman"/>
                <w:color w:val="70AD47" w:themeColor="accent6"/>
                <w:sz w:val="20"/>
                <w:szCs w:val="20"/>
                <w:lang w:eastAsia="sk-SK"/>
              </w:rPr>
            </w:pPr>
            <w:commentRangeStart w:id="8"/>
            <w:r>
              <w:rPr>
                <w:sz w:val="20"/>
                <w:szCs w:val="20"/>
                <w:lang w:eastAsia="sk-SK"/>
              </w:rPr>
              <w:t>...</w:t>
            </w:r>
            <w:commentRangeEnd w:id="8"/>
            <w:r>
              <w:rPr>
                <w:rStyle w:val="Odkaznakomentr"/>
                <w:color w:val="00000A"/>
                <w:lang w:val="x-none" w:eastAsia="x-none"/>
              </w:rPr>
              <w:commentReference w:id="8"/>
            </w:r>
            <w:r w:rsidR="00655F2D">
              <w:rPr>
                <w:color w:val="70AD47" w:themeColor="accent6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3C21C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0A0FB5" w:rsidRPr="00B6615B" w14:paraId="13ACA0BC" w14:textId="77777777" w:rsidTr="00303EC6">
        <w:trPr>
          <w:trHeight w:val="930"/>
        </w:trPr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889FB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25CEA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736B14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1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FB197" w14:textId="77777777" w:rsidR="000A0FB5" w:rsidRPr="00B6615B" w:rsidRDefault="000A0FB5" w:rsidP="00303EC6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>koľajách</w:t>
            </w:r>
            <w:proofErr w:type="spellEnd"/>
            <w:r w:rsidRPr="00B6615B">
              <w:rPr>
                <w:rFonts w:eastAsia="Times New Roman"/>
                <w:sz w:val="20"/>
                <w:szCs w:val="20"/>
                <w:lang w:eastAsia="sk-SK"/>
              </w:rPr>
              <w:t xml:space="preserve"> na cestách a mlákach</w:t>
            </w:r>
          </w:p>
        </w:tc>
      </w:tr>
    </w:tbl>
    <w:p w14:paraId="3B62D40A" w14:textId="77777777" w:rsidR="000A0FB5" w:rsidRDefault="000A0FB5" w:rsidP="00E43A23"/>
    <w:sectPr w:rsidR="000A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a Mútňanová" w:date="2023-01-17T12:06:00Z" w:initials="MM">
    <w:p w14:paraId="40769994" w14:textId="77777777" w:rsidR="00A779DE" w:rsidRPr="00680CA2" w:rsidRDefault="00A779DE" w:rsidP="00A779DE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doplniť</w:t>
      </w:r>
    </w:p>
  </w:comment>
  <w:comment w:id="2" w:author="Marta Mútňanová" w:date="2023-03-14T14:39:00Z" w:initials="MM">
    <w:p w14:paraId="7EF3409C" w14:textId="58A30F2B" w:rsidR="002C2A6E" w:rsidRPr="002C2A6E" w:rsidRDefault="002C2A6E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doplniť</w:t>
      </w:r>
    </w:p>
  </w:comment>
  <w:comment w:id="3" w:author="Slavka" w:date="2023-04-27T14:29:00Z" w:initials="S">
    <w:p w14:paraId="53CA6E57" w14:textId="5513560F" w:rsidR="00FD37DD" w:rsidRPr="00FD37DD" w:rsidRDefault="00FD37DD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min. 500 podľa odhadu veľkosti populácie</w:t>
      </w:r>
    </w:p>
  </w:comment>
  <w:comment w:id="4" w:author="Slavka" w:date="2023-04-25T13:55:00Z" w:initials="S">
    <w:p w14:paraId="11884C7F" w14:textId="0C46676A" w:rsidR="00106D9F" w:rsidRPr="00106D9F" w:rsidRDefault="00106D9F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bude potrebný výskum plošného rozšírenia druhu</w:t>
      </w:r>
    </w:p>
  </w:comment>
  <w:comment w:id="5" w:author="Marta Mútňanová" w:date="2023-03-14T16:59:00Z" w:initials="MM">
    <w:p w14:paraId="475B8CA1" w14:textId="4706229C" w:rsidR="004D65D6" w:rsidRPr="004D65D6" w:rsidRDefault="004D65D6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doplniť</w:t>
      </w:r>
    </w:p>
  </w:comment>
  <w:comment w:id="6" w:author="Marta Mútňanová" w:date="2023-01-13T13:11:00Z" w:initials="MM">
    <w:p w14:paraId="19DFC494" w14:textId="77777777" w:rsidR="002C2A6E" w:rsidRPr="00730E44" w:rsidRDefault="002C2A6E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doplniť</w:t>
      </w:r>
    </w:p>
  </w:comment>
  <w:comment w:id="7" w:author="Marta Mútňanová" w:date="2022-04-25T21:50:00Z" w:initials="MM">
    <w:p w14:paraId="4F0F383C" w14:textId="77777777" w:rsidR="000A0FB5" w:rsidRDefault="000A0FB5" w:rsidP="000A0FB5">
      <w:pPr>
        <w:pStyle w:val="Textkomentra"/>
      </w:pPr>
      <w:r>
        <w:rPr>
          <w:rStyle w:val="Odkaznakomentr"/>
        </w:rPr>
        <w:annotationRef/>
      </w:r>
      <w:r>
        <w:t>doplniť</w:t>
      </w:r>
    </w:p>
  </w:comment>
  <w:comment w:id="8" w:author="Marta Mútňanová" w:date="2023-03-14T16:55:00Z" w:initials="MM">
    <w:p w14:paraId="3AD1FE14" w14:textId="27F8B716" w:rsidR="000A0FB5" w:rsidRPr="000A0FB5" w:rsidRDefault="000A0FB5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>
        <w:rPr>
          <w:lang w:val="sk-SK"/>
        </w:rPr>
        <w:t>doplniť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769994" w15:done="0"/>
  <w15:commentEx w15:paraId="7EF3409C" w15:done="0"/>
  <w15:commentEx w15:paraId="53CA6E57" w15:done="0"/>
  <w15:commentEx w15:paraId="11884C7F" w15:done="0"/>
  <w15:commentEx w15:paraId="475B8CA1" w15:done="0"/>
  <w15:commentEx w15:paraId="19DFC494" w15:done="0"/>
  <w15:commentEx w15:paraId="4F0F383C" w15:done="0"/>
  <w15:commentEx w15:paraId="3AD1FE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panose1 w:val="02020603050405020304"/>
    <w:charset w:val="00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font422">
    <w:altName w:val="Times New Roman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útňanová">
    <w15:presenceInfo w15:providerId="None" w15:userId="Marta Mútňanová"/>
  </w15:person>
  <w15:person w15:author="Slavka">
    <w15:presenceInfo w15:providerId="None" w15:userId="Slav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3"/>
    <w:rsid w:val="00013F59"/>
    <w:rsid w:val="000206D7"/>
    <w:rsid w:val="00065DE6"/>
    <w:rsid w:val="000A0FB5"/>
    <w:rsid w:val="000A4F43"/>
    <w:rsid w:val="000A6BA1"/>
    <w:rsid w:val="000E4411"/>
    <w:rsid w:val="00106D9F"/>
    <w:rsid w:val="00127417"/>
    <w:rsid w:val="00170736"/>
    <w:rsid w:val="001C1B63"/>
    <w:rsid w:val="002C2A6E"/>
    <w:rsid w:val="00301394"/>
    <w:rsid w:val="0034343B"/>
    <w:rsid w:val="00343535"/>
    <w:rsid w:val="00350199"/>
    <w:rsid w:val="0036159F"/>
    <w:rsid w:val="003C398D"/>
    <w:rsid w:val="004A2290"/>
    <w:rsid w:val="004D65D6"/>
    <w:rsid w:val="004F7434"/>
    <w:rsid w:val="00577A3C"/>
    <w:rsid w:val="0059408B"/>
    <w:rsid w:val="0060686A"/>
    <w:rsid w:val="00625435"/>
    <w:rsid w:val="00655F2D"/>
    <w:rsid w:val="0068078E"/>
    <w:rsid w:val="006C1712"/>
    <w:rsid w:val="00700F12"/>
    <w:rsid w:val="007162C0"/>
    <w:rsid w:val="00723DDF"/>
    <w:rsid w:val="00730E44"/>
    <w:rsid w:val="007B2A99"/>
    <w:rsid w:val="007E17F5"/>
    <w:rsid w:val="008334A2"/>
    <w:rsid w:val="0085386D"/>
    <w:rsid w:val="008C33F7"/>
    <w:rsid w:val="008D057D"/>
    <w:rsid w:val="008E30FE"/>
    <w:rsid w:val="009248FD"/>
    <w:rsid w:val="009679C0"/>
    <w:rsid w:val="00987DBB"/>
    <w:rsid w:val="00A025D2"/>
    <w:rsid w:val="00A6331E"/>
    <w:rsid w:val="00A64F08"/>
    <w:rsid w:val="00A779DE"/>
    <w:rsid w:val="00B0022C"/>
    <w:rsid w:val="00B07C22"/>
    <w:rsid w:val="00B81822"/>
    <w:rsid w:val="00BE39ED"/>
    <w:rsid w:val="00C06D84"/>
    <w:rsid w:val="00CF2E50"/>
    <w:rsid w:val="00D44504"/>
    <w:rsid w:val="00D5680A"/>
    <w:rsid w:val="00D67D7C"/>
    <w:rsid w:val="00E30B59"/>
    <w:rsid w:val="00E434CB"/>
    <w:rsid w:val="00E43A23"/>
    <w:rsid w:val="00EA1DAE"/>
    <w:rsid w:val="00F33CC8"/>
    <w:rsid w:val="00F560F1"/>
    <w:rsid w:val="00FB6957"/>
    <w:rsid w:val="00FD37DD"/>
    <w:rsid w:val="00FE11A1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626C"/>
  <w15:chartTrackingRefBased/>
  <w15:docId w15:val="{E40752F0-EB4F-4879-9821-FB0BD372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A23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link w:val="Nadpis1Char"/>
    <w:uiPriority w:val="9"/>
    <w:qFormat/>
    <w:rsid w:val="00E43A23"/>
    <w:pPr>
      <w:spacing w:before="100" w:beforeAutospacing="1" w:after="360"/>
      <w:jc w:val="left"/>
      <w:outlineLvl w:val="0"/>
    </w:pPr>
    <w:rPr>
      <w:rFonts w:eastAsia="Times New Roman"/>
      <w:b/>
      <w:bCs/>
      <w:kern w:val="36"/>
      <w:sz w:val="36"/>
      <w:szCs w:val="48"/>
      <w:lang w:val="x-none" w:eastAsia="sk-SK"/>
    </w:rPr>
  </w:style>
  <w:style w:type="paragraph" w:styleId="Nadpis2">
    <w:name w:val="heading 2"/>
    <w:aliases w:val="Nadpis 1.1"/>
    <w:basedOn w:val="Normlny"/>
    <w:next w:val="Normlny"/>
    <w:link w:val="Nadpis2Char"/>
    <w:uiPriority w:val="9"/>
    <w:unhideWhenUsed/>
    <w:qFormat/>
    <w:rsid w:val="00E43A23"/>
    <w:pPr>
      <w:keepNext/>
      <w:keepLines/>
      <w:spacing w:after="240"/>
      <w:outlineLvl w:val="1"/>
    </w:pPr>
    <w:rPr>
      <w:rFonts w:eastAsia="Times New Roman"/>
      <w:b/>
      <w:color w:val="000000"/>
      <w:sz w:val="30"/>
      <w:szCs w:val="26"/>
      <w:lang w:val="x-none" w:eastAsia="x-none"/>
    </w:rPr>
  </w:style>
  <w:style w:type="paragraph" w:styleId="Nadpis3">
    <w:name w:val="heading 3"/>
    <w:aliases w:val="Nadpis 1.1.1"/>
    <w:basedOn w:val="Normlny"/>
    <w:next w:val="Normlny"/>
    <w:link w:val="Nadpis3Char"/>
    <w:uiPriority w:val="9"/>
    <w:unhideWhenUsed/>
    <w:qFormat/>
    <w:rsid w:val="00E43A23"/>
    <w:pPr>
      <w:keepNext/>
      <w:keepLines/>
      <w:spacing w:after="160"/>
      <w:outlineLvl w:val="2"/>
    </w:pPr>
    <w:rPr>
      <w:rFonts w:eastAsia="Times New Roman"/>
      <w:b/>
      <w:color w:val="000000"/>
      <w:sz w:val="26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A23"/>
    <w:rPr>
      <w:rFonts w:ascii="Times New Roman" w:eastAsia="Times New Roman" w:hAnsi="Times New Roman" w:cs="Times New Roman"/>
      <w:b/>
      <w:bCs/>
      <w:kern w:val="36"/>
      <w:sz w:val="36"/>
      <w:szCs w:val="48"/>
      <w:lang w:val="x-none"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rsid w:val="00E43A23"/>
    <w:rPr>
      <w:rFonts w:ascii="Times New Roman" w:eastAsia="Times New Roman" w:hAnsi="Times New Roman" w:cs="Times New Roman"/>
      <w:b/>
      <w:color w:val="000000"/>
      <w:sz w:val="30"/>
      <w:szCs w:val="26"/>
      <w:lang w:val="x-none" w:eastAsia="x-none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rsid w:val="00E43A23"/>
    <w:rPr>
      <w:rFonts w:ascii="Times New Roman" w:eastAsia="Times New Roman" w:hAnsi="Times New Roman" w:cs="Times New Roman"/>
      <w:b/>
      <w:color w:val="000000"/>
      <w:sz w:val="26"/>
      <w:szCs w:val="24"/>
      <w:lang w:val="x-none" w:eastAsia="x-none"/>
    </w:rPr>
  </w:style>
  <w:style w:type="paragraph" w:styleId="Odsekzoznamu">
    <w:name w:val="List Paragraph"/>
    <w:basedOn w:val="Normlny"/>
    <w:uiPriority w:val="34"/>
    <w:qFormat/>
    <w:rsid w:val="00E43A23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qFormat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E43A23"/>
    <w:pPr>
      <w:tabs>
        <w:tab w:val="center" w:pos="4536"/>
        <w:tab w:val="right" w:pos="9072"/>
      </w:tabs>
      <w:spacing w:after="0"/>
    </w:pPr>
    <w:rPr>
      <w:rFonts w:ascii="Calibri" w:hAnsi="Calibri"/>
      <w:sz w:val="20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Normlny1">
    <w:name w:val="Normálny1"/>
    <w:rsid w:val="00E43A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paragraph" w:styleId="Zkladntext">
    <w:name w:val="Body Text"/>
    <w:basedOn w:val="Normlny"/>
    <w:link w:val="ZkladntextChar"/>
    <w:uiPriority w:val="99"/>
    <w:rsid w:val="00E43A23"/>
    <w:pPr>
      <w:spacing w:after="0"/>
      <w:jc w:val="center"/>
    </w:pPr>
    <w:rPr>
      <w:rFonts w:eastAsia="Times New Roman"/>
      <w:b/>
      <w:bCs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E43A23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3A23"/>
    <w:pPr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3A23"/>
    <w:pPr>
      <w:spacing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paragraph" w:styleId="Obyajntext">
    <w:name w:val="Plain Text"/>
    <w:basedOn w:val="Normlny"/>
    <w:link w:val="ObyajntextChar"/>
    <w:qFormat/>
    <w:rsid w:val="00E43A23"/>
    <w:pPr>
      <w:spacing w:after="0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qFormat/>
    <w:rsid w:val="00E43A23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E43A23"/>
    <w:pPr>
      <w:spacing w:line="48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43A2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textovprepojenie">
    <w:name w:val="Hyperlink"/>
    <w:uiPriority w:val="99"/>
    <w:unhideWhenUsed/>
    <w:rsid w:val="00E43A23"/>
    <w:rPr>
      <w:color w:val="0000FF"/>
      <w:u w:val="single"/>
    </w:rPr>
  </w:style>
  <w:style w:type="character" w:customStyle="1" w:styleId="label-text">
    <w:name w:val="label-text"/>
    <w:basedOn w:val="Predvolenpsmoodseku"/>
    <w:qFormat/>
    <w:rsid w:val="00E43A23"/>
  </w:style>
  <w:style w:type="paragraph" w:styleId="Zkladntext3">
    <w:name w:val="Body Text 3"/>
    <w:basedOn w:val="Normlny"/>
    <w:link w:val="Zkladntext3Char"/>
    <w:uiPriority w:val="99"/>
    <w:unhideWhenUsed/>
    <w:rsid w:val="00E43A23"/>
    <w:rPr>
      <w:rFonts w:ascii="Calibri" w:hAnsi="Calibri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43A23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E43A23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E43A23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styleId="Vrazn">
    <w:name w:val="Strong"/>
    <w:uiPriority w:val="22"/>
    <w:qFormat/>
    <w:rsid w:val="00E43A23"/>
    <w:rPr>
      <w:b/>
      <w:bCs/>
    </w:rPr>
  </w:style>
  <w:style w:type="paragraph" w:styleId="Bezriadkovania">
    <w:name w:val="No Spacing"/>
    <w:link w:val="BezriadkovaniaChar"/>
    <w:uiPriority w:val="1"/>
    <w:qFormat/>
    <w:rsid w:val="00E43A2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E43A23"/>
    <w:rPr>
      <w:rFonts w:ascii="Calibri" w:eastAsia="Times New Roman" w:hAnsi="Calibri" w:cs="Times New Roman"/>
      <w:lang w:eastAsia="sk-SK"/>
    </w:rPr>
  </w:style>
  <w:style w:type="paragraph" w:customStyle="1" w:styleId="CarCharChar">
    <w:name w:val="Car Char Char"/>
    <w:basedOn w:val="Normlny"/>
    <w:rsid w:val="00E43A23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43A23"/>
  </w:style>
  <w:style w:type="paragraph" w:styleId="Popis">
    <w:name w:val="caption"/>
    <w:basedOn w:val="Normlny"/>
    <w:next w:val="Normlny"/>
    <w:unhideWhenUsed/>
    <w:qFormat/>
    <w:rsid w:val="00E43A23"/>
    <w:pPr>
      <w:spacing w:after="200"/>
    </w:pPr>
    <w:rPr>
      <w:i/>
      <w:iCs/>
      <w:color w:val="44546A"/>
      <w:sz w:val="18"/>
      <w:szCs w:val="18"/>
    </w:rPr>
  </w:style>
  <w:style w:type="character" w:customStyle="1" w:styleId="mw-headline">
    <w:name w:val="mw-headline"/>
    <w:basedOn w:val="Predvolenpsmoodseku"/>
    <w:rsid w:val="00E43A23"/>
  </w:style>
  <w:style w:type="character" w:customStyle="1" w:styleId="notranslate">
    <w:name w:val="notranslate"/>
    <w:basedOn w:val="Predvolenpsmoodseku"/>
    <w:rsid w:val="00E43A23"/>
  </w:style>
  <w:style w:type="paragraph" w:customStyle="1" w:styleId="Default">
    <w:name w:val="Default"/>
    <w:uiPriority w:val="99"/>
    <w:qFormat/>
    <w:rsid w:val="00E43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Predvolenpsmoodseku"/>
    <w:qFormat/>
    <w:rsid w:val="00E43A23"/>
  </w:style>
  <w:style w:type="character" w:styleId="Odkaznakomentr">
    <w:name w:val="annotation reference"/>
    <w:uiPriority w:val="99"/>
    <w:unhideWhenUsed/>
    <w:qFormat/>
    <w:rsid w:val="00E43A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E43A23"/>
    <w:pPr>
      <w:suppressAutoHyphens/>
    </w:pPr>
    <w:rPr>
      <w:color w:val="00000A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3A23"/>
    <w:rPr>
      <w:rFonts w:ascii="Times New Roman" w:eastAsia="Calibri" w:hAnsi="Times New Roman" w:cs="Times New Roman"/>
      <w:color w:val="00000A"/>
      <w:sz w:val="20"/>
      <w:szCs w:val="20"/>
      <w:lang w:val="x-none" w:eastAsia="x-none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E43A23"/>
    <w:rPr>
      <w:rFonts w:ascii="Times New Roman" w:eastAsia="Calibri" w:hAnsi="Times New Roman" w:cs="Times New Roman"/>
      <w:b/>
      <w:bCs/>
      <w:color w:val="00000A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E43A23"/>
    <w:pPr>
      <w:suppressAutoHyphens w:val="0"/>
    </w:pPr>
    <w:rPr>
      <w:b/>
      <w:bCs/>
    </w:rPr>
  </w:style>
  <w:style w:type="paragraph" w:styleId="Textpoznmkypodiarou">
    <w:name w:val="footnote text"/>
    <w:basedOn w:val="Normlny"/>
    <w:link w:val="TextpoznmkypodiarouChar"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qFormat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kaznapoznmkupodiarou">
    <w:name w:val="footnote reference"/>
    <w:unhideWhenUsed/>
    <w:rsid w:val="00E43A23"/>
    <w:rPr>
      <w:vertAlign w:val="superscript"/>
    </w:rPr>
  </w:style>
  <w:style w:type="paragraph" w:customStyle="1" w:styleId="Textkoncovejpoznmky1">
    <w:name w:val="Text koncovej poznámky1"/>
    <w:basedOn w:val="Normlny"/>
    <w:link w:val="TextkoncovejpoznmkyChar"/>
    <w:uiPriority w:val="99"/>
    <w:semiHidden/>
    <w:unhideWhenUsed/>
    <w:rsid w:val="00E43A23"/>
    <w:pPr>
      <w:spacing w:after="0"/>
    </w:pPr>
    <w:rPr>
      <w:sz w:val="20"/>
      <w:szCs w:val="20"/>
      <w:lang w:val="x-none" w:eastAsia="x-none"/>
    </w:rPr>
  </w:style>
  <w:style w:type="character" w:customStyle="1" w:styleId="TextkoncovejpoznmkyChar">
    <w:name w:val="Text koncovej poznámky Char"/>
    <w:link w:val="Textkoncovejpoznmky1"/>
    <w:uiPriority w:val="99"/>
    <w:semiHidden/>
    <w:rsid w:val="00E43A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63">
    <w:name w:val="xl63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4">
    <w:name w:val="xl64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5">
    <w:name w:val="xl65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6">
    <w:name w:val="xl66"/>
    <w:basedOn w:val="Normlny"/>
    <w:rsid w:val="00E43A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7">
    <w:name w:val="xl67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8">
    <w:name w:val="xl68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69">
    <w:name w:val="xl69"/>
    <w:basedOn w:val="Normlny"/>
    <w:rsid w:val="00E43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0">
    <w:name w:val="xl70"/>
    <w:basedOn w:val="Normlny"/>
    <w:rsid w:val="00E43A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1">
    <w:name w:val="xl71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2">
    <w:name w:val="xl72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3">
    <w:name w:val="xl73"/>
    <w:basedOn w:val="Normlny"/>
    <w:rsid w:val="00E43A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4">
    <w:name w:val="xl74"/>
    <w:basedOn w:val="Normlny"/>
    <w:rsid w:val="00E43A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5">
    <w:name w:val="xl75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6">
    <w:name w:val="xl76"/>
    <w:basedOn w:val="Normlny"/>
    <w:rsid w:val="00E43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7">
    <w:name w:val="xl77"/>
    <w:basedOn w:val="Normlny"/>
    <w:rsid w:val="00E43A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78">
    <w:name w:val="xl78"/>
    <w:basedOn w:val="Normlny"/>
    <w:rsid w:val="00E4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79">
    <w:name w:val="xl79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0">
    <w:name w:val="xl80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paragraph" w:customStyle="1" w:styleId="xl81">
    <w:name w:val="xl81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2">
    <w:name w:val="xl82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xl83">
    <w:name w:val="xl83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sk-SK"/>
    </w:rPr>
  </w:style>
  <w:style w:type="paragraph" w:customStyle="1" w:styleId="xl84">
    <w:name w:val="xl84"/>
    <w:basedOn w:val="Normlny"/>
    <w:rsid w:val="00E43A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sk-SK"/>
    </w:rPr>
  </w:style>
  <w:style w:type="paragraph" w:customStyle="1" w:styleId="western">
    <w:name w:val="western"/>
    <w:basedOn w:val="Normlny"/>
    <w:rsid w:val="00E43A23"/>
    <w:pPr>
      <w:spacing w:before="100" w:beforeAutospacing="1" w:after="119"/>
      <w:jc w:val="left"/>
    </w:pPr>
    <w:rPr>
      <w:rFonts w:eastAsia="Times New Roman"/>
      <w:color w:val="000000"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43A23"/>
    <w:pPr>
      <w:keepNext/>
      <w:keepLines/>
      <w:spacing w:before="240" w:beforeAutospacing="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E43A23"/>
    <w:pPr>
      <w:spacing w:after="100"/>
      <w:ind w:firstLine="709"/>
    </w:pPr>
  </w:style>
  <w:style w:type="paragraph" w:styleId="Obsah3">
    <w:name w:val="toc 3"/>
    <w:basedOn w:val="Normlny"/>
    <w:next w:val="Normlny"/>
    <w:autoRedefine/>
    <w:uiPriority w:val="39"/>
    <w:unhideWhenUsed/>
    <w:rsid w:val="00E43A23"/>
    <w:pPr>
      <w:tabs>
        <w:tab w:val="right" w:leader="dot" w:pos="9062"/>
      </w:tabs>
      <w:spacing w:after="100"/>
      <w:ind w:left="480"/>
    </w:pPr>
  </w:style>
  <w:style w:type="character" w:styleId="Zvraznenie">
    <w:name w:val="Emphasis"/>
    <w:qFormat/>
    <w:rsid w:val="00E43A23"/>
    <w:rPr>
      <w:i/>
      <w:iCs/>
    </w:rPr>
  </w:style>
  <w:style w:type="paragraph" w:customStyle="1" w:styleId="para">
    <w:name w:val="para"/>
    <w:basedOn w:val="Normlny"/>
    <w:rsid w:val="00E43A23"/>
    <w:pPr>
      <w:spacing w:before="144" w:after="144"/>
      <w:jc w:val="left"/>
    </w:pPr>
    <w:rPr>
      <w:rFonts w:eastAsia="Times New Roman"/>
      <w:szCs w:val="24"/>
      <w:lang w:eastAsia="sk-SK"/>
    </w:rPr>
  </w:style>
  <w:style w:type="paragraph" w:customStyle="1" w:styleId="WW-Zkladntext21">
    <w:name w:val="WW-Základní text 21"/>
    <w:basedOn w:val="Normlny"/>
    <w:rsid w:val="00E43A23"/>
    <w:pPr>
      <w:suppressAutoHyphens/>
      <w:spacing w:after="0"/>
    </w:pPr>
    <w:rPr>
      <w:rFonts w:eastAsia="Times New Roman"/>
      <w:b/>
      <w:bCs/>
      <w:color w:val="000000"/>
      <w:szCs w:val="24"/>
      <w:lang w:val="cs-CZ" w:eastAsia="ar-SA"/>
    </w:rPr>
  </w:style>
  <w:style w:type="character" w:customStyle="1" w:styleId="WW8Num2z4">
    <w:name w:val="WW8Num2z4"/>
    <w:rsid w:val="00E43A23"/>
  </w:style>
  <w:style w:type="character" w:customStyle="1" w:styleId="WW8Num2z5">
    <w:name w:val="WW8Num2z5"/>
    <w:rsid w:val="00E43A23"/>
  </w:style>
  <w:style w:type="character" w:customStyle="1" w:styleId="WW8Num2z3">
    <w:name w:val="WW8Num2z3"/>
    <w:rsid w:val="00E43A23"/>
  </w:style>
  <w:style w:type="character" w:customStyle="1" w:styleId="WW8Num7z3">
    <w:name w:val="WW8Num7z3"/>
    <w:rsid w:val="00E43A23"/>
    <w:rPr>
      <w:rFonts w:ascii="Symbol" w:hAnsi="Symbol" w:cs="Symbol"/>
    </w:rPr>
  </w:style>
  <w:style w:type="character" w:customStyle="1" w:styleId="WW8Num8z0">
    <w:name w:val="WW8Num8z0"/>
    <w:rsid w:val="00E43A23"/>
  </w:style>
  <w:style w:type="character" w:customStyle="1" w:styleId="WW8Num8z1">
    <w:name w:val="WW8Num8z1"/>
    <w:qFormat/>
    <w:rsid w:val="00E43A23"/>
  </w:style>
  <w:style w:type="character" w:customStyle="1" w:styleId="WW8Num8z2">
    <w:name w:val="WW8Num8z2"/>
    <w:rsid w:val="00E43A23"/>
  </w:style>
  <w:style w:type="character" w:customStyle="1" w:styleId="WW8Num8z3">
    <w:name w:val="WW8Num8z3"/>
    <w:rsid w:val="00E43A23"/>
  </w:style>
  <w:style w:type="character" w:customStyle="1" w:styleId="WW8Num8z4">
    <w:name w:val="WW8Num8z4"/>
    <w:rsid w:val="00E43A23"/>
  </w:style>
  <w:style w:type="character" w:customStyle="1" w:styleId="WW8Num8z5">
    <w:name w:val="WW8Num8z5"/>
    <w:rsid w:val="00E43A23"/>
  </w:style>
  <w:style w:type="paragraph" w:styleId="Zoznamobrzkov">
    <w:name w:val="table of figures"/>
    <w:basedOn w:val="Normlny"/>
    <w:next w:val="Normlny"/>
    <w:uiPriority w:val="99"/>
    <w:unhideWhenUsed/>
    <w:rsid w:val="00E43A23"/>
    <w:pPr>
      <w:spacing w:after="0"/>
    </w:pPr>
  </w:style>
  <w:style w:type="paragraph" w:customStyle="1" w:styleId="xmsonormal">
    <w:name w:val="x_msonormal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Siln1">
    <w:name w:val="Silný1"/>
    <w:qFormat/>
    <w:rsid w:val="00E43A23"/>
    <w:rPr>
      <w:rFonts w:ascii="Times Roman" w:hAnsi="Times Roman" w:hint="default"/>
      <w:b/>
      <w:bCs/>
      <w:sz w:val="24"/>
    </w:rPr>
  </w:style>
  <w:style w:type="paragraph" w:customStyle="1" w:styleId="Obyajntext1">
    <w:name w:val="Obyčajný text1"/>
    <w:basedOn w:val="Normlny"/>
    <w:rsid w:val="00E43A23"/>
    <w:pPr>
      <w:spacing w:after="0"/>
      <w:jc w:val="left"/>
    </w:pPr>
    <w:rPr>
      <w:rFonts w:ascii="Courier New" w:eastAsia="Times New Roman" w:hAnsi="Courier New"/>
      <w:color w:val="00000A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E43A23"/>
    <w:pPr>
      <w:spacing w:line="256" w:lineRule="auto"/>
      <w:ind w:left="720"/>
      <w:contextualSpacing/>
    </w:pPr>
    <w:rPr>
      <w:rFonts w:ascii="Calibri" w:hAnsi="Calibri" w:cs="Calibri"/>
      <w:color w:val="00000A"/>
    </w:rPr>
  </w:style>
  <w:style w:type="paragraph" w:customStyle="1" w:styleId="Popis1">
    <w:name w:val="Popis1"/>
    <w:basedOn w:val="Normlny"/>
    <w:rsid w:val="00E43A23"/>
    <w:pPr>
      <w:suppressLineNumbers/>
      <w:suppressAutoHyphens/>
      <w:spacing w:before="120"/>
      <w:jc w:val="left"/>
    </w:pPr>
    <w:rPr>
      <w:rFonts w:ascii="Liberation Serif" w:eastAsia="Times New Roman" w:hAnsi="Liberation Serif" w:cs="Mangal"/>
      <w:i/>
      <w:iCs/>
      <w:kern w:val="2"/>
      <w:szCs w:val="24"/>
      <w:lang w:val="cs-CZ" w:eastAsia="zh-CN" w:bidi="hi-IN"/>
    </w:rPr>
  </w:style>
  <w:style w:type="paragraph" w:customStyle="1" w:styleId="Obyajntext2">
    <w:name w:val="Obyčajný text2"/>
    <w:basedOn w:val="Normlny"/>
    <w:rsid w:val="00E43A23"/>
    <w:pPr>
      <w:suppressAutoHyphens/>
      <w:spacing w:after="0"/>
      <w:jc w:val="left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paragraph" w:customStyle="1" w:styleId="Odsekzoznamu4">
    <w:name w:val="Odsek zoznamu4"/>
    <w:basedOn w:val="Normlny"/>
    <w:qFormat/>
    <w:rsid w:val="00E43A23"/>
    <w:pPr>
      <w:suppressAutoHyphens/>
      <w:ind w:left="720"/>
      <w:contextualSpacing/>
      <w:jc w:val="left"/>
    </w:pPr>
    <w:rPr>
      <w:rFonts w:ascii="Calibri" w:hAnsi="Calibri" w:cs="font422"/>
      <w:kern w:val="2"/>
      <w:szCs w:val="24"/>
      <w:lang w:bidi="hi-IN"/>
    </w:rPr>
  </w:style>
  <w:style w:type="character" w:customStyle="1" w:styleId="Premenn">
    <w:name w:val="Premenná"/>
    <w:qFormat/>
    <w:rsid w:val="00E43A23"/>
    <w:rPr>
      <w:i/>
      <w:iCs/>
    </w:rPr>
  </w:style>
  <w:style w:type="character" w:customStyle="1" w:styleId="Zdraznenie">
    <w:name w:val="Zdôraznenie"/>
    <w:qFormat/>
    <w:rsid w:val="00E43A23"/>
    <w:rPr>
      <w:i/>
      <w:iCs/>
    </w:rPr>
  </w:style>
  <w:style w:type="character" w:customStyle="1" w:styleId="lrzxr">
    <w:name w:val="lrzxr"/>
    <w:basedOn w:val="Predvolenpsmoodseku"/>
    <w:rsid w:val="00E43A23"/>
  </w:style>
  <w:style w:type="character" w:customStyle="1" w:styleId="Siln2">
    <w:name w:val="Silný2"/>
    <w:qFormat/>
    <w:rsid w:val="00E43A23"/>
    <w:rPr>
      <w:rFonts w:ascii="Times Roman" w:hAnsi="Times Roman" w:cs="Times Roman"/>
      <w:b/>
      <w:bCs/>
      <w:sz w:val="24"/>
    </w:rPr>
  </w:style>
  <w:style w:type="character" w:customStyle="1" w:styleId="PredformtovanHTMLChar">
    <w:name w:val="Predformátované HTML Char"/>
    <w:link w:val="PredformtovanHTML"/>
    <w:uiPriority w:val="99"/>
    <w:qFormat/>
    <w:rsid w:val="00E43A23"/>
    <w:rPr>
      <w:rFonts w:ascii="Courier New" w:eastAsia="Times New Roman" w:hAnsi="Courier New" w:cs="Courier New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E43A23"/>
    <w:pPr>
      <w:suppressAutoHyphens/>
      <w:spacing w:after="0"/>
      <w:jc w:val="left"/>
    </w:pPr>
    <w:rPr>
      <w:rFonts w:ascii="Courier New" w:eastAsia="Times New Roman" w:hAnsi="Courier New" w:cs="Courier New"/>
      <w:sz w:val="22"/>
      <w:lang w:eastAsia="zh-CN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E43A23"/>
    <w:rPr>
      <w:rFonts w:ascii="Consolas" w:eastAsia="Calibri" w:hAnsi="Consolas" w:cs="Times New Roman"/>
      <w:sz w:val="20"/>
      <w:szCs w:val="20"/>
    </w:rPr>
  </w:style>
  <w:style w:type="character" w:customStyle="1" w:styleId="Internetovodkaz">
    <w:name w:val="Internetový odkaz"/>
    <w:uiPriority w:val="99"/>
    <w:semiHidden/>
    <w:rsid w:val="00E43A23"/>
    <w:rPr>
      <w:rFonts w:cs="Times New Roman"/>
      <w:color w:val="0000FF"/>
      <w:u w:val="single"/>
    </w:rPr>
  </w:style>
  <w:style w:type="character" w:customStyle="1" w:styleId="markedcontent">
    <w:name w:val="markedcontent"/>
    <w:rsid w:val="00E43A23"/>
  </w:style>
  <w:style w:type="paragraph" w:customStyle="1" w:styleId="Normlny2">
    <w:name w:val="Normálny2"/>
    <w:basedOn w:val="Normlny"/>
    <w:rsid w:val="00E43A23"/>
    <w:pPr>
      <w:spacing w:before="100" w:beforeAutospacing="1" w:after="100" w:afterAutospacing="1"/>
      <w:jc w:val="left"/>
    </w:pPr>
    <w:rPr>
      <w:rFonts w:eastAsia="Times New Roman"/>
      <w:szCs w:val="24"/>
      <w:lang w:eastAsia="sk-SK"/>
    </w:rPr>
  </w:style>
  <w:style w:type="character" w:customStyle="1" w:styleId="Odkaznakomentr1">
    <w:name w:val="Odkaz na komentár1"/>
    <w:rsid w:val="00E43A23"/>
    <w:rPr>
      <w:sz w:val="16"/>
      <w:szCs w:val="16"/>
    </w:rPr>
  </w:style>
  <w:style w:type="character" w:customStyle="1" w:styleId="Odkaznakomentr2">
    <w:name w:val="Odkaz na komentár2"/>
    <w:rsid w:val="00E4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Gubková</cp:lastModifiedBy>
  <cp:revision>14</cp:revision>
  <dcterms:created xsi:type="dcterms:W3CDTF">2023-03-14T15:46:00Z</dcterms:created>
  <dcterms:modified xsi:type="dcterms:W3CDTF">2025-04-01T12:21:00Z</dcterms:modified>
</cp:coreProperties>
</file>