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6923FD61" w:rsidR="000E05DA" w:rsidRDefault="00E565EA" w:rsidP="000E05DA">
      <w:pPr>
        <w:spacing w:line="240" w:lineRule="auto"/>
        <w:ind w:left="360"/>
        <w:jc w:val="both"/>
      </w:pPr>
      <w:r>
        <w:rPr>
          <w:b/>
          <w:sz w:val="28"/>
          <w:szCs w:val="28"/>
          <w:lang w:eastAsia="cs-CZ"/>
        </w:rPr>
        <w:t>SKUEV0016 Košariská</w:t>
      </w:r>
    </w:p>
    <w:p w14:paraId="6DE8C982" w14:textId="70029257" w:rsidR="00D76319" w:rsidRDefault="00D76319" w:rsidP="000560C8">
      <w:pPr>
        <w:pStyle w:val="Zkladntext"/>
        <w:widowControl w:val="0"/>
        <w:jc w:val="both"/>
        <w:rPr>
          <w:b/>
          <w:lang w:val="sk-SK"/>
        </w:rPr>
      </w:pPr>
      <w:r w:rsidRPr="00D76319">
        <w:rPr>
          <w:b/>
        </w:rPr>
        <w:t>Ciele ochrany</w:t>
      </w:r>
      <w:r w:rsidRPr="00D76319">
        <w:rPr>
          <w:b/>
          <w:lang w:val="sk-SK"/>
        </w:rPr>
        <w:t>:</w:t>
      </w:r>
    </w:p>
    <w:p w14:paraId="00CD1AB6" w14:textId="77777777" w:rsidR="00411608" w:rsidRPr="00775056" w:rsidRDefault="00411608" w:rsidP="00411608">
      <w:pPr>
        <w:pStyle w:val="Zkladntext"/>
        <w:widowControl w:val="0"/>
        <w:jc w:val="both"/>
        <w:rPr>
          <w:b/>
          <w:color w:val="000000"/>
          <w:shd w:val="clear" w:color="auto" w:fill="FFFFFF"/>
        </w:rPr>
      </w:pPr>
      <w:r>
        <w:rPr>
          <w:color w:val="000000"/>
        </w:rPr>
        <w:t xml:space="preserve">Zlepšenie </w:t>
      </w:r>
      <w:r w:rsidRPr="00775056">
        <w:rPr>
          <w:color w:val="000000"/>
        </w:rPr>
        <w:t xml:space="preserve">stavu biotopu </w:t>
      </w:r>
      <w:r w:rsidRPr="00411608">
        <w:rPr>
          <w:b/>
          <w:color w:val="000000"/>
        </w:rPr>
        <w:t xml:space="preserve">Ls5.1 </w:t>
      </w:r>
      <w:r w:rsidRPr="00411608">
        <w:rPr>
          <w:b/>
          <w:color w:val="000000"/>
          <w:shd w:val="clear" w:color="auto" w:fill="FFFFFF"/>
        </w:rPr>
        <w:t>(</w:t>
      </w:r>
      <w:r w:rsidRPr="00411608">
        <w:rPr>
          <w:b/>
          <w:color w:val="000000"/>
          <w:lang w:eastAsia="sk-SK"/>
        </w:rPr>
        <w:t>9130</w:t>
      </w:r>
      <w:r w:rsidRPr="00411608">
        <w:rPr>
          <w:b/>
          <w:color w:val="000000"/>
          <w:shd w:val="clear" w:color="auto" w:fill="FFFFFF"/>
        </w:rPr>
        <w:t>) Bukové a jedľovo-bukové kvetnaté lesy</w:t>
      </w:r>
      <w:r w:rsidRPr="00775056">
        <w:rPr>
          <w:color w:val="000000"/>
        </w:rPr>
        <w:t xml:space="preserve"> za splnenia nasledovných atribútov</w:t>
      </w:r>
      <w:r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11608" w:rsidRPr="00354686" w14:paraId="550C62F5" w14:textId="77777777" w:rsidTr="0082612B">
        <w:trPr>
          <w:jc w:val="center"/>
        </w:trPr>
        <w:tc>
          <w:tcPr>
            <w:tcW w:w="2420" w:type="dxa"/>
            <w:tcMar>
              <w:top w:w="100" w:type="dxa"/>
              <w:left w:w="100" w:type="dxa"/>
              <w:bottom w:w="100" w:type="dxa"/>
              <w:right w:w="100" w:type="dxa"/>
            </w:tcMar>
          </w:tcPr>
          <w:p w14:paraId="57867961" w14:textId="77777777" w:rsidR="00411608" w:rsidRPr="00354686" w:rsidRDefault="00411608" w:rsidP="0082612B">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CEB6018" w14:textId="77777777" w:rsidR="00411608" w:rsidRPr="00354686" w:rsidRDefault="00411608" w:rsidP="0082612B">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4CD26690" w14:textId="77777777" w:rsidR="00411608" w:rsidRPr="00354686" w:rsidRDefault="00411608" w:rsidP="0082612B">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3EB58717" w14:textId="77777777" w:rsidR="00411608" w:rsidRPr="00354686" w:rsidRDefault="00411608" w:rsidP="0082612B">
            <w:pPr>
              <w:widowControl w:val="0"/>
              <w:spacing w:line="240" w:lineRule="auto"/>
              <w:jc w:val="center"/>
              <w:rPr>
                <w:b/>
                <w:sz w:val="18"/>
                <w:szCs w:val="18"/>
              </w:rPr>
            </w:pPr>
            <w:r w:rsidRPr="00354686">
              <w:rPr>
                <w:b/>
                <w:sz w:val="18"/>
                <w:szCs w:val="18"/>
              </w:rPr>
              <w:t>Doplnkové informácie</w:t>
            </w:r>
          </w:p>
        </w:tc>
      </w:tr>
      <w:tr w:rsidR="00411608" w:rsidRPr="00354686" w14:paraId="06846E9C" w14:textId="77777777" w:rsidTr="0082612B">
        <w:trPr>
          <w:trHeight w:val="275"/>
          <w:jc w:val="center"/>
        </w:trPr>
        <w:tc>
          <w:tcPr>
            <w:tcW w:w="2420" w:type="dxa"/>
            <w:tcMar>
              <w:top w:w="100" w:type="dxa"/>
              <w:left w:w="100" w:type="dxa"/>
              <w:bottom w:w="100" w:type="dxa"/>
              <w:right w:w="100" w:type="dxa"/>
            </w:tcMar>
          </w:tcPr>
          <w:p w14:paraId="573D3688" w14:textId="77777777" w:rsidR="00411608" w:rsidRPr="00354686" w:rsidRDefault="00411608" w:rsidP="0082612B">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261DDF7" w14:textId="77777777" w:rsidR="00411608" w:rsidRPr="00354686" w:rsidRDefault="00411608" w:rsidP="0082612B">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5F8D2F69" w14:textId="4845A8D1" w:rsidR="00411608" w:rsidRPr="00354686" w:rsidRDefault="00411608" w:rsidP="0082612B">
            <w:pPr>
              <w:widowControl w:val="0"/>
              <w:spacing w:line="240" w:lineRule="auto"/>
              <w:jc w:val="center"/>
              <w:rPr>
                <w:sz w:val="18"/>
                <w:szCs w:val="18"/>
              </w:rPr>
            </w:pPr>
            <w:r>
              <w:rPr>
                <w:sz w:val="18"/>
                <w:szCs w:val="18"/>
              </w:rPr>
              <w:t>7,5</w:t>
            </w:r>
          </w:p>
        </w:tc>
        <w:tc>
          <w:tcPr>
            <w:tcW w:w="4121" w:type="dxa"/>
            <w:tcMar>
              <w:top w:w="100" w:type="dxa"/>
              <w:left w:w="100" w:type="dxa"/>
              <w:bottom w:w="100" w:type="dxa"/>
              <w:right w:w="100" w:type="dxa"/>
            </w:tcMar>
          </w:tcPr>
          <w:p w14:paraId="4660B173" w14:textId="77777777" w:rsidR="00411608" w:rsidRPr="00354686" w:rsidRDefault="00411608" w:rsidP="0082612B">
            <w:pPr>
              <w:widowControl w:val="0"/>
              <w:spacing w:line="240" w:lineRule="auto"/>
              <w:rPr>
                <w:sz w:val="18"/>
                <w:szCs w:val="18"/>
              </w:rPr>
            </w:pPr>
            <w:r w:rsidRPr="00775056">
              <w:rPr>
                <w:color w:val="000000"/>
                <w:sz w:val="18"/>
                <w:szCs w:val="18"/>
              </w:rPr>
              <w:t xml:space="preserve">Min. udržanie existujúcej výmery biotopu v ÚEV. </w:t>
            </w:r>
          </w:p>
        </w:tc>
      </w:tr>
      <w:tr w:rsidR="00411608" w:rsidRPr="00354686" w14:paraId="44071A10" w14:textId="77777777" w:rsidTr="0082612B">
        <w:trPr>
          <w:trHeight w:val="179"/>
          <w:jc w:val="center"/>
        </w:trPr>
        <w:tc>
          <w:tcPr>
            <w:tcW w:w="2420" w:type="dxa"/>
            <w:tcMar>
              <w:top w:w="100" w:type="dxa"/>
              <w:left w:w="100" w:type="dxa"/>
              <w:bottom w:w="100" w:type="dxa"/>
              <w:right w:w="100" w:type="dxa"/>
            </w:tcMar>
            <w:vAlign w:val="bottom"/>
          </w:tcPr>
          <w:p w14:paraId="21940461" w14:textId="77777777" w:rsidR="00411608" w:rsidRPr="00354686" w:rsidRDefault="00411608" w:rsidP="0082612B">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678CF6F" w14:textId="77777777" w:rsidR="00411608" w:rsidRPr="00354686" w:rsidRDefault="00411608" w:rsidP="0082612B">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3BAB921" w14:textId="77777777" w:rsidR="00411608" w:rsidRPr="00354686" w:rsidRDefault="00411608" w:rsidP="0082612B">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4D5CFEBB" w14:textId="77777777" w:rsidR="00411608" w:rsidRPr="00354686" w:rsidRDefault="00411608" w:rsidP="0082612B">
            <w:pPr>
              <w:spacing w:line="240" w:lineRule="auto"/>
              <w:rPr>
                <w:sz w:val="18"/>
                <w:szCs w:val="18"/>
              </w:rPr>
            </w:pPr>
            <w:r w:rsidRPr="00354686">
              <w:rPr>
                <w:sz w:val="18"/>
                <w:szCs w:val="18"/>
              </w:rPr>
              <w:t>Charakteristická druhová skladba:</w:t>
            </w:r>
          </w:p>
          <w:p w14:paraId="03A51A50" w14:textId="77777777" w:rsidR="00411608" w:rsidRPr="00354686" w:rsidRDefault="00411608" w:rsidP="0082612B">
            <w:pPr>
              <w:autoSpaceDE w:val="0"/>
              <w:autoSpaceDN w:val="0"/>
              <w:adjustRightInd w:val="0"/>
              <w:spacing w:line="240" w:lineRule="auto"/>
              <w:jc w:val="both"/>
              <w:rPr>
                <w:sz w:val="18"/>
                <w:szCs w:val="18"/>
              </w:rPr>
            </w:pPr>
            <w:r w:rsidRPr="00354686">
              <w:rPr>
                <w:b/>
                <w:i/>
                <w:sz w:val="18"/>
                <w:szCs w:val="18"/>
              </w:rPr>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FEF2263" w14:textId="77777777" w:rsidR="00411608" w:rsidRPr="00AE6C2D" w:rsidRDefault="00411608" w:rsidP="0082612B">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11608" w:rsidRPr="00354686" w14:paraId="1D173EE2" w14:textId="77777777" w:rsidTr="0082612B">
        <w:trPr>
          <w:trHeight w:val="173"/>
          <w:jc w:val="center"/>
        </w:trPr>
        <w:tc>
          <w:tcPr>
            <w:tcW w:w="2420" w:type="dxa"/>
            <w:tcMar>
              <w:top w:w="100" w:type="dxa"/>
              <w:left w:w="100" w:type="dxa"/>
              <w:bottom w:w="100" w:type="dxa"/>
              <w:right w:w="100" w:type="dxa"/>
            </w:tcMar>
            <w:vAlign w:val="bottom"/>
          </w:tcPr>
          <w:p w14:paraId="5F7FB971" w14:textId="77777777" w:rsidR="00411608" w:rsidRPr="00354686" w:rsidRDefault="00411608" w:rsidP="0082612B">
            <w:pPr>
              <w:spacing w:line="240" w:lineRule="auto"/>
              <w:rPr>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1FA17E4" w14:textId="77777777" w:rsidR="00411608" w:rsidRPr="00354686" w:rsidRDefault="00411608" w:rsidP="0082612B">
            <w:pPr>
              <w:widowControl w:val="0"/>
              <w:spacing w:line="240" w:lineRule="auto"/>
              <w:jc w:val="center"/>
              <w:rPr>
                <w:sz w:val="18"/>
                <w:szCs w:val="18"/>
              </w:rPr>
            </w:pPr>
            <w:r w:rsidRPr="00354686">
              <w:rPr>
                <w:sz w:val="18"/>
                <w:szCs w:val="18"/>
              </w:rPr>
              <w:t>Počet druhov / ha</w:t>
            </w:r>
          </w:p>
        </w:tc>
        <w:tc>
          <w:tcPr>
            <w:tcW w:w="1559" w:type="dxa"/>
            <w:shd w:val="clear" w:color="auto" w:fill="auto"/>
            <w:tcMar>
              <w:top w:w="100" w:type="dxa"/>
              <w:left w:w="100" w:type="dxa"/>
              <w:bottom w:w="100" w:type="dxa"/>
              <w:right w:w="100" w:type="dxa"/>
            </w:tcMar>
          </w:tcPr>
          <w:p w14:paraId="327358A0" w14:textId="77777777" w:rsidR="00411608" w:rsidRPr="00354686" w:rsidRDefault="00411608" w:rsidP="0082612B">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0E1BC0F4" w14:textId="77777777" w:rsidR="00411608" w:rsidRPr="00354686" w:rsidRDefault="00411608" w:rsidP="0082612B">
            <w:pPr>
              <w:spacing w:line="240" w:lineRule="auto"/>
              <w:jc w:val="both"/>
              <w:rPr>
                <w:sz w:val="18"/>
                <w:szCs w:val="18"/>
              </w:rPr>
            </w:pPr>
            <w:r w:rsidRPr="00354686">
              <w:rPr>
                <w:sz w:val="18"/>
                <w:szCs w:val="18"/>
              </w:rPr>
              <w:t>Charakteristická druhová skladba:</w:t>
            </w:r>
          </w:p>
          <w:p w14:paraId="59C60769" w14:textId="77777777" w:rsidR="00411608" w:rsidRPr="00354686" w:rsidRDefault="00411608" w:rsidP="0082612B">
            <w:pPr>
              <w:spacing w:line="240" w:lineRule="auto"/>
              <w:jc w:val="both"/>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11608" w:rsidRPr="00354686" w14:paraId="06A8D5FA" w14:textId="77777777" w:rsidTr="0082612B">
        <w:trPr>
          <w:trHeight w:val="114"/>
          <w:jc w:val="center"/>
        </w:trPr>
        <w:tc>
          <w:tcPr>
            <w:tcW w:w="2420" w:type="dxa"/>
            <w:tcMar>
              <w:top w:w="100" w:type="dxa"/>
              <w:left w:w="100" w:type="dxa"/>
              <w:bottom w:w="100" w:type="dxa"/>
              <w:right w:w="100" w:type="dxa"/>
            </w:tcMar>
            <w:vAlign w:val="bottom"/>
          </w:tcPr>
          <w:p w14:paraId="1FD4219F" w14:textId="77777777" w:rsidR="00411608" w:rsidRPr="00354686" w:rsidRDefault="00411608" w:rsidP="0082612B">
            <w:pPr>
              <w:spacing w:line="240"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81A891C" w14:textId="77777777" w:rsidR="00411608" w:rsidRPr="00354686" w:rsidRDefault="00411608" w:rsidP="0082612B">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1D0AC16E" w14:textId="77777777" w:rsidR="00411608" w:rsidRPr="00354686" w:rsidRDefault="00411608" w:rsidP="0082612B">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40AB4CA9" w14:textId="77777777" w:rsidR="00411608" w:rsidRPr="00354686" w:rsidRDefault="00411608" w:rsidP="0082612B">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11608" w:rsidRPr="00354686" w14:paraId="648DFFCA" w14:textId="77777777" w:rsidTr="0082612B">
        <w:trPr>
          <w:trHeight w:val="114"/>
          <w:jc w:val="center"/>
        </w:trPr>
        <w:tc>
          <w:tcPr>
            <w:tcW w:w="2420" w:type="dxa"/>
            <w:tcMar>
              <w:top w:w="100" w:type="dxa"/>
              <w:left w:w="100" w:type="dxa"/>
              <w:bottom w:w="100" w:type="dxa"/>
              <w:right w:w="100" w:type="dxa"/>
            </w:tcMar>
            <w:vAlign w:val="bottom"/>
          </w:tcPr>
          <w:p w14:paraId="16257E7C" w14:textId="77777777" w:rsidR="00411608" w:rsidRPr="00775056" w:rsidRDefault="00411608" w:rsidP="0082612B">
            <w:pPr>
              <w:spacing w:line="240" w:lineRule="auto"/>
              <w:rPr>
                <w:color w:val="000000"/>
                <w:sz w:val="18"/>
                <w:szCs w:val="18"/>
              </w:rPr>
            </w:pPr>
            <w:r w:rsidRPr="00775056">
              <w:rPr>
                <w:color w:val="000000"/>
                <w:sz w:val="18"/>
                <w:szCs w:val="18"/>
              </w:rPr>
              <w:t xml:space="preserve">Mŕtve drevo </w:t>
            </w:r>
          </w:p>
          <w:p w14:paraId="37722A66" w14:textId="6D292B30" w:rsidR="00411608" w:rsidRPr="00354686" w:rsidRDefault="00411608" w:rsidP="002270CF">
            <w:pPr>
              <w:spacing w:line="240" w:lineRule="auto"/>
              <w:rPr>
                <w:sz w:val="18"/>
                <w:szCs w:val="18"/>
              </w:rPr>
            </w:pPr>
            <w:r w:rsidRPr="00775056">
              <w:rPr>
                <w:color w:val="000000"/>
                <w:sz w:val="18"/>
                <w:szCs w:val="18"/>
              </w:rPr>
              <w:t>(stojace, ležiace kmene stromov hlavnej úrovne s limit</w:t>
            </w:r>
            <w:r w:rsidR="002270CF">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tcPr>
          <w:p w14:paraId="31D14C3E" w14:textId="77777777" w:rsidR="00411608" w:rsidRPr="00354686" w:rsidRDefault="00411608" w:rsidP="0082612B">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4566C169" w14:textId="77777777" w:rsidR="00411608" w:rsidRPr="00354686" w:rsidRDefault="00411608" w:rsidP="0082612B">
            <w:pPr>
              <w:spacing w:line="240" w:lineRule="auto"/>
              <w:jc w:val="center"/>
              <w:rPr>
                <w:sz w:val="18"/>
                <w:szCs w:val="18"/>
              </w:rPr>
            </w:pPr>
            <w:r w:rsidRPr="00354686">
              <w:rPr>
                <w:sz w:val="18"/>
                <w:szCs w:val="18"/>
              </w:rPr>
              <w:t>najmenej 20</w:t>
            </w:r>
          </w:p>
          <w:p w14:paraId="0DC3095E" w14:textId="77777777" w:rsidR="00411608" w:rsidRPr="00354686" w:rsidRDefault="00411608" w:rsidP="0082612B">
            <w:pPr>
              <w:spacing w:line="240" w:lineRule="auto"/>
              <w:jc w:val="center"/>
              <w:rPr>
                <w:sz w:val="18"/>
                <w:szCs w:val="18"/>
              </w:rPr>
            </w:pPr>
            <w:r w:rsidRPr="00354686">
              <w:rPr>
                <w:sz w:val="18"/>
                <w:szCs w:val="18"/>
              </w:rPr>
              <w:t>rovnomerne po celej ploche</w:t>
            </w:r>
            <w:r w:rsidRPr="00354686">
              <w:rPr>
                <w:sz w:val="18"/>
                <w:szCs w:val="18"/>
              </w:rPr>
              <w:tab/>
            </w:r>
          </w:p>
        </w:tc>
        <w:tc>
          <w:tcPr>
            <w:tcW w:w="4121" w:type="dxa"/>
            <w:tcMar>
              <w:top w:w="100" w:type="dxa"/>
              <w:left w:w="100" w:type="dxa"/>
              <w:bottom w:w="100" w:type="dxa"/>
              <w:right w:w="100" w:type="dxa"/>
            </w:tcMar>
            <w:vAlign w:val="bottom"/>
          </w:tcPr>
          <w:p w14:paraId="0E4B0842" w14:textId="77777777" w:rsidR="00411608" w:rsidRPr="00775056" w:rsidRDefault="00411608" w:rsidP="0082612B">
            <w:pPr>
              <w:spacing w:line="240"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6F888CC9" w14:textId="77777777" w:rsidR="00411608" w:rsidRPr="00354686" w:rsidRDefault="00411608" w:rsidP="0082612B">
            <w:pPr>
              <w:spacing w:line="240" w:lineRule="auto"/>
              <w:rPr>
                <w:sz w:val="18"/>
                <w:szCs w:val="18"/>
              </w:rPr>
            </w:pPr>
          </w:p>
        </w:tc>
      </w:tr>
    </w:tbl>
    <w:p w14:paraId="71F28B0B" w14:textId="77777777" w:rsidR="00411608" w:rsidRDefault="00411608" w:rsidP="00F436A8">
      <w:pPr>
        <w:pStyle w:val="Zkladntext"/>
        <w:widowControl w:val="0"/>
        <w:jc w:val="both"/>
        <w:rPr>
          <w:lang w:val="sk-SK"/>
        </w:rPr>
      </w:pPr>
    </w:p>
    <w:p w14:paraId="6492A01A" w14:textId="204E2BC9" w:rsidR="00F436A8" w:rsidRPr="00911FBF" w:rsidRDefault="00EE1769" w:rsidP="00F436A8">
      <w:pPr>
        <w:pStyle w:val="Zkladntext"/>
        <w:widowControl w:val="0"/>
        <w:jc w:val="both"/>
        <w:rPr>
          <w:b/>
        </w:rPr>
      </w:pPr>
      <w:r>
        <w:rPr>
          <w:lang w:val="sk-SK"/>
        </w:rPr>
        <w:t xml:space="preserve">Zlepšenie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1144DA49" w:rsidR="00C153ED" w:rsidRPr="00B6615B" w:rsidRDefault="002270CF" w:rsidP="00C9571F">
            <w:pPr>
              <w:jc w:val="center"/>
              <w:rPr>
                <w:rFonts w:eastAsia="Times New Roman"/>
                <w:sz w:val="20"/>
                <w:szCs w:val="20"/>
              </w:rPr>
            </w:pPr>
            <w:r>
              <w:rPr>
                <w:rFonts w:eastAsia="Times New Roman"/>
                <w:sz w:val="20"/>
                <w:szCs w:val="20"/>
              </w:rPr>
              <w:t>1,7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lastRenderedPageBreak/>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4806DFC0" w14:textId="77A09D9E" w:rsidR="00EC67A6" w:rsidRDefault="00EE1769" w:rsidP="00EC67A6">
      <w:pPr>
        <w:spacing w:line="240" w:lineRule="auto"/>
        <w:rPr>
          <w:color w:val="000000"/>
          <w:szCs w:val="24"/>
        </w:rPr>
      </w:pPr>
      <w:r>
        <w:t xml:space="preserve">Zlepšenie </w:t>
      </w:r>
      <w:r w:rsidR="00EC67A6">
        <w:rPr>
          <w:color w:val="000000"/>
          <w:szCs w:val="24"/>
        </w:rPr>
        <w:t xml:space="preserve">stavu biotopu </w:t>
      </w:r>
      <w:r w:rsidR="00EC67A6">
        <w:rPr>
          <w:b/>
          <w:color w:val="000000"/>
          <w:szCs w:val="24"/>
        </w:rPr>
        <w:t>Ra6 (7230</w:t>
      </w:r>
      <w:r w:rsidR="00EC67A6" w:rsidRPr="007657C5">
        <w:rPr>
          <w:b/>
          <w:color w:val="000000"/>
          <w:szCs w:val="24"/>
        </w:rPr>
        <w:t xml:space="preserve">) </w:t>
      </w:r>
      <w:r w:rsidR="00EC67A6">
        <w:rPr>
          <w:b/>
          <w:color w:val="000000"/>
          <w:szCs w:val="24"/>
        </w:rPr>
        <w:t xml:space="preserve">Slatiny s vysokým obsahom báz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4F391681"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09E27450" w:rsidR="00EC67A6" w:rsidRPr="00775056" w:rsidRDefault="00411608" w:rsidP="00C9571F">
            <w:pPr>
              <w:spacing w:line="240" w:lineRule="auto"/>
              <w:jc w:val="center"/>
              <w:rPr>
                <w:rFonts w:eastAsia="Times New Roman"/>
                <w:color w:val="000000"/>
                <w:sz w:val="20"/>
                <w:szCs w:val="20"/>
              </w:rPr>
            </w:pPr>
            <w:r>
              <w:rPr>
                <w:rFonts w:eastAsia="Times New Roman"/>
                <w:color w:val="000000"/>
                <w:sz w:val="20"/>
                <w:szCs w:val="20"/>
              </w:rPr>
              <w:t>0,04</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počet druhov/25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C796B9C" w14:textId="77777777" w:rsidR="00EC67A6" w:rsidRDefault="00EC67A6" w:rsidP="00C9571F">
            <w:pPr>
              <w:spacing w:line="240" w:lineRule="auto"/>
              <w:rPr>
                <w:rFonts w:eastAsia="Times New Roman"/>
                <w:i/>
                <w:color w:val="000000"/>
                <w:sz w:val="20"/>
                <w:szCs w:val="20"/>
              </w:rPr>
            </w:pPr>
            <w:r w:rsidRPr="00775056">
              <w:rPr>
                <w:rFonts w:eastAsia="Times New Roman"/>
                <w:color w:val="000000"/>
                <w:sz w:val="20"/>
                <w:szCs w:val="20"/>
              </w:rPr>
              <w:t xml:space="preserve">Charakteristické/typické druhové zloženie: </w:t>
            </w:r>
            <w:r w:rsidRPr="000F15B6">
              <w:rPr>
                <w:rFonts w:eastAsia="Times New Roman"/>
                <w:i/>
                <w:color w:val="000000"/>
                <w:sz w:val="20"/>
                <w:szCs w:val="20"/>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eastAsia="Times New Roman"/>
                <w:color w:val="000000"/>
                <w:sz w:val="20"/>
                <w:szCs w:val="20"/>
              </w:rPr>
              <w:t xml:space="preserve"> </w:t>
            </w:r>
            <w:r>
              <w:rPr>
                <w:rFonts w:eastAsia="Times New Roman"/>
                <w:i/>
                <w:color w:val="000000"/>
                <w:sz w:val="20"/>
                <w:szCs w:val="20"/>
              </w:rPr>
              <w:t>Pedicularis palustris, Primulla farinosa, Caltha palustris,  Drosera rotundifolia, Succisa pratensis, Sesleria caerulea, Triglochin palustre, Valeriana dioica, Vaeriana simplicifolia,</w:t>
            </w:r>
          </w:p>
          <w:p w14:paraId="692211A4"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Calliergonella cuspidata, Campylium stellatum, Bryum pseudotriquetrum, Drepanocladus cossonii, Hypnum pratense, Tomenthypnum nitens</w:t>
            </w:r>
          </w:p>
        </w:tc>
      </w:tr>
      <w:tr w:rsidR="00EC67A6" w:rsidRPr="0000010E" w14:paraId="3CB48FB6"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24C535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294088C9"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00C9571F">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C9571F">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2AA6FF54" w14:textId="77777777" w:rsidR="00EC67A6" w:rsidRDefault="00EC67A6" w:rsidP="00F436A8">
      <w:pPr>
        <w:rPr>
          <w:color w:val="000000"/>
          <w:szCs w:val="24"/>
        </w:rPr>
      </w:pPr>
    </w:p>
    <w:p w14:paraId="639E032B" w14:textId="09D06A3C" w:rsidR="00EC67A6" w:rsidRDefault="00EE1769" w:rsidP="00EC67A6">
      <w:pPr>
        <w:spacing w:line="240" w:lineRule="auto"/>
        <w:rPr>
          <w:color w:val="000000"/>
          <w:szCs w:val="24"/>
        </w:rPr>
      </w:pPr>
      <w:r>
        <w:t xml:space="preserve">Zlepšenie </w:t>
      </w:r>
      <w:r w:rsidR="00EC67A6">
        <w:rPr>
          <w:color w:val="000000"/>
          <w:szCs w:val="24"/>
        </w:rPr>
        <w:t xml:space="preserve">stavu biotopu </w:t>
      </w:r>
      <w:r w:rsidR="00EC67A6">
        <w:rPr>
          <w:b/>
          <w:color w:val="000000"/>
          <w:szCs w:val="24"/>
        </w:rPr>
        <w:t>Pr3 (7220</w:t>
      </w:r>
      <w:r w:rsidR="00EC67A6" w:rsidRPr="007657C5">
        <w:rPr>
          <w:b/>
          <w:color w:val="000000"/>
          <w:szCs w:val="24"/>
        </w:rPr>
        <w:t xml:space="preserve">) </w:t>
      </w:r>
      <w:r w:rsidR="00EC67A6">
        <w:rPr>
          <w:b/>
          <w:color w:val="000000"/>
          <w:szCs w:val="24"/>
        </w:rPr>
        <w:t xml:space="preserve">Penovcové prameniská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597C4075"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FEC77A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DB795F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7000895"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756014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3C8D82D6"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1BAC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926F17B"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60AD453" w14:textId="1E667F42" w:rsidR="00EC67A6" w:rsidRPr="00775056" w:rsidRDefault="00411608" w:rsidP="00C9571F">
            <w:pPr>
              <w:spacing w:line="240" w:lineRule="auto"/>
              <w:jc w:val="center"/>
              <w:rPr>
                <w:rFonts w:eastAsia="Times New Roman"/>
                <w:color w:val="000000"/>
                <w:sz w:val="20"/>
                <w:szCs w:val="20"/>
              </w:rPr>
            </w:pPr>
            <w:r>
              <w:rPr>
                <w:rFonts w:eastAsia="Times New Roman"/>
                <w:color w:val="000000"/>
                <w:sz w:val="20"/>
                <w:szCs w:val="20"/>
              </w:rPr>
              <w:t>0,01</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88049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6ECBC0EE"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BE113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4C81532"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počet druhov/25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2AE1DB8F"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5B0BFDC" w14:textId="77777777" w:rsidR="00EC67A6" w:rsidRDefault="00EC67A6" w:rsidP="00C9571F">
            <w:pPr>
              <w:spacing w:line="240" w:lineRule="auto"/>
              <w:rPr>
                <w:rFonts w:eastAsia="Times New Roman"/>
                <w:i/>
                <w:color w:val="000000"/>
                <w:sz w:val="20"/>
                <w:szCs w:val="20"/>
              </w:rPr>
            </w:pPr>
            <w:r w:rsidRPr="00775056">
              <w:rPr>
                <w:rFonts w:eastAsia="Times New Roman"/>
                <w:color w:val="000000"/>
                <w:sz w:val="20"/>
                <w:szCs w:val="20"/>
              </w:rPr>
              <w:t xml:space="preserve">Charakteristické/typické druhové zloženie: </w:t>
            </w:r>
            <w:r w:rsidRPr="000F15B6">
              <w:rPr>
                <w:rFonts w:eastAsia="Times New Roman"/>
                <w:i/>
                <w:color w:val="000000"/>
                <w:sz w:val="20"/>
                <w:szCs w:val="20"/>
              </w:rPr>
              <w:t>B</w:t>
            </w:r>
            <w:r>
              <w:rPr>
                <w:rFonts w:eastAsia="Times New Roman"/>
                <w:i/>
                <w:color w:val="000000"/>
                <w:sz w:val="20"/>
                <w:szCs w:val="20"/>
              </w:rPr>
              <w:t>elidiastrum michelii, B</w:t>
            </w:r>
            <w:r w:rsidRPr="000F15B6">
              <w:rPr>
                <w:rFonts w:eastAsia="Times New Roman"/>
                <w:i/>
                <w:color w:val="000000"/>
                <w:sz w:val="20"/>
                <w:szCs w:val="20"/>
              </w:rPr>
              <w:t>lysmus compressus, Carex</w:t>
            </w:r>
            <w:r>
              <w:rPr>
                <w:rFonts w:eastAsia="Times New Roman"/>
                <w:i/>
                <w:color w:val="000000"/>
                <w:sz w:val="20"/>
                <w:szCs w:val="20"/>
              </w:rPr>
              <w:t xml:space="preserve"> brachystachys, Carex flacca, Carex lepidocarpa, Chrysosplenium alternifolium, Cortusa matthioli, Epipactis palustris, Eupatorium cannabinum, </w:t>
            </w:r>
            <w:r w:rsidRPr="000F15B6">
              <w:rPr>
                <w:rFonts w:eastAsia="Times New Roman"/>
                <w:i/>
                <w:color w:val="000000"/>
                <w:sz w:val="20"/>
                <w:szCs w:val="20"/>
              </w:rPr>
              <w:t>Parnassia palustris,</w:t>
            </w:r>
            <w:r>
              <w:rPr>
                <w:rFonts w:eastAsia="Times New Roman"/>
                <w:color w:val="000000"/>
                <w:sz w:val="20"/>
                <w:szCs w:val="20"/>
              </w:rPr>
              <w:t xml:space="preserve"> </w:t>
            </w:r>
            <w:r>
              <w:rPr>
                <w:rFonts w:eastAsia="Times New Roman"/>
                <w:i/>
                <w:color w:val="000000"/>
                <w:sz w:val="20"/>
                <w:szCs w:val="20"/>
              </w:rPr>
              <w:t xml:space="preserve">Pedicularis palustris, Primulla farinosa,Pinguicula vulgaris, Scrophularia umbrosa, Triglochin palustre, </w:t>
            </w:r>
          </w:p>
          <w:p w14:paraId="58BD3CA1"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Aneura pinguis, Campylium stellatum, Bryum pseudotriquetrum, Cratoneuron filicinum, Palustriella commutata, Philonotis calcarea, </w:t>
            </w:r>
          </w:p>
        </w:tc>
      </w:tr>
      <w:tr w:rsidR="00EC67A6" w:rsidRPr="0000010E" w14:paraId="60960FE9"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B55F8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1D80D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CE4EC62"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654D467D"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Bez zastúpenia</w:t>
            </w:r>
            <w:r w:rsidRPr="00775056">
              <w:rPr>
                <w:rFonts w:eastAsia="Times New Roman"/>
                <w:color w:val="000000"/>
                <w:sz w:val="20"/>
                <w:szCs w:val="20"/>
              </w:rPr>
              <w:t xml:space="preserv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 xml:space="preserve"> v lokalite prameniska</w:t>
            </w:r>
          </w:p>
        </w:tc>
      </w:tr>
      <w:tr w:rsidR="00EC67A6" w:rsidRPr="0000010E" w14:paraId="102EF63A"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7ED4A1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53F41A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46C63E4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3E4FA30D" w14:textId="77777777" w:rsidR="00EC67A6" w:rsidRPr="00775056" w:rsidRDefault="00EC67A6" w:rsidP="00C9571F">
            <w:pPr>
              <w:spacing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 sukcesných druhov</w:t>
            </w:r>
            <w:r>
              <w:rPr>
                <w:rFonts w:eastAsia="Times New Roman"/>
                <w:i/>
                <w:color w:val="000000"/>
                <w:sz w:val="20"/>
                <w:szCs w:val="20"/>
              </w:rPr>
              <w:t xml:space="preserve"> </w:t>
            </w:r>
          </w:p>
        </w:tc>
      </w:tr>
    </w:tbl>
    <w:p w14:paraId="74A8D400" w14:textId="5D2CBAD4" w:rsidR="00EC67A6" w:rsidRDefault="00EC67A6" w:rsidP="00EC67A6">
      <w:pPr>
        <w:spacing w:line="240" w:lineRule="auto"/>
        <w:rPr>
          <w:color w:val="000000"/>
          <w:szCs w:val="24"/>
        </w:rPr>
      </w:pPr>
    </w:p>
    <w:p w14:paraId="5207F12E" w14:textId="483E4D38" w:rsidR="00BF19B7" w:rsidRPr="00626A09" w:rsidRDefault="00BF19B7" w:rsidP="00BF19B7">
      <w:pPr>
        <w:spacing w:line="240" w:lineRule="auto"/>
        <w:jc w:val="both"/>
        <w:rPr>
          <w:rFonts w:eastAsia="Times New Roman"/>
          <w:i/>
          <w:color w:val="000000"/>
        </w:rPr>
      </w:pPr>
      <w:r>
        <w:t xml:space="preserve">Zlepšenie stavu druhu </w:t>
      </w:r>
      <w:r>
        <w:rPr>
          <w:rFonts w:eastAsia="Times New Roman"/>
          <w:b/>
          <w:i/>
          <w:color w:val="000000"/>
        </w:rPr>
        <w:t xml:space="preserve">Vertigo angustior </w:t>
      </w:r>
      <w:r w:rsidRPr="00626A09">
        <w:rPr>
          <w:color w:val="000000"/>
        </w:rPr>
        <w:t xml:space="preserve">v súlade s nasledovnými </w:t>
      </w:r>
      <w:r>
        <w:rPr>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23"/>
        <w:gridCol w:w="1287"/>
        <w:gridCol w:w="2027"/>
        <w:gridCol w:w="5310"/>
      </w:tblGrid>
      <w:tr w:rsidR="00BF19B7" w:rsidRPr="00180E8A" w14:paraId="2EACDA48" w14:textId="77777777" w:rsidTr="00BF19B7">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DD1B3" w14:textId="77777777" w:rsidR="00BF19B7" w:rsidRPr="00180E8A" w:rsidRDefault="00BF19B7" w:rsidP="0082612B">
            <w:pPr>
              <w:spacing w:line="240" w:lineRule="auto"/>
              <w:rPr>
                <w:rFonts w:eastAsia="Times New Roman"/>
                <w:b/>
                <w:color w:val="000000"/>
                <w:sz w:val="20"/>
                <w:szCs w:val="20"/>
              </w:rPr>
            </w:pPr>
            <w:r w:rsidRPr="00180E8A">
              <w:rPr>
                <w:rFonts w:eastAsia="Times New Roman"/>
                <w:b/>
                <w:color w:val="000000"/>
                <w:sz w:val="20"/>
                <w:szCs w:val="20"/>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DF292FA" w14:textId="77777777" w:rsidR="00BF19B7" w:rsidRPr="00180E8A" w:rsidRDefault="00BF19B7" w:rsidP="0082612B">
            <w:pPr>
              <w:spacing w:line="240" w:lineRule="auto"/>
              <w:rPr>
                <w:rFonts w:eastAsia="Times New Roman"/>
                <w:b/>
                <w:color w:val="000000"/>
                <w:sz w:val="20"/>
                <w:szCs w:val="20"/>
              </w:rPr>
            </w:pPr>
            <w:r w:rsidRPr="00180E8A">
              <w:rPr>
                <w:rFonts w:eastAsia="Times New Roman"/>
                <w:b/>
                <w:color w:val="000000"/>
                <w:sz w:val="20"/>
                <w:szCs w:val="20"/>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2DFD3738" w14:textId="77777777" w:rsidR="00BF19B7" w:rsidRPr="00180E8A" w:rsidRDefault="00BF19B7" w:rsidP="0082612B">
            <w:pPr>
              <w:spacing w:line="240" w:lineRule="auto"/>
              <w:rPr>
                <w:rFonts w:eastAsia="Times New Roman"/>
                <w:b/>
                <w:color w:val="000000"/>
                <w:sz w:val="20"/>
                <w:szCs w:val="20"/>
              </w:rPr>
            </w:pPr>
            <w:r w:rsidRPr="00180E8A">
              <w:rPr>
                <w:rFonts w:eastAsia="Times New Roman"/>
                <w:b/>
                <w:color w:val="000000"/>
                <w:sz w:val="20"/>
                <w:szCs w:val="20"/>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663C343C" w14:textId="77777777" w:rsidR="00BF19B7" w:rsidRPr="00180E8A" w:rsidRDefault="00BF19B7" w:rsidP="0082612B">
            <w:pPr>
              <w:spacing w:line="240" w:lineRule="auto"/>
              <w:rPr>
                <w:rFonts w:eastAsia="Times New Roman"/>
                <w:b/>
                <w:color w:val="000000"/>
                <w:sz w:val="20"/>
                <w:szCs w:val="20"/>
              </w:rPr>
            </w:pPr>
            <w:r w:rsidRPr="00180E8A">
              <w:rPr>
                <w:rFonts w:eastAsia="Times New Roman"/>
                <w:b/>
                <w:color w:val="000000"/>
                <w:sz w:val="20"/>
                <w:szCs w:val="20"/>
              </w:rPr>
              <w:t>Doplnkové informácie</w:t>
            </w:r>
          </w:p>
        </w:tc>
      </w:tr>
      <w:tr w:rsidR="00BF19B7" w:rsidRPr="00180E8A" w14:paraId="043C43A5" w14:textId="77777777" w:rsidTr="00BF19B7">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ED8FE" w14:textId="77777777" w:rsidR="00BF19B7" w:rsidRPr="00180E8A" w:rsidRDefault="00BF19B7" w:rsidP="0082612B">
            <w:pPr>
              <w:spacing w:line="240" w:lineRule="auto"/>
              <w:rPr>
                <w:rFonts w:eastAsia="Times New Roman"/>
                <w:color w:val="000000"/>
                <w:sz w:val="20"/>
                <w:szCs w:val="20"/>
              </w:rPr>
            </w:pPr>
            <w:r w:rsidRPr="00180E8A">
              <w:rPr>
                <w:rFonts w:eastAsia="Times New Roman"/>
                <w:color w:val="000000"/>
                <w:sz w:val="20"/>
                <w:szCs w:val="20"/>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E176422" w14:textId="77777777" w:rsidR="00BF19B7" w:rsidRPr="00180E8A" w:rsidRDefault="00BF19B7" w:rsidP="0082612B">
            <w:pPr>
              <w:spacing w:line="240" w:lineRule="auto"/>
              <w:rPr>
                <w:rFonts w:eastAsia="Times New Roman"/>
                <w:color w:val="000000"/>
                <w:sz w:val="20"/>
                <w:szCs w:val="20"/>
              </w:rPr>
            </w:pPr>
            <w:r w:rsidRPr="00180E8A">
              <w:rPr>
                <w:rFonts w:eastAsia="Times New Roman"/>
                <w:color w:val="000000"/>
                <w:sz w:val="20"/>
                <w:szCs w:val="20"/>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426960B7" w14:textId="29DC784E" w:rsidR="00BF19B7" w:rsidRPr="00180E8A" w:rsidRDefault="00180E8A" w:rsidP="00180E8A">
            <w:pPr>
              <w:spacing w:line="240" w:lineRule="auto"/>
              <w:rPr>
                <w:rFonts w:eastAsia="Times New Roman"/>
                <w:color w:val="000000"/>
                <w:sz w:val="20"/>
                <w:szCs w:val="20"/>
              </w:rPr>
            </w:pPr>
            <w:r>
              <w:rPr>
                <w:rFonts w:eastAsia="Times New Roman"/>
                <w:color w:val="000000"/>
                <w:sz w:val="20"/>
                <w:szCs w:val="20"/>
              </w:rPr>
              <w:t>najmenej 100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FB029B1" w14:textId="1F2BB995" w:rsidR="00BF19B7" w:rsidRPr="00180E8A" w:rsidRDefault="00BF19B7" w:rsidP="0082612B">
            <w:pPr>
              <w:spacing w:line="240" w:lineRule="auto"/>
              <w:rPr>
                <w:rFonts w:eastAsia="Times New Roman"/>
                <w:color w:val="000000"/>
                <w:sz w:val="20"/>
                <w:szCs w:val="20"/>
              </w:rPr>
            </w:pPr>
            <w:r w:rsidRPr="00180E8A">
              <w:rPr>
                <w:rFonts w:eastAsia="Times New Roman"/>
                <w:color w:val="000000"/>
                <w:sz w:val="20"/>
                <w:szCs w:val="20"/>
              </w:rPr>
              <w:t xml:space="preserve">Neznížená hodnota veľkosti populácie v </w:t>
            </w:r>
            <w:r w:rsidR="00180E8A">
              <w:rPr>
                <w:rFonts w:eastAsia="Times New Roman"/>
                <w:color w:val="000000"/>
                <w:sz w:val="20"/>
                <w:szCs w:val="20"/>
              </w:rPr>
              <w:t>území 100 až 500</w:t>
            </w:r>
            <w:r w:rsidRPr="00180E8A">
              <w:rPr>
                <w:rFonts w:eastAsia="Times New Roman"/>
                <w:color w:val="000000"/>
                <w:sz w:val="20"/>
                <w:szCs w:val="20"/>
              </w:rPr>
              <w:t xml:space="preserve"> jedincov.</w:t>
            </w:r>
          </w:p>
        </w:tc>
      </w:tr>
      <w:tr w:rsidR="00BF19B7" w:rsidRPr="00180E8A" w14:paraId="0BFAE58C" w14:textId="77777777" w:rsidTr="00BF19B7">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tcPr>
          <w:p w14:paraId="16FBCA57" w14:textId="77777777" w:rsidR="00BF19B7" w:rsidRPr="00180E8A" w:rsidRDefault="00BF19B7" w:rsidP="0082612B">
            <w:pPr>
              <w:spacing w:line="240" w:lineRule="auto"/>
              <w:rPr>
                <w:rFonts w:eastAsia="Times New Roman"/>
                <w:color w:val="000000"/>
                <w:sz w:val="20"/>
                <w:szCs w:val="20"/>
              </w:rPr>
            </w:pPr>
            <w:r w:rsidRPr="00180E8A">
              <w:rPr>
                <w:rFonts w:eastAsia="Times New Roman"/>
                <w:color w:val="000000"/>
                <w:sz w:val="20"/>
                <w:szCs w:val="20"/>
              </w:rPr>
              <w:t>kvalita populácie</w:t>
            </w:r>
          </w:p>
        </w:tc>
        <w:tc>
          <w:tcPr>
            <w:tcW w:w="1287" w:type="dxa"/>
            <w:tcBorders>
              <w:top w:val="nil"/>
              <w:left w:val="nil"/>
              <w:bottom w:val="single" w:sz="4" w:space="0" w:color="auto"/>
              <w:right w:val="single" w:sz="4" w:space="0" w:color="auto"/>
            </w:tcBorders>
            <w:shd w:val="clear" w:color="auto" w:fill="auto"/>
            <w:vAlign w:val="center"/>
          </w:tcPr>
          <w:p w14:paraId="548E2453" w14:textId="77777777" w:rsidR="00BF19B7" w:rsidRPr="00180E8A" w:rsidRDefault="00BF19B7" w:rsidP="0082612B">
            <w:pPr>
              <w:spacing w:line="240" w:lineRule="auto"/>
              <w:rPr>
                <w:rFonts w:eastAsia="Times New Roman"/>
                <w:color w:val="000000"/>
                <w:sz w:val="20"/>
                <w:szCs w:val="20"/>
              </w:rPr>
            </w:pPr>
            <w:r w:rsidRPr="00180E8A">
              <w:rPr>
                <w:rFonts w:eastAsia="Times New Roman"/>
                <w:color w:val="000000"/>
                <w:sz w:val="20"/>
                <w:szCs w:val="20"/>
              </w:rPr>
              <w:t>počet jedincov</w:t>
            </w:r>
          </w:p>
        </w:tc>
        <w:tc>
          <w:tcPr>
            <w:tcW w:w="2027" w:type="dxa"/>
            <w:tcBorders>
              <w:top w:val="nil"/>
              <w:left w:val="nil"/>
              <w:bottom w:val="single" w:sz="4" w:space="0" w:color="auto"/>
              <w:right w:val="single" w:sz="4" w:space="0" w:color="auto"/>
            </w:tcBorders>
            <w:shd w:val="clear" w:color="auto" w:fill="auto"/>
            <w:vAlign w:val="center"/>
          </w:tcPr>
          <w:p w14:paraId="6C14713F" w14:textId="54EF7C91" w:rsidR="00BF19B7" w:rsidRPr="00180E8A" w:rsidRDefault="00BF19B7" w:rsidP="0082612B">
            <w:pPr>
              <w:spacing w:line="240" w:lineRule="auto"/>
              <w:rPr>
                <w:color w:val="000000"/>
                <w:sz w:val="20"/>
                <w:szCs w:val="20"/>
              </w:rPr>
            </w:pPr>
            <w:r w:rsidRPr="00180E8A">
              <w:rPr>
                <w:rFonts w:eastAsia="Times New Roman"/>
                <w:color w:val="000000"/>
                <w:sz w:val="20"/>
                <w:szCs w:val="20"/>
              </w:rPr>
              <w:t>zachovať priemer populácie na trvalej moni</w:t>
            </w:r>
            <w:r w:rsidR="00180E8A">
              <w:rPr>
                <w:rFonts w:eastAsia="Times New Roman"/>
                <w:color w:val="000000"/>
                <w:sz w:val="20"/>
                <w:szCs w:val="20"/>
              </w:rPr>
              <w:t>torovacej ploche v rozsahu 40 - 60</w:t>
            </w:r>
            <w:r w:rsidRPr="00180E8A">
              <w:rPr>
                <w:rFonts w:eastAsia="Times New Roman"/>
                <w:color w:val="000000"/>
                <w:sz w:val="20"/>
                <w:szCs w:val="20"/>
              </w:rPr>
              <w:t xml:space="preserve"> jedincov na lokalite</w:t>
            </w:r>
          </w:p>
        </w:tc>
        <w:tc>
          <w:tcPr>
            <w:tcW w:w="5310" w:type="dxa"/>
            <w:tcBorders>
              <w:top w:val="nil"/>
              <w:left w:val="nil"/>
              <w:bottom w:val="single" w:sz="4" w:space="0" w:color="auto"/>
              <w:right w:val="single" w:sz="4" w:space="0" w:color="auto"/>
            </w:tcBorders>
            <w:shd w:val="clear" w:color="auto" w:fill="auto"/>
            <w:noWrap/>
            <w:vAlign w:val="center"/>
          </w:tcPr>
          <w:p w14:paraId="674969B5" w14:textId="77777777" w:rsidR="00BF19B7" w:rsidRPr="00180E8A" w:rsidRDefault="00BF19B7" w:rsidP="0082612B">
            <w:pPr>
              <w:spacing w:after="0" w:line="240" w:lineRule="auto"/>
              <w:rPr>
                <w:color w:val="000000"/>
                <w:sz w:val="20"/>
                <w:szCs w:val="20"/>
              </w:rPr>
            </w:pPr>
            <w:r w:rsidRPr="00180E8A">
              <w:rPr>
                <w:color w:val="000000"/>
                <w:sz w:val="20"/>
                <w:szCs w:val="20"/>
              </w:rPr>
              <w:t xml:space="preserve">Počet jedincov vo vzorke na monitorovacej lokalite získaných z 12 litrov povrchovej vrstvy pôdu a vegetácie na povrchu </w:t>
            </w:r>
          </w:p>
          <w:p w14:paraId="06692D48" w14:textId="77777777" w:rsidR="00BF19B7" w:rsidRPr="00180E8A" w:rsidRDefault="00BF19B7" w:rsidP="0082612B">
            <w:pPr>
              <w:spacing w:line="240" w:lineRule="auto"/>
              <w:rPr>
                <w:rFonts w:eastAsia="Times New Roman"/>
                <w:color w:val="000000"/>
                <w:sz w:val="20"/>
                <w:szCs w:val="20"/>
              </w:rPr>
            </w:pPr>
          </w:p>
        </w:tc>
      </w:tr>
      <w:tr w:rsidR="00BF19B7" w:rsidRPr="00180E8A" w14:paraId="75D0833B" w14:textId="77777777" w:rsidTr="00BF19B7">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3344DCCA" w14:textId="77777777" w:rsidR="00BF19B7" w:rsidRPr="00180E8A" w:rsidRDefault="00BF19B7" w:rsidP="0082612B">
            <w:pPr>
              <w:spacing w:line="240" w:lineRule="auto"/>
              <w:rPr>
                <w:rFonts w:eastAsia="Times New Roman"/>
                <w:color w:val="000000"/>
                <w:sz w:val="20"/>
                <w:szCs w:val="20"/>
              </w:rPr>
            </w:pPr>
            <w:r w:rsidRPr="00180E8A">
              <w:rPr>
                <w:rFonts w:eastAsia="Times New Roman"/>
                <w:color w:val="000000"/>
                <w:sz w:val="20"/>
                <w:szCs w:val="20"/>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73D6FC4F" w14:textId="77777777" w:rsidR="00BF19B7" w:rsidRPr="00180E8A" w:rsidRDefault="00BF19B7" w:rsidP="0082612B">
            <w:pPr>
              <w:spacing w:line="240" w:lineRule="auto"/>
              <w:rPr>
                <w:rFonts w:eastAsia="Times New Roman"/>
                <w:color w:val="000000"/>
                <w:sz w:val="20"/>
                <w:szCs w:val="20"/>
              </w:rPr>
            </w:pPr>
            <w:r w:rsidRPr="00180E8A">
              <w:rPr>
                <w:rFonts w:eastAsia="Times New Roman"/>
                <w:color w:val="000000"/>
                <w:sz w:val="20"/>
                <w:szCs w:val="20"/>
              </w:rPr>
              <w:t>ha</w:t>
            </w:r>
          </w:p>
        </w:tc>
        <w:tc>
          <w:tcPr>
            <w:tcW w:w="2027" w:type="dxa"/>
            <w:tcBorders>
              <w:top w:val="nil"/>
              <w:left w:val="nil"/>
              <w:bottom w:val="single" w:sz="4" w:space="0" w:color="auto"/>
              <w:right w:val="single" w:sz="4" w:space="0" w:color="auto"/>
            </w:tcBorders>
            <w:shd w:val="clear" w:color="auto" w:fill="auto"/>
            <w:vAlign w:val="center"/>
            <w:hideMark/>
          </w:tcPr>
          <w:p w14:paraId="199A551E" w14:textId="27F5D440" w:rsidR="00BF19B7" w:rsidRPr="00180E8A" w:rsidRDefault="00BF19B7" w:rsidP="0082612B">
            <w:pPr>
              <w:spacing w:line="240" w:lineRule="auto"/>
              <w:rPr>
                <w:rFonts w:eastAsia="Times New Roman"/>
                <w:color w:val="000000"/>
                <w:sz w:val="20"/>
                <w:szCs w:val="20"/>
              </w:rPr>
            </w:pPr>
            <w:r w:rsidRPr="00180E8A">
              <w:rPr>
                <w:color w:val="000000"/>
                <w:sz w:val="20"/>
                <w:szCs w:val="20"/>
              </w:rPr>
              <w:t xml:space="preserve">Min. </w:t>
            </w:r>
            <w:r w:rsidR="00180E8A">
              <w:rPr>
                <w:color w:val="000000"/>
                <w:sz w:val="20"/>
                <w:szCs w:val="20"/>
              </w:rPr>
              <w:t>0,1</w:t>
            </w:r>
          </w:p>
        </w:tc>
        <w:tc>
          <w:tcPr>
            <w:tcW w:w="5310" w:type="dxa"/>
            <w:tcBorders>
              <w:top w:val="nil"/>
              <w:left w:val="nil"/>
              <w:bottom w:val="single" w:sz="4" w:space="0" w:color="auto"/>
              <w:right w:val="single" w:sz="4" w:space="0" w:color="auto"/>
            </w:tcBorders>
            <w:shd w:val="clear" w:color="auto" w:fill="auto"/>
            <w:noWrap/>
            <w:vAlign w:val="center"/>
            <w:hideMark/>
          </w:tcPr>
          <w:p w14:paraId="50C02176" w14:textId="60EBC97B" w:rsidR="00BF19B7" w:rsidRPr="00180E8A" w:rsidRDefault="00BF19B7" w:rsidP="0082612B">
            <w:pPr>
              <w:spacing w:line="240" w:lineRule="auto"/>
              <w:rPr>
                <w:rFonts w:eastAsia="Times New Roman"/>
                <w:color w:val="000000"/>
                <w:sz w:val="20"/>
                <w:szCs w:val="20"/>
              </w:rPr>
            </w:pPr>
            <w:r w:rsidRPr="00180E8A">
              <w:rPr>
                <w:rFonts w:eastAsia="Times New Roman"/>
                <w:color w:val="000000"/>
                <w:sz w:val="20"/>
                <w:szCs w:val="20"/>
              </w:rPr>
              <w:t>zachovať biotop</w:t>
            </w:r>
            <w:r w:rsidR="00180E8A">
              <w:rPr>
                <w:rFonts w:eastAsia="Times New Roman"/>
                <w:color w:val="000000"/>
                <w:sz w:val="20"/>
                <w:szCs w:val="20"/>
              </w:rPr>
              <w:t xml:space="preserve"> druhu na minimálnej výmere 0,1</w:t>
            </w:r>
            <w:r w:rsidRPr="00180E8A">
              <w:rPr>
                <w:rFonts w:eastAsia="Times New Roman"/>
                <w:color w:val="000000"/>
                <w:sz w:val="20"/>
                <w:szCs w:val="20"/>
              </w:rPr>
              <w:t xml:space="preserve"> ha</w:t>
            </w:r>
            <w:r w:rsidR="00180E8A">
              <w:rPr>
                <w:rFonts w:eastAsia="Times New Roman"/>
                <w:color w:val="000000"/>
                <w:sz w:val="20"/>
                <w:szCs w:val="20"/>
              </w:rPr>
              <w:t xml:space="preserve"> v lokalite Čabalovce - Košariská</w:t>
            </w:r>
          </w:p>
        </w:tc>
      </w:tr>
    </w:tbl>
    <w:p w14:paraId="12FF9C79" w14:textId="77777777" w:rsidR="00BF19B7" w:rsidRDefault="00BF19B7" w:rsidP="00411608">
      <w:pPr>
        <w:spacing w:line="240" w:lineRule="auto"/>
        <w:jc w:val="both"/>
      </w:pPr>
    </w:p>
    <w:p w14:paraId="2EAB0F03" w14:textId="338F1404" w:rsidR="00411608" w:rsidRPr="00626A09" w:rsidRDefault="00411608" w:rsidP="00411608">
      <w:pPr>
        <w:spacing w:line="240" w:lineRule="auto"/>
        <w:jc w:val="both"/>
        <w:rPr>
          <w:rFonts w:eastAsia="Times New Roman"/>
          <w:i/>
          <w:color w:val="000000"/>
        </w:rPr>
      </w:pPr>
      <w:r>
        <w:t xml:space="preserve">Zlepšenie stavu druhu </w:t>
      </w:r>
      <w:r>
        <w:rPr>
          <w:rFonts w:eastAsia="Times New Roman"/>
          <w:b/>
          <w:i/>
          <w:color w:val="000000"/>
        </w:rPr>
        <w:t xml:space="preserve">Carabus zawadszkii </w:t>
      </w:r>
      <w:r w:rsidRPr="00626A09">
        <w:rPr>
          <w:color w:val="000000"/>
        </w:rPr>
        <w:t xml:space="preserve">v súlade s nasledovnými </w:t>
      </w:r>
      <w:r>
        <w:rPr>
          <w:color w:val="000000"/>
        </w:rPr>
        <w:t>atribútmi a cieľovými hodnotami:</w:t>
      </w:r>
    </w:p>
    <w:tbl>
      <w:tblPr>
        <w:tblW w:w="4971" w:type="pct"/>
        <w:tblInd w:w="58" w:type="dxa"/>
        <w:tblCellMar>
          <w:left w:w="70" w:type="dxa"/>
          <w:right w:w="70" w:type="dxa"/>
        </w:tblCellMar>
        <w:tblLook w:val="04A0" w:firstRow="1" w:lastRow="0" w:firstColumn="1" w:lastColumn="0" w:noHBand="0" w:noVBand="1"/>
      </w:tblPr>
      <w:tblGrid>
        <w:gridCol w:w="2320"/>
        <w:gridCol w:w="1518"/>
        <w:gridCol w:w="1642"/>
        <w:gridCol w:w="3529"/>
      </w:tblGrid>
      <w:tr w:rsidR="00411608" w:rsidRPr="00D80300" w14:paraId="27228933" w14:textId="77777777" w:rsidTr="00411608">
        <w:trPr>
          <w:trHeight w:val="62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2EB3" w14:textId="77777777" w:rsidR="00411608" w:rsidRPr="002270CF" w:rsidRDefault="00411608" w:rsidP="0082612B">
            <w:pPr>
              <w:spacing w:line="240" w:lineRule="auto"/>
              <w:jc w:val="center"/>
              <w:rPr>
                <w:rFonts w:eastAsia="Times New Roman"/>
                <w:b/>
                <w:sz w:val="20"/>
                <w:szCs w:val="20"/>
              </w:rPr>
            </w:pPr>
            <w:r w:rsidRPr="002270CF">
              <w:rPr>
                <w:rFonts w:eastAsia="Times New Roman"/>
                <w:b/>
                <w:sz w:val="20"/>
                <w:szCs w:val="20"/>
              </w:rPr>
              <w:t>Parameter</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7E8662A3" w14:textId="77777777" w:rsidR="00411608" w:rsidRPr="002270CF" w:rsidRDefault="00411608" w:rsidP="0082612B">
            <w:pPr>
              <w:spacing w:line="240" w:lineRule="auto"/>
              <w:jc w:val="center"/>
              <w:rPr>
                <w:rFonts w:eastAsia="Times New Roman"/>
                <w:b/>
                <w:sz w:val="20"/>
                <w:szCs w:val="20"/>
              </w:rPr>
            </w:pPr>
            <w:r w:rsidRPr="002270CF">
              <w:rPr>
                <w:rFonts w:eastAsia="Times New Roman"/>
                <w:b/>
                <w:sz w:val="20"/>
                <w:szCs w:val="20"/>
              </w:rPr>
              <w:t>Merateľnosť</w:t>
            </w:r>
          </w:p>
        </w:tc>
        <w:tc>
          <w:tcPr>
            <w:tcW w:w="1642" w:type="dxa"/>
            <w:tcBorders>
              <w:top w:val="single" w:sz="4" w:space="0" w:color="auto"/>
              <w:left w:val="nil"/>
              <w:bottom w:val="single" w:sz="4" w:space="0" w:color="auto"/>
              <w:right w:val="single" w:sz="4" w:space="0" w:color="auto"/>
            </w:tcBorders>
            <w:shd w:val="clear" w:color="auto" w:fill="auto"/>
            <w:noWrap/>
            <w:vAlign w:val="center"/>
          </w:tcPr>
          <w:p w14:paraId="048310B6" w14:textId="77777777" w:rsidR="00411608" w:rsidRPr="002270CF" w:rsidRDefault="00411608" w:rsidP="0082612B">
            <w:pPr>
              <w:spacing w:line="240" w:lineRule="auto"/>
              <w:jc w:val="center"/>
              <w:rPr>
                <w:rFonts w:eastAsia="Times New Roman"/>
                <w:b/>
                <w:sz w:val="20"/>
                <w:szCs w:val="20"/>
              </w:rPr>
            </w:pPr>
            <w:r w:rsidRPr="002270CF">
              <w:rPr>
                <w:rFonts w:eastAsia="Times New Roman"/>
                <w:b/>
                <w:sz w:val="20"/>
                <w:szCs w:val="20"/>
              </w:rPr>
              <w:t>Cieľová hodnota</w:t>
            </w:r>
          </w:p>
        </w:tc>
        <w:tc>
          <w:tcPr>
            <w:tcW w:w="3529" w:type="dxa"/>
            <w:tcBorders>
              <w:top w:val="single" w:sz="4" w:space="0" w:color="auto"/>
              <w:left w:val="nil"/>
              <w:bottom w:val="single" w:sz="4" w:space="0" w:color="auto"/>
              <w:right w:val="single" w:sz="4" w:space="0" w:color="auto"/>
            </w:tcBorders>
            <w:shd w:val="clear" w:color="auto" w:fill="auto"/>
            <w:noWrap/>
            <w:vAlign w:val="center"/>
          </w:tcPr>
          <w:p w14:paraId="3324D595" w14:textId="77777777" w:rsidR="00411608" w:rsidRPr="002270CF" w:rsidRDefault="00411608" w:rsidP="0082612B">
            <w:pPr>
              <w:spacing w:line="240" w:lineRule="auto"/>
              <w:jc w:val="center"/>
              <w:rPr>
                <w:rFonts w:eastAsia="Times New Roman"/>
                <w:b/>
                <w:sz w:val="20"/>
                <w:szCs w:val="20"/>
              </w:rPr>
            </w:pPr>
            <w:r w:rsidRPr="002270CF">
              <w:rPr>
                <w:rFonts w:eastAsia="Times New Roman"/>
                <w:b/>
                <w:sz w:val="20"/>
                <w:szCs w:val="20"/>
              </w:rPr>
              <w:t>Doplnkové informácie</w:t>
            </w:r>
          </w:p>
        </w:tc>
      </w:tr>
      <w:tr w:rsidR="00411608" w:rsidRPr="00652926" w14:paraId="572930AC" w14:textId="77777777" w:rsidTr="00411608">
        <w:trPr>
          <w:trHeight w:val="62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3BB9" w14:textId="77777777" w:rsidR="00411608" w:rsidRPr="00652926" w:rsidRDefault="00411608" w:rsidP="0082612B">
            <w:pPr>
              <w:spacing w:line="240" w:lineRule="auto"/>
              <w:jc w:val="center"/>
              <w:rPr>
                <w:rFonts w:eastAsia="Times New Roman"/>
                <w:sz w:val="20"/>
                <w:szCs w:val="20"/>
              </w:rPr>
            </w:pPr>
            <w:r w:rsidRPr="00652926">
              <w:rPr>
                <w:rFonts w:eastAsia="Times New Roman"/>
                <w:sz w:val="20"/>
                <w:szCs w:val="20"/>
              </w:rPr>
              <w:t>veľkosť populácie</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6B5E0C02" w14:textId="77777777" w:rsidR="00411608" w:rsidRPr="00652926" w:rsidRDefault="00411608" w:rsidP="0082612B">
            <w:pPr>
              <w:spacing w:line="240" w:lineRule="auto"/>
              <w:jc w:val="center"/>
              <w:rPr>
                <w:rFonts w:eastAsia="Times New Roman"/>
                <w:sz w:val="20"/>
                <w:szCs w:val="20"/>
              </w:rPr>
            </w:pPr>
            <w:r>
              <w:rPr>
                <w:rFonts w:eastAsia="Times New Roman"/>
                <w:sz w:val="20"/>
                <w:szCs w:val="20"/>
              </w:rPr>
              <w:t>Počet jedincov</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14:paraId="11FFA6D6" w14:textId="3C1E4E34" w:rsidR="00411608" w:rsidRPr="00652926" w:rsidRDefault="00411608" w:rsidP="00411608">
            <w:pPr>
              <w:spacing w:line="240" w:lineRule="auto"/>
              <w:jc w:val="center"/>
              <w:rPr>
                <w:rFonts w:eastAsia="Times New Roman"/>
                <w:sz w:val="20"/>
                <w:szCs w:val="20"/>
              </w:rPr>
            </w:pPr>
            <w:r>
              <w:rPr>
                <w:rFonts w:eastAsia="Times New Roman"/>
                <w:sz w:val="20"/>
                <w:szCs w:val="20"/>
              </w:rPr>
              <w:t>min. 10</w:t>
            </w:r>
          </w:p>
        </w:tc>
        <w:tc>
          <w:tcPr>
            <w:tcW w:w="3529" w:type="dxa"/>
            <w:tcBorders>
              <w:top w:val="single" w:sz="4" w:space="0" w:color="auto"/>
              <w:left w:val="nil"/>
              <w:bottom w:val="single" w:sz="4" w:space="0" w:color="auto"/>
              <w:right w:val="single" w:sz="4" w:space="0" w:color="auto"/>
            </w:tcBorders>
            <w:shd w:val="clear" w:color="auto" w:fill="auto"/>
            <w:noWrap/>
            <w:vAlign w:val="center"/>
            <w:hideMark/>
          </w:tcPr>
          <w:p w14:paraId="17B007D5" w14:textId="61E28D7D" w:rsidR="00411608" w:rsidRPr="00652926" w:rsidRDefault="00411608" w:rsidP="00411608">
            <w:pPr>
              <w:spacing w:line="240" w:lineRule="auto"/>
              <w:jc w:val="center"/>
              <w:rPr>
                <w:rFonts w:eastAsia="Times New Roman"/>
                <w:sz w:val="20"/>
                <w:szCs w:val="20"/>
              </w:rPr>
            </w:pPr>
            <w:r>
              <w:rPr>
                <w:rFonts w:eastAsia="Times New Roman"/>
                <w:sz w:val="20"/>
                <w:szCs w:val="20"/>
              </w:rPr>
              <w:t>Zvýšená veľkosť populácie, v súčasnosti odhadovaná</w:t>
            </w:r>
            <w:r w:rsidRPr="00652926">
              <w:rPr>
                <w:rFonts w:eastAsia="Times New Roman"/>
                <w:sz w:val="20"/>
                <w:szCs w:val="20"/>
              </w:rPr>
              <w:t xml:space="preserve"> na  </w:t>
            </w:r>
            <w:r>
              <w:rPr>
                <w:rFonts w:eastAsia="Times New Roman"/>
                <w:sz w:val="20"/>
                <w:szCs w:val="20"/>
              </w:rPr>
              <w:t>veľkosť populácie do 10</w:t>
            </w:r>
            <w:r w:rsidRPr="00652926">
              <w:rPr>
                <w:rFonts w:eastAsia="Times New Roman"/>
                <w:sz w:val="20"/>
                <w:szCs w:val="20"/>
              </w:rPr>
              <w:t>jedincov (aktuál</w:t>
            </w:r>
            <w:r>
              <w:rPr>
                <w:rFonts w:eastAsia="Times New Roman"/>
                <w:sz w:val="20"/>
                <w:szCs w:val="20"/>
              </w:rPr>
              <w:t>n</w:t>
            </w:r>
            <w:r w:rsidRPr="00652926">
              <w:rPr>
                <w:rFonts w:eastAsia="Times New Roman"/>
                <w:sz w:val="20"/>
                <w:szCs w:val="20"/>
              </w:rPr>
              <w:t>y údaj / z SDF)</w:t>
            </w:r>
          </w:p>
        </w:tc>
      </w:tr>
      <w:tr w:rsidR="00411608" w:rsidRPr="0002150A" w14:paraId="1368513D" w14:textId="77777777" w:rsidTr="00411608">
        <w:trPr>
          <w:trHeight w:val="93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23D1C76" w14:textId="77777777" w:rsidR="00411608" w:rsidRPr="00652926" w:rsidRDefault="00411608" w:rsidP="0082612B">
            <w:pPr>
              <w:spacing w:line="240" w:lineRule="auto"/>
              <w:jc w:val="center"/>
              <w:rPr>
                <w:rFonts w:eastAsia="Times New Roman"/>
                <w:sz w:val="20"/>
                <w:szCs w:val="20"/>
              </w:rPr>
            </w:pPr>
            <w:r w:rsidRPr="00652926">
              <w:rPr>
                <w:rFonts w:eastAsia="Times New Roman"/>
                <w:sz w:val="20"/>
                <w:szCs w:val="20"/>
              </w:rPr>
              <w:t>rozloha biotopu výskytu</w:t>
            </w:r>
          </w:p>
        </w:tc>
        <w:tc>
          <w:tcPr>
            <w:tcW w:w="1518" w:type="dxa"/>
            <w:tcBorders>
              <w:top w:val="nil"/>
              <w:left w:val="nil"/>
              <w:bottom w:val="single" w:sz="4" w:space="0" w:color="auto"/>
              <w:right w:val="single" w:sz="4" w:space="0" w:color="auto"/>
            </w:tcBorders>
            <w:shd w:val="clear" w:color="auto" w:fill="auto"/>
            <w:noWrap/>
            <w:vAlign w:val="center"/>
            <w:hideMark/>
          </w:tcPr>
          <w:p w14:paraId="5D79BCDF" w14:textId="54C597A5" w:rsidR="00411608" w:rsidRPr="00652926" w:rsidRDefault="00411608" w:rsidP="0082612B">
            <w:pPr>
              <w:spacing w:line="240" w:lineRule="auto"/>
              <w:jc w:val="center"/>
              <w:rPr>
                <w:rFonts w:eastAsia="Times New Roman"/>
                <w:sz w:val="20"/>
                <w:szCs w:val="20"/>
              </w:rPr>
            </w:pPr>
            <w:r w:rsidRPr="00652926">
              <w:rPr>
                <w:rFonts w:eastAsia="Times New Roman"/>
                <w:sz w:val="20"/>
                <w:szCs w:val="20"/>
              </w:rPr>
              <w:t>ha</w:t>
            </w:r>
          </w:p>
        </w:tc>
        <w:tc>
          <w:tcPr>
            <w:tcW w:w="1642" w:type="dxa"/>
            <w:tcBorders>
              <w:top w:val="nil"/>
              <w:left w:val="nil"/>
              <w:bottom w:val="single" w:sz="4" w:space="0" w:color="auto"/>
              <w:right w:val="single" w:sz="4" w:space="0" w:color="auto"/>
            </w:tcBorders>
            <w:shd w:val="clear" w:color="auto" w:fill="auto"/>
            <w:noWrap/>
            <w:vAlign w:val="center"/>
            <w:hideMark/>
          </w:tcPr>
          <w:p w14:paraId="224FA755" w14:textId="31E31675" w:rsidR="00411608" w:rsidRPr="0066146B" w:rsidRDefault="004C7D14" w:rsidP="0082612B">
            <w:pPr>
              <w:spacing w:line="240" w:lineRule="auto"/>
              <w:jc w:val="center"/>
              <w:rPr>
                <w:rFonts w:eastAsia="Times New Roman"/>
                <w:sz w:val="20"/>
                <w:szCs w:val="20"/>
              </w:rPr>
            </w:pPr>
            <w:r w:rsidRPr="002270CF">
              <w:rPr>
                <w:color w:val="000000" w:themeColor="text1"/>
                <w:sz w:val="20"/>
                <w:szCs w:val="20"/>
              </w:rPr>
              <w:t>2</w:t>
            </w:r>
          </w:p>
        </w:tc>
        <w:tc>
          <w:tcPr>
            <w:tcW w:w="3529" w:type="dxa"/>
            <w:tcBorders>
              <w:top w:val="nil"/>
              <w:left w:val="nil"/>
              <w:bottom w:val="single" w:sz="4" w:space="0" w:color="auto"/>
              <w:right w:val="single" w:sz="4" w:space="0" w:color="auto"/>
            </w:tcBorders>
            <w:shd w:val="clear" w:color="auto" w:fill="auto"/>
            <w:noWrap/>
            <w:vAlign w:val="center"/>
            <w:hideMark/>
          </w:tcPr>
          <w:p w14:paraId="64D32611" w14:textId="77777777" w:rsidR="00411608" w:rsidRPr="0002150A" w:rsidRDefault="00411608" w:rsidP="0082612B">
            <w:pPr>
              <w:spacing w:line="240" w:lineRule="auto"/>
              <w:jc w:val="both"/>
              <w:rPr>
                <w:rFonts w:eastAsia="Times New Roman"/>
                <w:sz w:val="20"/>
                <w:szCs w:val="20"/>
              </w:rPr>
            </w:pPr>
            <w:r>
              <w:rPr>
                <w:sz w:val="20"/>
                <w:szCs w:val="20"/>
              </w:rPr>
              <w:t>Podhorské lúky a čistiny, niekedy aj v lese.</w:t>
            </w:r>
          </w:p>
        </w:tc>
      </w:tr>
      <w:tr w:rsidR="00411608" w:rsidRPr="004D3C34" w14:paraId="0588FA39" w14:textId="77777777" w:rsidTr="00411608">
        <w:trPr>
          <w:trHeight w:val="62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24015CB1" w14:textId="77777777" w:rsidR="00411608" w:rsidRPr="00652926" w:rsidRDefault="00411608" w:rsidP="0082612B">
            <w:pPr>
              <w:spacing w:line="240" w:lineRule="auto"/>
              <w:jc w:val="both"/>
              <w:rPr>
                <w:rFonts w:eastAsia="Times New Roman"/>
                <w:sz w:val="20"/>
                <w:szCs w:val="20"/>
              </w:rPr>
            </w:pPr>
            <w:r>
              <w:rPr>
                <w:rFonts w:eastAsia="Times New Roman"/>
                <w:sz w:val="20"/>
                <w:szCs w:val="20"/>
              </w:rPr>
              <w:t xml:space="preserve">Kvalita biotopu </w:t>
            </w:r>
          </w:p>
        </w:tc>
        <w:tc>
          <w:tcPr>
            <w:tcW w:w="1518" w:type="dxa"/>
            <w:tcBorders>
              <w:top w:val="nil"/>
              <w:left w:val="nil"/>
              <w:bottom w:val="single" w:sz="4" w:space="0" w:color="auto"/>
              <w:right w:val="single" w:sz="4" w:space="0" w:color="auto"/>
            </w:tcBorders>
            <w:shd w:val="clear" w:color="auto" w:fill="auto"/>
            <w:noWrap/>
            <w:vAlign w:val="center"/>
            <w:hideMark/>
          </w:tcPr>
          <w:p w14:paraId="634DA95F" w14:textId="35E40C4A" w:rsidR="00411608" w:rsidRPr="00652926" w:rsidRDefault="00411608" w:rsidP="0082612B">
            <w:pPr>
              <w:spacing w:line="240" w:lineRule="auto"/>
              <w:jc w:val="center"/>
              <w:rPr>
                <w:rFonts w:eastAsia="Times New Roman"/>
                <w:sz w:val="20"/>
                <w:szCs w:val="20"/>
              </w:rPr>
            </w:pPr>
            <w:r>
              <w:rPr>
                <w:rFonts w:eastAsia="Times New Roman"/>
                <w:sz w:val="20"/>
                <w:szCs w:val="20"/>
              </w:rPr>
              <w:t>Percen</w:t>
            </w:r>
            <w:r w:rsidR="00040762">
              <w:rPr>
                <w:rFonts w:eastAsia="Times New Roman"/>
                <w:sz w:val="20"/>
                <w:szCs w:val="20"/>
              </w:rPr>
              <w:t>to (%) zastúpenia drevín na lok</w:t>
            </w:r>
            <w:r>
              <w:rPr>
                <w:rFonts w:eastAsia="Times New Roman"/>
                <w:sz w:val="20"/>
                <w:szCs w:val="20"/>
              </w:rPr>
              <w:t>a</w:t>
            </w:r>
            <w:r w:rsidR="001A1470">
              <w:rPr>
                <w:rFonts w:eastAsia="Times New Roman"/>
                <w:sz w:val="20"/>
                <w:szCs w:val="20"/>
              </w:rPr>
              <w:t>l</w:t>
            </w:r>
            <w:r>
              <w:rPr>
                <w:rFonts w:eastAsia="Times New Roman"/>
                <w:sz w:val="20"/>
                <w:szCs w:val="20"/>
              </w:rPr>
              <w:t>ite</w:t>
            </w:r>
          </w:p>
        </w:tc>
        <w:tc>
          <w:tcPr>
            <w:tcW w:w="1642" w:type="dxa"/>
            <w:tcBorders>
              <w:top w:val="nil"/>
              <w:left w:val="nil"/>
              <w:bottom w:val="single" w:sz="4" w:space="0" w:color="auto"/>
              <w:right w:val="single" w:sz="4" w:space="0" w:color="auto"/>
            </w:tcBorders>
            <w:shd w:val="clear" w:color="auto" w:fill="auto"/>
            <w:noWrap/>
            <w:vAlign w:val="center"/>
            <w:hideMark/>
          </w:tcPr>
          <w:p w14:paraId="35678EC2" w14:textId="77777777" w:rsidR="00411608" w:rsidRPr="00652926" w:rsidRDefault="00411608" w:rsidP="0082612B">
            <w:pPr>
              <w:spacing w:line="240" w:lineRule="auto"/>
              <w:jc w:val="center"/>
              <w:rPr>
                <w:rFonts w:eastAsia="Times New Roman"/>
                <w:sz w:val="20"/>
                <w:szCs w:val="20"/>
              </w:rPr>
            </w:pPr>
            <w:r>
              <w:rPr>
                <w:rFonts w:eastAsia="Times New Roman"/>
                <w:sz w:val="20"/>
                <w:szCs w:val="20"/>
              </w:rPr>
              <w:t>Menej ako 20 %</w:t>
            </w:r>
          </w:p>
        </w:tc>
        <w:tc>
          <w:tcPr>
            <w:tcW w:w="3529" w:type="dxa"/>
            <w:tcBorders>
              <w:top w:val="nil"/>
              <w:left w:val="nil"/>
              <w:bottom w:val="single" w:sz="4" w:space="0" w:color="auto"/>
              <w:right w:val="single" w:sz="4" w:space="0" w:color="auto"/>
            </w:tcBorders>
            <w:shd w:val="clear" w:color="auto" w:fill="auto"/>
            <w:vAlign w:val="bottom"/>
            <w:hideMark/>
          </w:tcPr>
          <w:p w14:paraId="60DC7BDF" w14:textId="20C2D8BE" w:rsidR="00411608" w:rsidRPr="004D3C34" w:rsidRDefault="00411608" w:rsidP="0082612B">
            <w:pPr>
              <w:spacing w:line="240" w:lineRule="auto"/>
              <w:rPr>
                <w:rFonts w:eastAsia="Times New Roman"/>
                <w:sz w:val="20"/>
                <w:szCs w:val="20"/>
              </w:rPr>
            </w:pPr>
            <w:r>
              <w:rPr>
                <w:sz w:val="20"/>
                <w:szCs w:val="20"/>
              </w:rPr>
              <w:t>Druh je ohr</w:t>
            </w:r>
            <w:r w:rsidR="00040762">
              <w:rPr>
                <w:sz w:val="20"/>
                <w:szCs w:val="20"/>
              </w:rPr>
              <w:t>ozený zarastaním trávnatých lúčn</w:t>
            </w:r>
            <w:r>
              <w:rPr>
                <w:sz w:val="20"/>
                <w:szCs w:val="20"/>
              </w:rPr>
              <w:t>ych biotopov drevinami, extenzívn</w:t>
            </w:r>
            <w:r w:rsidR="00040762">
              <w:rPr>
                <w:sz w:val="20"/>
                <w:szCs w:val="20"/>
              </w:rPr>
              <w:t>e obhospodarovanie trávnych por</w:t>
            </w:r>
            <w:r>
              <w:rPr>
                <w:sz w:val="20"/>
                <w:szCs w:val="20"/>
              </w:rPr>
              <w:t>a</w:t>
            </w:r>
            <w:r w:rsidR="00040762">
              <w:rPr>
                <w:sz w:val="20"/>
                <w:szCs w:val="20"/>
              </w:rPr>
              <w:t>s</w:t>
            </w:r>
            <w:r>
              <w:rPr>
                <w:sz w:val="20"/>
                <w:szCs w:val="20"/>
              </w:rPr>
              <w:t>tov.</w:t>
            </w:r>
          </w:p>
        </w:tc>
      </w:tr>
    </w:tbl>
    <w:p w14:paraId="2E440DDD" w14:textId="77777777" w:rsidR="00411608" w:rsidRDefault="00411608" w:rsidP="008C6E2F">
      <w:pPr>
        <w:spacing w:line="240" w:lineRule="auto"/>
        <w:jc w:val="both"/>
      </w:pPr>
    </w:p>
    <w:p w14:paraId="0CD8BC6B" w14:textId="369C8917" w:rsidR="008C6E2F" w:rsidRPr="00626A09" w:rsidRDefault="008C6E2F" w:rsidP="008C6E2F">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045" w:type="pct"/>
        <w:tblInd w:w="66" w:type="dxa"/>
        <w:tblCellMar>
          <w:left w:w="70" w:type="dxa"/>
          <w:right w:w="70" w:type="dxa"/>
        </w:tblCellMar>
        <w:tblLook w:val="04A0" w:firstRow="1" w:lastRow="0" w:firstColumn="1" w:lastColumn="0" w:noHBand="0" w:noVBand="1"/>
      </w:tblPr>
      <w:tblGrid>
        <w:gridCol w:w="1702"/>
        <w:gridCol w:w="2360"/>
        <w:gridCol w:w="1702"/>
        <w:gridCol w:w="3380"/>
      </w:tblGrid>
      <w:tr w:rsidR="008C6E2F" w:rsidRPr="00CF3016" w14:paraId="382CC386" w14:textId="77777777" w:rsidTr="002270CF">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38725BC" w14:textId="77777777" w:rsidR="008C6E2F" w:rsidRPr="002270CF" w:rsidRDefault="008C6E2F" w:rsidP="0082612B">
            <w:pPr>
              <w:spacing w:line="240" w:lineRule="auto"/>
              <w:jc w:val="center"/>
              <w:rPr>
                <w:rFonts w:eastAsia="Times New Roman"/>
                <w:b/>
                <w:color w:val="000000"/>
                <w:sz w:val="20"/>
                <w:szCs w:val="20"/>
              </w:rPr>
            </w:pPr>
            <w:r w:rsidRPr="002270CF">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2BF5245" w14:textId="77777777" w:rsidR="008C6E2F" w:rsidRPr="002270CF" w:rsidRDefault="008C6E2F" w:rsidP="0082612B">
            <w:pPr>
              <w:spacing w:line="240" w:lineRule="auto"/>
              <w:jc w:val="center"/>
              <w:rPr>
                <w:rFonts w:eastAsia="Times New Roman"/>
                <w:b/>
                <w:color w:val="000000"/>
                <w:sz w:val="20"/>
                <w:szCs w:val="20"/>
              </w:rPr>
            </w:pPr>
            <w:r w:rsidRPr="002270CF">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0C40B04" w14:textId="77777777" w:rsidR="008C6E2F" w:rsidRPr="002270CF" w:rsidRDefault="008C6E2F" w:rsidP="0082612B">
            <w:pPr>
              <w:spacing w:line="240" w:lineRule="auto"/>
              <w:jc w:val="center"/>
              <w:rPr>
                <w:rFonts w:eastAsia="Times New Roman"/>
                <w:b/>
                <w:color w:val="000000"/>
                <w:sz w:val="20"/>
                <w:szCs w:val="20"/>
              </w:rPr>
            </w:pPr>
            <w:r w:rsidRPr="002270CF">
              <w:rPr>
                <w:rFonts w:eastAsia="Times New Roman"/>
                <w:b/>
                <w:color w:val="000000"/>
                <w:sz w:val="20"/>
                <w:szCs w:val="20"/>
              </w:rPr>
              <w:t>Cieľová hodnota</w:t>
            </w:r>
          </w:p>
        </w:tc>
        <w:tc>
          <w:tcPr>
            <w:tcW w:w="3380" w:type="dxa"/>
            <w:tcBorders>
              <w:top w:val="single" w:sz="4" w:space="0" w:color="auto"/>
              <w:left w:val="nil"/>
              <w:bottom w:val="single" w:sz="4" w:space="0" w:color="auto"/>
              <w:right w:val="single" w:sz="4" w:space="0" w:color="auto"/>
            </w:tcBorders>
            <w:vAlign w:val="center"/>
            <w:hideMark/>
          </w:tcPr>
          <w:p w14:paraId="3BE76C26" w14:textId="77777777" w:rsidR="008C6E2F" w:rsidRPr="002270CF" w:rsidRDefault="008C6E2F" w:rsidP="0082612B">
            <w:pPr>
              <w:spacing w:line="240" w:lineRule="auto"/>
              <w:jc w:val="center"/>
              <w:rPr>
                <w:rFonts w:eastAsia="Times New Roman"/>
                <w:b/>
                <w:color w:val="000000"/>
                <w:sz w:val="20"/>
                <w:szCs w:val="20"/>
              </w:rPr>
            </w:pPr>
            <w:r w:rsidRPr="002270CF">
              <w:rPr>
                <w:rFonts w:eastAsia="Times New Roman"/>
                <w:b/>
                <w:color w:val="000000"/>
                <w:sz w:val="20"/>
                <w:szCs w:val="20"/>
              </w:rPr>
              <w:t>Doplnkové informácie</w:t>
            </w:r>
          </w:p>
        </w:tc>
      </w:tr>
      <w:tr w:rsidR="008C6E2F" w:rsidRPr="00CF3016" w14:paraId="4A9E74D9" w14:textId="77777777" w:rsidTr="002270CF">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855BDBA"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7C5C5E6F"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7E9FCEAB" w14:textId="314A79AD" w:rsidR="008C6E2F" w:rsidRPr="00CF3016" w:rsidRDefault="008C6E2F" w:rsidP="0082612B">
            <w:pPr>
              <w:spacing w:line="240" w:lineRule="auto"/>
              <w:jc w:val="center"/>
              <w:rPr>
                <w:rFonts w:eastAsia="Times New Roman"/>
                <w:color w:val="000000"/>
                <w:sz w:val="20"/>
                <w:szCs w:val="20"/>
              </w:rPr>
            </w:pPr>
            <w:r>
              <w:rPr>
                <w:rFonts w:eastAsia="Times New Roman"/>
                <w:color w:val="000000"/>
                <w:sz w:val="20"/>
                <w:szCs w:val="20"/>
              </w:rPr>
              <w:t>Min. 50</w:t>
            </w:r>
          </w:p>
        </w:tc>
        <w:tc>
          <w:tcPr>
            <w:tcW w:w="3380" w:type="dxa"/>
            <w:tcBorders>
              <w:top w:val="single" w:sz="4" w:space="0" w:color="auto"/>
              <w:left w:val="nil"/>
              <w:bottom w:val="single" w:sz="4" w:space="0" w:color="auto"/>
              <w:right w:val="single" w:sz="4" w:space="0" w:color="auto"/>
            </w:tcBorders>
            <w:vAlign w:val="center"/>
            <w:hideMark/>
          </w:tcPr>
          <w:p w14:paraId="53C86A2F" w14:textId="0C27F954" w:rsidR="008C6E2F" w:rsidRPr="00CF3016" w:rsidRDefault="008C6E2F" w:rsidP="008C6E2F">
            <w:pPr>
              <w:spacing w:line="240" w:lineRule="auto"/>
              <w:jc w:val="center"/>
              <w:rPr>
                <w:rFonts w:eastAsia="Times New Roman"/>
                <w:color w:val="000000"/>
                <w:sz w:val="20"/>
                <w:szCs w:val="20"/>
              </w:rPr>
            </w:pPr>
            <w:r>
              <w:rPr>
                <w:rFonts w:eastAsia="Times New Roman"/>
                <w:color w:val="000000"/>
                <w:sz w:val="20"/>
                <w:szCs w:val="20"/>
              </w:rPr>
              <w:t>Zvýšenie početnosti, v súčasnosti sa odhaduje  na  10 až 50</w:t>
            </w:r>
            <w:r w:rsidRPr="00CF3016">
              <w:rPr>
                <w:rFonts w:eastAsia="Times New Roman"/>
                <w:color w:val="000000"/>
                <w:sz w:val="20"/>
                <w:szCs w:val="20"/>
              </w:rPr>
              <w:t xml:space="preserve"> jedincov </w:t>
            </w:r>
          </w:p>
        </w:tc>
      </w:tr>
      <w:tr w:rsidR="008C6E2F" w:rsidRPr="00CF3016" w14:paraId="3CEDB03C" w14:textId="77777777" w:rsidTr="002270CF">
        <w:trPr>
          <w:trHeight w:val="930"/>
        </w:trPr>
        <w:tc>
          <w:tcPr>
            <w:tcW w:w="1701" w:type="dxa"/>
            <w:tcBorders>
              <w:top w:val="nil"/>
              <w:left w:val="single" w:sz="4" w:space="0" w:color="auto"/>
              <w:bottom w:val="single" w:sz="4" w:space="0" w:color="auto"/>
              <w:right w:val="single" w:sz="4" w:space="0" w:color="auto"/>
            </w:tcBorders>
            <w:noWrap/>
            <w:vAlign w:val="center"/>
            <w:hideMark/>
          </w:tcPr>
          <w:p w14:paraId="3BF598A0"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57ED0C43" w14:textId="78D14EFB" w:rsidR="008C6E2F" w:rsidRPr="002270CF" w:rsidRDefault="008C6E2F" w:rsidP="0082612B">
            <w:pPr>
              <w:spacing w:line="240" w:lineRule="auto"/>
              <w:jc w:val="center"/>
              <w:rPr>
                <w:rFonts w:eastAsia="Times New Roman"/>
                <w:color w:val="000000" w:themeColor="text1"/>
                <w:sz w:val="20"/>
                <w:szCs w:val="20"/>
              </w:rPr>
            </w:pPr>
            <w:r w:rsidRPr="002270CF">
              <w:rPr>
                <w:rFonts w:eastAsia="Times New Roman"/>
                <w:color w:val="000000" w:themeColor="text1"/>
                <w:sz w:val="20"/>
                <w:szCs w:val="20"/>
              </w:rPr>
              <w:t>ha</w:t>
            </w:r>
          </w:p>
        </w:tc>
        <w:tc>
          <w:tcPr>
            <w:tcW w:w="1702" w:type="dxa"/>
            <w:tcBorders>
              <w:top w:val="nil"/>
              <w:left w:val="nil"/>
              <w:bottom w:val="single" w:sz="4" w:space="0" w:color="auto"/>
              <w:right w:val="single" w:sz="4" w:space="0" w:color="auto"/>
            </w:tcBorders>
            <w:noWrap/>
            <w:vAlign w:val="center"/>
          </w:tcPr>
          <w:p w14:paraId="3BFC53E3" w14:textId="4A8E237D" w:rsidR="008C6E2F" w:rsidRPr="002270CF" w:rsidRDefault="004C7D14" w:rsidP="0082612B">
            <w:pPr>
              <w:spacing w:line="240" w:lineRule="auto"/>
              <w:jc w:val="center"/>
              <w:rPr>
                <w:rFonts w:eastAsia="Times New Roman"/>
                <w:color w:val="000000" w:themeColor="text1"/>
                <w:sz w:val="20"/>
                <w:szCs w:val="20"/>
              </w:rPr>
            </w:pPr>
            <w:r w:rsidRPr="002270CF">
              <w:rPr>
                <w:rFonts w:eastAsia="Times New Roman"/>
                <w:color w:val="000000" w:themeColor="text1"/>
                <w:sz w:val="20"/>
                <w:szCs w:val="20"/>
              </w:rPr>
              <w:t>1,75</w:t>
            </w:r>
          </w:p>
        </w:tc>
        <w:tc>
          <w:tcPr>
            <w:tcW w:w="3380" w:type="dxa"/>
            <w:tcBorders>
              <w:top w:val="nil"/>
              <w:left w:val="nil"/>
              <w:bottom w:val="single" w:sz="4" w:space="0" w:color="auto"/>
              <w:right w:val="single" w:sz="4" w:space="0" w:color="auto"/>
            </w:tcBorders>
            <w:vAlign w:val="center"/>
            <w:hideMark/>
          </w:tcPr>
          <w:p w14:paraId="5A2AF45E" w14:textId="77777777" w:rsidR="008C6E2F" w:rsidRPr="002270CF" w:rsidRDefault="008C6E2F" w:rsidP="0082612B">
            <w:pPr>
              <w:spacing w:line="240" w:lineRule="auto"/>
              <w:rPr>
                <w:rFonts w:eastAsia="Times New Roman"/>
                <w:color w:val="000000" w:themeColor="text1"/>
                <w:sz w:val="20"/>
                <w:szCs w:val="20"/>
              </w:rPr>
            </w:pPr>
            <w:r w:rsidRPr="002270CF">
              <w:rPr>
                <w:rFonts w:eastAsia="Times New Roman"/>
                <w:color w:val="000000" w:themeColor="text1"/>
                <w:sz w:val="20"/>
                <w:szCs w:val="20"/>
              </w:rPr>
              <w:t>nižšie a stredné polohy pozdĺž vodných tokov a brehové porasty s výskytom štiavu (</w:t>
            </w:r>
            <w:r w:rsidRPr="002270CF">
              <w:rPr>
                <w:rFonts w:eastAsia="Times New Roman"/>
                <w:i/>
                <w:iCs/>
                <w:color w:val="000000" w:themeColor="text1"/>
                <w:sz w:val="20"/>
                <w:szCs w:val="20"/>
              </w:rPr>
              <w:t>Rumex</w:t>
            </w:r>
            <w:r w:rsidRPr="002270CF">
              <w:rPr>
                <w:rFonts w:eastAsia="Times New Roman"/>
                <w:color w:val="000000" w:themeColor="text1"/>
                <w:sz w:val="20"/>
                <w:szCs w:val="20"/>
              </w:rPr>
              <w:t xml:space="preserve"> sp.)</w:t>
            </w:r>
          </w:p>
        </w:tc>
      </w:tr>
      <w:tr w:rsidR="008C6E2F" w:rsidRPr="00CF3016" w14:paraId="2F8A49F5" w14:textId="77777777" w:rsidTr="002270CF">
        <w:trPr>
          <w:trHeight w:val="1550"/>
        </w:trPr>
        <w:tc>
          <w:tcPr>
            <w:tcW w:w="1701" w:type="dxa"/>
            <w:tcBorders>
              <w:top w:val="nil"/>
              <w:left w:val="single" w:sz="4" w:space="0" w:color="auto"/>
              <w:bottom w:val="single" w:sz="4" w:space="0" w:color="auto"/>
              <w:right w:val="single" w:sz="4" w:space="0" w:color="auto"/>
            </w:tcBorders>
            <w:vAlign w:val="center"/>
            <w:hideMark/>
          </w:tcPr>
          <w:p w14:paraId="058ED1D4"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314784C" w14:textId="77777777" w:rsidR="008C6E2F" w:rsidRPr="002270CF" w:rsidRDefault="008C6E2F" w:rsidP="0082612B">
            <w:pPr>
              <w:spacing w:line="240" w:lineRule="auto"/>
              <w:jc w:val="center"/>
              <w:rPr>
                <w:rFonts w:eastAsia="Times New Roman"/>
                <w:color w:val="000000" w:themeColor="text1"/>
                <w:sz w:val="20"/>
                <w:szCs w:val="20"/>
              </w:rPr>
            </w:pPr>
            <w:r w:rsidRPr="002270CF">
              <w:rPr>
                <w:rFonts w:eastAsia="Times New Roman"/>
                <w:color w:val="000000" w:themeColor="text1"/>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5357E3FC" w14:textId="77777777" w:rsidR="008C6E2F" w:rsidRPr="002270CF" w:rsidRDefault="008C6E2F" w:rsidP="0082612B">
            <w:pPr>
              <w:spacing w:line="240" w:lineRule="auto"/>
              <w:jc w:val="center"/>
              <w:rPr>
                <w:rFonts w:eastAsia="Times New Roman"/>
                <w:color w:val="000000" w:themeColor="text1"/>
                <w:sz w:val="20"/>
                <w:szCs w:val="20"/>
              </w:rPr>
            </w:pPr>
            <w:r w:rsidRPr="002270CF">
              <w:rPr>
                <w:rFonts w:eastAsia="Times New Roman"/>
                <w:color w:val="000000" w:themeColor="text1"/>
                <w:sz w:val="20"/>
                <w:szCs w:val="20"/>
              </w:rPr>
              <w:t>Min. 20 %</w:t>
            </w:r>
          </w:p>
        </w:tc>
        <w:tc>
          <w:tcPr>
            <w:tcW w:w="3380" w:type="dxa"/>
            <w:tcBorders>
              <w:top w:val="nil"/>
              <w:left w:val="nil"/>
              <w:bottom w:val="single" w:sz="4" w:space="0" w:color="auto"/>
              <w:right w:val="single" w:sz="4" w:space="0" w:color="auto"/>
            </w:tcBorders>
            <w:vAlign w:val="bottom"/>
            <w:hideMark/>
          </w:tcPr>
          <w:p w14:paraId="6DD2155C" w14:textId="77777777" w:rsidR="008C6E2F" w:rsidRPr="002270CF" w:rsidRDefault="008C6E2F" w:rsidP="0082612B">
            <w:pPr>
              <w:spacing w:line="240" w:lineRule="auto"/>
              <w:rPr>
                <w:rFonts w:eastAsia="Times New Roman"/>
                <w:color w:val="000000" w:themeColor="text1"/>
                <w:sz w:val="20"/>
                <w:szCs w:val="20"/>
              </w:rPr>
            </w:pPr>
            <w:r w:rsidRPr="002270CF">
              <w:rPr>
                <w:rFonts w:eastAsia="Times New Roman"/>
                <w:color w:val="000000" w:themeColor="text1"/>
                <w:sz w:val="20"/>
                <w:szCs w:val="20"/>
              </w:rPr>
              <w:t>Zachovanie Podhorských kosných lúk a  lúčnej vegetácie a pobrežných nelesných porastov s hostiteľskou rastlinou Rumex sp. V zastúpení min. 20 %</w:t>
            </w:r>
          </w:p>
        </w:tc>
      </w:tr>
    </w:tbl>
    <w:p w14:paraId="67440641" w14:textId="77777777" w:rsidR="008C6E2F" w:rsidRDefault="008C6E2F" w:rsidP="008C6E2F">
      <w:pPr>
        <w:spacing w:line="240" w:lineRule="auto"/>
        <w:jc w:val="both"/>
      </w:pPr>
    </w:p>
    <w:p w14:paraId="6F78BF24" w14:textId="77777777"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Pr="002270CF" w:rsidRDefault="008C6E2F" w:rsidP="0082612B">
            <w:pPr>
              <w:spacing w:line="240" w:lineRule="auto"/>
              <w:jc w:val="both"/>
              <w:rPr>
                <w:b/>
                <w:sz w:val="20"/>
                <w:szCs w:val="20"/>
              </w:rPr>
            </w:pPr>
            <w:r w:rsidRPr="002270CF">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Pr="002270CF" w:rsidRDefault="008C6E2F" w:rsidP="0082612B">
            <w:pPr>
              <w:spacing w:line="240" w:lineRule="auto"/>
              <w:jc w:val="center"/>
              <w:rPr>
                <w:b/>
                <w:sz w:val="20"/>
                <w:szCs w:val="20"/>
              </w:rPr>
            </w:pPr>
            <w:r w:rsidRPr="002270CF">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Pr="002270CF" w:rsidRDefault="008C6E2F" w:rsidP="0082612B">
            <w:pPr>
              <w:spacing w:line="240" w:lineRule="auto"/>
              <w:jc w:val="center"/>
              <w:rPr>
                <w:b/>
                <w:sz w:val="20"/>
                <w:szCs w:val="20"/>
              </w:rPr>
            </w:pPr>
            <w:r w:rsidRPr="002270CF">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Pr="002270CF" w:rsidRDefault="008C6E2F" w:rsidP="0082612B">
            <w:pPr>
              <w:spacing w:line="240" w:lineRule="auto"/>
              <w:jc w:val="both"/>
              <w:rPr>
                <w:b/>
                <w:sz w:val="20"/>
                <w:szCs w:val="20"/>
              </w:rPr>
            </w:pPr>
            <w:r w:rsidRPr="002270CF">
              <w:rPr>
                <w:b/>
                <w:sz w:val="20"/>
                <w:szCs w:val="20"/>
              </w:rPr>
              <w:t>Doplnkové informácie</w:t>
            </w:r>
          </w:p>
        </w:tc>
      </w:tr>
      <w:tr w:rsidR="008C6E2F" w14:paraId="22DC6C63"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82612B">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82612B">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77777777" w:rsidR="008C6E2F" w:rsidRDefault="008C6E2F" w:rsidP="0082612B">
            <w:pPr>
              <w:spacing w:line="240" w:lineRule="auto"/>
              <w:jc w:val="center"/>
              <w:rPr>
                <w:color w:val="000000"/>
                <w:sz w:val="20"/>
                <w:szCs w:val="20"/>
              </w:rPr>
            </w:pPr>
            <w:r>
              <w:rPr>
                <w:color w:val="000000"/>
                <w:sz w:val="20"/>
                <w:szCs w:val="20"/>
              </w:rPr>
              <w:t>Min. 50</w:t>
            </w:r>
          </w:p>
        </w:tc>
        <w:tc>
          <w:tcPr>
            <w:tcW w:w="3969" w:type="dxa"/>
            <w:tcBorders>
              <w:top w:val="single" w:sz="4" w:space="0" w:color="auto"/>
              <w:left w:val="nil"/>
              <w:bottom w:val="single" w:sz="4" w:space="0" w:color="auto"/>
              <w:right w:val="single" w:sz="4" w:space="0" w:color="auto"/>
            </w:tcBorders>
            <w:vAlign w:val="center"/>
            <w:hideMark/>
          </w:tcPr>
          <w:p w14:paraId="6656969A" w14:textId="77777777" w:rsidR="008C6E2F" w:rsidRDefault="008C6E2F" w:rsidP="0082612B">
            <w:pPr>
              <w:spacing w:line="240" w:lineRule="auto"/>
              <w:jc w:val="both"/>
              <w:rPr>
                <w:sz w:val="20"/>
                <w:szCs w:val="20"/>
              </w:rPr>
            </w:pPr>
            <w:r>
              <w:rPr>
                <w:sz w:val="20"/>
                <w:szCs w:val="20"/>
              </w:rPr>
              <w:t>Odhaduje sa len náhodný výskyt (zaznamenanie do 50 jedincov v rámci celého ÚEV na zimoviskách), je potrebný monitoring stavu populácie druhu.</w:t>
            </w:r>
          </w:p>
        </w:tc>
      </w:tr>
      <w:tr w:rsidR="008C6E2F" w14:paraId="1CF660A8"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8C6E2F" w:rsidRPr="002270CF" w:rsidRDefault="008C6E2F" w:rsidP="0082612B">
            <w:pPr>
              <w:spacing w:line="240" w:lineRule="auto"/>
              <w:jc w:val="both"/>
              <w:rPr>
                <w:color w:val="000000" w:themeColor="text1"/>
                <w:sz w:val="20"/>
                <w:szCs w:val="20"/>
              </w:rPr>
            </w:pPr>
            <w:r w:rsidRPr="002270CF">
              <w:rPr>
                <w:color w:val="000000" w:themeColor="text1"/>
                <w:sz w:val="20"/>
                <w:szCs w:val="20"/>
              </w:rPr>
              <w:t xml:space="preserve">Rozloha potenciálneho potravného biotopu </w:t>
            </w:r>
          </w:p>
        </w:tc>
        <w:tc>
          <w:tcPr>
            <w:tcW w:w="1418" w:type="dxa"/>
            <w:tcBorders>
              <w:top w:val="nil"/>
              <w:left w:val="nil"/>
              <w:bottom w:val="single" w:sz="4" w:space="0" w:color="auto"/>
              <w:right w:val="single" w:sz="4" w:space="0" w:color="auto"/>
            </w:tcBorders>
            <w:vAlign w:val="center"/>
            <w:hideMark/>
          </w:tcPr>
          <w:p w14:paraId="2FE64ACD" w14:textId="20C23384" w:rsidR="008C6E2F" w:rsidRPr="002270CF" w:rsidRDefault="008C6E2F" w:rsidP="0082612B">
            <w:pPr>
              <w:spacing w:line="240" w:lineRule="auto"/>
              <w:jc w:val="center"/>
              <w:rPr>
                <w:color w:val="000000" w:themeColor="text1"/>
                <w:sz w:val="20"/>
                <w:szCs w:val="20"/>
              </w:rPr>
            </w:pPr>
            <w:r w:rsidRPr="002270CF">
              <w:rPr>
                <w:color w:val="000000" w:themeColor="text1"/>
                <w:sz w:val="20"/>
                <w:szCs w:val="20"/>
              </w:rPr>
              <w:t>ha</w:t>
            </w:r>
          </w:p>
        </w:tc>
        <w:tc>
          <w:tcPr>
            <w:tcW w:w="2331" w:type="dxa"/>
            <w:tcBorders>
              <w:top w:val="nil"/>
              <w:left w:val="nil"/>
              <w:bottom w:val="single" w:sz="4" w:space="0" w:color="auto"/>
              <w:right w:val="single" w:sz="4" w:space="0" w:color="auto"/>
            </w:tcBorders>
            <w:vAlign w:val="center"/>
            <w:hideMark/>
          </w:tcPr>
          <w:p w14:paraId="30D056DE" w14:textId="53554D6C" w:rsidR="008C6E2F" w:rsidRPr="002270CF" w:rsidRDefault="00405A4B" w:rsidP="0082612B">
            <w:pPr>
              <w:spacing w:line="240" w:lineRule="auto"/>
              <w:jc w:val="center"/>
              <w:rPr>
                <w:color w:val="000000" w:themeColor="text1"/>
                <w:sz w:val="20"/>
                <w:szCs w:val="20"/>
              </w:rPr>
            </w:pPr>
            <w:r w:rsidRPr="002270CF">
              <w:rPr>
                <w:color w:val="000000" w:themeColor="text1"/>
                <w:sz w:val="20"/>
                <w:szCs w:val="20"/>
              </w:rPr>
              <w:t>3</w:t>
            </w:r>
          </w:p>
        </w:tc>
        <w:tc>
          <w:tcPr>
            <w:tcW w:w="3969" w:type="dxa"/>
            <w:tcBorders>
              <w:top w:val="nil"/>
              <w:left w:val="nil"/>
              <w:bottom w:val="single" w:sz="4" w:space="0" w:color="auto"/>
              <w:right w:val="single" w:sz="4" w:space="0" w:color="auto"/>
            </w:tcBorders>
            <w:vAlign w:val="center"/>
            <w:hideMark/>
          </w:tcPr>
          <w:p w14:paraId="43A1458F" w14:textId="130ED918" w:rsidR="008C6E2F" w:rsidRPr="002270CF" w:rsidRDefault="008C6E2F" w:rsidP="002270CF">
            <w:pPr>
              <w:spacing w:line="240" w:lineRule="auto"/>
              <w:jc w:val="both"/>
              <w:rPr>
                <w:color w:val="000000" w:themeColor="text1"/>
                <w:sz w:val="20"/>
                <w:szCs w:val="20"/>
              </w:rPr>
            </w:pPr>
            <w:r w:rsidRPr="002270CF">
              <w:rPr>
                <w:color w:val="000000" w:themeColor="text1"/>
                <w:sz w:val="20"/>
                <w:szCs w:val="20"/>
              </w:rPr>
              <w:t>Lesné biotopy v území</w:t>
            </w:r>
            <w:bookmarkStart w:id="0" w:name="_GoBack"/>
            <w:bookmarkEnd w:id="0"/>
            <w:r w:rsidRPr="002270CF">
              <w:rPr>
                <w:color w:val="000000" w:themeColor="text1"/>
                <w:sz w:val="20"/>
                <w:szCs w:val="20"/>
              </w:rPr>
              <w:t>, potravné biotopy a úkrytové biotopy. Využíva aj lesné okraje a mozaikovitú  časť krajiny.</w:t>
            </w:r>
          </w:p>
        </w:tc>
      </w:tr>
    </w:tbl>
    <w:p w14:paraId="254A1A3B" w14:textId="77777777" w:rsidR="00C9571F" w:rsidRDefault="00C9571F"/>
    <w:sectPr w:rsidR="00C95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40762"/>
    <w:rsid w:val="000560C8"/>
    <w:rsid w:val="000E05DA"/>
    <w:rsid w:val="00140708"/>
    <w:rsid w:val="00171BEC"/>
    <w:rsid w:val="00180E8A"/>
    <w:rsid w:val="001A1470"/>
    <w:rsid w:val="001E6775"/>
    <w:rsid w:val="00203B08"/>
    <w:rsid w:val="002270CF"/>
    <w:rsid w:val="00240459"/>
    <w:rsid w:val="003509FA"/>
    <w:rsid w:val="003E7F90"/>
    <w:rsid w:val="003F3A98"/>
    <w:rsid w:val="00405A4B"/>
    <w:rsid w:val="00411608"/>
    <w:rsid w:val="004B5E26"/>
    <w:rsid w:val="004C7D14"/>
    <w:rsid w:val="004F7434"/>
    <w:rsid w:val="00513103"/>
    <w:rsid w:val="00562BB2"/>
    <w:rsid w:val="005B0414"/>
    <w:rsid w:val="005C00AB"/>
    <w:rsid w:val="0060488B"/>
    <w:rsid w:val="00604901"/>
    <w:rsid w:val="00803F46"/>
    <w:rsid w:val="008B3501"/>
    <w:rsid w:val="008C6E2F"/>
    <w:rsid w:val="009070C6"/>
    <w:rsid w:val="009667BE"/>
    <w:rsid w:val="00A33F51"/>
    <w:rsid w:val="00A4711A"/>
    <w:rsid w:val="00AB2A2D"/>
    <w:rsid w:val="00BF1520"/>
    <w:rsid w:val="00BF19B7"/>
    <w:rsid w:val="00C153ED"/>
    <w:rsid w:val="00C65C57"/>
    <w:rsid w:val="00C9571F"/>
    <w:rsid w:val="00D76319"/>
    <w:rsid w:val="00D77700"/>
    <w:rsid w:val="00E565EA"/>
    <w:rsid w:val="00E64259"/>
    <w:rsid w:val="00EC67A6"/>
    <w:rsid w:val="00EE1769"/>
    <w:rsid w:val="00F0318A"/>
    <w:rsid w:val="00F436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089232338">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1353</Words>
  <Characters>7717</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7</cp:revision>
  <dcterms:created xsi:type="dcterms:W3CDTF">2023-12-15T10:30:00Z</dcterms:created>
  <dcterms:modified xsi:type="dcterms:W3CDTF">2024-01-12T11:59:00Z</dcterms:modified>
</cp:coreProperties>
</file>