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712AD1" w14:textId="77777777" w:rsidR="00933941" w:rsidRDefault="00933941" w:rsidP="00933941">
      <w:pPr>
        <w:rPr>
          <w:b/>
          <w:sz w:val="28"/>
          <w:szCs w:val="28"/>
        </w:rPr>
      </w:pPr>
    </w:p>
    <w:p w14:paraId="13832477" w14:textId="77777777" w:rsidR="00135483" w:rsidRDefault="00135483" w:rsidP="00933941">
      <w:pPr>
        <w:rPr>
          <w:b/>
        </w:rPr>
      </w:pPr>
      <w:r w:rsidRPr="00135483">
        <w:rPr>
          <w:b/>
        </w:rPr>
        <w:t>Príloha č. 3</w:t>
      </w:r>
      <w:r w:rsidR="008E16C3" w:rsidRPr="00135483">
        <w:rPr>
          <w:b/>
        </w:rPr>
        <w:t xml:space="preserve"> </w:t>
      </w:r>
      <w:r>
        <w:rPr>
          <w:b/>
        </w:rPr>
        <w:t xml:space="preserve">výzvy </w:t>
      </w:r>
    </w:p>
    <w:p w14:paraId="6F847794" w14:textId="454F6FDC" w:rsidR="007E400E" w:rsidRDefault="008E16C3" w:rsidP="00933941">
      <w:pPr>
        <w:rPr>
          <w:b/>
        </w:rPr>
      </w:pPr>
      <w:r w:rsidRPr="00135483">
        <w:rPr>
          <w:b/>
        </w:rPr>
        <w:t xml:space="preserve">Návrh </w:t>
      </w:r>
      <w:r w:rsidR="00135483">
        <w:rPr>
          <w:b/>
        </w:rPr>
        <w:t xml:space="preserve">uchádzača </w:t>
      </w:r>
      <w:r w:rsidRPr="00135483">
        <w:rPr>
          <w:b/>
        </w:rPr>
        <w:t>na plnenie technickej špecifikácie</w:t>
      </w:r>
      <w:r w:rsidR="007E400E" w:rsidRPr="00135483">
        <w:rPr>
          <w:b/>
        </w:rPr>
        <w:t xml:space="preserve"> </w:t>
      </w:r>
    </w:p>
    <w:p w14:paraId="0C028933" w14:textId="77777777" w:rsidR="00135483" w:rsidRPr="00135483" w:rsidRDefault="00135483" w:rsidP="00933941">
      <w:pPr>
        <w:rPr>
          <w:b/>
        </w:rPr>
      </w:pPr>
    </w:p>
    <w:p w14:paraId="37F92C85" w14:textId="77777777" w:rsidR="006B45EB" w:rsidRDefault="006B45EB" w:rsidP="006B45EB">
      <w:pPr>
        <w:autoSpaceDE w:val="0"/>
        <w:autoSpaceDN w:val="0"/>
        <w:adjustRightInd w:val="0"/>
        <w:rPr>
          <w:rStyle w:val="iadne"/>
          <w:rFonts w:asciiTheme="minorHAnsi" w:hAnsiTheme="minorHAnsi"/>
          <w:b/>
          <w:bCs/>
        </w:rPr>
      </w:pPr>
      <w:r>
        <w:rPr>
          <w:rStyle w:val="iadne"/>
          <w:rFonts w:asciiTheme="minorHAnsi" w:hAnsiTheme="minorHAnsi"/>
          <w:b/>
          <w:bCs/>
        </w:rPr>
        <w:t>Názov zákazky:</w:t>
      </w:r>
    </w:p>
    <w:p w14:paraId="6D2DC3DA" w14:textId="0FBF84B9" w:rsidR="006B45EB" w:rsidRDefault="006B45EB" w:rsidP="006B45EB">
      <w:pPr>
        <w:rPr>
          <w:rFonts w:asciiTheme="minorHAnsi" w:hAnsiTheme="minorHAnsi"/>
          <w:b/>
          <w:bCs/>
          <w:u w:val="single"/>
        </w:rPr>
      </w:pPr>
      <w:r>
        <w:rPr>
          <w:rFonts w:asciiTheme="minorHAnsi" w:hAnsiTheme="minorHAnsi"/>
          <w:b/>
          <w:bCs/>
          <w:u w:val="single"/>
        </w:rPr>
        <w:t>Telemetrické zariadenia na rádiovú VHF telemetriu rýb</w:t>
      </w:r>
    </w:p>
    <w:p w14:paraId="47A701A9" w14:textId="6CF782D0" w:rsidR="006B45EB" w:rsidRPr="006B45EB" w:rsidRDefault="006B45EB" w:rsidP="006B45EB">
      <w:pPr>
        <w:rPr>
          <w:rFonts w:eastAsia="Times New Roman"/>
          <w:outline/>
          <w:color w:val="4472C4" w:themeColor="accent5"/>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pPr>
    </w:p>
    <w:p w14:paraId="47EC5915" w14:textId="77777777" w:rsidR="00EE4D84" w:rsidRDefault="00EE4D84" w:rsidP="00EE4D84">
      <w:pPr>
        <w:autoSpaceDE w:val="0"/>
        <w:autoSpaceDN w:val="0"/>
        <w:adjustRightInd w:val="0"/>
        <w:rPr>
          <w:rStyle w:val="iadne"/>
          <w:b/>
          <w:bCs/>
        </w:rPr>
      </w:pPr>
      <w:r>
        <w:rPr>
          <w:rStyle w:val="iadne"/>
          <w:rFonts w:asciiTheme="minorHAnsi" w:hAnsiTheme="minorHAnsi"/>
          <w:b/>
          <w:bCs/>
        </w:rPr>
        <w:t xml:space="preserve">Verejný obstarávateľ: </w:t>
      </w:r>
    </w:p>
    <w:p w14:paraId="51225F42" w14:textId="3B05489E" w:rsidR="00EE4D84" w:rsidRDefault="00EE4D84" w:rsidP="00EE4D84">
      <w:pPr>
        <w:autoSpaceDE w:val="0"/>
        <w:autoSpaceDN w:val="0"/>
        <w:adjustRightInd w:val="0"/>
        <w:rPr>
          <w:rFonts w:eastAsia="Times New Roman"/>
        </w:rPr>
      </w:pPr>
      <w:r>
        <w:rPr>
          <w:rFonts w:asciiTheme="minorHAnsi" w:hAnsiTheme="minorHAnsi"/>
        </w:rPr>
        <w:t xml:space="preserve">Štátna ochrana prírody Slovenskej republiky </w:t>
      </w:r>
      <w:r w:rsidR="00135483">
        <w:rPr>
          <w:rFonts w:asciiTheme="minorHAnsi" w:hAnsiTheme="minorHAnsi"/>
        </w:rPr>
        <w:t>(ďalej ako „ŠOP SR“)</w:t>
      </w:r>
    </w:p>
    <w:p w14:paraId="2EAD3EA5" w14:textId="77777777" w:rsidR="00EE4D84" w:rsidRDefault="00EE4D84" w:rsidP="00EE4D84">
      <w:pPr>
        <w:autoSpaceDE w:val="0"/>
        <w:autoSpaceDN w:val="0"/>
        <w:adjustRightInd w:val="0"/>
        <w:rPr>
          <w:rFonts w:asciiTheme="minorHAnsi" w:hAnsiTheme="minorHAnsi"/>
        </w:rPr>
      </w:pPr>
      <w:r>
        <w:rPr>
          <w:rFonts w:asciiTheme="minorHAnsi" w:hAnsiTheme="minorHAnsi"/>
        </w:rPr>
        <w:t>RNDr. Dušan Karaska – generálny riaditeľ</w:t>
      </w:r>
    </w:p>
    <w:p w14:paraId="47490759" w14:textId="77777777" w:rsidR="00EE4D84" w:rsidRDefault="00EE4D84" w:rsidP="00EE4D84">
      <w:pPr>
        <w:autoSpaceDE w:val="0"/>
        <w:autoSpaceDN w:val="0"/>
        <w:adjustRightInd w:val="0"/>
        <w:rPr>
          <w:rFonts w:asciiTheme="minorHAnsi" w:hAnsiTheme="minorHAnsi"/>
        </w:rPr>
      </w:pPr>
      <w:r>
        <w:rPr>
          <w:rFonts w:asciiTheme="minorHAnsi" w:hAnsiTheme="minorHAnsi"/>
        </w:rPr>
        <w:t>Tajovského 28B</w:t>
      </w:r>
    </w:p>
    <w:p w14:paraId="57ABBF24" w14:textId="21095F43" w:rsidR="00EE4D84" w:rsidRDefault="00EE4D84" w:rsidP="00EE4D84">
      <w:pPr>
        <w:autoSpaceDE w:val="0"/>
        <w:autoSpaceDN w:val="0"/>
        <w:adjustRightInd w:val="0"/>
        <w:rPr>
          <w:rFonts w:asciiTheme="minorHAnsi" w:hAnsiTheme="minorHAnsi"/>
        </w:rPr>
      </w:pPr>
      <w:r>
        <w:rPr>
          <w:rFonts w:asciiTheme="minorHAnsi" w:hAnsiTheme="minorHAnsi"/>
        </w:rPr>
        <w:t>974 01 Banská Bystrica</w:t>
      </w:r>
    </w:p>
    <w:p w14:paraId="7F985006" w14:textId="77777777" w:rsidR="00135483" w:rsidRPr="00EE4D84" w:rsidRDefault="00135483" w:rsidP="00EE4D84">
      <w:pPr>
        <w:autoSpaceDE w:val="0"/>
        <w:autoSpaceDN w:val="0"/>
        <w:adjustRightInd w:val="0"/>
        <w:rPr>
          <w:rStyle w:val="iadne"/>
          <w:rFonts w:asciiTheme="minorHAnsi" w:hAnsiTheme="minorHAnsi"/>
        </w:rPr>
      </w:pPr>
    </w:p>
    <w:p w14:paraId="3AD2DE5B" w14:textId="77777777" w:rsidR="00EE4D84" w:rsidRDefault="00EE4D84" w:rsidP="00EE4D84">
      <w:pPr>
        <w:pStyle w:val="Default"/>
        <w:rPr>
          <w:rFonts w:asciiTheme="minorHAnsi" w:hAnsiTheme="minorHAnsi" w:cs="Times New Roman"/>
          <w:b/>
          <w:sz w:val="22"/>
          <w:szCs w:val="22"/>
        </w:rPr>
      </w:pPr>
    </w:p>
    <w:p w14:paraId="46A927EB" w14:textId="77777777" w:rsidR="00EE4D84" w:rsidRDefault="00EE4D84" w:rsidP="00EE4D84">
      <w:pPr>
        <w:autoSpaceDE w:val="0"/>
        <w:autoSpaceDN w:val="0"/>
        <w:adjustRightInd w:val="0"/>
        <w:rPr>
          <w:rFonts w:asciiTheme="minorHAnsi" w:hAnsiTheme="minorHAnsi"/>
          <w:b/>
          <w:color w:val="000000"/>
        </w:rPr>
      </w:pPr>
      <w:r>
        <w:rPr>
          <w:rFonts w:asciiTheme="minorHAnsi" w:hAnsiTheme="minorHAnsi"/>
          <w:b/>
          <w:color w:val="000000"/>
        </w:rPr>
        <w:t>Uchádzač:</w:t>
      </w:r>
    </w:p>
    <w:p w14:paraId="626D3A8F" w14:textId="77777777" w:rsidR="00EE4D84" w:rsidRDefault="00EE4D84" w:rsidP="00EE4D84">
      <w:pPr>
        <w:rPr>
          <w:rFonts w:asciiTheme="minorHAnsi" w:hAnsiTheme="minorHAnsi"/>
        </w:rPr>
      </w:pPr>
      <w:r>
        <w:rPr>
          <w:rFonts w:asciiTheme="minorHAnsi" w:hAnsiTheme="minorHAnsi"/>
        </w:rPr>
        <w:t>Názov:</w:t>
      </w:r>
      <w:r>
        <w:rPr>
          <w:rFonts w:asciiTheme="minorHAnsi" w:hAnsiTheme="minorHAnsi"/>
        </w:rPr>
        <w:tab/>
      </w:r>
      <w:r>
        <w:rPr>
          <w:rFonts w:asciiTheme="minorHAnsi" w:hAnsiTheme="minorHAnsi"/>
        </w:rPr>
        <w:tab/>
      </w:r>
      <w:r>
        <w:rPr>
          <w:rFonts w:asciiTheme="minorHAnsi" w:hAnsiTheme="minorHAnsi"/>
        </w:rPr>
        <w:tab/>
        <w:t>......................................................................</w:t>
      </w:r>
    </w:p>
    <w:p w14:paraId="136C7823" w14:textId="77777777" w:rsidR="00EE4D84" w:rsidRDefault="00EE4D84" w:rsidP="00EE4D84">
      <w:pPr>
        <w:rPr>
          <w:rFonts w:asciiTheme="minorHAnsi" w:hAnsiTheme="minorHAnsi"/>
        </w:rPr>
      </w:pPr>
      <w:r>
        <w:rPr>
          <w:rFonts w:asciiTheme="minorHAnsi" w:hAnsiTheme="minorHAnsi"/>
        </w:rPr>
        <w:t>Sídlo:</w:t>
      </w:r>
      <w:r>
        <w:rPr>
          <w:rFonts w:asciiTheme="minorHAnsi" w:hAnsiTheme="minorHAnsi"/>
        </w:rPr>
        <w:tab/>
      </w:r>
      <w:r>
        <w:rPr>
          <w:rFonts w:asciiTheme="minorHAnsi" w:hAnsiTheme="minorHAnsi"/>
        </w:rPr>
        <w:tab/>
      </w:r>
      <w:r>
        <w:rPr>
          <w:rFonts w:asciiTheme="minorHAnsi" w:hAnsiTheme="minorHAnsi"/>
        </w:rPr>
        <w:tab/>
        <w:t>......................................................................</w:t>
      </w:r>
    </w:p>
    <w:p w14:paraId="434997AE" w14:textId="77777777" w:rsidR="00EE4D84" w:rsidRDefault="00EE4D84" w:rsidP="00EE4D84">
      <w:pPr>
        <w:rPr>
          <w:rFonts w:asciiTheme="minorHAnsi" w:hAnsiTheme="minorHAnsi"/>
        </w:rPr>
      </w:pPr>
      <w:r>
        <w:rPr>
          <w:rFonts w:asciiTheme="minorHAnsi" w:hAnsiTheme="minorHAnsi"/>
        </w:rPr>
        <w:t>IČO:</w:t>
      </w:r>
      <w:r>
        <w:rPr>
          <w:rFonts w:asciiTheme="minorHAnsi" w:hAnsiTheme="minorHAnsi"/>
        </w:rPr>
        <w:tab/>
      </w:r>
      <w:r>
        <w:rPr>
          <w:rFonts w:asciiTheme="minorHAnsi" w:hAnsiTheme="minorHAnsi"/>
        </w:rPr>
        <w:tab/>
      </w:r>
      <w:r>
        <w:rPr>
          <w:rFonts w:asciiTheme="minorHAnsi" w:hAnsiTheme="minorHAnsi"/>
        </w:rPr>
        <w:tab/>
        <w:t>......................................................................</w:t>
      </w:r>
    </w:p>
    <w:p w14:paraId="794CB431" w14:textId="77777777" w:rsidR="00EE4D84" w:rsidRDefault="00EE4D84" w:rsidP="00EE4D84">
      <w:pPr>
        <w:rPr>
          <w:rFonts w:asciiTheme="minorHAnsi" w:hAnsiTheme="minorHAnsi"/>
          <w:vertAlign w:val="superscript"/>
        </w:rPr>
      </w:pPr>
      <w:r>
        <w:rPr>
          <w:rFonts w:asciiTheme="minorHAnsi" w:hAnsiTheme="minorHAnsi"/>
        </w:rPr>
        <w:t>Platca DPH:</w:t>
      </w:r>
      <w:r>
        <w:rPr>
          <w:rFonts w:asciiTheme="minorHAnsi" w:hAnsiTheme="minorHAnsi"/>
        </w:rPr>
        <w:tab/>
      </w:r>
      <w:r>
        <w:rPr>
          <w:rFonts w:asciiTheme="minorHAnsi" w:hAnsiTheme="minorHAnsi"/>
        </w:rPr>
        <w:tab/>
        <w:t>áno/nie</w:t>
      </w:r>
      <w:r>
        <w:rPr>
          <w:rFonts w:asciiTheme="minorHAnsi" w:hAnsiTheme="minorHAnsi"/>
          <w:vertAlign w:val="superscript"/>
        </w:rPr>
        <w:t>1</w:t>
      </w:r>
    </w:p>
    <w:p w14:paraId="0EA9AEAB" w14:textId="77777777" w:rsidR="00EE4D84" w:rsidRDefault="00EE4D84" w:rsidP="00EE4D84">
      <w:pPr>
        <w:rPr>
          <w:rFonts w:asciiTheme="minorHAnsi" w:hAnsiTheme="minorHAnsi"/>
          <w:vertAlign w:val="superscript"/>
        </w:rPr>
      </w:pPr>
    </w:p>
    <w:p w14:paraId="32A34D30" w14:textId="226ABA00" w:rsidR="0010066B" w:rsidRDefault="00EE4D84" w:rsidP="0010066B">
      <w:pPr>
        <w:tabs>
          <w:tab w:val="left" w:pos="1216"/>
        </w:tabs>
        <w:rPr>
          <w:rFonts w:asciiTheme="minorHAnsi" w:hAnsiTheme="minorHAnsi"/>
        </w:rPr>
      </w:pPr>
      <w:r>
        <w:rPr>
          <w:rFonts w:asciiTheme="minorHAnsi" w:hAnsiTheme="minorHAnsi"/>
          <w:vertAlign w:val="superscript"/>
        </w:rPr>
        <w:t>1</w:t>
      </w:r>
      <w:r>
        <w:rPr>
          <w:rFonts w:asciiTheme="minorHAnsi" w:hAnsiTheme="minorHAnsi"/>
        </w:rPr>
        <w:t xml:space="preserve">- uviesť relevantné                                          </w:t>
      </w:r>
    </w:p>
    <w:p w14:paraId="4BD58D5C" w14:textId="63ECC8AA" w:rsidR="0010066B" w:rsidRPr="0010066B" w:rsidRDefault="002E2345" w:rsidP="0010066B">
      <w:pPr>
        <w:tabs>
          <w:tab w:val="left" w:pos="1216"/>
        </w:tabs>
        <w:rPr>
          <w:rFonts w:asciiTheme="minorHAnsi" w:hAnsiTheme="minorHAnsi"/>
        </w:rPr>
        <w:sectPr w:rsidR="0010066B" w:rsidRPr="0010066B" w:rsidSect="003856C6">
          <w:headerReference w:type="default" r:id="rId8"/>
          <w:footerReference w:type="default" r:id="rId9"/>
          <w:pgSz w:w="11906" w:h="16838"/>
          <w:pgMar w:top="1418" w:right="1418" w:bottom="1418" w:left="1418" w:header="709" w:footer="709" w:gutter="0"/>
          <w:cols w:space="708"/>
          <w:docGrid w:linePitch="360"/>
        </w:sectPr>
      </w:pPr>
      <w:r>
        <w:rPr>
          <w:rFonts w:asciiTheme="minorHAnsi" w:hAnsiTheme="minorHAnsi"/>
        </w:rPr>
        <w:t xml:space="preserve"> </w:t>
      </w:r>
      <w:r w:rsidR="00EE4D84">
        <w:rPr>
          <w:rFonts w:asciiTheme="minorHAnsi" w:hAnsiTheme="minorHAnsi"/>
        </w:rPr>
        <w:t xml:space="preserve"> </w:t>
      </w:r>
      <w:r w:rsidR="00FB0B9B">
        <w:rPr>
          <w:rFonts w:asciiTheme="minorHAnsi" w:hAnsiTheme="minorHAnsi"/>
        </w:rPr>
        <w:t xml:space="preserve">                               </w:t>
      </w:r>
    </w:p>
    <w:p w14:paraId="4FC40FF4" w14:textId="14339B3E" w:rsidR="007E400E" w:rsidRPr="00933941" w:rsidRDefault="007E400E" w:rsidP="008E16C3">
      <w:r w:rsidRPr="00933941">
        <w:rPr>
          <w:b/>
        </w:rPr>
        <w:lastRenderedPageBreak/>
        <w:t>1. Zostava pre mobilný – aktívny monitoring (</w:t>
      </w:r>
      <w:proofErr w:type="spellStart"/>
      <w:r w:rsidR="00B551BC">
        <w:rPr>
          <w:b/>
        </w:rPr>
        <w:t>manual</w:t>
      </w:r>
      <w:proofErr w:type="spellEnd"/>
      <w:r w:rsidR="00B551BC">
        <w:rPr>
          <w:b/>
        </w:rPr>
        <w:t xml:space="preserve"> </w:t>
      </w:r>
      <w:proofErr w:type="spellStart"/>
      <w:r w:rsidRPr="00933941">
        <w:rPr>
          <w:b/>
        </w:rPr>
        <w:t>tracking</w:t>
      </w:r>
      <w:proofErr w:type="spellEnd"/>
      <w:r w:rsidRPr="00933941">
        <w:rPr>
          <w:b/>
        </w:rPr>
        <w:t>)</w:t>
      </w:r>
      <w:r w:rsidR="00E2078B">
        <w:rPr>
          <w:b/>
        </w:rPr>
        <w:t xml:space="preserve"> -  2</w:t>
      </w:r>
      <w:r w:rsidR="009668D6">
        <w:rPr>
          <w:b/>
        </w:rPr>
        <w:t xml:space="preserve"> </w:t>
      </w:r>
      <w:r w:rsidR="00E2078B">
        <w:rPr>
          <w:b/>
        </w:rPr>
        <w:t>ks vrátane príslušenstva</w:t>
      </w:r>
      <w:r w:rsidR="00304879">
        <w:rPr>
          <w:b/>
        </w:rPr>
        <w:t>:</w:t>
      </w:r>
    </w:p>
    <w:p w14:paraId="2FA4DBC2" w14:textId="77777777" w:rsidR="007E400E" w:rsidRPr="007E400E" w:rsidRDefault="007E400E" w:rsidP="007E400E">
      <w:pPr>
        <w:rPr>
          <w:b/>
          <w:sz w:val="20"/>
          <w:szCs w:val="20"/>
        </w:rPr>
      </w:pPr>
      <w:r w:rsidRPr="007E400E">
        <w:rPr>
          <w:b/>
          <w:sz w:val="20"/>
          <w:szCs w:val="20"/>
        </w:rPr>
        <w:t xml:space="preserve">Uviesť konkrétny názov, typ a model zariadenia: </w:t>
      </w:r>
      <w:r w:rsidRPr="0013319D">
        <w:rPr>
          <w:b/>
          <w:sz w:val="20"/>
          <w:szCs w:val="20"/>
          <w:highlight w:val="yellow"/>
        </w:rPr>
        <w:t>..............................................................</w:t>
      </w:r>
      <w:bookmarkStart w:id="0" w:name="_GoBack"/>
      <w:bookmarkEnd w:id="0"/>
    </w:p>
    <w:p w14:paraId="628F6C54" w14:textId="4E5FC513" w:rsidR="007E400E" w:rsidRPr="00A27045" w:rsidRDefault="007E400E" w:rsidP="00135483">
      <w:pPr>
        <w:rPr>
          <w:sz w:val="20"/>
          <w:szCs w:val="20"/>
        </w:rPr>
      </w:pPr>
      <w:r w:rsidRPr="00A27045">
        <w:rPr>
          <w:sz w:val="20"/>
          <w:szCs w:val="20"/>
        </w:rPr>
        <w:t>Telemetrický prijímač na manuálnu (aktívnu) telemetriu (</w:t>
      </w:r>
      <w:proofErr w:type="spellStart"/>
      <w:r w:rsidRPr="00A27045">
        <w:rPr>
          <w:sz w:val="20"/>
          <w:szCs w:val="20"/>
        </w:rPr>
        <w:t>tracking</w:t>
      </w:r>
      <w:proofErr w:type="spellEnd"/>
      <w:r w:rsidRPr="00A27045">
        <w:rPr>
          <w:sz w:val="20"/>
          <w:szCs w:val="20"/>
        </w:rPr>
        <w:t xml:space="preserve">) s telemetrickým nástrojom na sledovanie rýb v ich prirodzenom prostredí s možnosťou súčasného sledovania kódovaných vysielačiek a obalom odolným voči nepriaznivému počasiu. Požadovaná je spoľahlivosť, štandardná dvojročná záruka, vhodnosť pre manuálne sledovanie kódovaných vysielačiek na požadovanej frekvencii, vysokorýchlostné sťahovanie cez USB rozhranie, integrovaný GPS systém, možnosť vzdialenej inovácie. Prístroj musí spĺňať nasledovné </w:t>
      </w:r>
      <w:r w:rsidR="009668D6">
        <w:rPr>
          <w:sz w:val="20"/>
          <w:szCs w:val="20"/>
        </w:rPr>
        <w:t xml:space="preserve">minimálne požadované technické parametre a </w:t>
      </w:r>
      <w:r w:rsidRPr="00A27045">
        <w:rPr>
          <w:sz w:val="20"/>
          <w:szCs w:val="20"/>
        </w:rPr>
        <w:t>požiadavky:</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1134"/>
        <w:gridCol w:w="2551"/>
        <w:gridCol w:w="2127"/>
      </w:tblGrid>
      <w:tr w:rsidR="007E400E" w:rsidRPr="00A27045" w14:paraId="4CEA55B4" w14:textId="77777777" w:rsidTr="003856C6">
        <w:tc>
          <w:tcPr>
            <w:tcW w:w="3119" w:type="dxa"/>
            <w:shd w:val="clear" w:color="auto" w:fill="auto"/>
          </w:tcPr>
          <w:p w14:paraId="333BBDF7" w14:textId="51B07447" w:rsidR="007E400E" w:rsidRPr="00A27045" w:rsidRDefault="009668D6" w:rsidP="003856C6">
            <w:pPr>
              <w:spacing w:after="0" w:line="60" w:lineRule="atLeast"/>
              <w:jc w:val="center"/>
              <w:rPr>
                <w:b/>
                <w:sz w:val="20"/>
                <w:szCs w:val="20"/>
              </w:rPr>
            </w:pPr>
            <w:r>
              <w:rPr>
                <w:b/>
                <w:sz w:val="20"/>
                <w:szCs w:val="20"/>
              </w:rPr>
              <w:t>Špecifikácia</w:t>
            </w:r>
          </w:p>
        </w:tc>
        <w:tc>
          <w:tcPr>
            <w:tcW w:w="1134" w:type="dxa"/>
            <w:shd w:val="clear" w:color="auto" w:fill="auto"/>
          </w:tcPr>
          <w:p w14:paraId="15F37257" w14:textId="757D22C1" w:rsidR="007E400E" w:rsidRPr="00A27045" w:rsidRDefault="009668D6" w:rsidP="003856C6">
            <w:pPr>
              <w:spacing w:after="0" w:line="60" w:lineRule="atLeast"/>
              <w:jc w:val="center"/>
              <w:rPr>
                <w:b/>
                <w:sz w:val="20"/>
                <w:szCs w:val="20"/>
              </w:rPr>
            </w:pPr>
            <w:r>
              <w:rPr>
                <w:b/>
                <w:sz w:val="20"/>
                <w:szCs w:val="20"/>
              </w:rPr>
              <w:t>Merná jednotka</w:t>
            </w:r>
          </w:p>
        </w:tc>
        <w:tc>
          <w:tcPr>
            <w:tcW w:w="2551" w:type="dxa"/>
            <w:shd w:val="clear" w:color="auto" w:fill="auto"/>
          </w:tcPr>
          <w:p w14:paraId="377643A1" w14:textId="405D675C" w:rsidR="007E400E" w:rsidRPr="00A27045" w:rsidRDefault="007E400E" w:rsidP="003856C6">
            <w:pPr>
              <w:spacing w:after="0" w:line="60" w:lineRule="atLeast"/>
              <w:jc w:val="center"/>
              <w:rPr>
                <w:b/>
                <w:sz w:val="20"/>
                <w:szCs w:val="20"/>
              </w:rPr>
            </w:pPr>
            <w:r>
              <w:rPr>
                <w:b/>
                <w:sz w:val="20"/>
                <w:szCs w:val="20"/>
              </w:rPr>
              <w:t xml:space="preserve">Minimálne požadované </w:t>
            </w:r>
            <w:r w:rsidR="009668D6">
              <w:rPr>
                <w:b/>
                <w:sz w:val="20"/>
                <w:szCs w:val="20"/>
              </w:rPr>
              <w:t xml:space="preserve">technické </w:t>
            </w:r>
            <w:r>
              <w:rPr>
                <w:b/>
                <w:sz w:val="20"/>
                <w:szCs w:val="20"/>
              </w:rPr>
              <w:t>p</w:t>
            </w:r>
            <w:r w:rsidRPr="00A27045">
              <w:rPr>
                <w:b/>
                <w:sz w:val="20"/>
                <w:szCs w:val="20"/>
              </w:rPr>
              <w:t>arametre</w:t>
            </w:r>
          </w:p>
        </w:tc>
        <w:tc>
          <w:tcPr>
            <w:tcW w:w="2127" w:type="dxa"/>
          </w:tcPr>
          <w:p w14:paraId="4F0D5107" w14:textId="77777777" w:rsidR="007E400E" w:rsidRPr="00A27045" w:rsidRDefault="007E400E" w:rsidP="003856C6">
            <w:pPr>
              <w:spacing w:after="0" w:line="60" w:lineRule="atLeast"/>
              <w:jc w:val="center"/>
              <w:rPr>
                <w:b/>
                <w:sz w:val="20"/>
                <w:szCs w:val="20"/>
              </w:rPr>
            </w:pPr>
            <w:r>
              <w:rPr>
                <w:b/>
                <w:sz w:val="20"/>
                <w:szCs w:val="20"/>
              </w:rPr>
              <w:t>Uchádzač uvedie konkrétne parametre ponúkaného tovaru</w:t>
            </w:r>
          </w:p>
        </w:tc>
      </w:tr>
      <w:tr w:rsidR="007E400E" w:rsidRPr="00A27045" w14:paraId="7A8538D4" w14:textId="77777777" w:rsidTr="003856C6">
        <w:tc>
          <w:tcPr>
            <w:tcW w:w="3119" w:type="dxa"/>
            <w:shd w:val="clear" w:color="auto" w:fill="auto"/>
            <w:vAlign w:val="center"/>
          </w:tcPr>
          <w:p w14:paraId="54E6C443" w14:textId="77777777" w:rsidR="007E400E" w:rsidRPr="00A27045" w:rsidRDefault="007E400E" w:rsidP="003856C6">
            <w:pPr>
              <w:spacing w:after="0" w:line="60" w:lineRule="atLeast"/>
              <w:jc w:val="left"/>
              <w:rPr>
                <w:sz w:val="20"/>
                <w:szCs w:val="20"/>
              </w:rPr>
            </w:pPr>
            <w:r w:rsidRPr="00A27045">
              <w:rPr>
                <w:sz w:val="20"/>
                <w:szCs w:val="20"/>
              </w:rPr>
              <w:t>Hmotnosť (vrátane batérií)</w:t>
            </w:r>
          </w:p>
        </w:tc>
        <w:tc>
          <w:tcPr>
            <w:tcW w:w="1134" w:type="dxa"/>
            <w:shd w:val="clear" w:color="auto" w:fill="auto"/>
            <w:vAlign w:val="center"/>
          </w:tcPr>
          <w:p w14:paraId="3404316E" w14:textId="77777777" w:rsidR="007E400E" w:rsidRPr="00A27045" w:rsidRDefault="007E400E" w:rsidP="003856C6">
            <w:pPr>
              <w:spacing w:after="0" w:line="60" w:lineRule="atLeast"/>
              <w:jc w:val="left"/>
              <w:rPr>
                <w:sz w:val="20"/>
                <w:szCs w:val="20"/>
              </w:rPr>
            </w:pPr>
            <w:r w:rsidRPr="00A27045">
              <w:rPr>
                <w:sz w:val="20"/>
                <w:szCs w:val="20"/>
              </w:rPr>
              <w:t>kg</w:t>
            </w:r>
          </w:p>
        </w:tc>
        <w:tc>
          <w:tcPr>
            <w:tcW w:w="2551" w:type="dxa"/>
            <w:shd w:val="clear" w:color="auto" w:fill="auto"/>
            <w:vAlign w:val="center"/>
          </w:tcPr>
          <w:p w14:paraId="1FE922CD" w14:textId="77777777" w:rsidR="007E400E" w:rsidRPr="00A27045" w:rsidRDefault="007E400E" w:rsidP="003856C6">
            <w:pPr>
              <w:spacing w:after="0" w:line="60" w:lineRule="atLeast"/>
              <w:jc w:val="left"/>
              <w:rPr>
                <w:sz w:val="20"/>
                <w:szCs w:val="20"/>
              </w:rPr>
            </w:pPr>
            <w:r w:rsidRPr="00A27045">
              <w:rPr>
                <w:sz w:val="20"/>
                <w:szCs w:val="20"/>
              </w:rPr>
              <w:t>max. 2,3</w:t>
            </w:r>
          </w:p>
        </w:tc>
        <w:tc>
          <w:tcPr>
            <w:tcW w:w="2127" w:type="dxa"/>
            <w:vAlign w:val="center"/>
          </w:tcPr>
          <w:p w14:paraId="4DE8E425" w14:textId="77777777" w:rsidR="007E400E" w:rsidRPr="00A27045" w:rsidRDefault="007E400E" w:rsidP="003856C6">
            <w:pPr>
              <w:spacing w:after="0" w:line="60" w:lineRule="atLeast"/>
              <w:jc w:val="left"/>
              <w:rPr>
                <w:sz w:val="20"/>
                <w:szCs w:val="20"/>
              </w:rPr>
            </w:pPr>
          </w:p>
        </w:tc>
      </w:tr>
      <w:tr w:rsidR="007E400E" w:rsidRPr="00A27045" w14:paraId="25530AF7" w14:textId="77777777" w:rsidTr="003856C6">
        <w:trPr>
          <w:trHeight w:val="103"/>
        </w:trPr>
        <w:tc>
          <w:tcPr>
            <w:tcW w:w="3119" w:type="dxa"/>
            <w:shd w:val="clear" w:color="auto" w:fill="auto"/>
            <w:vAlign w:val="center"/>
          </w:tcPr>
          <w:p w14:paraId="63E2119A" w14:textId="77777777" w:rsidR="007E400E" w:rsidRPr="00A27045" w:rsidRDefault="007E400E" w:rsidP="003856C6">
            <w:pPr>
              <w:spacing w:after="0" w:line="60" w:lineRule="atLeast"/>
              <w:jc w:val="left"/>
              <w:rPr>
                <w:sz w:val="20"/>
                <w:szCs w:val="20"/>
              </w:rPr>
            </w:pPr>
            <w:r w:rsidRPr="00A27045">
              <w:rPr>
                <w:sz w:val="20"/>
                <w:szCs w:val="20"/>
              </w:rPr>
              <w:t>Prevádzkové rozpätie teplôt</w:t>
            </w:r>
          </w:p>
        </w:tc>
        <w:tc>
          <w:tcPr>
            <w:tcW w:w="1134" w:type="dxa"/>
            <w:shd w:val="clear" w:color="auto" w:fill="auto"/>
            <w:vAlign w:val="center"/>
          </w:tcPr>
          <w:p w14:paraId="72CA330F" w14:textId="77777777" w:rsidR="007E400E" w:rsidRPr="00A27045" w:rsidRDefault="007E400E" w:rsidP="003856C6">
            <w:pPr>
              <w:spacing w:after="0" w:line="60" w:lineRule="atLeast"/>
              <w:jc w:val="left"/>
              <w:rPr>
                <w:sz w:val="20"/>
                <w:szCs w:val="20"/>
              </w:rPr>
            </w:pPr>
            <w:r w:rsidRPr="00A27045">
              <w:rPr>
                <w:sz w:val="20"/>
                <w:szCs w:val="20"/>
              </w:rPr>
              <w:t>°C</w:t>
            </w:r>
          </w:p>
        </w:tc>
        <w:tc>
          <w:tcPr>
            <w:tcW w:w="2551" w:type="dxa"/>
            <w:shd w:val="clear" w:color="auto" w:fill="auto"/>
            <w:vAlign w:val="center"/>
          </w:tcPr>
          <w:p w14:paraId="5215B8CA" w14:textId="77777777" w:rsidR="007E400E" w:rsidRPr="00A27045" w:rsidRDefault="007E400E" w:rsidP="003856C6">
            <w:pPr>
              <w:spacing w:after="0" w:line="60" w:lineRule="atLeast"/>
              <w:jc w:val="left"/>
              <w:rPr>
                <w:sz w:val="20"/>
                <w:szCs w:val="20"/>
              </w:rPr>
            </w:pPr>
            <w:r w:rsidRPr="00A27045">
              <w:rPr>
                <w:sz w:val="20"/>
                <w:szCs w:val="20"/>
              </w:rPr>
              <w:t>-20 až +50</w:t>
            </w:r>
          </w:p>
        </w:tc>
        <w:tc>
          <w:tcPr>
            <w:tcW w:w="2127" w:type="dxa"/>
            <w:vAlign w:val="center"/>
          </w:tcPr>
          <w:p w14:paraId="265EFE6B" w14:textId="77777777" w:rsidR="007E400E" w:rsidRPr="00A27045" w:rsidRDefault="007E400E" w:rsidP="003856C6">
            <w:pPr>
              <w:spacing w:after="0" w:line="60" w:lineRule="atLeast"/>
              <w:jc w:val="left"/>
              <w:rPr>
                <w:sz w:val="20"/>
                <w:szCs w:val="20"/>
              </w:rPr>
            </w:pPr>
          </w:p>
        </w:tc>
      </w:tr>
      <w:tr w:rsidR="007E400E" w:rsidRPr="00A27045" w14:paraId="185F6B84" w14:textId="77777777" w:rsidTr="003856C6">
        <w:tc>
          <w:tcPr>
            <w:tcW w:w="3119" w:type="dxa"/>
            <w:shd w:val="clear" w:color="auto" w:fill="auto"/>
            <w:vAlign w:val="center"/>
          </w:tcPr>
          <w:p w14:paraId="7DD87321" w14:textId="77777777" w:rsidR="007E400E" w:rsidRPr="00A27045" w:rsidRDefault="007E400E" w:rsidP="003856C6">
            <w:pPr>
              <w:spacing w:after="0" w:line="60" w:lineRule="atLeast"/>
              <w:jc w:val="left"/>
              <w:rPr>
                <w:sz w:val="20"/>
                <w:szCs w:val="20"/>
              </w:rPr>
            </w:pPr>
            <w:r w:rsidRPr="00A27045">
              <w:rPr>
                <w:sz w:val="20"/>
                <w:szCs w:val="20"/>
              </w:rPr>
              <w:t>Šírka operačného pásma</w:t>
            </w:r>
          </w:p>
        </w:tc>
        <w:tc>
          <w:tcPr>
            <w:tcW w:w="1134" w:type="dxa"/>
            <w:shd w:val="clear" w:color="auto" w:fill="auto"/>
            <w:vAlign w:val="center"/>
          </w:tcPr>
          <w:p w14:paraId="73C5AB2D" w14:textId="77777777" w:rsidR="007E400E" w:rsidRPr="00A27045" w:rsidRDefault="007E400E" w:rsidP="003856C6">
            <w:pPr>
              <w:spacing w:after="0" w:line="60" w:lineRule="atLeast"/>
              <w:jc w:val="left"/>
              <w:rPr>
                <w:sz w:val="20"/>
                <w:szCs w:val="20"/>
              </w:rPr>
            </w:pPr>
            <w:r w:rsidRPr="00A27045">
              <w:rPr>
                <w:sz w:val="20"/>
                <w:szCs w:val="20"/>
              </w:rPr>
              <w:t>MHz</w:t>
            </w:r>
          </w:p>
        </w:tc>
        <w:tc>
          <w:tcPr>
            <w:tcW w:w="2551" w:type="dxa"/>
            <w:shd w:val="clear" w:color="auto" w:fill="auto"/>
            <w:vAlign w:val="center"/>
          </w:tcPr>
          <w:p w14:paraId="0144D6A9" w14:textId="77777777" w:rsidR="007E400E" w:rsidRPr="00A27045" w:rsidRDefault="007E400E" w:rsidP="003856C6">
            <w:pPr>
              <w:spacing w:after="0" w:line="60" w:lineRule="atLeast"/>
              <w:jc w:val="left"/>
              <w:rPr>
                <w:sz w:val="20"/>
                <w:szCs w:val="20"/>
              </w:rPr>
            </w:pPr>
            <w:r w:rsidRPr="00A27045">
              <w:rPr>
                <w:sz w:val="20"/>
                <w:szCs w:val="20"/>
              </w:rPr>
              <w:t>8 (operačné pásmo kompatibilné s vysielačkami, ktorými  ŠOP SR disponuje)</w:t>
            </w:r>
          </w:p>
        </w:tc>
        <w:tc>
          <w:tcPr>
            <w:tcW w:w="2127" w:type="dxa"/>
            <w:vAlign w:val="center"/>
          </w:tcPr>
          <w:p w14:paraId="48EBC7DE" w14:textId="77777777" w:rsidR="007E400E" w:rsidRPr="00A27045" w:rsidRDefault="007E400E" w:rsidP="003856C6">
            <w:pPr>
              <w:spacing w:after="0" w:line="60" w:lineRule="atLeast"/>
              <w:jc w:val="left"/>
              <w:rPr>
                <w:sz w:val="20"/>
                <w:szCs w:val="20"/>
              </w:rPr>
            </w:pPr>
          </w:p>
        </w:tc>
      </w:tr>
      <w:tr w:rsidR="007E400E" w:rsidRPr="00A27045" w14:paraId="08082FA9" w14:textId="77777777" w:rsidTr="003856C6">
        <w:tc>
          <w:tcPr>
            <w:tcW w:w="3119" w:type="dxa"/>
            <w:shd w:val="clear" w:color="auto" w:fill="auto"/>
            <w:vAlign w:val="center"/>
          </w:tcPr>
          <w:p w14:paraId="1FAC5A0E" w14:textId="77777777" w:rsidR="007E400E" w:rsidRPr="00A27045" w:rsidRDefault="007E400E" w:rsidP="003856C6">
            <w:pPr>
              <w:spacing w:after="0" w:line="60" w:lineRule="atLeast"/>
              <w:jc w:val="left"/>
              <w:rPr>
                <w:sz w:val="20"/>
                <w:szCs w:val="20"/>
              </w:rPr>
            </w:pPr>
            <w:r w:rsidRPr="00A27045">
              <w:rPr>
                <w:sz w:val="20"/>
                <w:szCs w:val="20"/>
              </w:rPr>
              <w:t>Rozsah medzi kanálmi</w:t>
            </w:r>
          </w:p>
        </w:tc>
        <w:tc>
          <w:tcPr>
            <w:tcW w:w="1134" w:type="dxa"/>
            <w:shd w:val="clear" w:color="auto" w:fill="auto"/>
            <w:vAlign w:val="center"/>
          </w:tcPr>
          <w:p w14:paraId="3207A048" w14:textId="77777777" w:rsidR="007E400E" w:rsidRPr="00A27045" w:rsidRDefault="007E400E" w:rsidP="003856C6">
            <w:pPr>
              <w:spacing w:after="0" w:line="60" w:lineRule="atLeast"/>
              <w:jc w:val="left"/>
              <w:rPr>
                <w:sz w:val="20"/>
                <w:szCs w:val="20"/>
              </w:rPr>
            </w:pPr>
            <w:r w:rsidRPr="00A27045">
              <w:rPr>
                <w:sz w:val="20"/>
                <w:szCs w:val="20"/>
              </w:rPr>
              <w:t>kHz</w:t>
            </w:r>
          </w:p>
        </w:tc>
        <w:tc>
          <w:tcPr>
            <w:tcW w:w="2551" w:type="dxa"/>
            <w:shd w:val="clear" w:color="auto" w:fill="auto"/>
            <w:vAlign w:val="center"/>
          </w:tcPr>
          <w:p w14:paraId="699CB1C9" w14:textId="77777777" w:rsidR="007E400E" w:rsidRPr="00A27045" w:rsidRDefault="007E400E" w:rsidP="003856C6">
            <w:pPr>
              <w:spacing w:after="0" w:line="60" w:lineRule="atLeast"/>
              <w:jc w:val="left"/>
              <w:rPr>
                <w:sz w:val="20"/>
                <w:szCs w:val="20"/>
              </w:rPr>
            </w:pPr>
            <w:r w:rsidRPr="00A27045">
              <w:rPr>
                <w:sz w:val="20"/>
                <w:szCs w:val="20"/>
              </w:rPr>
              <w:t>1</w:t>
            </w:r>
          </w:p>
        </w:tc>
        <w:tc>
          <w:tcPr>
            <w:tcW w:w="2127" w:type="dxa"/>
            <w:vAlign w:val="center"/>
          </w:tcPr>
          <w:p w14:paraId="3B5D5EBC" w14:textId="77777777" w:rsidR="007E400E" w:rsidRPr="00A27045" w:rsidRDefault="007E400E" w:rsidP="003856C6">
            <w:pPr>
              <w:spacing w:after="0" w:line="60" w:lineRule="atLeast"/>
              <w:jc w:val="left"/>
              <w:rPr>
                <w:sz w:val="20"/>
                <w:szCs w:val="20"/>
              </w:rPr>
            </w:pPr>
          </w:p>
        </w:tc>
      </w:tr>
      <w:tr w:rsidR="007E400E" w:rsidRPr="00A27045" w14:paraId="7AE6CE02" w14:textId="77777777" w:rsidTr="003856C6">
        <w:tc>
          <w:tcPr>
            <w:tcW w:w="3119" w:type="dxa"/>
            <w:shd w:val="clear" w:color="auto" w:fill="auto"/>
            <w:vAlign w:val="center"/>
          </w:tcPr>
          <w:p w14:paraId="3D19264F" w14:textId="77777777" w:rsidR="007E400E" w:rsidRPr="00A27045" w:rsidRDefault="007E400E" w:rsidP="003856C6">
            <w:pPr>
              <w:spacing w:after="0" w:line="60" w:lineRule="atLeast"/>
              <w:jc w:val="left"/>
              <w:rPr>
                <w:sz w:val="20"/>
                <w:szCs w:val="20"/>
              </w:rPr>
            </w:pPr>
            <w:r w:rsidRPr="00A27045">
              <w:rPr>
                <w:sz w:val="20"/>
                <w:szCs w:val="20"/>
              </w:rPr>
              <w:t>Rozsah pracovného napätia</w:t>
            </w:r>
          </w:p>
        </w:tc>
        <w:tc>
          <w:tcPr>
            <w:tcW w:w="1134" w:type="dxa"/>
            <w:shd w:val="clear" w:color="auto" w:fill="auto"/>
            <w:vAlign w:val="center"/>
          </w:tcPr>
          <w:p w14:paraId="08DF7C38" w14:textId="77777777" w:rsidR="007E400E" w:rsidRPr="00A27045" w:rsidRDefault="007E400E" w:rsidP="003856C6">
            <w:pPr>
              <w:spacing w:after="0" w:line="60" w:lineRule="atLeast"/>
              <w:jc w:val="left"/>
              <w:rPr>
                <w:sz w:val="20"/>
                <w:szCs w:val="20"/>
              </w:rPr>
            </w:pPr>
            <w:r w:rsidRPr="00A27045">
              <w:rPr>
                <w:sz w:val="20"/>
                <w:szCs w:val="20"/>
              </w:rPr>
              <w:t>V</w:t>
            </w:r>
          </w:p>
        </w:tc>
        <w:tc>
          <w:tcPr>
            <w:tcW w:w="2551" w:type="dxa"/>
            <w:shd w:val="clear" w:color="auto" w:fill="auto"/>
            <w:vAlign w:val="center"/>
          </w:tcPr>
          <w:p w14:paraId="00AD29D1" w14:textId="77777777" w:rsidR="007E400E" w:rsidRPr="00A27045" w:rsidRDefault="007E400E" w:rsidP="003856C6">
            <w:pPr>
              <w:spacing w:after="0" w:line="60" w:lineRule="atLeast"/>
              <w:jc w:val="left"/>
              <w:rPr>
                <w:sz w:val="20"/>
                <w:szCs w:val="20"/>
              </w:rPr>
            </w:pPr>
            <w:r w:rsidRPr="00A27045">
              <w:rPr>
                <w:sz w:val="20"/>
                <w:szCs w:val="20"/>
              </w:rPr>
              <w:t>9</w:t>
            </w:r>
          </w:p>
        </w:tc>
        <w:tc>
          <w:tcPr>
            <w:tcW w:w="2127" w:type="dxa"/>
            <w:vAlign w:val="center"/>
          </w:tcPr>
          <w:p w14:paraId="0E29F69E" w14:textId="77777777" w:rsidR="007E400E" w:rsidRPr="00A27045" w:rsidRDefault="007E400E" w:rsidP="003856C6">
            <w:pPr>
              <w:spacing w:after="0" w:line="60" w:lineRule="atLeast"/>
              <w:jc w:val="left"/>
              <w:rPr>
                <w:sz w:val="20"/>
                <w:szCs w:val="20"/>
              </w:rPr>
            </w:pPr>
          </w:p>
        </w:tc>
      </w:tr>
      <w:tr w:rsidR="007E400E" w:rsidRPr="00A27045" w14:paraId="11350078" w14:textId="77777777" w:rsidTr="003856C6">
        <w:tc>
          <w:tcPr>
            <w:tcW w:w="3119" w:type="dxa"/>
            <w:shd w:val="clear" w:color="auto" w:fill="auto"/>
            <w:vAlign w:val="center"/>
          </w:tcPr>
          <w:p w14:paraId="037A1A6E" w14:textId="77777777" w:rsidR="007E400E" w:rsidRPr="00A27045" w:rsidRDefault="007E400E" w:rsidP="003856C6">
            <w:pPr>
              <w:spacing w:after="0" w:line="60" w:lineRule="atLeast"/>
              <w:jc w:val="left"/>
              <w:rPr>
                <w:sz w:val="20"/>
                <w:szCs w:val="20"/>
              </w:rPr>
            </w:pPr>
            <w:r w:rsidRPr="00A27045">
              <w:rPr>
                <w:sz w:val="20"/>
                <w:szCs w:val="20"/>
              </w:rPr>
              <w:t>Rozpoznateľnosť zvuku</w:t>
            </w:r>
          </w:p>
        </w:tc>
        <w:tc>
          <w:tcPr>
            <w:tcW w:w="1134" w:type="dxa"/>
            <w:shd w:val="clear" w:color="auto" w:fill="auto"/>
            <w:vAlign w:val="center"/>
          </w:tcPr>
          <w:p w14:paraId="7E5494D8" w14:textId="77777777" w:rsidR="007E400E" w:rsidRPr="00A27045" w:rsidRDefault="007E400E" w:rsidP="003856C6">
            <w:pPr>
              <w:spacing w:after="0" w:line="60" w:lineRule="atLeast"/>
              <w:jc w:val="left"/>
              <w:rPr>
                <w:sz w:val="20"/>
                <w:szCs w:val="20"/>
              </w:rPr>
            </w:pPr>
            <w:proofErr w:type="spellStart"/>
            <w:r w:rsidRPr="00A27045">
              <w:rPr>
                <w:sz w:val="20"/>
                <w:szCs w:val="20"/>
              </w:rPr>
              <w:t>dBm</w:t>
            </w:r>
            <w:proofErr w:type="spellEnd"/>
          </w:p>
        </w:tc>
        <w:tc>
          <w:tcPr>
            <w:tcW w:w="2551" w:type="dxa"/>
            <w:shd w:val="clear" w:color="auto" w:fill="auto"/>
            <w:vAlign w:val="center"/>
          </w:tcPr>
          <w:p w14:paraId="0DDF2D17" w14:textId="77777777" w:rsidR="007E400E" w:rsidRPr="00A27045" w:rsidRDefault="007E400E" w:rsidP="003856C6">
            <w:pPr>
              <w:spacing w:after="0" w:line="60" w:lineRule="atLeast"/>
              <w:jc w:val="left"/>
              <w:rPr>
                <w:sz w:val="20"/>
                <w:szCs w:val="20"/>
              </w:rPr>
            </w:pPr>
            <w:r w:rsidRPr="00A27045">
              <w:rPr>
                <w:sz w:val="20"/>
                <w:szCs w:val="20"/>
              </w:rPr>
              <w:t>max. -150</w:t>
            </w:r>
          </w:p>
        </w:tc>
        <w:tc>
          <w:tcPr>
            <w:tcW w:w="2127" w:type="dxa"/>
            <w:vAlign w:val="center"/>
          </w:tcPr>
          <w:p w14:paraId="45D18054" w14:textId="77777777" w:rsidR="007E400E" w:rsidRPr="00A27045" w:rsidRDefault="007E400E" w:rsidP="003856C6">
            <w:pPr>
              <w:spacing w:after="0" w:line="60" w:lineRule="atLeast"/>
              <w:jc w:val="left"/>
              <w:rPr>
                <w:sz w:val="20"/>
                <w:szCs w:val="20"/>
              </w:rPr>
            </w:pPr>
          </w:p>
        </w:tc>
      </w:tr>
      <w:tr w:rsidR="007E400E" w:rsidRPr="00A27045" w14:paraId="729D7E22" w14:textId="77777777" w:rsidTr="003856C6">
        <w:tc>
          <w:tcPr>
            <w:tcW w:w="3119" w:type="dxa"/>
            <w:shd w:val="clear" w:color="auto" w:fill="auto"/>
            <w:vAlign w:val="center"/>
          </w:tcPr>
          <w:p w14:paraId="395FA8ED" w14:textId="77777777" w:rsidR="007E400E" w:rsidRPr="00A27045" w:rsidRDefault="007E400E" w:rsidP="003856C6">
            <w:pPr>
              <w:spacing w:after="0" w:line="60" w:lineRule="atLeast"/>
              <w:jc w:val="left"/>
              <w:rPr>
                <w:sz w:val="20"/>
                <w:szCs w:val="20"/>
              </w:rPr>
            </w:pPr>
            <w:r w:rsidRPr="00A27045">
              <w:rPr>
                <w:sz w:val="20"/>
                <w:szCs w:val="20"/>
              </w:rPr>
              <w:t>Dynamický rozsah kontroly príjmu</w:t>
            </w:r>
          </w:p>
        </w:tc>
        <w:tc>
          <w:tcPr>
            <w:tcW w:w="1134" w:type="dxa"/>
            <w:shd w:val="clear" w:color="auto" w:fill="auto"/>
            <w:vAlign w:val="center"/>
          </w:tcPr>
          <w:p w14:paraId="25E061D1" w14:textId="77777777" w:rsidR="007E400E" w:rsidRPr="00A27045" w:rsidRDefault="007E400E" w:rsidP="003856C6">
            <w:pPr>
              <w:spacing w:after="0" w:line="60" w:lineRule="atLeast"/>
              <w:jc w:val="left"/>
              <w:rPr>
                <w:sz w:val="20"/>
                <w:szCs w:val="20"/>
              </w:rPr>
            </w:pPr>
            <w:r w:rsidRPr="00A27045">
              <w:rPr>
                <w:sz w:val="20"/>
                <w:szCs w:val="20"/>
              </w:rPr>
              <w:t>dB</w:t>
            </w:r>
          </w:p>
        </w:tc>
        <w:tc>
          <w:tcPr>
            <w:tcW w:w="2551" w:type="dxa"/>
            <w:shd w:val="clear" w:color="auto" w:fill="auto"/>
            <w:vAlign w:val="center"/>
          </w:tcPr>
          <w:p w14:paraId="2C1560F9" w14:textId="77777777" w:rsidR="007E400E" w:rsidRPr="00A27045" w:rsidRDefault="007E400E" w:rsidP="003856C6">
            <w:pPr>
              <w:spacing w:after="0" w:line="60" w:lineRule="atLeast"/>
              <w:jc w:val="left"/>
              <w:rPr>
                <w:sz w:val="20"/>
                <w:szCs w:val="20"/>
              </w:rPr>
            </w:pPr>
            <w:r w:rsidRPr="00A27045">
              <w:rPr>
                <w:sz w:val="20"/>
                <w:szCs w:val="20"/>
              </w:rPr>
              <w:t>min. 90</w:t>
            </w:r>
          </w:p>
        </w:tc>
        <w:tc>
          <w:tcPr>
            <w:tcW w:w="2127" w:type="dxa"/>
            <w:vAlign w:val="center"/>
          </w:tcPr>
          <w:p w14:paraId="4B360653" w14:textId="77777777" w:rsidR="007E400E" w:rsidRPr="00A27045" w:rsidRDefault="007E400E" w:rsidP="003856C6">
            <w:pPr>
              <w:spacing w:after="0" w:line="60" w:lineRule="atLeast"/>
              <w:jc w:val="left"/>
              <w:rPr>
                <w:sz w:val="20"/>
                <w:szCs w:val="20"/>
              </w:rPr>
            </w:pPr>
          </w:p>
        </w:tc>
      </w:tr>
      <w:tr w:rsidR="007E400E" w:rsidRPr="00A27045" w14:paraId="5AA8018E" w14:textId="77777777" w:rsidTr="003856C6">
        <w:tc>
          <w:tcPr>
            <w:tcW w:w="3119" w:type="dxa"/>
            <w:shd w:val="clear" w:color="auto" w:fill="auto"/>
            <w:vAlign w:val="center"/>
          </w:tcPr>
          <w:p w14:paraId="1EFCD258" w14:textId="77777777" w:rsidR="007E400E" w:rsidRPr="00A27045" w:rsidRDefault="007E400E" w:rsidP="003856C6">
            <w:pPr>
              <w:spacing w:after="0" w:line="60" w:lineRule="atLeast"/>
              <w:jc w:val="left"/>
              <w:rPr>
                <w:sz w:val="20"/>
                <w:szCs w:val="20"/>
              </w:rPr>
            </w:pPr>
            <w:r w:rsidRPr="00A27045">
              <w:rPr>
                <w:sz w:val="20"/>
                <w:szCs w:val="20"/>
              </w:rPr>
              <w:t>Vstup/výstup</w:t>
            </w:r>
          </w:p>
        </w:tc>
        <w:tc>
          <w:tcPr>
            <w:tcW w:w="1134" w:type="dxa"/>
            <w:shd w:val="clear" w:color="auto" w:fill="auto"/>
            <w:vAlign w:val="center"/>
          </w:tcPr>
          <w:p w14:paraId="641E3456" w14:textId="77777777" w:rsidR="007E400E" w:rsidRPr="00A27045" w:rsidRDefault="007E400E" w:rsidP="003856C6">
            <w:pPr>
              <w:spacing w:after="0" w:line="60" w:lineRule="atLeast"/>
              <w:jc w:val="left"/>
              <w:rPr>
                <w:sz w:val="20"/>
                <w:szCs w:val="20"/>
              </w:rPr>
            </w:pPr>
            <w:r w:rsidRPr="00A27045">
              <w:rPr>
                <w:sz w:val="20"/>
                <w:szCs w:val="20"/>
              </w:rPr>
              <w:t>typ</w:t>
            </w:r>
          </w:p>
        </w:tc>
        <w:tc>
          <w:tcPr>
            <w:tcW w:w="2551" w:type="dxa"/>
            <w:shd w:val="clear" w:color="auto" w:fill="auto"/>
            <w:vAlign w:val="center"/>
          </w:tcPr>
          <w:p w14:paraId="75CAB42F" w14:textId="77777777" w:rsidR="007E400E" w:rsidRPr="00A27045" w:rsidRDefault="007E400E" w:rsidP="003856C6">
            <w:pPr>
              <w:spacing w:after="0" w:line="60" w:lineRule="atLeast"/>
              <w:jc w:val="left"/>
              <w:rPr>
                <w:sz w:val="20"/>
                <w:szCs w:val="20"/>
              </w:rPr>
            </w:pPr>
            <w:r w:rsidRPr="00A27045">
              <w:rPr>
                <w:sz w:val="20"/>
                <w:szCs w:val="20"/>
              </w:rPr>
              <w:t>min.: USB, sériový</w:t>
            </w:r>
          </w:p>
        </w:tc>
        <w:tc>
          <w:tcPr>
            <w:tcW w:w="2127" w:type="dxa"/>
            <w:vAlign w:val="center"/>
          </w:tcPr>
          <w:p w14:paraId="7C6F7352" w14:textId="77777777" w:rsidR="007E400E" w:rsidRPr="00A27045" w:rsidRDefault="007E400E" w:rsidP="003856C6">
            <w:pPr>
              <w:spacing w:after="0" w:line="60" w:lineRule="atLeast"/>
              <w:jc w:val="left"/>
              <w:rPr>
                <w:sz w:val="20"/>
                <w:szCs w:val="20"/>
              </w:rPr>
            </w:pPr>
          </w:p>
        </w:tc>
      </w:tr>
      <w:tr w:rsidR="007E400E" w:rsidRPr="00A27045" w14:paraId="066C18AB" w14:textId="77777777" w:rsidTr="003856C6">
        <w:tc>
          <w:tcPr>
            <w:tcW w:w="3119" w:type="dxa"/>
            <w:shd w:val="clear" w:color="auto" w:fill="auto"/>
            <w:vAlign w:val="center"/>
          </w:tcPr>
          <w:p w14:paraId="7A508CA8" w14:textId="77777777" w:rsidR="007E400E" w:rsidRPr="00A27045" w:rsidRDefault="007E400E" w:rsidP="003856C6">
            <w:pPr>
              <w:spacing w:after="0" w:line="60" w:lineRule="atLeast"/>
              <w:jc w:val="left"/>
              <w:rPr>
                <w:sz w:val="20"/>
                <w:szCs w:val="20"/>
              </w:rPr>
            </w:pPr>
            <w:r w:rsidRPr="00A27045">
              <w:rPr>
                <w:sz w:val="20"/>
                <w:szCs w:val="20"/>
              </w:rPr>
              <w:t>Kódované frekvencie (kapacita)</w:t>
            </w:r>
          </w:p>
        </w:tc>
        <w:tc>
          <w:tcPr>
            <w:tcW w:w="1134" w:type="dxa"/>
            <w:shd w:val="clear" w:color="auto" w:fill="auto"/>
            <w:vAlign w:val="center"/>
          </w:tcPr>
          <w:p w14:paraId="7F3114B2" w14:textId="77777777" w:rsidR="007E400E" w:rsidRPr="00A27045" w:rsidRDefault="007E400E" w:rsidP="003856C6">
            <w:pPr>
              <w:spacing w:after="0" w:line="60" w:lineRule="atLeast"/>
              <w:jc w:val="left"/>
              <w:rPr>
                <w:sz w:val="20"/>
                <w:szCs w:val="20"/>
              </w:rPr>
            </w:pPr>
            <w:r w:rsidRPr="00A27045">
              <w:rPr>
                <w:sz w:val="20"/>
                <w:szCs w:val="20"/>
              </w:rPr>
              <w:t>počet</w:t>
            </w:r>
          </w:p>
        </w:tc>
        <w:tc>
          <w:tcPr>
            <w:tcW w:w="2551" w:type="dxa"/>
            <w:shd w:val="clear" w:color="auto" w:fill="auto"/>
            <w:vAlign w:val="center"/>
          </w:tcPr>
          <w:p w14:paraId="18F3E0AF" w14:textId="77777777" w:rsidR="007E400E" w:rsidRPr="00A27045" w:rsidRDefault="007E400E" w:rsidP="003856C6">
            <w:pPr>
              <w:spacing w:after="0" w:line="60" w:lineRule="atLeast"/>
              <w:jc w:val="left"/>
              <w:rPr>
                <w:sz w:val="20"/>
                <w:szCs w:val="20"/>
              </w:rPr>
            </w:pPr>
            <w:r w:rsidRPr="00A27045">
              <w:rPr>
                <w:sz w:val="20"/>
                <w:szCs w:val="20"/>
              </w:rPr>
              <w:t>min. 128</w:t>
            </w:r>
          </w:p>
        </w:tc>
        <w:tc>
          <w:tcPr>
            <w:tcW w:w="2127" w:type="dxa"/>
            <w:vAlign w:val="center"/>
          </w:tcPr>
          <w:p w14:paraId="5EFF6254" w14:textId="77777777" w:rsidR="007E400E" w:rsidRPr="00A27045" w:rsidRDefault="007E400E" w:rsidP="003856C6">
            <w:pPr>
              <w:spacing w:after="0" w:line="60" w:lineRule="atLeast"/>
              <w:jc w:val="left"/>
              <w:rPr>
                <w:sz w:val="20"/>
                <w:szCs w:val="20"/>
              </w:rPr>
            </w:pPr>
          </w:p>
        </w:tc>
      </w:tr>
      <w:tr w:rsidR="007E400E" w:rsidRPr="00A27045" w14:paraId="50252A40" w14:textId="77777777" w:rsidTr="003856C6">
        <w:tc>
          <w:tcPr>
            <w:tcW w:w="3119" w:type="dxa"/>
            <w:shd w:val="clear" w:color="auto" w:fill="auto"/>
            <w:vAlign w:val="center"/>
          </w:tcPr>
          <w:p w14:paraId="7BFB1E07" w14:textId="77777777" w:rsidR="007E400E" w:rsidRPr="00A27045" w:rsidRDefault="007E400E" w:rsidP="003856C6">
            <w:pPr>
              <w:spacing w:after="0" w:line="60" w:lineRule="atLeast"/>
              <w:jc w:val="left"/>
              <w:rPr>
                <w:sz w:val="20"/>
                <w:szCs w:val="20"/>
              </w:rPr>
            </w:pPr>
            <w:r w:rsidRPr="00A27045">
              <w:rPr>
                <w:sz w:val="20"/>
                <w:szCs w:val="20"/>
              </w:rPr>
              <w:t>Počet pripojiteľných antén</w:t>
            </w:r>
          </w:p>
        </w:tc>
        <w:tc>
          <w:tcPr>
            <w:tcW w:w="1134" w:type="dxa"/>
            <w:shd w:val="clear" w:color="auto" w:fill="auto"/>
            <w:vAlign w:val="center"/>
          </w:tcPr>
          <w:p w14:paraId="6BBBDE70" w14:textId="77777777" w:rsidR="007E400E" w:rsidRPr="00A27045" w:rsidRDefault="007E400E" w:rsidP="003856C6">
            <w:pPr>
              <w:spacing w:after="0" w:line="60" w:lineRule="atLeast"/>
              <w:jc w:val="left"/>
              <w:rPr>
                <w:sz w:val="20"/>
                <w:szCs w:val="20"/>
              </w:rPr>
            </w:pPr>
            <w:r w:rsidRPr="00A27045">
              <w:rPr>
                <w:sz w:val="20"/>
                <w:szCs w:val="20"/>
              </w:rPr>
              <w:t>ks</w:t>
            </w:r>
          </w:p>
        </w:tc>
        <w:tc>
          <w:tcPr>
            <w:tcW w:w="2551" w:type="dxa"/>
            <w:shd w:val="clear" w:color="auto" w:fill="auto"/>
            <w:vAlign w:val="center"/>
          </w:tcPr>
          <w:p w14:paraId="21515E1C" w14:textId="77777777" w:rsidR="007E400E" w:rsidRPr="00A27045" w:rsidRDefault="007E400E" w:rsidP="003856C6">
            <w:pPr>
              <w:spacing w:after="0" w:line="60" w:lineRule="atLeast"/>
              <w:jc w:val="left"/>
              <w:rPr>
                <w:sz w:val="20"/>
                <w:szCs w:val="20"/>
              </w:rPr>
            </w:pPr>
            <w:r w:rsidRPr="00A27045">
              <w:rPr>
                <w:sz w:val="20"/>
                <w:szCs w:val="20"/>
              </w:rPr>
              <w:t>1</w:t>
            </w:r>
          </w:p>
        </w:tc>
        <w:tc>
          <w:tcPr>
            <w:tcW w:w="2127" w:type="dxa"/>
            <w:vAlign w:val="center"/>
          </w:tcPr>
          <w:p w14:paraId="49940F8B" w14:textId="77777777" w:rsidR="007E400E" w:rsidRPr="00A27045" w:rsidRDefault="007E400E" w:rsidP="003856C6">
            <w:pPr>
              <w:spacing w:after="0" w:line="60" w:lineRule="atLeast"/>
              <w:jc w:val="left"/>
              <w:rPr>
                <w:sz w:val="20"/>
                <w:szCs w:val="20"/>
              </w:rPr>
            </w:pPr>
          </w:p>
        </w:tc>
      </w:tr>
      <w:tr w:rsidR="007E400E" w:rsidRPr="00A27045" w14:paraId="7A36F36E" w14:textId="77777777" w:rsidTr="003856C6">
        <w:tc>
          <w:tcPr>
            <w:tcW w:w="3119" w:type="dxa"/>
            <w:shd w:val="clear" w:color="auto" w:fill="auto"/>
            <w:vAlign w:val="center"/>
          </w:tcPr>
          <w:p w14:paraId="3CD2C286" w14:textId="77777777" w:rsidR="007E400E" w:rsidRPr="00A27045" w:rsidRDefault="007E400E" w:rsidP="003856C6">
            <w:pPr>
              <w:spacing w:after="0" w:line="60" w:lineRule="atLeast"/>
              <w:jc w:val="left"/>
              <w:rPr>
                <w:sz w:val="20"/>
                <w:szCs w:val="20"/>
              </w:rPr>
            </w:pPr>
            <w:r w:rsidRPr="00A27045">
              <w:rPr>
                <w:sz w:val="20"/>
                <w:szCs w:val="20"/>
              </w:rPr>
              <w:t>Interná pamäť</w:t>
            </w:r>
          </w:p>
        </w:tc>
        <w:tc>
          <w:tcPr>
            <w:tcW w:w="1134" w:type="dxa"/>
            <w:shd w:val="clear" w:color="auto" w:fill="auto"/>
            <w:vAlign w:val="center"/>
          </w:tcPr>
          <w:p w14:paraId="7C7D7062" w14:textId="77777777" w:rsidR="007E400E" w:rsidRPr="00A27045" w:rsidRDefault="007E400E" w:rsidP="003856C6">
            <w:pPr>
              <w:spacing w:after="0" w:line="60" w:lineRule="atLeast"/>
              <w:jc w:val="left"/>
              <w:rPr>
                <w:sz w:val="20"/>
                <w:szCs w:val="20"/>
              </w:rPr>
            </w:pPr>
            <w:r w:rsidRPr="00A27045">
              <w:rPr>
                <w:sz w:val="20"/>
                <w:szCs w:val="20"/>
              </w:rPr>
              <w:t>MB</w:t>
            </w:r>
          </w:p>
        </w:tc>
        <w:tc>
          <w:tcPr>
            <w:tcW w:w="2551" w:type="dxa"/>
            <w:shd w:val="clear" w:color="auto" w:fill="auto"/>
            <w:vAlign w:val="center"/>
          </w:tcPr>
          <w:p w14:paraId="734D5A68" w14:textId="77777777" w:rsidR="007E400E" w:rsidRPr="00A27045" w:rsidRDefault="007E400E" w:rsidP="003856C6">
            <w:pPr>
              <w:spacing w:after="0" w:line="60" w:lineRule="atLeast"/>
              <w:jc w:val="left"/>
              <w:rPr>
                <w:sz w:val="20"/>
                <w:szCs w:val="20"/>
              </w:rPr>
            </w:pPr>
            <w:r w:rsidRPr="00A27045">
              <w:rPr>
                <w:sz w:val="20"/>
                <w:szCs w:val="20"/>
              </w:rPr>
              <w:t>min. 1</w:t>
            </w:r>
          </w:p>
        </w:tc>
        <w:tc>
          <w:tcPr>
            <w:tcW w:w="2127" w:type="dxa"/>
            <w:vAlign w:val="center"/>
          </w:tcPr>
          <w:p w14:paraId="79923CE4" w14:textId="77777777" w:rsidR="007E400E" w:rsidRPr="00A27045" w:rsidRDefault="007E400E" w:rsidP="003856C6">
            <w:pPr>
              <w:spacing w:after="0" w:line="60" w:lineRule="atLeast"/>
              <w:jc w:val="left"/>
              <w:rPr>
                <w:sz w:val="20"/>
                <w:szCs w:val="20"/>
              </w:rPr>
            </w:pPr>
          </w:p>
        </w:tc>
      </w:tr>
    </w:tbl>
    <w:p w14:paraId="3A21193B" w14:textId="35CFFD5B" w:rsidR="009668D6" w:rsidRDefault="009668D6" w:rsidP="007E400E">
      <w:pPr>
        <w:spacing w:after="0"/>
        <w:rPr>
          <w:sz w:val="20"/>
          <w:szCs w:val="20"/>
        </w:rPr>
      </w:pPr>
    </w:p>
    <w:p w14:paraId="6884EECA" w14:textId="5E474CC0" w:rsidR="009668D6" w:rsidRPr="001D1783" w:rsidRDefault="009668D6" w:rsidP="007E400E">
      <w:pPr>
        <w:spacing w:after="0"/>
        <w:rPr>
          <w:rFonts w:cs="Calibri"/>
          <w:b/>
          <w:color w:val="000000" w:themeColor="text1"/>
          <w:sz w:val="20"/>
          <w:szCs w:val="20"/>
        </w:rPr>
      </w:pPr>
      <w:r w:rsidRPr="001D1783">
        <w:rPr>
          <w:rFonts w:cs="Calibri"/>
          <w:color w:val="000000" w:themeColor="text1"/>
          <w:sz w:val="20"/>
          <w:szCs w:val="20"/>
        </w:rPr>
        <w:t xml:space="preserve">Telemetrický prijímač na mobilný monitoring musí disponovať s podsvieteným displejom, na ktorom budú zobrazované minimálne údaje o frekvencii, kóde vysielačky, intenzite signálu a údajoch senzora. Požiadavkou je integrované GPS – hodiny a poloha, ID kódový a kanálový filter (umožňuje prijať alebo zamietnuť jednotlivé kódové značky alebo kombinácie, minimálne 100 záznamov), možnosť mobilného zaznamenávania a  monitorovací mód (funkcia umožňujúca manuálne zaznamenávanie zistených udalostí, vrátane ID vysielačky, dátumu a času, údajov senzora, intenzity signálu a polohy GPS pre používateľom určené trvanie počas intervalov mobilného sledovania), podpora </w:t>
      </w:r>
      <w:proofErr w:type="spellStart"/>
      <w:r w:rsidRPr="001D1783">
        <w:rPr>
          <w:rFonts w:cs="Calibri"/>
          <w:color w:val="000000" w:themeColor="text1"/>
          <w:sz w:val="20"/>
          <w:szCs w:val="20"/>
        </w:rPr>
        <w:t>multi</w:t>
      </w:r>
      <w:proofErr w:type="spellEnd"/>
      <w:r w:rsidRPr="001D1783">
        <w:rPr>
          <w:rFonts w:cs="Calibri"/>
          <w:color w:val="000000" w:themeColor="text1"/>
          <w:sz w:val="20"/>
          <w:szCs w:val="20"/>
        </w:rPr>
        <w:t xml:space="preserve">-senzorových značiek v rozsahu minimálne teplota, tlak, aktivita a EMG. Telemetrický prijímač musí byť napájaný internou batériou, ktorej výdrž musí byť minimálne 12 hodín.   </w:t>
      </w:r>
    </w:p>
    <w:p w14:paraId="1006F796" w14:textId="7654FF38" w:rsidR="002E2345" w:rsidRDefault="002E2345" w:rsidP="007E400E">
      <w:pPr>
        <w:spacing w:after="0"/>
        <w:rPr>
          <w:sz w:val="20"/>
          <w:szCs w:val="20"/>
        </w:rPr>
      </w:pPr>
    </w:p>
    <w:p w14:paraId="29246F5A" w14:textId="4EC9ADDF" w:rsidR="007E400E" w:rsidRPr="00A27045" w:rsidRDefault="007E400E" w:rsidP="007E400E">
      <w:pPr>
        <w:spacing w:after="0"/>
        <w:rPr>
          <w:sz w:val="20"/>
          <w:szCs w:val="20"/>
        </w:rPr>
      </w:pPr>
      <w:r w:rsidRPr="00A27045">
        <w:rPr>
          <w:sz w:val="20"/>
          <w:szCs w:val="20"/>
        </w:rPr>
        <w:t>Príslušenstvo:</w:t>
      </w:r>
    </w:p>
    <w:tbl>
      <w:tblPr>
        <w:tblStyle w:val="Mriekatabuky"/>
        <w:tblW w:w="8931" w:type="dxa"/>
        <w:tblInd w:w="-5" w:type="dxa"/>
        <w:tblLook w:val="04A0" w:firstRow="1" w:lastRow="0" w:firstColumn="1" w:lastColumn="0" w:noHBand="0" w:noVBand="1"/>
      </w:tblPr>
      <w:tblGrid>
        <w:gridCol w:w="6096"/>
        <w:gridCol w:w="2835"/>
      </w:tblGrid>
      <w:tr w:rsidR="007E400E" w:rsidRPr="007E400E" w14:paraId="45D9238C" w14:textId="77777777" w:rsidTr="003856C6">
        <w:tc>
          <w:tcPr>
            <w:tcW w:w="6096" w:type="dxa"/>
          </w:tcPr>
          <w:p w14:paraId="75D08EC8" w14:textId="77777777" w:rsidR="007E400E" w:rsidRPr="007E400E" w:rsidRDefault="007E400E" w:rsidP="0010066B">
            <w:pPr>
              <w:spacing w:line="259" w:lineRule="auto"/>
              <w:jc w:val="left"/>
              <w:rPr>
                <w:b/>
                <w:sz w:val="20"/>
                <w:szCs w:val="20"/>
              </w:rPr>
            </w:pPr>
            <w:r w:rsidRPr="007E400E">
              <w:rPr>
                <w:b/>
                <w:sz w:val="20"/>
                <w:szCs w:val="20"/>
              </w:rPr>
              <w:t>Požiadavky na príslušenstvo</w:t>
            </w:r>
          </w:p>
        </w:tc>
        <w:tc>
          <w:tcPr>
            <w:tcW w:w="2835" w:type="dxa"/>
          </w:tcPr>
          <w:p w14:paraId="5D028C9C" w14:textId="77777777" w:rsidR="007E400E" w:rsidRPr="007E400E" w:rsidRDefault="007E400E" w:rsidP="00003CDF">
            <w:pPr>
              <w:spacing w:line="259" w:lineRule="auto"/>
              <w:ind w:left="70"/>
              <w:jc w:val="center"/>
              <w:rPr>
                <w:b/>
                <w:sz w:val="20"/>
                <w:szCs w:val="20"/>
              </w:rPr>
            </w:pPr>
            <w:r w:rsidRPr="007E400E">
              <w:rPr>
                <w:b/>
                <w:sz w:val="20"/>
                <w:szCs w:val="20"/>
              </w:rPr>
              <w:t>Uchádzač uvedie, či ponúkaný typ tovaru spĺňa požiadavky na príslušenstvo (áno / nie)</w:t>
            </w:r>
          </w:p>
        </w:tc>
      </w:tr>
      <w:tr w:rsidR="007E400E" w:rsidRPr="007E400E" w14:paraId="3CD88771" w14:textId="77777777" w:rsidTr="003856C6">
        <w:tc>
          <w:tcPr>
            <w:tcW w:w="6096" w:type="dxa"/>
          </w:tcPr>
          <w:p w14:paraId="36359AC3" w14:textId="77777777" w:rsidR="007E400E" w:rsidRPr="007E400E" w:rsidRDefault="007E400E" w:rsidP="00350B3D">
            <w:pPr>
              <w:pStyle w:val="Odsekzoznamu"/>
              <w:numPr>
                <w:ilvl w:val="0"/>
                <w:numId w:val="1"/>
              </w:numPr>
              <w:spacing w:line="259" w:lineRule="auto"/>
              <w:rPr>
                <w:sz w:val="20"/>
                <w:szCs w:val="20"/>
              </w:rPr>
            </w:pPr>
            <w:r w:rsidRPr="007E400E">
              <w:rPr>
                <w:sz w:val="20"/>
                <w:szCs w:val="20"/>
              </w:rPr>
              <w:t xml:space="preserve">1x skladacia anténa (150MHz) pre manuálnu telemetriu kompatibilné s telemetrickým prijímačom </w:t>
            </w:r>
          </w:p>
        </w:tc>
        <w:tc>
          <w:tcPr>
            <w:tcW w:w="2835" w:type="dxa"/>
          </w:tcPr>
          <w:p w14:paraId="417EE9B4" w14:textId="77777777" w:rsidR="007E400E" w:rsidRPr="007E400E" w:rsidRDefault="007E400E" w:rsidP="007E400E">
            <w:pPr>
              <w:spacing w:line="259" w:lineRule="auto"/>
              <w:ind w:left="360"/>
              <w:rPr>
                <w:sz w:val="20"/>
                <w:szCs w:val="20"/>
              </w:rPr>
            </w:pPr>
          </w:p>
        </w:tc>
      </w:tr>
      <w:tr w:rsidR="007E400E" w:rsidRPr="007E400E" w14:paraId="1E7A45EB" w14:textId="77777777" w:rsidTr="003856C6">
        <w:tc>
          <w:tcPr>
            <w:tcW w:w="6096" w:type="dxa"/>
          </w:tcPr>
          <w:p w14:paraId="59D0C6DA" w14:textId="77777777" w:rsidR="007E400E" w:rsidRPr="007E400E" w:rsidRDefault="007E400E" w:rsidP="00350B3D">
            <w:pPr>
              <w:pStyle w:val="Odsekzoznamu"/>
              <w:numPr>
                <w:ilvl w:val="0"/>
                <w:numId w:val="1"/>
              </w:numPr>
              <w:spacing w:line="259" w:lineRule="auto"/>
              <w:rPr>
                <w:sz w:val="20"/>
                <w:szCs w:val="20"/>
              </w:rPr>
            </w:pPr>
            <w:r w:rsidRPr="007E400E">
              <w:rPr>
                <w:sz w:val="20"/>
                <w:szCs w:val="20"/>
              </w:rPr>
              <w:t xml:space="preserve">1x kompatibilný anténny pripojovací kábel s koncovkami </w:t>
            </w:r>
          </w:p>
        </w:tc>
        <w:tc>
          <w:tcPr>
            <w:tcW w:w="2835" w:type="dxa"/>
          </w:tcPr>
          <w:p w14:paraId="39697A01" w14:textId="77777777" w:rsidR="007E400E" w:rsidRPr="007E400E" w:rsidRDefault="007E400E" w:rsidP="007E400E">
            <w:pPr>
              <w:spacing w:line="259" w:lineRule="auto"/>
              <w:ind w:left="360"/>
              <w:rPr>
                <w:sz w:val="20"/>
                <w:szCs w:val="20"/>
              </w:rPr>
            </w:pPr>
          </w:p>
        </w:tc>
      </w:tr>
      <w:tr w:rsidR="007E400E" w:rsidRPr="007E400E" w14:paraId="12C2155D" w14:textId="77777777" w:rsidTr="003856C6">
        <w:tc>
          <w:tcPr>
            <w:tcW w:w="6096" w:type="dxa"/>
          </w:tcPr>
          <w:p w14:paraId="53D8FBC5" w14:textId="77777777" w:rsidR="007E400E" w:rsidRPr="007E400E" w:rsidRDefault="007E400E" w:rsidP="00350B3D">
            <w:pPr>
              <w:pStyle w:val="Odsekzoznamu"/>
              <w:numPr>
                <w:ilvl w:val="0"/>
                <w:numId w:val="1"/>
              </w:numPr>
              <w:spacing w:line="259" w:lineRule="auto"/>
              <w:rPr>
                <w:sz w:val="20"/>
                <w:szCs w:val="20"/>
              </w:rPr>
            </w:pPr>
            <w:r w:rsidRPr="007E400E">
              <w:rPr>
                <w:sz w:val="20"/>
                <w:szCs w:val="20"/>
              </w:rPr>
              <w:t xml:space="preserve">1x sieťový adaptér </w:t>
            </w:r>
          </w:p>
        </w:tc>
        <w:tc>
          <w:tcPr>
            <w:tcW w:w="2835" w:type="dxa"/>
          </w:tcPr>
          <w:p w14:paraId="463FA5A2" w14:textId="77777777" w:rsidR="007E400E" w:rsidRPr="007E400E" w:rsidRDefault="007E400E" w:rsidP="007E400E">
            <w:pPr>
              <w:spacing w:line="259" w:lineRule="auto"/>
              <w:ind w:left="360"/>
              <w:rPr>
                <w:sz w:val="20"/>
                <w:szCs w:val="20"/>
              </w:rPr>
            </w:pPr>
          </w:p>
        </w:tc>
      </w:tr>
      <w:tr w:rsidR="007E400E" w:rsidRPr="007E400E" w14:paraId="544835FE" w14:textId="77777777" w:rsidTr="003856C6">
        <w:tc>
          <w:tcPr>
            <w:tcW w:w="6096" w:type="dxa"/>
          </w:tcPr>
          <w:p w14:paraId="3ABA5EA3" w14:textId="77777777" w:rsidR="007E400E" w:rsidRPr="007E400E" w:rsidRDefault="007E400E" w:rsidP="00350B3D">
            <w:pPr>
              <w:pStyle w:val="Odsekzoznamu"/>
              <w:numPr>
                <w:ilvl w:val="0"/>
                <w:numId w:val="1"/>
              </w:numPr>
              <w:spacing w:line="259" w:lineRule="auto"/>
              <w:rPr>
                <w:sz w:val="20"/>
                <w:szCs w:val="20"/>
              </w:rPr>
            </w:pPr>
            <w:r w:rsidRPr="007E400E">
              <w:rPr>
                <w:sz w:val="20"/>
                <w:szCs w:val="20"/>
              </w:rPr>
              <w:t xml:space="preserve">12V adaptér do auta </w:t>
            </w:r>
          </w:p>
        </w:tc>
        <w:tc>
          <w:tcPr>
            <w:tcW w:w="2835" w:type="dxa"/>
          </w:tcPr>
          <w:p w14:paraId="1ACD627E" w14:textId="77777777" w:rsidR="007E400E" w:rsidRPr="007E400E" w:rsidRDefault="007E400E" w:rsidP="007E400E">
            <w:pPr>
              <w:spacing w:line="259" w:lineRule="auto"/>
              <w:ind w:left="360"/>
              <w:rPr>
                <w:sz w:val="20"/>
                <w:szCs w:val="20"/>
              </w:rPr>
            </w:pPr>
          </w:p>
        </w:tc>
      </w:tr>
      <w:tr w:rsidR="007E400E" w:rsidRPr="007E400E" w14:paraId="7B145A2C" w14:textId="77777777" w:rsidTr="003856C6">
        <w:tc>
          <w:tcPr>
            <w:tcW w:w="6096" w:type="dxa"/>
          </w:tcPr>
          <w:p w14:paraId="714C3048" w14:textId="77777777" w:rsidR="007E400E" w:rsidRPr="007E400E" w:rsidRDefault="007E400E" w:rsidP="00350B3D">
            <w:pPr>
              <w:pStyle w:val="Odsekzoznamu"/>
              <w:numPr>
                <w:ilvl w:val="0"/>
                <w:numId w:val="1"/>
              </w:numPr>
              <w:spacing w:line="259" w:lineRule="auto"/>
              <w:rPr>
                <w:sz w:val="20"/>
                <w:szCs w:val="20"/>
              </w:rPr>
            </w:pPr>
            <w:r w:rsidRPr="007E400E">
              <w:rPr>
                <w:sz w:val="20"/>
                <w:szCs w:val="20"/>
              </w:rPr>
              <w:t xml:space="preserve">Interná nabíjateľná batéria (akumulátor) </w:t>
            </w:r>
          </w:p>
        </w:tc>
        <w:tc>
          <w:tcPr>
            <w:tcW w:w="2835" w:type="dxa"/>
          </w:tcPr>
          <w:p w14:paraId="12E52049" w14:textId="77777777" w:rsidR="007E400E" w:rsidRPr="007E400E" w:rsidRDefault="007E400E" w:rsidP="007E400E">
            <w:pPr>
              <w:spacing w:line="259" w:lineRule="auto"/>
              <w:ind w:left="360"/>
              <w:rPr>
                <w:sz w:val="20"/>
                <w:szCs w:val="20"/>
              </w:rPr>
            </w:pPr>
          </w:p>
        </w:tc>
      </w:tr>
      <w:tr w:rsidR="007E400E" w:rsidRPr="007E400E" w14:paraId="62214357" w14:textId="77777777" w:rsidTr="003856C6">
        <w:tc>
          <w:tcPr>
            <w:tcW w:w="6096" w:type="dxa"/>
          </w:tcPr>
          <w:p w14:paraId="56D43907" w14:textId="77777777" w:rsidR="007E400E" w:rsidRPr="007E400E" w:rsidRDefault="007E400E" w:rsidP="00350B3D">
            <w:pPr>
              <w:pStyle w:val="Odsekzoznamu"/>
              <w:numPr>
                <w:ilvl w:val="0"/>
                <w:numId w:val="1"/>
              </w:numPr>
              <w:spacing w:line="259" w:lineRule="auto"/>
              <w:rPr>
                <w:sz w:val="20"/>
                <w:szCs w:val="20"/>
              </w:rPr>
            </w:pPr>
            <w:r w:rsidRPr="007E400E">
              <w:rPr>
                <w:sz w:val="20"/>
                <w:szCs w:val="20"/>
              </w:rPr>
              <w:t xml:space="preserve">Softvérová licencia k zariadeniu na rádiovú VHF telemetriu, umožňujúca komunikáciu prístroja s operačným systémom </w:t>
            </w:r>
            <w:r w:rsidRPr="007E400E">
              <w:rPr>
                <w:sz w:val="20"/>
                <w:szCs w:val="20"/>
              </w:rPr>
              <w:lastRenderedPageBreak/>
              <w:t>Windows (ktorý obstarávateľ vlastní) na spracovanie telemetrických údajov</w:t>
            </w:r>
          </w:p>
        </w:tc>
        <w:tc>
          <w:tcPr>
            <w:tcW w:w="2835" w:type="dxa"/>
          </w:tcPr>
          <w:p w14:paraId="269CA2E0" w14:textId="77777777" w:rsidR="007E400E" w:rsidRPr="007E400E" w:rsidRDefault="007E400E" w:rsidP="007E400E">
            <w:pPr>
              <w:spacing w:line="259" w:lineRule="auto"/>
              <w:ind w:left="360"/>
              <w:rPr>
                <w:sz w:val="20"/>
                <w:szCs w:val="20"/>
              </w:rPr>
            </w:pPr>
          </w:p>
        </w:tc>
      </w:tr>
      <w:tr w:rsidR="007E400E" w:rsidRPr="007E400E" w14:paraId="0CC7B89C" w14:textId="77777777" w:rsidTr="003856C6">
        <w:tc>
          <w:tcPr>
            <w:tcW w:w="6096" w:type="dxa"/>
          </w:tcPr>
          <w:p w14:paraId="312143E3" w14:textId="77777777" w:rsidR="007E400E" w:rsidRPr="007E400E" w:rsidRDefault="007E400E" w:rsidP="00350B3D">
            <w:pPr>
              <w:pStyle w:val="Odsekzoznamu"/>
              <w:numPr>
                <w:ilvl w:val="0"/>
                <w:numId w:val="1"/>
              </w:numPr>
              <w:spacing w:line="259" w:lineRule="auto"/>
              <w:rPr>
                <w:sz w:val="20"/>
                <w:szCs w:val="20"/>
              </w:rPr>
            </w:pPr>
            <w:r w:rsidRPr="007E400E">
              <w:rPr>
                <w:sz w:val="20"/>
                <w:szCs w:val="20"/>
              </w:rPr>
              <w:t>Ochranné puzdro a popruhy na prenášanie telemetrického prijímača</w:t>
            </w:r>
          </w:p>
        </w:tc>
        <w:tc>
          <w:tcPr>
            <w:tcW w:w="2835" w:type="dxa"/>
          </w:tcPr>
          <w:p w14:paraId="643628CA" w14:textId="77777777" w:rsidR="007E400E" w:rsidRPr="007E400E" w:rsidRDefault="007E400E" w:rsidP="007E400E">
            <w:pPr>
              <w:spacing w:line="259" w:lineRule="auto"/>
              <w:ind w:left="360"/>
              <w:rPr>
                <w:sz w:val="20"/>
                <w:szCs w:val="20"/>
              </w:rPr>
            </w:pPr>
          </w:p>
        </w:tc>
      </w:tr>
      <w:tr w:rsidR="007E400E" w:rsidRPr="007E400E" w14:paraId="0DDBB6C2" w14:textId="77777777" w:rsidTr="003856C6">
        <w:tc>
          <w:tcPr>
            <w:tcW w:w="6096" w:type="dxa"/>
          </w:tcPr>
          <w:p w14:paraId="6501E960" w14:textId="77777777" w:rsidR="007E400E" w:rsidRPr="007E400E" w:rsidRDefault="007E400E" w:rsidP="00350B3D">
            <w:pPr>
              <w:pStyle w:val="Odsekzoznamu"/>
              <w:numPr>
                <w:ilvl w:val="0"/>
                <w:numId w:val="1"/>
              </w:numPr>
              <w:spacing w:line="259" w:lineRule="auto"/>
              <w:rPr>
                <w:sz w:val="20"/>
                <w:szCs w:val="20"/>
              </w:rPr>
            </w:pPr>
            <w:r w:rsidRPr="007E400E">
              <w:rPr>
                <w:sz w:val="20"/>
                <w:szCs w:val="20"/>
              </w:rPr>
              <w:t>Užívateľský manuál v anglickom alebo slovenskom jazyku</w:t>
            </w:r>
          </w:p>
        </w:tc>
        <w:tc>
          <w:tcPr>
            <w:tcW w:w="2835" w:type="dxa"/>
          </w:tcPr>
          <w:p w14:paraId="1562E444" w14:textId="77777777" w:rsidR="007E400E" w:rsidRPr="007E400E" w:rsidRDefault="007E400E" w:rsidP="007E400E">
            <w:pPr>
              <w:spacing w:line="259" w:lineRule="auto"/>
              <w:ind w:left="360"/>
              <w:rPr>
                <w:sz w:val="20"/>
                <w:szCs w:val="20"/>
              </w:rPr>
            </w:pPr>
          </w:p>
        </w:tc>
      </w:tr>
    </w:tbl>
    <w:p w14:paraId="12EE0A3F" w14:textId="73CB7489" w:rsidR="002E2345" w:rsidRPr="00A27045" w:rsidRDefault="002E2345" w:rsidP="007E400E">
      <w:pPr>
        <w:spacing w:after="0"/>
        <w:rPr>
          <w:sz w:val="20"/>
          <w:szCs w:val="20"/>
        </w:rPr>
      </w:pPr>
    </w:p>
    <w:p w14:paraId="0F6A4312" w14:textId="1F550D70" w:rsidR="007E400E" w:rsidRPr="00933941" w:rsidRDefault="007E400E" w:rsidP="007E400E">
      <w:pPr>
        <w:rPr>
          <w:b/>
        </w:rPr>
      </w:pPr>
      <w:r w:rsidRPr="00933941">
        <w:rPr>
          <w:b/>
        </w:rPr>
        <w:t xml:space="preserve">2. Zostava pre autonómny stacionárny systém s </w:t>
      </w:r>
      <w:proofErr w:type="spellStart"/>
      <w:r w:rsidRPr="00933941">
        <w:rPr>
          <w:b/>
        </w:rPr>
        <w:t>dataloggerom</w:t>
      </w:r>
      <w:proofErr w:type="spellEnd"/>
      <w:r w:rsidR="009668D6">
        <w:rPr>
          <w:b/>
        </w:rPr>
        <w:t xml:space="preserve"> (</w:t>
      </w:r>
      <w:proofErr w:type="spellStart"/>
      <w:r w:rsidR="009668D6">
        <w:rPr>
          <w:b/>
        </w:rPr>
        <w:t>datalogging</w:t>
      </w:r>
      <w:proofErr w:type="spellEnd"/>
      <w:r w:rsidR="009668D6">
        <w:rPr>
          <w:b/>
        </w:rPr>
        <w:t>) - 4ks vrátane príslušenstva</w:t>
      </w:r>
      <w:r w:rsidR="00304879">
        <w:rPr>
          <w:b/>
        </w:rPr>
        <w:t>:</w:t>
      </w:r>
    </w:p>
    <w:p w14:paraId="7A9BD0A5" w14:textId="77777777" w:rsidR="0013319D" w:rsidRPr="00A27045" w:rsidRDefault="0013319D" w:rsidP="007E400E">
      <w:pPr>
        <w:rPr>
          <w:b/>
          <w:sz w:val="20"/>
          <w:szCs w:val="20"/>
        </w:rPr>
      </w:pPr>
      <w:r w:rsidRPr="007E400E">
        <w:rPr>
          <w:b/>
          <w:sz w:val="20"/>
          <w:szCs w:val="20"/>
        </w:rPr>
        <w:t xml:space="preserve">Uviesť konkrétny názov, typ a model zariadenia: </w:t>
      </w:r>
      <w:r w:rsidRPr="0013319D">
        <w:rPr>
          <w:b/>
          <w:sz w:val="20"/>
          <w:szCs w:val="20"/>
          <w:highlight w:val="yellow"/>
        </w:rPr>
        <w:t>...............................................................</w:t>
      </w:r>
    </w:p>
    <w:p w14:paraId="46A0323E" w14:textId="73F43E21" w:rsidR="007E400E" w:rsidRPr="00A27045" w:rsidRDefault="007E400E" w:rsidP="004D7489">
      <w:pPr>
        <w:rPr>
          <w:sz w:val="20"/>
          <w:szCs w:val="20"/>
        </w:rPr>
      </w:pPr>
      <w:r w:rsidRPr="00A27045">
        <w:rPr>
          <w:sz w:val="20"/>
          <w:szCs w:val="20"/>
        </w:rPr>
        <w:t>Autonómny telemetrický prijímač na stacionárnu (pasívnu) telemetriu (</w:t>
      </w:r>
      <w:proofErr w:type="spellStart"/>
      <w:r w:rsidRPr="00A27045">
        <w:rPr>
          <w:sz w:val="20"/>
          <w:szCs w:val="20"/>
        </w:rPr>
        <w:t>datalogging</w:t>
      </w:r>
      <w:proofErr w:type="spellEnd"/>
      <w:r w:rsidRPr="00A27045">
        <w:rPr>
          <w:sz w:val="20"/>
          <w:szCs w:val="20"/>
        </w:rPr>
        <w:t>) s telemetrickým nástrojom na sledovanie rýb v ich prirodzenom alebo umelom prostredí s možnosťou súčasného sledovania kódovaných vysielačiek a pevným obalom odolným voči poškodeniu v dôsledku vonkajších faktorov. Požadovaná je spoľahlivosť, štandardná dvojročná záruka, vhodnosť pre autonómne sledovanie (</w:t>
      </w:r>
      <w:proofErr w:type="spellStart"/>
      <w:r w:rsidRPr="00A27045">
        <w:rPr>
          <w:sz w:val="20"/>
          <w:szCs w:val="20"/>
        </w:rPr>
        <w:t>datalogging</w:t>
      </w:r>
      <w:proofErr w:type="spellEnd"/>
      <w:r w:rsidRPr="00A27045">
        <w:rPr>
          <w:sz w:val="20"/>
          <w:szCs w:val="20"/>
        </w:rPr>
        <w:t>) kódovaných vysielačiek na požadovanej frekvencii, vysokorýchlostné sťahovanie cez USB rozhranie, integrovaný GPS systém, možnosť vzdialenej inovácie. Prístroj musí spĺňať nasledovné</w:t>
      </w:r>
      <w:r w:rsidR="009668D6">
        <w:rPr>
          <w:sz w:val="20"/>
          <w:szCs w:val="20"/>
        </w:rPr>
        <w:t xml:space="preserve"> minimálne požadované technické parametre a </w:t>
      </w:r>
      <w:r w:rsidRPr="00A27045">
        <w:rPr>
          <w:sz w:val="20"/>
          <w:szCs w:val="20"/>
        </w:rPr>
        <w:t>požiadavky:</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7"/>
        <w:gridCol w:w="954"/>
        <w:gridCol w:w="2734"/>
        <w:gridCol w:w="2126"/>
      </w:tblGrid>
      <w:tr w:rsidR="008E16C3" w:rsidRPr="00A27045" w14:paraId="08EC661C" w14:textId="77777777" w:rsidTr="003856C6">
        <w:tc>
          <w:tcPr>
            <w:tcW w:w="3119" w:type="dxa"/>
            <w:shd w:val="clear" w:color="auto" w:fill="auto"/>
          </w:tcPr>
          <w:p w14:paraId="0AB4485F" w14:textId="17870DBE" w:rsidR="008E16C3" w:rsidRPr="00A27045" w:rsidRDefault="002E2345" w:rsidP="003856C6">
            <w:pPr>
              <w:spacing w:after="0"/>
              <w:rPr>
                <w:b/>
                <w:sz w:val="20"/>
                <w:szCs w:val="20"/>
              </w:rPr>
            </w:pPr>
            <w:r>
              <w:rPr>
                <w:b/>
                <w:sz w:val="20"/>
                <w:szCs w:val="20"/>
              </w:rPr>
              <w:t>Špecifikácia</w:t>
            </w:r>
          </w:p>
        </w:tc>
        <w:tc>
          <w:tcPr>
            <w:tcW w:w="950" w:type="dxa"/>
            <w:shd w:val="clear" w:color="auto" w:fill="auto"/>
          </w:tcPr>
          <w:p w14:paraId="414921CE" w14:textId="368AD927" w:rsidR="008E16C3" w:rsidRPr="00A27045" w:rsidRDefault="002E2345" w:rsidP="003856C6">
            <w:pPr>
              <w:spacing w:after="0"/>
              <w:rPr>
                <w:b/>
                <w:sz w:val="20"/>
                <w:szCs w:val="20"/>
              </w:rPr>
            </w:pPr>
            <w:r>
              <w:rPr>
                <w:b/>
                <w:sz w:val="20"/>
                <w:szCs w:val="20"/>
              </w:rPr>
              <w:t>Merná jednotka</w:t>
            </w:r>
          </w:p>
        </w:tc>
        <w:tc>
          <w:tcPr>
            <w:tcW w:w="2735" w:type="dxa"/>
            <w:shd w:val="clear" w:color="auto" w:fill="auto"/>
          </w:tcPr>
          <w:p w14:paraId="2DA2A5A4" w14:textId="502756E0" w:rsidR="008E16C3" w:rsidRPr="00A27045" w:rsidRDefault="002E2345" w:rsidP="002E2345">
            <w:pPr>
              <w:spacing w:after="0"/>
              <w:jc w:val="left"/>
              <w:rPr>
                <w:b/>
                <w:sz w:val="20"/>
                <w:szCs w:val="20"/>
              </w:rPr>
            </w:pPr>
            <w:r>
              <w:rPr>
                <w:b/>
                <w:sz w:val="20"/>
                <w:szCs w:val="20"/>
              </w:rPr>
              <w:t xml:space="preserve">Minimálne požadované technické </w:t>
            </w:r>
            <w:r w:rsidR="008E16C3" w:rsidRPr="00A27045">
              <w:rPr>
                <w:b/>
                <w:sz w:val="20"/>
                <w:szCs w:val="20"/>
              </w:rPr>
              <w:t>parametre</w:t>
            </w:r>
          </w:p>
        </w:tc>
        <w:tc>
          <w:tcPr>
            <w:tcW w:w="2127" w:type="dxa"/>
          </w:tcPr>
          <w:p w14:paraId="53B95B32" w14:textId="77777777" w:rsidR="008E16C3" w:rsidRPr="00A27045" w:rsidRDefault="008E16C3" w:rsidP="003856C6">
            <w:pPr>
              <w:spacing w:after="0"/>
              <w:rPr>
                <w:b/>
                <w:sz w:val="20"/>
                <w:szCs w:val="20"/>
              </w:rPr>
            </w:pPr>
            <w:r>
              <w:rPr>
                <w:b/>
                <w:sz w:val="20"/>
                <w:szCs w:val="20"/>
              </w:rPr>
              <w:t>Uchádzač uvedie konkrétne parametre ponúkaného tovaru</w:t>
            </w:r>
          </w:p>
        </w:tc>
      </w:tr>
      <w:tr w:rsidR="008E16C3" w:rsidRPr="00A27045" w14:paraId="090553F3" w14:textId="77777777" w:rsidTr="003856C6">
        <w:tc>
          <w:tcPr>
            <w:tcW w:w="3119" w:type="dxa"/>
            <w:shd w:val="clear" w:color="auto" w:fill="auto"/>
            <w:vAlign w:val="center"/>
          </w:tcPr>
          <w:p w14:paraId="7015E496" w14:textId="77777777" w:rsidR="008E16C3" w:rsidRPr="00A27045" w:rsidRDefault="008E16C3" w:rsidP="003856C6">
            <w:pPr>
              <w:spacing w:after="0"/>
              <w:rPr>
                <w:sz w:val="20"/>
                <w:szCs w:val="20"/>
              </w:rPr>
            </w:pPr>
            <w:r w:rsidRPr="00A27045">
              <w:rPr>
                <w:sz w:val="20"/>
                <w:szCs w:val="20"/>
              </w:rPr>
              <w:t>Hmotnosť (vrátane batérií)</w:t>
            </w:r>
          </w:p>
        </w:tc>
        <w:tc>
          <w:tcPr>
            <w:tcW w:w="950" w:type="dxa"/>
            <w:shd w:val="clear" w:color="auto" w:fill="auto"/>
            <w:vAlign w:val="center"/>
          </w:tcPr>
          <w:p w14:paraId="12EF32F9" w14:textId="77777777" w:rsidR="008E16C3" w:rsidRPr="00A27045" w:rsidRDefault="008E16C3" w:rsidP="003856C6">
            <w:pPr>
              <w:spacing w:after="0"/>
              <w:rPr>
                <w:sz w:val="20"/>
                <w:szCs w:val="20"/>
              </w:rPr>
            </w:pPr>
            <w:r w:rsidRPr="00A27045">
              <w:rPr>
                <w:sz w:val="20"/>
                <w:szCs w:val="20"/>
              </w:rPr>
              <w:t>kg</w:t>
            </w:r>
          </w:p>
        </w:tc>
        <w:tc>
          <w:tcPr>
            <w:tcW w:w="2735" w:type="dxa"/>
            <w:shd w:val="clear" w:color="auto" w:fill="auto"/>
            <w:vAlign w:val="center"/>
          </w:tcPr>
          <w:p w14:paraId="7D834442" w14:textId="77777777" w:rsidR="008E16C3" w:rsidRPr="00A27045" w:rsidRDefault="008E16C3" w:rsidP="003856C6">
            <w:pPr>
              <w:spacing w:after="0"/>
              <w:rPr>
                <w:sz w:val="20"/>
                <w:szCs w:val="20"/>
              </w:rPr>
            </w:pPr>
            <w:r w:rsidRPr="00A27045">
              <w:rPr>
                <w:sz w:val="20"/>
                <w:szCs w:val="20"/>
              </w:rPr>
              <w:t>max. 2,3</w:t>
            </w:r>
          </w:p>
        </w:tc>
        <w:tc>
          <w:tcPr>
            <w:tcW w:w="2127" w:type="dxa"/>
          </w:tcPr>
          <w:p w14:paraId="2FDE94F5" w14:textId="77777777" w:rsidR="008E16C3" w:rsidRPr="00A27045" w:rsidRDefault="008E16C3" w:rsidP="003856C6">
            <w:pPr>
              <w:spacing w:after="0"/>
              <w:rPr>
                <w:sz w:val="20"/>
                <w:szCs w:val="20"/>
              </w:rPr>
            </w:pPr>
          </w:p>
        </w:tc>
      </w:tr>
      <w:tr w:rsidR="008E16C3" w:rsidRPr="00A27045" w14:paraId="3F9EFE19" w14:textId="77777777" w:rsidTr="003856C6">
        <w:tc>
          <w:tcPr>
            <w:tcW w:w="3119" w:type="dxa"/>
            <w:shd w:val="clear" w:color="auto" w:fill="auto"/>
            <w:vAlign w:val="center"/>
          </w:tcPr>
          <w:p w14:paraId="2C7235B2" w14:textId="77777777" w:rsidR="008E16C3" w:rsidRPr="00A27045" w:rsidRDefault="008E16C3" w:rsidP="003856C6">
            <w:pPr>
              <w:spacing w:after="0"/>
              <w:rPr>
                <w:sz w:val="20"/>
                <w:szCs w:val="20"/>
              </w:rPr>
            </w:pPr>
            <w:r w:rsidRPr="00A27045">
              <w:rPr>
                <w:sz w:val="20"/>
                <w:szCs w:val="20"/>
              </w:rPr>
              <w:t>Prevádzkové rozpätie teplôt</w:t>
            </w:r>
          </w:p>
        </w:tc>
        <w:tc>
          <w:tcPr>
            <w:tcW w:w="950" w:type="dxa"/>
            <w:shd w:val="clear" w:color="auto" w:fill="auto"/>
            <w:vAlign w:val="center"/>
          </w:tcPr>
          <w:p w14:paraId="3482ABC8" w14:textId="77777777" w:rsidR="008E16C3" w:rsidRPr="00A27045" w:rsidRDefault="008E16C3" w:rsidP="003856C6">
            <w:pPr>
              <w:spacing w:after="0"/>
              <w:rPr>
                <w:sz w:val="20"/>
                <w:szCs w:val="20"/>
              </w:rPr>
            </w:pPr>
            <w:r w:rsidRPr="00A27045">
              <w:rPr>
                <w:sz w:val="20"/>
                <w:szCs w:val="20"/>
              </w:rPr>
              <w:t>°C</w:t>
            </w:r>
          </w:p>
        </w:tc>
        <w:tc>
          <w:tcPr>
            <w:tcW w:w="2735" w:type="dxa"/>
            <w:shd w:val="clear" w:color="auto" w:fill="auto"/>
            <w:vAlign w:val="center"/>
          </w:tcPr>
          <w:p w14:paraId="1404E164" w14:textId="77777777" w:rsidR="008E16C3" w:rsidRPr="00A27045" w:rsidRDefault="008E16C3" w:rsidP="003856C6">
            <w:pPr>
              <w:spacing w:after="0"/>
              <w:rPr>
                <w:sz w:val="20"/>
                <w:szCs w:val="20"/>
              </w:rPr>
            </w:pPr>
            <w:r w:rsidRPr="00A27045">
              <w:rPr>
                <w:sz w:val="20"/>
                <w:szCs w:val="20"/>
              </w:rPr>
              <w:t>-20 až +50</w:t>
            </w:r>
          </w:p>
        </w:tc>
        <w:tc>
          <w:tcPr>
            <w:tcW w:w="2127" w:type="dxa"/>
          </w:tcPr>
          <w:p w14:paraId="1A47629E" w14:textId="77777777" w:rsidR="008E16C3" w:rsidRPr="00A27045" w:rsidRDefault="008E16C3" w:rsidP="003856C6">
            <w:pPr>
              <w:spacing w:after="0"/>
              <w:rPr>
                <w:sz w:val="20"/>
                <w:szCs w:val="20"/>
              </w:rPr>
            </w:pPr>
          </w:p>
        </w:tc>
      </w:tr>
      <w:tr w:rsidR="008E16C3" w:rsidRPr="00A27045" w14:paraId="1133F35C" w14:textId="77777777" w:rsidTr="003856C6">
        <w:trPr>
          <w:trHeight w:val="318"/>
        </w:trPr>
        <w:tc>
          <w:tcPr>
            <w:tcW w:w="3119" w:type="dxa"/>
            <w:shd w:val="clear" w:color="auto" w:fill="auto"/>
            <w:vAlign w:val="center"/>
          </w:tcPr>
          <w:p w14:paraId="5186CF7C" w14:textId="77777777" w:rsidR="008E16C3" w:rsidRPr="00A27045" w:rsidRDefault="008E16C3" w:rsidP="003856C6">
            <w:pPr>
              <w:spacing w:after="0"/>
              <w:rPr>
                <w:sz w:val="20"/>
                <w:szCs w:val="20"/>
              </w:rPr>
            </w:pPr>
            <w:r w:rsidRPr="00A27045">
              <w:rPr>
                <w:sz w:val="20"/>
                <w:szCs w:val="20"/>
              </w:rPr>
              <w:t>Šírka operačného pásma</w:t>
            </w:r>
          </w:p>
        </w:tc>
        <w:tc>
          <w:tcPr>
            <w:tcW w:w="950" w:type="dxa"/>
            <w:shd w:val="clear" w:color="auto" w:fill="auto"/>
            <w:vAlign w:val="center"/>
          </w:tcPr>
          <w:p w14:paraId="3BD2B00C" w14:textId="77777777" w:rsidR="008E16C3" w:rsidRPr="00A27045" w:rsidRDefault="008E16C3" w:rsidP="003856C6">
            <w:pPr>
              <w:spacing w:after="0"/>
              <w:rPr>
                <w:sz w:val="20"/>
                <w:szCs w:val="20"/>
              </w:rPr>
            </w:pPr>
            <w:r w:rsidRPr="00A27045">
              <w:rPr>
                <w:sz w:val="20"/>
                <w:szCs w:val="20"/>
              </w:rPr>
              <w:t>MHz</w:t>
            </w:r>
          </w:p>
        </w:tc>
        <w:tc>
          <w:tcPr>
            <w:tcW w:w="2735" w:type="dxa"/>
            <w:shd w:val="clear" w:color="auto" w:fill="auto"/>
            <w:vAlign w:val="center"/>
          </w:tcPr>
          <w:p w14:paraId="1CB89AB2" w14:textId="77777777" w:rsidR="008E16C3" w:rsidRPr="00A27045" w:rsidRDefault="008E16C3" w:rsidP="003856C6">
            <w:pPr>
              <w:spacing w:after="0"/>
              <w:rPr>
                <w:sz w:val="20"/>
                <w:szCs w:val="20"/>
              </w:rPr>
            </w:pPr>
            <w:r w:rsidRPr="00A27045">
              <w:rPr>
                <w:sz w:val="20"/>
                <w:szCs w:val="20"/>
              </w:rPr>
              <w:t>8 (operačné pásmo kompatibilné s vysielačkami, ktorými  ŠOP SR disponuje)</w:t>
            </w:r>
          </w:p>
        </w:tc>
        <w:tc>
          <w:tcPr>
            <w:tcW w:w="2127" w:type="dxa"/>
          </w:tcPr>
          <w:p w14:paraId="71136C70" w14:textId="77777777" w:rsidR="008E16C3" w:rsidRPr="00A27045" w:rsidRDefault="008E16C3" w:rsidP="003856C6">
            <w:pPr>
              <w:spacing w:after="0"/>
              <w:rPr>
                <w:sz w:val="20"/>
                <w:szCs w:val="20"/>
              </w:rPr>
            </w:pPr>
          </w:p>
        </w:tc>
      </w:tr>
      <w:tr w:rsidR="008E16C3" w:rsidRPr="00A27045" w14:paraId="0E3B9B7F" w14:textId="77777777" w:rsidTr="003856C6">
        <w:tc>
          <w:tcPr>
            <w:tcW w:w="3119" w:type="dxa"/>
            <w:shd w:val="clear" w:color="auto" w:fill="auto"/>
            <w:vAlign w:val="center"/>
          </w:tcPr>
          <w:p w14:paraId="110BCED7" w14:textId="77777777" w:rsidR="008E16C3" w:rsidRPr="00A27045" w:rsidRDefault="008E16C3" w:rsidP="003856C6">
            <w:pPr>
              <w:spacing w:after="0"/>
              <w:rPr>
                <w:sz w:val="20"/>
                <w:szCs w:val="20"/>
              </w:rPr>
            </w:pPr>
            <w:r w:rsidRPr="00A27045">
              <w:rPr>
                <w:sz w:val="20"/>
                <w:szCs w:val="20"/>
              </w:rPr>
              <w:t>Vstup/výstup</w:t>
            </w:r>
          </w:p>
        </w:tc>
        <w:tc>
          <w:tcPr>
            <w:tcW w:w="950" w:type="dxa"/>
            <w:shd w:val="clear" w:color="auto" w:fill="auto"/>
            <w:vAlign w:val="center"/>
          </w:tcPr>
          <w:p w14:paraId="0D0ACD59" w14:textId="77777777" w:rsidR="008E16C3" w:rsidRPr="00A27045" w:rsidRDefault="008E16C3" w:rsidP="003856C6">
            <w:pPr>
              <w:spacing w:after="0"/>
              <w:rPr>
                <w:sz w:val="20"/>
                <w:szCs w:val="20"/>
              </w:rPr>
            </w:pPr>
            <w:r w:rsidRPr="00A27045">
              <w:rPr>
                <w:sz w:val="20"/>
                <w:szCs w:val="20"/>
              </w:rPr>
              <w:t>typ</w:t>
            </w:r>
          </w:p>
        </w:tc>
        <w:tc>
          <w:tcPr>
            <w:tcW w:w="2735" w:type="dxa"/>
            <w:shd w:val="clear" w:color="auto" w:fill="auto"/>
            <w:vAlign w:val="center"/>
          </w:tcPr>
          <w:p w14:paraId="72748E7E" w14:textId="77777777" w:rsidR="008E16C3" w:rsidRPr="00A27045" w:rsidRDefault="008E16C3" w:rsidP="003856C6">
            <w:pPr>
              <w:spacing w:after="0"/>
              <w:rPr>
                <w:sz w:val="20"/>
                <w:szCs w:val="20"/>
              </w:rPr>
            </w:pPr>
            <w:r w:rsidRPr="00A27045">
              <w:rPr>
                <w:sz w:val="20"/>
                <w:szCs w:val="20"/>
              </w:rPr>
              <w:t>min. USB</w:t>
            </w:r>
          </w:p>
        </w:tc>
        <w:tc>
          <w:tcPr>
            <w:tcW w:w="2127" w:type="dxa"/>
          </w:tcPr>
          <w:p w14:paraId="7C8B7CB1" w14:textId="77777777" w:rsidR="008E16C3" w:rsidRPr="00A27045" w:rsidRDefault="008E16C3" w:rsidP="003856C6">
            <w:pPr>
              <w:spacing w:after="0"/>
              <w:rPr>
                <w:sz w:val="20"/>
                <w:szCs w:val="20"/>
              </w:rPr>
            </w:pPr>
          </w:p>
        </w:tc>
      </w:tr>
      <w:tr w:rsidR="008E16C3" w:rsidRPr="00A27045" w14:paraId="15579DA7" w14:textId="77777777" w:rsidTr="003856C6">
        <w:tc>
          <w:tcPr>
            <w:tcW w:w="3119" w:type="dxa"/>
            <w:shd w:val="clear" w:color="auto" w:fill="auto"/>
            <w:vAlign w:val="center"/>
          </w:tcPr>
          <w:p w14:paraId="1FC92118" w14:textId="77777777" w:rsidR="008E16C3" w:rsidRPr="00A27045" w:rsidRDefault="008E16C3" w:rsidP="003856C6">
            <w:pPr>
              <w:spacing w:after="0"/>
              <w:rPr>
                <w:sz w:val="20"/>
                <w:szCs w:val="20"/>
              </w:rPr>
            </w:pPr>
            <w:r w:rsidRPr="00A27045">
              <w:rPr>
                <w:sz w:val="20"/>
                <w:szCs w:val="20"/>
              </w:rPr>
              <w:t>Kódované frekvencie (kapacita)</w:t>
            </w:r>
          </w:p>
        </w:tc>
        <w:tc>
          <w:tcPr>
            <w:tcW w:w="950" w:type="dxa"/>
            <w:shd w:val="clear" w:color="auto" w:fill="auto"/>
            <w:vAlign w:val="center"/>
          </w:tcPr>
          <w:p w14:paraId="020753EA" w14:textId="77777777" w:rsidR="008E16C3" w:rsidRPr="00A27045" w:rsidRDefault="008E16C3" w:rsidP="003856C6">
            <w:pPr>
              <w:spacing w:after="0"/>
              <w:rPr>
                <w:sz w:val="20"/>
                <w:szCs w:val="20"/>
              </w:rPr>
            </w:pPr>
            <w:r w:rsidRPr="00A27045">
              <w:rPr>
                <w:sz w:val="20"/>
                <w:szCs w:val="20"/>
              </w:rPr>
              <w:t>počet</w:t>
            </w:r>
          </w:p>
        </w:tc>
        <w:tc>
          <w:tcPr>
            <w:tcW w:w="2735" w:type="dxa"/>
            <w:shd w:val="clear" w:color="auto" w:fill="auto"/>
            <w:vAlign w:val="center"/>
          </w:tcPr>
          <w:p w14:paraId="6E2AE257" w14:textId="77777777" w:rsidR="008E16C3" w:rsidRPr="00A27045" w:rsidRDefault="008E16C3" w:rsidP="003856C6">
            <w:pPr>
              <w:spacing w:after="0"/>
              <w:rPr>
                <w:sz w:val="20"/>
                <w:szCs w:val="20"/>
              </w:rPr>
            </w:pPr>
            <w:r w:rsidRPr="00A27045">
              <w:rPr>
                <w:sz w:val="20"/>
                <w:szCs w:val="20"/>
              </w:rPr>
              <w:t>min. 7</w:t>
            </w:r>
          </w:p>
        </w:tc>
        <w:tc>
          <w:tcPr>
            <w:tcW w:w="2127" w:type="dxa"/>
          </w:tcPr>
          <w:p w14:paraId="7E3A157F" w14:textId="77777777" w:rsidR="008E16C3" w:rsidRPr="00A27045" w:rsidRDefault="008E16C3" w:rsidP="003856C6">
            <w:pPr>
              <w:spacing w:after="0"/>
              <w:rPr>
                <w:sz w:val="20"/>
                <w:szCs w:val="20"/>
              </w:rPr>
            </w:pPr>
          </w:p>
        </w:tc>
      </w:tr>
      <w:tr w:rsidR="008E16C3" w:rsidRPr="00A27045" w14:paraId="1851B084" w14:textId="77777777" w:rsidTr="003856C6">
        <w:tc>
          <w:tcPr>
            <w:tcW w:w="3119" w:type="dxa"/>
            <w:shd w:val="clear" w:color="auto" w:fill="auto"/>
            <w:vAlign w:val="center"/>
          </w:tcPr>
          <w:p w14:paraId="5D47D487" w14:textId="77777777" w:rsidR="008E16C3" w:rsidRPr="00A27045" w:rsidRDefault="008E16C3" w:rsidP="003856C6">
            <w:pPr>
              <w:spacing w:after="0"/>
              <w:rPr>
                <w:sz w:val="20"/>
                <w:szCs w:val="20"/>
              </w:rPr>
            </w:pPr>
            <w:r w:rsidRPr="00A27045">
              <w:rPr>
                <w:sz w:val="20"/>
                <w:szCs w:val="20"/>
              </w:rPr>
              <w:t>„</w:t>
            </w:r>
            <w:proofErr w:type="spellStart"/>
            <w:r w:rsidRPr="00A27045">
              <w:rPr>
                <w:sz w:val="20"/>
                <w:szCs w:val="20"/>
              </w:rPr>
              <w:t>Beeper</w:t>
            </w:r>
            <w:proofErr w:type="spellEnd"/>
            <w:r w:rsidRPr="00A27045">
              <w:rPr>
                <w:sz w:val="20"/>
                <w:szCs w:val="20"/>
              </w:rPr>
              <w:t xml:space="preserve">“ frekvencie </w:t>
            </w:r>
          </w:p>
        </w:tc>
        <w:tc>
          <w:tcPr>
            <w:tcW w:w="950" w:type="dxa"/>
            <w:shd w:val="clear" w:color="auto" w:fill="auto"/>
            <w:vAlign w:val="center"/>
          </w:tcPr>
          <w:p w14:paraId="27B1161D" w14:textId="77777777" w:rsidR="008E16C3" w:rsidRPr="00A27045" w:rsidDel="003D7A0B" w:rsidRDefault="008E16C3" w:rsidP="003856C6">
            <w:pPr>
              <w:spacing w:after="0"/>
              <w:rPr>
                <w:sz w:val="20"/>
                <w:szCs w:val="20"/>
              </w:rPr>
            </w:pPr>
            <w:r w:rsidRPr="00A27045">
              <w:rPr>
                <w:sz w:val="20"/>
                <w:szCs w:val="20"/>
              </w:rPr>
              <w:t>počet</w:t>
            </w:r>
          </w:p>
        </w:tc>
        <w:tc>
          <w:tcPr>
            <w:tcW w:w="2735" w:type="dxa"/>
            <w:shd w:val="clear" w:color="auto" w:fill="auto"/>
            <w:vAlign w:val="center"/>
          </w:tcPr>
          <w:p w14:paraId="4FAA0C8F" w14:textId="77777777" w:rsidR="008E16C3" w:rsidRPr="00A27045" w:rsidRDefault="008E16C3" w:rsidP="003856C6">
            <w:pPr>
              <w:spacing w:after="0"/>
              <w:rPr>
                <w:sz w:val="20"/>
                <w:szCs w:val="20"/>
              </w:rPr>
            </w:pPr>
            <w:r w:rsidRPr="00A27045">
              <w:rPr>
                <w:sz w:val="20"/>
                <w:szCs w:val="20"/>
              </w:rPr>
              <w:t>max. 64</w:t>
            </w:r>
          </w:p>
        </w:tc>
        <w:tc>
          <w:tcPr>
            <w:tcW w:w="2127" w:type="dxa"/>
          </w:tcPr>
          <w:p w14:paraId="49B0A25D" w14:textId="77777777" w:rsidR="008E16C3" w:rsidRPr="00A27045" w:rsidRDefault="008E16C3" w:rsidP="003856C6">
            <w:pPr>
              <w:spacing w:after="0"/>
              <w:rPr>
                <w:sz w:val="20"/>
                <w:szCs w:val="20"/>
              </w:rPr>
            </w:pPr>
          </w:p>
        </w:tc>
      </w:tr>
      <w:tr w:rsidR="008E16C3" w:rsidRPr="00A27045" w14:paraId="508EE409" w14:textId="77777777" w:rsidTr="003856C6">
        <w:trPr>
          <w:trHeight w:val="132"/>
        </w:trPr>
        <w:tc>
          <w:tcPr>
            <w:tcW w:w="3119" w:type="dxa"/>
            <w:shd w:val="clear" w:color="auto" w:fill="auto"/>
            <w:vAlign w:val="center"/>
          </w:tcPr>
          <w:p w14:paraId="10ED6C8E" w14:textId="77777777" w:rsidR="008E16C3" w:rsidRPr="00A27045" w:rsidRDefault="008E16C3" w:rsidP="003856C6">
            <w:pPr>
              <w:spacing w:after="0"/>
              <w:rPr>
                <w:sz w:val="20"/>
                <w:szCs w:val="20"/>
              </w:rPr>
            </w:pPr>
            <w:r w:rsidRPr="00A27045">
              <w:rPr>
                <w:sz w:val="20"/>
                <w:szCs w:val="20"/>
              </w:rPr>
              <w:t>Počet pripojiteľných antén</w:t>
            </w:r>
          </w:p>
        </w:tc>
        <w:tc>
          <w:tcPr>
            <w:tcW w:w="950" w:type="dxa"/>
            <w:shd w:val="clear" w:color="auto" w:fill="auto"/>
            <w:vAlign w:val="center"/>
          </w:tcPr>
          <w:p w14:paraId="7F6A4AB0" w14:textId="77777777" w:rsidR="008E16C3" w:rsidRPr="00A27045" w:rsidRDefault="008E16C3" w:rsidP="003856C6">
            <w:pPr>
              <w:spacing w:after="0"/>
              <w:rPr>
                <w:sz w:val="20"/>
                <w:szCs w:val="20"/>
              </w:rPr>
            </w:pPr>
            <w:r w:rsidRPr="00A27045">
              <w:rPr>
                <w:sz w:val="20"/>
                <w:szCs w:val="20"/>
              </w:rPr>
              <w:t>ks</w:t>
            </w:r>
          </w:p>
        </w:tc>
        <w:tc>
          <w:tcPr>
            <w:tcW w:w="2735" w:type="dxa"/>
            <w:shd w:val="clear" w:color="auto" w:fill="auto"/>
            <w:vAlign w:val="center"/>
          </w:tcPr>
          <w:p w14:paraId="2BC0509A" w14:textId="77777777" w:rsidR="008E16C3" w:rsidRPr="00A27045" w:rsidRDefault="008E16C3" w:rsidP="003856C6">
            <w:pPr>
              <w:spacing w:after="0"/>
              <w:rPr>
                <w:sz w:val="20"/>
                <w:szCs w:val="20"/>
              </w:rPr>
            </w:pPr>
            <w:r w:rsidRPr="00A27045">
              <w:rPr>
                <w:sz w:val="20"/>
                <w:szCs w:val="20"/>
              </w:rPr>
              <w:t>2 - 4</w:t>
            </w:r>
          </w:p>
        </w:tc>
        <w:tc>
          <w:tcPr>
            <w:tcW w:w="2127" w:type="dxa"/>
          </w:tcPr>
          <w:p w14:paraId="0BE0F7CB" w14:textId="77777777" w:rsidR="008E16C3" w:rsidRPr="00A27045" w:rsidRDefault="008E16C3" w:rsidP="003856C6">
            <w:pPr>
              <w:spacing w:after="0"/>
              <w:rPr>
                <w:sz w:val="20"/>
                <w:szCs w:val="20"/>
              </w:rPr>
            </w:pPr>
          </w:p>
        </w:tc>
      </w:tr>
      <w:tr w:rsidR="008E16C3" w:rsidRPr="00A27045" w14:paraId="31F01485" w14:textId="77777777" w:rsidTr="003856C6">
        <w:tc>
          <w:tcPr>
            <w:tcW w:w="3119" w:type="dxa"/>
            <w:shd w:val="clear" w:color="auto" w:fill="auto"/>
            <w:vAlign w:val="center"/>
          </w:tcPr>
          <w:p w14:paraId="14CF1D71" w14:textId="77777777" w:rsidR="008E16C3" w:rsidRPr="00A27045" w:rsidRDefault="008E16C3" w:rsidP="003856C6">
            <w:pPr>
              <w:spacing w:after="0"/>
              <w:rPr>
                <w:sz w:val="20"/>
                <w:szCs w:val="20"/>
              </w:rPr>
            </w:pPr>
            <w:r w:rsidRPr="00A27045">
              <w:rPr>
                <w:rFonts w:cs="TT1Co00"/>
                <w:sz w:val="20"/>
                <w:szCs w:val="20"/>
              </w:rPr>
              <w:t>Anténna prepínacia skrinka</w:t>
            </w:r>
          </w:p>
        </w:tc>
        <w:tc>
          <w:tcPr>
            <w:tcW w:w="950" w:type="dxa"/>
            <w:shd w:val="clear" w:color="auto" w:fill="auto"/>
            <w:vAlign w:val="center"/>
          </w:tcPr>
          <w:p w14:paraId="68A9284D" w14:textId="77777777" w:rsidR="008E16C3" w:rsidRPr="00A27045" w:rsidRDefault="008E16C3" w:rsidP="003856C6">
            <w:pPr>
              <w:spacing w:after="0"/>
              <w:rPr>
                <w:sz w:val="20"/>
                <w:szCs w:val="20"/>
              </w:rPr>
            </w:pPr>
            <w:r w:rsidRPr="00A27045">
              <w:rPr>
                <w:sz w:val="20"/>
                <w:szCs w:val="20"/>
              </w:rPr>
              <w:t>ks</w:t>
            </w:r>
          </w:p>
        </w:tc>
        <w:tc>
          <w:tcPr>
            <w:tcW w:w="2735" w:type="dxa"/>
            <w:shd w:val="clear" w:color="auto" w:fill="auto"/>
            <w:vAlign w:val="center"/>
          </w:tcPr>
          <w:p w14:paraId="3C7C1147" w14:textId="77777777" w:rsidR="008E16C3" w:rsidRPr="00A27045" w:rsidRDefault="008E16C3" w:rsidP="003856C6">
            <w:pPr>
              <w:spacing w:after="0"/>
              <w:rPr>
                <w:sz w:val="20"/>
                <w:szCs w:val="20"/>
              </w:rPr>
            </w:pPr>
            <w:r w:rsidRPr="00A27045">
              <w:rPr>
                <w:sz w:val="20"/>
                <w:szCs w:val="20"/>
              </w:rPr>
              <w:t>1</w:t>
            </w:r>
          </w:p>
        </w:tc>
        <w:tc>
          <w:tcPr>
            <w:tcW w:w="2127" w:type="dxa"/>
          </w:tcPr>
          <w:p w14:paraId="7EAF9B91" w14:textId="77777777" w:rsidR="008E16C3" w:rsidRPr="00A27045" w:rsidRDefault="008E16C3" w:rsidP="003856C6">
            <w:pPr>
              <w:spacing w:after="0"/>
              <w:rPr>
                <w:sz w:val="20"/>
                <w:szCs w:val="20"/>
              </w:rPr>
            </w:pPr>
          </w:p>
        </w:tc>
      </w:tr>
      <w:tr w:rsidR="008E16C3" w:rsidRPr="00A27045" w14:paraId="671E4A63" w14:textId="77777777" w:rsidTr="003856C6">
        <w:tc>
          <w:tcPr>
            <w:tcW w:w="3119" w:type="dxa"/>
            <w:shd w:val="clear" w:color="auto" w:fill="auto"/>
            <w:vAlign w:val="center"/>
          </w:tcPr>
          <w:p w14:paraId="624FFC1E" w14:textId="77777777" w:rsidR="008E16C3" w:rsidRPr="00A27045" w:rsidRDefault="008E16C3" w:rsidP="003856C6">
            <w:pPr>
              <w:spacing w:after="0"/>
              <w:rPr>
                <w:sz w:val="20"/>
                <w:szCs w:val="20"/>
              </w:rPr>
            </w:pPr>
            <w:r w:rsidRPr="00A27045">
              <w:rPr>
                <w:sz w:val="20"/>
                <w:szCs w:val="20"/>
              </w:rPr>
              <w:t>Interná pamäť</w:t>
            </w:r>
          </w:p>
        </w:tc>
        <w:tc>
          <w:tcPr>
            <w:tcW w:w="950" w:type="dxa"/>
            <w:shd w:val="clear" w:color="auto" w:fill="auto"/>
            <w:vAlign w:val="center"/>
          </w:tcPr>
          <w:p w14:paraId="318807E1" w14:textId="77777777" w:rsidR="008E16C3" w:rsidRPr="00A27045" w:rsidRDefault="008E16C3" w:rsidP="003856C6">
            <w:pPr>
              <w:spacing w:after="0"/>
              <w:rPr>
                <w:sz w:val="20"/>
                <w:szCs w:val="20"/>
              </w:rPr>
            </w:pPr>
            <w:r w:rsidRPr="00A27045">
              <w:rPr>
                <w:sz w:val="20"/>
                <w:szCs w:val="20"/>
              </w:rPr>
              <w:t>MB</w:t>
            </w:r>
          </w:p>
        </w:tc>
        <w:tc>
          <w:tcPr>
            <w:tcW w:w="2735" w:type="dxa"/>
            <w:shd w:val="clear" w:color="auto" w:fill="auto"/>
            <w:vAlign w:val="center"/>
          </w:tcPr>
          <w:p w14:paraId="4AA31BAE" w14:textId="77777777" w:rsidR="008E16C3" w:rsidRPr="00A27045" w:rsidRDefault="008E16C3" w:rsidP="003856C6">
            <w:pPr>
              <w:spacing w:after="0"/>
              <w:rPr>
                <w:sz w:val="20"/>
                <w:szCs w:val="20"/>
              </w:rPr>
            </w:pPr>
            <w:r w:rsidRPr="00A27045">
              <w:rPr>
                <w:sz w:val="20"/>
                <w:szCs w:val="20"/>
              </w:rPr>
              <w:t>min. 4</w:t>
            </w:r>
          </w:p>
        </w:tc>
        <w:tc>
          <w:tcPr>
            <w:tcW w:w="2127" w:type="dxa"/>
          </w:tcPr>
          <w:p w14:paraId="6E69ACFD" w14:textId="77777777" w:rsidR="008E16C3" w:rsidRPr="00A27045" w:rsidRDefault="008E16C3" w:rsidP="003856C6">
            <w:pPr>
              <w:spacing w:after="0"/>
              <w:rPr>
                <w:sz w:val="20"/>
                <w:szCs w:val="20"/>
              </w:rPr>
            </w:pPr>
          </w:p>
        </w:tc>
      </w:tr>
    </w:tbl>
    <w:p w14:paraId="1018A823" w14:textId="77777777" w:rsidR="007E400E" w:rsidRPr="00A27045" w:rsidRDefault="007E400E" w:rsidP="007E400E">
      <w:pPr>
        <w:spacing w:after="0"/>
        <w:rPr>
          <w:sz w:val="20"/>
          <w:szCs w:val="20"/>
        </w:rPr>
      </w:pPr>
    </w:p>
    <w:p w14:paraId="496D6109" w14:textId="030C0AF5" w:rsidR="007E400E" w:rsidRDefault="007E400E" w:rsidP="007E400E">
      <w:pPr>
        <w:spacing w:after="0"/>
        <w:rPr>
          <w:color w:val="FF0000"/>
          <w:sz w:val="20"/>
          <w:szCs w:val="20"/>
        </w:rPr>
      </w:pPr>
      <w:r w:rsidRPr="00A27045">
        <w:rPr>
          <w:sz w:val="20"/>
          <w:szCs w:val="20"/>
        </w:rPr>
        <w:t>Telemetrický prijímač na stacionárny monitoring musí byť prioritne napájaný externým zdrojom energie cez sieťové napájanie. Musí zaznamenávať čas a GPS polohu, umožniť prijať alebo zamietnuť jednotlivé kódové značky alebo kombinácie minimálne 100 záznamov cez ID a kanálový filter, s funkciami autonómneho ukladania dát (</w:t>
      </w:r>
      <w:proofErr w:type="spellStart"/>
      <w:r w:rsidRPr="00A27045">
        <w:rPr>
          <w:sz w:val="20"/>
          <w:szCs w:val="20"/>
        </w:rPr>
        <w:t>datalogging</w:t>
      </w:r>
      <w:proofErr w:type="spellEnd"/>
      <w:r w:rsidRPr="00A27045">
        <w:rPr>
          <w:sz w:val="20"/>
          <w:szCs w:val="20"/>
        </w:rPr>
        <w:t xml:space="preserve">), flexibilnou možnosťou zachovania pamäte poskytnutím zhrnutia záznamov za užívateľom stanovené časové obdobie; dynamické nastavenie sily príjmu na kompenzovanie prevažujúcich okolitých hlukových podmienok; funkciu pri aktivácii, ktorej prijímač monitoruje každú frekvenciu a kombináciu antén špecifikovanú v aktívnej konfigurácii iba do zaznamenania prvej platnej detekcie a s funkciou umožňujúcou nastaviť časové obdobie skenovania a ukladania dát počas užívateľom definovaného časového interval v rámci 24hodinového cyklu. </w:t>
      </w:r>
      <w:r w:rsidR="004D7489">
        <w:rPr>
          <w:sz w:val="20"/>
          <w:szCs w:val="20"/>
        </w:rPr>
        <w:t xml:space="preserve">  </w:t>
      </w:r>
    </w:p>
    <w:p w14:paraId="33F464C9" w14:textId="31F5ED94" w:rsidR="002E2345" w:rsidRPr="00A27045" w:rsidRDefault="002E2345" w:rsidP="007E400E">
      <w:pPr>
        <w:spacing w:after="0"/>
        <w:rPr>
          <w:sz w:val="20"/>
          <w:szCs w:val="20"/>
        </w:rPr>
      </w:pPr>
    </w:p>
    <w:p w14:paraId="0430610D" w14:textId="77777777" w:rsidR="007E400E" w:rsidRDefault="007E400E" w:rsidP="007E400E">
      <w:pPr>
        <w:spacing w:after="0"/>
        <w:rPr>
          <w:sz w:val="20"/>
          <w:szCs w:val="20"/>
        </w:rPr>
      </w:pPr>
      <w:r w:rsidRPr="00A27045">
        <w:rPr>
          <w:sz w:val="20"/>
          <w:szCs w:val="20"/>
        </w:rPr>
        <w:t xml:space="preserve">Príslušenstvo: </w:t>
      </w:r>
    </w:p>
    <w:tbl>
      <w:tblPr>
        <w:tblStyle w:val="Mriekatabuky"/>
        <w:tblW w:w="8789" w:type="dxa"/>
        <w:tblInd w:w="-5" w:type="dxa"/>
        <w:tblLook w:val="04A0" w:firstRow="1" w:lastRow="0" w:firstColumn="1" w:lastColumn="0" w:noHBand="0" w:noVBand="1"/>
      </w:tblPr>
      <w:tblGrid>
        <w:gridCol w:w="5954"/>
        <w:gridCol w:w="2835"/>
      </w:tblGrid>
      <w:tr w:rsidR="008E16C3" w:rsidRPr="007E400E" w14:paraId="62DE5364" w14:textId="77777777" w:rsidTr="003856C6">
        <w:tc>
          <w:tcPr>
            <w:tcW w:w="5954" w:type="dxa"/>
          </w:tcPr>
          <w:p w14:paraId="4F07EDD6" w14:textId="77777777" w:rsidR="008E16C3" w:rsidRPr="007E400E" w:rsidRDefault="008E16C3" w:rsidP="009D45A1">
            <w:pPr>
              <w:spacing w:line="259" w:lineRule="auto"/>
              <w:jc w:val="center"/>
              <w:rPr>
                <w:b/>
                <w:sz w:val="20"/>
                <w:szCs w:val="20"/>
              </w:rPr>
            </w:pPr>
            <w:r w:rsidRPr="007E400E">
              <w:rPr>
                <w:b/>
                <w:sz w:val="20"/>
                <w:szCs w:val="20"/>
              </w:rPr>
              <w:t>Požiadavky na príslušenstvo</w:t>
            </w:r>
          </w:p>
        </w:tc>
        <w:tc>
          <w:tcPr>
            <w:tcW w:w="2835" w:type="dxa"/>
          </w:tcPr>
          <w:p w14:paraId="7E3C1AD5" w14:textId="77777777" w:rsidR="008E16C3" w:rsidRPr="007E400E" w:rsidRDefault="008E16C3" w:rsidP="009D45A1">
            <w:pPr>
              <w:spacing w:line="259" w:lineRule="auto"/>
              <w:ind w:left="70"/>
              <w:jc w:val="center"/>
              <w:rPr>
                <w:b/>
                <w:sz w:val="20"/>
                <w:szCs w:val="20"/>
              </w:rPr>
            </w:pPr>
            <w:r w:rsidRPr="007E400E">
              <w:rPr>
                <w:b/>
                <w:sz w:val="20"/>
                <w:szCs w:val="20"/>
              </w:rPr>
              <w:t>Uchádzač uvedie, či ponúkaný typ tovaru spĺňa požiadavky na príslušenstvo (áno / nie)</w:t>
            </w:r>
          </w:p>
        </w:tc>
      </w:tr>
      <w:tr w:rsidR="008E16C3" w:rsidRPr="007E400E" w14:paraId="492C45D3" w14:textId="77777777" w:rsidTr="003856C6">
        <w:tc>
          <w:tcPr>
            <w:tcW w:w="5954" w:type="dxa"/>
          </w:tcPr>
          <w:p w14:paraId="06320078" w14:textId="77777777" w:rsidR="008E16C3" w:rsidRPr="008E16C3" w:rsidRDefault="008E16C3" w:rsidP="008E16C3">
            <w:pPr>
              <w:pStyle w:val="Odsekzoznamu"/>
              <w:numPr>
                <w:ilvl w:val="0"/>
                <w:numId w:val="1"/>
              </w:numPr>
              <w:rPr>
                <w:sz w:val="20"/>
                <w:szCs w:val="20"/>
              </w:rPr>
            </w:pPr>
            <w:r w:rsidRPr="00A27045">
              <w:rPr>
                <w:sz w:val="20"/>
                <w:szCs w:val="20"/>
              </w:rPr>
              <w:t xml:space="preserve">2 skladacie antény (150MHz) pre autonómnu telemetriu </w:t>
            </w:r>
          </w:p>
        </w:tc>
        <w:tc>
          <w:tcPr>
            <w:tcW w:w="2835" w:type="dxa"/>
          </w:tcPr>
          <w:p w14:paraId="4748A69A" w14:textId="77777777" w:rsidR="008E16C3" w:rsidRPr="007E400E" w:rsidRDefault="008E16C3" w:rsidP="009D45A1">
            <w:pPr>
              <w:spacing w:line="259" w:lineRule="auto"/>
              <w:ind w:left="360"/>
              <w:rPr>
                <w:sz w:val="20"/>
                <w:szCs w:val="20"/>
              </w:rPr>
            </w:pPr>
          </w:p>
        </w:tc>
      </w:tr>
      <w:tr w:rsidR="008E16C3" w:rsidRPr="007E400E" w14:paraId="3F5C69B2" w14:textId="77777777" w:rsidTr="003856C6">
        <w:tc>
          <w:tcPr>
            <w:tcW w:w="5954" w:type="dxa"/>
          </w:tcPr>
          <w:p w14:paraId="427F8E5D" w14:textId="77777777" w:rsidR="008E16C3" w:rsidRPr="008E16C3" w:rsidRDefault="008E16C3" w:rsidP="008E16C3">
            <w:pPr>
              <w:pStyle w:val="Odsekzoznamu"/>
              <w:numPr>
                <w:ilvl w:val="0"/>
                <w:numId w:val="1"/>
              </w:numPr>
              <w:spacing w:line="259" w:lineRule="auto"/>
              <w:rPr>
                <w:sz w:val="20"/>
                <w:szCs w:val="20"/>
              </w:rPr>
            </w:pPr>
            <w:r w:rsidRPr="00A27045">
              <w:rPr>
                <w:sz w:val="20"/>
                <w:szCs w:val="20"/>
              </w:rPr>
              <w:t>1 kompatibilný anténny pripojovací kábel s koncovkami 15 m</w:t>
            </w:r>
          </w:p>
        </w:tc>
        <w:tc>
          <w:tcPr>
            <w:tcW w:w="2835" w:type="dxa"/>
          </w:tcPr>
          <w:p w14:paraId="3285500A" w14:textId="77777777" w:rsidR="008E16C3" w:rsidRPr="007E400E" w:rsidRDefault="008E16C3" w:rsidP="009D45A1">
            <w:pPr>
              <w:spacing w:line="259" w:lineRule="auto"/>
              <w:ind w:left="360"/>
              <w:rPr>
                <w:sz w:val="20"/>
                <w:szCs w:val="20"/>
              </w:rPr>
            </w:pPr>
          </w:p>
        </w:tc>
      </w:tr>
      <w:tr w:rsidR="008E16C3" w:rsidRPr="007E400E" w14:paraId="6A01C392" w14:textId="77777777" w:rsidTr="003856C6">
        <w:tc>
          <w:tcPr>
            <w:tcW w:w="5954" w:type="dxa"/>
          </w:tcPr>
          <w:p w14:paraId="574FB83D" w14:textId="77777777" w:rsidR="008E16C3" w:rsidRPr="008E16C3" w:rsidRDefault="008E16C3" w:rsidP="008E16C3">
            <w:pPr>
              <w:pStyle w:val="Odsekzoznamu"/>
              <w:numPr>
                <w:ilvl w:val="0"/>
                <w:numId w:val="1"/>
              </w:numPr>
              <w:spacing w:line="259" w:lineRule="auto"/>
              <w:rPr>
                <w:sz w:val="20"/>
                <w:szCs w:val="20"/>
              </w:rPr>
            </w:pPr>
            <w:r w:rsidRPr="00A27045">
              <w:rPr>
                <w:sz w:val="20"/>
                <w:szCs w:val="20"/>
              </w:rPr>
              <w:lastRenderedPageBreak/>
              <w:t xml:space="preserve">1 kompatibilný anténny pripojovací kábel s koncovkami 20 m </w:t>
            </w:r>
          </w:p>
        </w:tc>
        <w:tc>
          <w:tcPr>
            <w:tcW w:w="2835" w:type="dxa"/>
          </w:tcPr>
          <w:p w14:paraId="285BEF8D" w14:textId="77777777" w:rsidR="008E16C3" w:rsidRPr="007E400E" w:rsidRDefault="008E16C3" w:rsidP="009D45A1">
            <w:pPr>
              <w:spacing w:line="259" w:lineRule="auto"/>
              <w:ind w:left="360"/>
              <w:rPr>
                <w:sz w:val="20"/>
                <w:szCs w:val="20"/>
              </w:rPr>
            </w:pPr>
          </w:p>
        </w:tc>
      </w:tr>
      <w:tr w:rsidR="008E16C3" w:rsidRPr="007E400E" w14:paraId="1AA6E587" w14:textId="77777777" w:rsidTr="003856C6">
        <w:tc>
          <w:tcPr>
            <w:tcW w:w="5954" w:type="dxa"/>
          </w:tcPr>
          <w:p w14:paraId="60B89F97" w14:textId="77777777" w:rsidR="008E16C3" w:rsidRPr="008E16C3" w:rsidRDefault="008E16C3" w:rsidP="008E16C3">
            <w:pPr>
              <w:pStyle w:val="Odsekzoznamu"/>
              <w:numPr>
                <w:ilvl w:val="0"/>
                <w:numId w:val="1"/>
              </w:numPr>
              <w:spacing w:line="259" w:lineRule="auto"/>
              <w:rPr>
                <w:sz w:val="20"/>
                <w:szCs w:val="20"/>
              </w:rPr>
            </w:pPr>
            <w:r w:rsidRPr="00A27045">
              <w:rPr>
                <w:sz w:val="20"/>
                <w:szCs w:val="20"/>
              </w:rPr>
              <w:t>Softvérová licencia k zariadeniu na rádiovú VHF telemetriu, umožňujúca komunikáciu prístroja s operačným systémom Windows (ktorý obstarávateľ vlastní) na spracovanie telemetrických údajov</w:t>
            </w:r>
          </w:p>
        </w:tc>
        <w:tc>
          <w:tcPr>
            <w:tcW w:w="2835" w:type="dxa"/>
          </w:tcPr>
          <w:p w14:paraId="25CF3EBF" w14:textId="77777777" w:rsidR="008E16C3" w:rsidRPr="007E400E" w:rsidRDefault="008E16C3" w:rsidP="009D45A1">
            <w:pPr>
              <w:spacing w:line="259" w:lineRule="auto"/>
              <w:ind w:left="360"/>
              <w:rPr>
                <w:sz w:val="20"/>
                <w:szCs w:val="20"/>
              </w:rPr>
            </w:pPr>
          </w:p>
        </w:tc>
      </w:tr>
      <w:tr w:rsidR="008E16C3" w:rsidRPr="007E400E" w14:paraId="7C64122E" w14:textId="77777777" w:rsidTr="003856C6">
        <w:tc>
          <w:tcPr>
            <w:tcW w:w="5954" w:type="dxa"/>
          </w:tcPr>
          <w:p w14:paraId="0FC0321B" w14:textId="77777777" w:rsidR="008E16C3" w:rsidRPr="008E16C3" w:rsidRDefault="008E16C3" w:rsidP="008E16C3">
            <w:pPr>
              <w:pStyle w:val="Odsekzoznamu"/>
              <w:numPr>
                <w:ilvl w:val="0"/>
                <w:numId w:val="1"/>
              </w:numPr>
              <w:jc w:val="left"/>
              <w:rPr>
                <w:sz w:val="20"/>
                <w:szCs w:val="20"/>
              </w:rPr>
            </w:pPr>
            <w:r w:rsidRPr="00A27045">
              <w:rPr>
                <w:sz w:val="20"/>
                <w:szCs w:val="20"/>
              </w:rPr>
              <w:t>Puzdro pevné plastové</w:t>
            </w:r>
          </w:p>
        </w:tc>
        <w:tc>
          <w:tcPr>
            <w:tcW w:w="2835" w:type="dxa"/>
          </w:tcPr>
          <w:p w14:paraId="5B4EE2EA" w14:textId="77777777" w:rsidR="008E16C3" w:rsidRPr="007E400E" w:rsidRDefault="008E16C3" w:rsidP="009D45A1">
            <w:pPr>
              <w:spacing w:line="259" w:lineRule="auto"/>
              <w:ind w:left="360"/>
              <w:rPr>
                <w:sz w:val="20"/>
                <w:szCs w:val="20"/>
              </w:rPr>
            </w:pPr>
          </w:p>
        </w:tc>
      </w:tr>
      <w:tr w:rsidR="008E16C3" w:rsidRPr="007E400E" w14:paraId="5DD59FEE" w14:textId="77777777" w:rsidTr="003856C6">
        <w:tc>
          <w:tcPr>
            <w:tcW w:w="5954" w:type="dxa"/>
          </w:tcPr>
          <w:p w14:paraId="261A737C" w14:textId="77777777" w:rsidR="008E16C3" w:rsidRPr="008E16C3" w:rsidRDefault="008E16C3" w:rsidP="008E16C3">
            <w:pPr>
              <w:pStyle w:val="Odsekzoznamu"/>
              <w:numPr>
                <w:ilvl w:val="0"/>
                <w:numId w:val="1"/>
              </w:numPr>
              <w:jc w:val="left"/>
              <w:rPr>
                <w:sz w:val="20"/>
                <w:szCs w:val="20"/>
              </w:rPr>
            </w:pPr>
            <w:r w:rsidRPr="00A27045">
              <w:rPr>
                <w:sz w:val="20"/>
                <w:szCs w:val="20"/>
              </w:rPr>
              <w:t>Užívateľský manuál v anglickom alebo slovenskom jazyku</w:t>
            </w:r>
          </w:p>
        </w:tc>
        <w:tc>
          <w:tcPr>
            <w:tcW w:w="2835" w:type="dxa"/>
          </w:tcPr>
          <w:p w14:paraId="5FCD30CA" w14:textId="77777777" w:rsidR="008E16C3" w:rsidRPr="007E400E" w:rsidRDefault="008E16C3" w:rsidP="009D45A1">
            <w:pPr>
              <w:spacing w:line="259" w:lineRule="auto"/>
              <w:ind w:left="360"/>
              <w:rPr>
                <w:sz w:val="20"/>
                <w:szCs w:val="20"/>
              </w:rPr>
            </w:pPr>
          </w:p>
        </w:tc>
      </w:tr>
    </w:tbl>
    <w:p w14:paraId="2F8FA2C0" w14:textId="77777777" w:rsidR="002E2345" w:rsidRDefault="002E2345" w:rsidP="007E400E">
      <w:pPr>
        <w:tabs>
          <w:tab w:val="left" w:pos="3420"/>
        </w:tabs>
        <w:spacing w:after="0"/>
        <w:rPr>
          <w:sz w:val="20"/>
          <w:szCs w:val="20"/>
        </w:rPr>
      </w:pPr>
    </w:p>
    <w:p w14:paraId="6765528A" w14:textId="41CB4E82" w:rsidR="007E400E" w:rsidRPr="00A27045" w:rsidRDefault="007E400E" w:rsidP="007E400E">
      <w:pPr>
        <w:tabs>
          <w:tab w:val="left" w:pos="3420"/>
        </w:tabs>
        <w:spacing w:after="0"/>
        <w:rPr>
          <w:sz w:val="20"/>
          <w:szCs w:val="20"/>
        </w:rPr>
      </w:pPr>
      <w:r w:rsidRPr="00A27045">
        <w:rPr>
          <w:sz w:val="20"/>
          <w:szCs w:val="20"/>
        </w:rPr>
        <w:tab/>
      </w:r>
    </w:p>
    <w:p w14:paraId="4A09C685" w14:textId="3F0056B3" w:rsidR="007E400E" w:rsidRPr="0010066B" w:rsidRDefault="007E400E" w:rsidP="007E400E">
      <w:pPr>
        <w:rPr>
          <w:b/>
          <w:sz w:val="20"/>
          <w:szCs w:val="20"/>
        </w:rPr>
      </w:pPr>
      <w:r w:rsidRPr="00933941">
        <w:rPr>
          <w:b/>
        </w:rPr>
        <w:t>3. Rádiové vysielačky s digitálnym kódovaním</w:t>
      </w:r>
      <w:r w:rsidR="002E2345">
        <w:rPr>
          <w:b/>
        </w:rPr>
        <w:t xml:space="preserve"> - 100ks</w:t>
      </w:r>
      <w:r w:rsidR="00304879">
        <w:rPr>
          <w:b/>
        </w:rPr>
        <w:t>:</w:t>
      </w:r>
    </w:p>
    <w:p w14:paraId="7411B0E8" w14:textId="77777777" w:rsidR="0013319D" w:rsidRPr="00A27045" w:rsidRDefault="0013319D" w:rsidP="007E400E">
      <w:pPr>
        <w:rPr>
          <w:b/>
          <w:sz w:val="20"/>
          <w:szCs w:val="20"/>
        </w:rPr>
      </w:pPr>
      <w:r w:rsidRPr="007E400E">
        <w:rPr>
          <w:b/>
          <w:sz w:val="20"/>
          <w:szCs w:val="20"/>
        </w:rPr>
        <w:t xml:space="preserve">Uviesť konkrétny názov, typ a model zariadenia: </w:t>
      </w:r>
      <w:r w:rsidRPr="0013319D">
        <w:rPr>
          <w:b/>
          <w:sz w:val="20"/>
          <w:szCs w:val="20"/>
          <w:highlight w:val="yellow"/>
        </w:rPr>
        <w:t>...............................................................</w:t>
      </w:r>
    </w:p>
    <w:p w14:paraId="65BCB741" w14:textId="33CFAFCB" w:rsidR="007E400E" w:rsidRPr="00A27045" w:rsidRDefault="007E400E" w:rsidP="004D7489">
      <w:pPr>
        <w:rPr>
          <w:sz w:val="20"/>
          <w:szCs w:val="20"/>
        </w:rPr>
      </w:pPr>
      <w:r w:rsidRPr="00A27045">
        <w:rPr>
          <w:sz w:val="20"/>
          <w:szCs w:val="20"/>
        </w:rPr>
        <w:t xml:space="preserve">Rádiové vysielačky s digitálnym kódovaním sú kompatibilnou súčasťou slúžiacou pre funkčnosť oboch zostáv, teda rovnako pre manuálnu (mobilnú) telemetriu ako aj pre stacionárny (autonómny) telemetrický systém. Vysielačky vhodné na implantáciu do brušnej dutiny rýb, musia spĺňať požadované veľkostné parametre pre cieľový druh. Musia umožňovať na základe vlastnej schémy kódovania na jednej frekvencii identifikovať jednotlivé označené jedince s primeranou šírkou priestorového a časového rozlíšenia. Vysielačky musia umožňovať dlhodobé kontinuálne sledovanie migrácie a správania označených jedincov po dobu najmenej dvoch migračných sezón. Predmetné zariadenie musí spĺňať nasledovné </w:t>
      </w:r>
      <w:r w:rsidR="002E2345">
        <w:rPr>
          <w:sz w:val="20"/>
          <w:szCs w:val="20"/>
        </w:rPr>
        <w:t xml:space="preserve">minimálne požadované </w:t>
      </w:r>
      <w:r w:rsidRPr="00A27045">
        <w:rPr>
          <w:sz w:val="20"/>
          <w:szCs w:val="20"/>
        </w:rPr>
        <w:t xml:space="preserve">technické parametre: </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992"/>
        <w:gridCol w:w="2693"/>
        <w:gridCol w:w="2127"/>
      </w:tblGrid>
      <w:tr w:rsidR="008E16C3" w:rsidRPr="00A27045" w14:paraId="40A9C757" w14:textId="77777777" w:rsidTr="003856C6">
        <w:tc>
          <w:tcPr>
            <w:tcW w:w="3114" w:type="dxa"/>
            <w:shd w:val="clear" w:color="auto" w:fill="auto"/>
          </w:tcPr>
          <w:p w14:paraId="13CF25F0" w14:textId="6E0E37D9" w:rsidR="008E16C3" w:rsidRPr="00A27045" w:rsidRDefault="002E2345" w:rsidP="00003CDF">
            <w:pPr>
              <w:rPr>
                <w:b/>
                <w:sz w:val="20"/>
                <w:szCs w:val="20"/>
              </w:rPr>
            </w:pPr>
            <w:r>
              <w:rPr>
                <w:b/>
                <w:sz w:val="20"/>
                <w:szCs w:val="20"/>
              </w:rPr>
              <w:t xml:space="preserve">Špecifikácia </w:t>
            </w:r>
          </w:p>
        </w:tc>
        <w:tc>
          <w:tcPr>
            <w:tcW w:w="992" w:type="dxa"/>
            <w:shd w:val="clear" w:color="auto" w:fill="auto"/>
          </w:tcPr>
          <w:p w14:paraId="0CEF1C31" w14:textId="3519379E" w:rsidR="008E16C3" w:rsidRPr="00A27045" w:rsidRDefault="002E2345" w:rsidP="00003CDF">
            <w:pPr>
              <w:rPr>
                <w:b/>
                <w:sz w:val="20"/>
                <w:szCs w:val="20"/>
              </w:rPr>
            </w:pPr>
            <w:r>
              <w:rPr>
                <w:b/>
                <w:sz w:val="20"/>
                <w:szCs w:val="20"/>
              </w:rPr>
              <w:t>Merná jednotka</w:t>
            </w:r>
          </w:p>
        </w:tc>
        <w:tc>
          <w:tcPr>
            <w:tcW w:w="2693" w:type="dxa"/>
            <w:shd w:val="clear" w:color="auto" w:fill="auto"/>
          </w:tcPr>
          <w:p w14:paraId="4C193986" w14:textId="2DD8215C" w:rsidR="008E16C3" w:rsidRPr="00A27045" w:rsidRDefault="002E2345" w:rsidP="002E2345">
            <w:pPr>
              <w:jc w:val="left"/>
              <w:rPr>
                <w:b/>
                <w:sz w:val="20"/>
                <w:szCs w:val="20"/>
              </w:rPr>
            </w:pPr>
            <w:r>
              <w:rPr>
                <w:b/>
                <w:sz w:val="20"/>
                <w:szCs w:val="20"/>
              </w:rPr>
              <w:t xml:space="preserve">Minimálne požadované technické </w:t>
            </w:r>
            <w:r w:rsidR="008E16C3" w:rsidRPr="00A27045">
              <w:rPr>
                <w:b/>
                <w:sz w:val="20"/>
                <w:szCs w:val="20"/>
              </w:rPr>
              <w:t>parametre</w:t>
            </w:r>
          </w:p>
        </w:tc>
        <w:tc>
          <w:tcPr>
            <w:tcW w:w="2127" w:type="dxa"/>
          </w:tcPr>
          <w:p w14:paraId="7EC0AC95" w14:textId="77777777" w:rsidR="008E16C3" w:rsidRPr="00A27045" w:rsidRDefault="008E16C3" w:rsidP="00003CDF">
            <w:pPr>
              <w:rPr>
                <w:b/>
                <w:sz w:val="20"/>
                <w:szCs w:val="20"/>
              </w:rPr>
            </w:pPr>
            <w:r>
              <w:rPr>
                <w:b/>
                <w:sz w:val="20"/>
                <w:szCs w:val="20"/>
              </w:rPr>
              <w:t>Uchádzač uvedie konkrétne parametre ponúkaného tovaru</w:t>
            </w:r>
          </w:p>
        </w:tc>
      </w:tr>
      <w:tr w:rsidR="008E16C3" w:rsidRPr="00A27045" w14:paraId="3507BA4B" w14:textId="77777777" w:rsidTr="003856C6">
        <w:tc>
          <w:tcPr>
            <w:tcW w:w="3114" w:type="dxa"/>
            <w:shd w:val="clear" w:color="auto" w:fill="auto"/>
            <w:vAlign w:val="center"/>
          </w:tcPr>
          <w:p w14:paraId="4C512E25" w14:textId="77777777" w:rsidR="008E16C3" w:rsidRPr="00A27045" w:rsidRDefault="008E16C3" w:rsidP="00003CDF">
            <w:pPr>
              <w:rPr>
                <w:sz w:val="20"/>
                <w:szCs w:val="20"/>
              </w:rPr>
            </w:pPr>
            <w:r w:rsidRPr="00A27045">
              <w:rPr>
                <w:sz w:val="20"/>
                <w:szCs w:val="20"/>
              </w:rPr>
              <w:t xml:space="preserve">Hmotnosť </w:t>
            </w:r>
          </w:p>
        </w:tc>
        <w:tc>
          <w:tcPr>
            <w:tcW w:w="992" w:type="dxa"/>
            <w:shd w:val="clear" w:color="auto" w:fill="auto"/>
            <w:vAlign w:val="center"/>
          </w:tcPr>
          <w:p w14:paraId="61641D9A" w14:textId="77777777" w:rsidR="008E16C3" w:rsidRPr="00A27045" w:rsidRDefault="008E16C3" w:rsidP="00003CDF">
            <w:pPr>
              <w:rPr>
                <w:sz w:val="20"/>
                <w:szCs w:val="20"/>
              </w:rPr>
            </w:pPr>
            <w:r w:rsidRPr="00A27045">
              <w:rPr>
                <w:sz w:val="20"/>
                <w:szCs w:val="20"/>
              </w:rPr>
              <w:t>g</w:t>
            </w:r>
          </w:p>
        </w:tc>
        <w:tc>
          <w:tcPr>
            <w:tcW w:w="2693" w:type="dxa"/>
            <w:shd w:val="clear" w:color="auto" w:fill="auto"/>
            <w:vAlign w:val="center"/>
          </w:tcPr>
          <w:p w14:paraId="58D086D1" w14:textId="77777777" w:rsidR="008E16C3" w:rsidRPr="00A27045" w:rsidRDefault="008E16C3" w:rsidP="00003CDF">
            <w:pPr>
              <w:rPr>
                <w:sz w:val="20"/>
                <w:szCs w:val="20"/>
              </w:rPr>
            </w:pPr>
            <w:r w:rsidRPr="00A27045">
              <w:rPr>
                <w:sz w:val="20"/>
                <w:szCs w:val="20"/>
              </w:rPr>
              <w:t>max. 11</w:t>
            </w:r>
          </w:p>
        </w:tc>
        <w:tc>
          <w:tcPr>
            <w:tcW w:w="2127" w:type="dxa"/>
          </w:tcPr>
          <w:p w14:paraId="52D0F304" w14:textId="77777777" w:rsidR="008E16C3" w:rsidRPr="00A27045" w:rsidRDefault="008E16C3" w:rsidP="00003CDF">
            <w:pPr>
              <w:rPr>
                <w:sz w:val="20"/>
                <w:szCs w:val="20"/>
              </w:rPr>
            </w:pPr>
          </w:p>
        </w:tc>
      </w:tr>
      <w:tr w:rsidR="008E16C3" w:rsidRPr="00A27045" w14:paraId="4C4C8083" w14:textId="77777777" w:rsidTr="003856C6">
        <w:tc>
          <w:tcPr>
            <w:tcW w:w="3114" w:type="dxa"/>
            <w:shd w:val="clear" w:color="auto" w:fill="auto"/>
            <w:vAlign w:val="center"/>
          </w:tcPr>
          <w:p w14:paraId="0482A0EC" w14:textId="77777777" w:rsidR="008E16C3" w:rsidRPr="00A27045" w:rsidRDefault="008E16C3" w:rsidP="00003CDF">
            <w:pPr>
              <w:rPr>
                <w:sz w:val="20"/>
                <w:szCs w:val="20"/>
              </w:rPr>
            </w:pPr>
            <w:r w:rsidRPr="00A27045">
              <w:rPr>
                <w:sz w:val="20"/>
                <w:szCs w:val="20"/>
              </w:rPr>
              <w:t xml:space="preserve">Šírka (priemer) </w:t>
            </w:r>
          </w:p>
        </w:tc>
        <w:tc>
          <w:tcPr>
            <w:tcW w:w="992" w:type="dxa"/>
            <w:shd w:val="clear" w:color="auto" w:fill="auto"/>
            <w:vAlign w:val="center"/>
          </w:tcPr>
          <w:p w14:paraId="226430C3" w14:textId="77777777" w:rsidR="008E16C3" w:rsidRPr="00A27045" w:rsidRDefault="008E16C3" w:rsidP="00003CDF">
            <w:pPr>
              <w:rPr>
                <w:sz w:val="20"/>
                <w:szCs w:val="20"/>
              </w:rPr>
            </w:pPr>
            <w:r w:rsidRPr="00A27045">
              <w:rPr>
                <w:sz w:val="20"/>
                <w:szCs w:val="20"/>
              </w:rPr>
              <w:t>mm</w:t>
            </w:r>
          </w:p>
        </w:tc>
        <w:tc>
          <w:tcPr>
            <w:tcW w:w="2693" w:type="dxa"/>
            <w:shd w:val="clear" w:color="auto" w:fill="auto"/>
            <w:vAlign w:val="center"/>
          </w:tcPr>
          <w:p w14:paraId="78AF7710" w14:textId="77777777" w:rsidR="008E16C3" w:rsidRPr="00A27045" w:rsidRDefault="008E16C3" w:rsidP="00003CDF">
            <w:pPr>
              <w:rPr>
                <w:sz w:val="20"/>
                <w:szCs w:val="20"/>
              </w:rPr>
            </w:pPr>
            <w:r w:rsidRPr="00A27045">
              <w:rPr>
                <w:sz w:val="20"/>
                <w:szCs w:val="20"/>
              </w:rPr>
              <w:t>max. 12</w:t>
            </w:r>
          </w:p>
        </w:tc>
        <w:tc>
          <w:tcPr>
            <w:tcW w:w="2127" w:type="dxa"/>
          </w:tcPr>
          <w:p w14:paraId="7E7792ED" w14:textId="77777777" w:rsidR="008E16C3" w:rsidRPr="00A27045" w:rsidRDefault="008E16C3" w:rsidP="00003CDF">
            <w:pPr>
              <w:rPr>
                <w:sz w:val="20"/>
                <w:szCs w:val="20"/>
              </w:rPr>
            </w:pPr>
          </w:p>
        </w:tc>
      </w:tr>
      <w:tr w:rsidR="008E16C3" w:rsidRPr="00A27045" w14:paraId="7B32FEDF" w14:textId="77777777" w:rsidTr="003856C6">
        <w:tc>
          <w:tcPr>
            <w:tcW w:w="3114" w:type="dxa"/>
            <w:shd w:val="clear" w:color="auto" w:fill="auto"/>
            <w:vAlign w:val="center"/>
          </w:tcPr>
          <w:p w14:paraId="2DEB0984" w14:textId="77777777" w:rsidR="008E16C3" w:rsidRPr="00A27045" w:rsidRDefault="008E16C3" w:rsidP="00003CDF">
            <w:pPr>
              <w:rPr>
                <w:sz w:val="20"/>
                <w:szCs w:val="20"/>
              </w:rPr>
            </w:pPr>
            <w:r w:rsidRPr="00A27045">
              <w:rPr>
                <w:sz w:val="20"/>
                <w:szCs w:val="20"/>
              </w:rPr>
              <w:t xml:space="preserve">Dĺžka </w:t>
            </w:r>
          </w:p>
        </w:tc>
        <w:tc>
          <w:tcPr>
            <w:tcW w:w="992" w:type="dxa"/>
            <w:shd w:val="clear" w:color="auto" w:fill="auto"/>
            <w:vAlign w:val="center"/>
          </w:tcPr>
          <w:p w14:paraId="2CD8E452" w14:textId="77777777" w:rsidR="008E16C3" w:rsidRPr="00A27045" w:rsidRDefault="008E16C3" w:rsidP="00003CDF">
            <w:pPr>
              <w:rPr>
                <w:sz w:val="20"/>
                <w:szCs w:val="20"/>
              </w:rPr>
            </w:pPr>
            <w:r w:rsidRPr="00A27045">
              <w:rPr>
                <w:sz w:val="20"/>
                <w:szCs w:val="20"/>
              </w:rPr>
              <w:t>mm</w:t>
            </w:r>
          </w:p>
        </w:tc>
        <w:tc>
          <w:tcPr>
            <w:tcW w:w="2693" w:type="dxa"/>
            <w:shd w:val="clear" w:color="auto" w:fill="auto"/>
            <w:vAlign w:val="center"/>
          </w:tcPr>
          <w:p w14:paraId="17BBEFB0" w14:textId="77777777" w:rsidR="008E16C3" w:rsidRPr="00A27045" w:rsidRDefault="008E16C3" w:rsidP="00003CDF">
            <w:pPr>
              <w:rPr>
                <w:sz w:val="20"/>
                <w:szCs w:val="20"/>
              </w:rPr>
            </w:pPr>
            <w:r w:rsidRPr="00A27045">
              <w:rPr>
                <w:sz w:val="20"/>
                <w:szCs w:val="20"/>
              </w:rPr>
              <w:t>max. 60</w:t>
            </w:r>
          </w:p>
        </w:tc>
        <w:tc>
          <w:tcPr>
            <w:tcW w:w="2127" w:type="dxa"/>
          </w:tcPr>
          <w:p w14:paraId="1FE6FADF" w14:textId="77777777" w:rsidR="008E16C3" w:rsidRPr="00A27045" w:rsidRDefault="008E16C3" w:rsidP="00003CDF">
            <w:pPr>
              <w:rPr>
                <w:sz w:val="20"/>
                <w:szCs w:val="20"/>
              </w:rPr>
            </w:pPr>
          </w:p>
        </w:tc>
      </w:tr>
      <w:tr w:rsidR="008E16C3" w:rsidRPr="00A27045" w14:paraId="47A79D0F" w14:textId="77777777" w:rsidTr="003856C6">
        <w:tc>
          <w:tcPr>
            <w:tcW w:w="3114" w:type="dxa"/>
            <w:shd w:val="clear" w:color="auto" w:fill="auto"/>
            <w:vAlign w:val="center"/>
          </w:tcPr>
          <w:p w14:paraId="6E68A440" w14:textId="77777777" w:rsidR="008E16C3" w:rsidRPr="00A27045" w:rsidRDefault="008E16C3" w:rsidP="00003CDF">
            <w:pPr>
              <w:rPr>
                <w:sz w:val="20"/>
                <w:szCs w:val="20"/>
              </w:rPr>
            </w:pPr>
            <w:r w:rsidRPr="00A27045">
              <w:rPr>
                <w:sz w:val="20"/>
                <w:szCs w:val="20"/>
              </w:rPr>
              <w:t>Prevádzkové frekvencie</w:t>
            </w:r>
          </w:p>
        </w:tc>
        <w:tc>
          <w:tcPr>
            <w:tcW w:w="992" w:type="dxa"/>
            <w:shd w:val="clear" w:color="auto" w:fill="auto"/>
            <w:vAlign w:val="center"/>
          </w:tcPr>
          <w:p w14:paraId="3F72132D" w14:textId="77777777" w:rsidR="008E16C3" w:rsidRPr="00A27045" w:rsidRDefault="008E16C3" w:rsidP="00003CDF">
            <w:pPr>
              <w:rPr>
                <w:sz w:val="20"/>
                <w:szCs w:val="20"/>
              </w:rPr>
            </w:pPr>
            <w:r w:rsidRPr="00A27045">
              <w:rPr>
                <w:sz w:val="20"/>
                <w:szCs w:val="20"/>
              </w:rPr>
              <w:t>MHz</w:t>
            </w:r>
          </w:p>
        </w:tc>
        <w:tc>
          <w:tcPr>
            <w:tcW w:w="2693" w:type="dxa"/>
            <w:shd w:val="clear" w:color="auto" w:fill="auto"/>
            <w:vAlign w:val="center"/>
          </w:tcPr>
          <w:p w14:paraId="16567CCB" w14:textId="77777777" w:rsidR="008E16C3" w:rsidRPr="00A27045" w:rsidRDefault="008E16C3" w:rsidP="00003CDF">
            <w:pPr>
              <w:rPr>
                <w:sz w:val="20"/>
                <w:szCs w:val="20"/>
              </w:rPr>
            </w:pPr>
            <w:r w:rsidRPr="00A27045">
              <w:rPr>
                <w:sz w:val="20"/>
                <w:szCs w:val="20"/>
              </w:rPr>
              <w:t xml:space="preserve">140-175 </w:t>
            </w:r>
          </w:p>
        </w:tc>
        <w:tc>
          <w:tcPr>
            <w:tcW w:w="2127" w:type="dxa"/>
          </w:tcPr>
          <w:p w14:paraId="0EFE2A40" w14:textId="77777777" w:rsidR="008E16C3" w:rsidRPr="00A27045" w:rsidRDefault="008E16C3" w:rsidP="00003CDF">
            <w:pPr>
              <w:rPr>
                <w:sz w:val="20"/>
                <w:szCs w:val="20"/>
              </w:rPr>
            </w:pPr>
          </w:p>
        </w:tc>
      </w:tr>
      <w:tr w:rsidR="008E16C3" w:rsidRPr="00A27045" w14:paraId="4652CECE" w14:textId="77777777" w:rsidTr="003856C6">
        <w:tc>
          <w:tcPr>
            <w:tcW w:w="3114" w:type="dxa"/>
            <w:shd w:val="clear" w:color="auto" w:fill="auto"/>
            <w:vAlign w:val="center"/>
          </w:tcPr>
          <w:p w14:paraId="0441310E" w14:textId="77777777" w:rsidR="008E16C3" w:rsidRPr="00A27045" w:rsidRDefault="008E16C3" w:rsidP="00003CDF">
            <w:pPr>
              <w:rPr>
                <w:sz w:val="20"/>
                <w:szCs w:val="20"/>
              </w:rPr>
            </w:pPr>
            <w:r w:rsidRPr="00A27045">
              <w:rPr>
                <w:sz w:val="20"/>
                <w:szCs w:val="20"/>
              </w:rPr>
              <w:t>Rozdelenie frekvencií</w:t>
            </w:r>
          </w:p>
        </w:tc>
        <w:tc>
          <w:tcPr>
            <w:tcW w:w="992" w:type="dxa"/>
            <w:shd w:val="clear" w:color="auto" w:fill="auto"/>
            <w:vAlign w:val="center"/>
          </w:tcPr>
          <w:p w14:paraId="54038914" w14:textId="77777777" w:rsidR="008E16C3" w:rsidRPr="00A27045" w:rsidRDefault="008E16C3" w:rsidP="00003CDF">
            <w:pPr>
              <w:rPr>
                <w:sz w:val="20"/>
                <w:szCs w:val="20"/>
              </w:rPr>
            </w:pPr>
            <w:r w:rsidRPr="00A27045">
              <w:rPr>
                <w:sz w:val="20"/>
                <w:szCs w:val="20"/>
              </w:rPr>
              <w:t>kHz</w:t>
            </w:r>
          </w:p>
        </w:tc>
        <w:tc>
          <w:tcPr>
            <w:tcW w:w="2693" w:type="dxa"/>
            <w:shd w:val="clear" w:color="auto" w:fill="auto"/>
            <w:vAlign w:val="center"/>
          </w:tcPr>
          <w:p w14:paraId="26AE9770" w14:textId="77777777" w:rsidR="008E16C3" w:rsidRPr="00A27045" w:rsidRDefault="008E16C3" w:rsidP="00003CDF">
            <w:pPr>
              <w:rPr>
                <w:sz w:val="20"/>
                <w:szCs w:val="20"/>
              </w:rPr>
            </w:pPr>
            <w:r w:rsidRPr="00A27045">
              <w:rPr>
                <w:sz w:val="20"/>
                <w:szCs w:val="20"/>
              </w:rPr>
              <w:t>min. 10</w:t>
            </w:r>
          </w:p>
        </w:tc>
        <w:tc>
          <w:tcPr>
            <w:tcW w:w="2127" w:type="dxa"/>
          </w:tcPr>
          <w:p w14:paraId="12F46EFE" w14:textId="77777777" w:rsidR="008E16C3" w:rsidRPr="00A27045" w:rsidRDefault="008E16C3" w:rsidP="00003CDF">
            <w:pPr>
              <w:rPr>
                <w:sz w:val="20"/>
                <w:szCs w:val="20"/>
              </w:rPr>
            </w:pPr>
          </w:p>
        </w:tc>
      </w:tr>
      <w:tr w:rsidR="008E16C3" w:rsidRPr="00A27045" w14:paraId="0DA73BC0" w14:textId="77777777" w:rsidTr="003856C6">
        <w:tc>
          <w:tcPr>
            <w:tcW w:w="3114" w:type="dxa"/>
            <w:shd w:val="clear" w:color="auto" w:fill="auto"/>
            <w:vAlign w:val="center"/>
          </w:tcPr>
          <w:p w14:paraId="71D48814" w14:textId="77777777" w:rsidR="008E16C3" w:rsidRPr="00A27045" w:rsidRDefault="008E16C3" w:rsidP="00003CDF">
            <w:pPr>
              <w:rPr>
                <w:sz w:val="20"/>
                <w:szCs w:val="20"/>
              </w:rPr>
            </w:pPr>
            <w:r w:rsidRPr="00A27045">
              <w:rPr>
                <w:sz w:val="20"/>
                <w:szCs w:val="20"/>
              </w:rPr>
              <w:t xml:space="preserve">Životnosť pri 5 sekundových impulzoch </w:t>
            </w:r>
          </w:p>
        </w:tc>
        <w:tc>
          <w:tcPr>
            <w:tcW w:w="992" w:type="dxa"/>
            <w:shd w:val="clear" w:color="auto" w:fill="auto"/>
            <w:vAlign w:val="center"/>
          </w:tcPr>
          <w:p w14:paraId="01755FE8" w14:textId="77777777" w:rsidR="008E16C3" w:rsidRPr="00A27045" w:rsidRDefault="008E16C3" w:rsidP="00003CDF">
            <w:pPr>
              <w:rPr>
                <w:sz w:val="20"/>
                <w:szCs w:val="20"/>
              </w:rPr>
            </w:pPr>
            <w:r w:rsidRPr="00A27045">
              <w:rPr>
                <w:sz w:val="20"/>
                <w:szCs w:val="20"/>
              </w:rPr>
              <w:t>rokov</w:t>
            </w:r>
          </w:p>
        </w:tc>
        <w:tc>
          <w:tcPr>
            <w:tcW w:w="2693" w:type="dxa"/>
            <w:shd w:val="clear" w:color="auto" w:fill="auto"/>
            <w:vAlign w:val="center"/>
          </w:tcPr>
          <w:p w14:paraId="0EECE57B" w14:textId="77777777" w:rsidR="008E16C3" w:rsidRPr="00A27045" w:rsidRDefault="008E16C3" w:rsidP="00003CDF">
            <w:pPr>
              <w:rPr>
                <w:sz w:val="20"/>
                <w:szCs w:val="20"/>
              </w:rPr>
            </w:pPr>
            <w:r w:rsidRPr="00A27045">
              <w:rPr>
                <w:sz w:val="20"/>
                <w:szCs w:val="20"/>
              </w:rPr>
              <w:t>min. 2</w:t>
            </w:r>
          </w:p>
        </w:tc>
        <w:tc>
          <w:tcPr>
            <w:tcW w:w="2127" w:type="dxa"/>
          </w:tcPr>
          <w:p w14:paraId="312C5AE1" w14:textId="77777777" w:rsidR="008E16C3" w:rsidRPr="00A27045" w:rsidRDefault="008E16C3" w:rsidP="00003CDF">
            <w:pPr>
              <w:rPr>
                <w:sz w:val="20"/>
                <w:szCs w:val="20"/>
              </w:rPr>
            </w:pPr>
          </w:p>
        </w:tc>
      </w:tr>
      <w:tr w:rsidR="008E16C3" w:rsidRPr="00A27045" w14:paraId="02D31A3F" w14:textId="77777777" w:rsidTr="003856C6">
        <w:tc>
          <w:tcPr>
            <w:tcW w:w="3114" w:type="dxa"/>
            <w:shd w:val="clear" w:color="auto" w:fill="auto"/>
            <w:vAlign w:val="center"/>
          </w:tcPr>
          <w:p w14:paraId="63ABF3F3" w14:textId="77777777" w:rsidR="008E16C3" w:rsidRPr="00A27045" w:rsidDel="0055727E" w:rsidRDefault="008E16C3" w:rsidP="00003CDF">
            <w:pPr>
              <w:rPr>
                <w:sz w:val="20"/>
                <w:szCs w:val="20"/>
              </w:rPr>
            </w:pPr>
            <w:r w:rsidRPr="00A27045">
              <w:rPr>
                <w:sz w:val="20"/>
                <w:szCs w:val="20"/>
              </w:rPr>
              <w:t>Pracovný výkon</w:t>
            </w:r>
          </w:p>
        </w:tc>
        <w:tc>
          <w:tcPr>
            <w:tcW w:w="992" w:type="dxa"/>
            <w:shd w:val="clear" w:color="auto" w:fill="auto"/>
            <w:vAlign w:val="center"/>
          </w:tcPr>
          <w:p w14:paraId="56BAA680" w14:textId="77777777" w:rsidR="008E16C3" w:rsidRPr="00A27045" w:rsidDel="0055727E" w:rsidRDefault="008E16C3" w:rsidP="00003CDF">
            <w:pPr>
              <w:rPr>
                <w:sz w:val="20"/>
                <w:szCs w:val="20"/>
              </w:rPr>
            </w:pPr>
            <w:proofErr w:type="spellStart"/>
            <w:r w:rsidRPr="00A27045">
              <w:rPr>
                <w:sz w:val="20"/>
                <w:szCs w:val="20"/>
              </w:rPr>
              <w:t>mW</w:t>
            </w:r>
            <w:proofErr w:type="spellEnd"/>
          </w:p>
        </w:tc>
        <w:tc>
          <w:tcPr>
            <w:tcW w:w="2693" w:type="dxa"/>
            <w:shd w:val="clear" w:color="auto" w:fill="auto"/>
            <w:vAlign w:val="center"/>
          </w:tcPr>
          <w:p w14:paraId="51927057" w14:textId="77777777" w:rsidR="008E16C3" w:rsidRPr="00A27045" w:rsidRDefault="008E16C3" w:rsidP="00003CDF">
            <w:pPr>
              <w:rPr>
                <w:sz w:val="20"/>
                <w:szCs w:val="20"/>
              </w:rPr>
            </w:pPr>
            <w:r w:rsidRPr="00A27045">
              <w:rPr>
                <w:sz w:val="20"/>
                <w:szCs w:val="20"/>
              </w:rPr>
              <w:t>max. 24,9</w:t>
            </w:r>
          </w:p>
        </w:tc>
        <w:tc>
          <w:tcPr>
            <w:tcW w:w="2127" w:type="dxa"/>
          </w:tcPr>
          <w:p w14:paraId="79EC8C66" w14:textId="77777777" w:rsidR="008E16C3" w:rsidRPr="00A27045" w:rsidRDefault="008E16C3" w:rsidP="00003CDF">
            <w:pPr>
              <w:rPr>
                <w:sz w:val="20"/>
                <w:szCs w:val="20"/>
              </w:rPr>
            </w:pPr>
          </w:p>
        </w:tc>
      </w:tr>
    </w:tbl>
    <w:p w14:paraId="0224493E" w14:textId="77777777" w:rsidR="003856C6" w:rsidRDefault="003856C6"/>
    <w:p w14:paraId="286D7B97" w14:textId="77777777" w:rsidR="00933941" w:rsidRPr="002E2345" w:rsidRDefault="00933941" w:rsidP="00933941">
      <w:pPr>
        <w:pStyle w:val="Bezriadkovania"/>
        <w:jc w:val="both"/>
        <w:rPr>
          <w:rFonts w:asciiTheme="minorHAnsi" w:eastAsia="Times New Roman" w:hAnsiTheme="minorHAnsi"/>
          <w:b/>
          <w:sz w:val="20"/>
          <w:szCs w:val="20"/>
          <w:lang w:eastAsia="cs-CZ"/>
        </w:rPr>
      </w:pPr>
      <w:r w:rsidRPr="002E2345">
        <w:rPr>
          <w:rFonts w:asciiTheme="minorHAnsi" w:eastAsia="Times New Roman" w:hAnsiTheme="minorHAnsi"/>
          <w:b/>
          <w:sz w:val="20"/>
          <w:szCs w:val="20"/>
          <w:lang w:eastAsia="cs-CZ"/>
        </w:rPr>
        <w:t>Čestné prehlásenie uchádzača</w:t>
      </w:r>
    </w:p>
    <w:p w14:paraId="11DFE3DB" w14:textId="42A81CB5" w:rsidR="00933941" w:rsidRPr="002E2345" w:rsidRDefault="00933941" w:rsidP="00933941">
      <w:pPr>
        <w:pStyle w:val="Bezriadkovania"/>
        <w:spacing w:line="276" w:lineRule="auto"/>
        <w:jc w:val="both"/>
        <w:rPr>
          <w:rFonts w:asciiTheme="minorHAnsi" w:eastAsia="Times New Roman" w:hAnsiTheme="minorHAnsi"/>
          <w:sz w:val="20"/>
          <w:szCs w:val="20"/>
          <w:lang w:eastAsia="cs-CZ"/>
        </w:rPr>
      </w:pPr>
      <w:r w:rsidRPr="002E2345">
        <w:rPr>
          <w:rFonts w:asciiTheme="minorHAnsi" w:eastAsia="Times New Roman" w:hAnsiTheme="minorHAnsi"/>
          <w:sz w:val="20"/>
          <w:szCs w:val="20"/>
          <w:lang w:eastAsia="cs-CZ"/>
        </w:rPr>
        <w:t>Dolu podpísaný čestne prehlasujem že:</w:t>
      </w:r>
    </w:p>
    <w:p w14:paraId="6F1CDB43" w14:textId="0D4DB7EF" w:rsidR="00933941" w:rsidRPr="002E2345" w:rsidRDefault="004D7489" w:rsidP="004D7489">
      <w:pPr>
        <w:pStyle w:val="Bezriadkovania"/>
        <w:spacing w:line="276" w:lineRule="auto"/>
        <w:jc w:val="both"/>
        <w:rPr>
          <w:rFonts w:asciiTheme="minorHAnsi" w:eastAsia="Times New Roman" w:hAnsiTheme="minorHAnsi"/>
          <w:sz w:val="20"/>
          <w:szCs w:val="20"/>
          <w:lang w:eastAsia="cs-CZ"/>
        </w:rPr>
      </w:pPr>
      <w:r w:rsidRPr="002E2345">
        <w:rPr>
          <w:rFonts w:asciiTheme="minorHAnsi" w:eastAsia="Times New Roman" w:hAnsiTheme="minorHAnsi"/>
          <w:sz w:val="20"/>
          <w:szCs w:val="20"/>
          <w:lang w:eastAsia="cs-CZ"/>
        </w:rPr>
        <w:t>r</w:t>
      </w:r>
      <w:r w:rsidR="00933941" w:rsidRPr="002E2345">
        <w:rPr>
          <w:rFonts w:asciiTheme="minorHAnsi" w:eastAsia="Times New Roman" w:hAnsiTheme="minorHAnsi"/>
          <w:sz w:val="20"/>
          <w:szCs w:val="20"/>
          <w:lang w:eastAsia="cs-CZ"/>
        </w:rPr>
        <w:t>iešeni</w:t>
      </w:r>
      <w:r w:rsidRPr="002E2345">
        <w:rPr>
          <w:rFonts w:asciiTheme="minorHAnsi" w:eastAsia="Times New Roman" w:hAnsiTheme="minorHAnsi"/>
          <w:sz w:val="20"/>
          <w:szCs w:val="20"/>
          <w:lang w:eastAsia="cs-CZ"/>
        </w:rPr>
        <w:t>e uvedené v tomto návrhu</w:t>
      </w:r>
      <w:r w:rsidR="00933941" w:rsidRPr="002E2345">
        <w:rPr>
          <w:rFonts w:asciiTheme="minorHAnsi" w:eastAsia="Times New Roman" w:hAnsiTheme="minorHAnsi"/>
          <w:sz w:val="20"/>
          <w:szCs w:val="20"/>
          <w:lang w:eastAsia="cs-CZ"/>
        </w:rPr>
        <w:t xml:space="preserve"> zodpovedá svojimi parametrami špecifikácii a</w:t>
      </w:r>
      <w:r w:rsidR="002E2345" w:rsidRPr="002E2345">
        <w:rPr>
          <w:rFonts w:asciiTheme="minorHAnsi" w:eastAsia="Times New Roman" w:hAnsiTheme="minorHAnsi"/>
          <w:sz w:val="20"/>
          <w:szCs w:val="20"/>
          <w:lang w:eastAsia="cs-CZ"/>
        </w:rPr>
        <w:t xml:space="preserve"> všetkým </w:t>
      </w:r>
      <w:r w:rsidR="00933941" w:rsidRPr="002E2345">
        <w:rPr>
          <w:rFonts w:asciiTheme="minorHAnsi" w:eastAsia="Times New Roman" w:hAnsiTheme="minorHAnsi"/>
          <w:sz w:val="20"/>
          <w:szCs w:val="20"/>
          <w:lang w:eastAsia="cs-CZ"/>
        </w:rPr>
        <w:t>požiadavkám verejného obstarávateľa na predmet zákazky a požadov</w:t>
      </w:r>
      <w:r w:rsidRPr="002E2345">
        <w:rPr>
          <w:rFonts w:asciiTheme="minorHAnsi" w:eastAsia="Times New Roman" w:hAnsiTheme="minorHAnsi"/>
          <w:sz w:val="20"/>
          <w:szCs w:val="20"/>
          <w:lang w:eastAsia="cs-CZ"/>
        </w:rPr>
        <w:t>aným náležitostiam uvedeným vo v</w:t>
      </w:r>
      <w:r w:rsidR="00933941" w:rsidRPr="002E2345">
        <w:rPr>
          <w:rFonts w:asciiTheme="minorHAnsi" w:eastAsia="Times New Roman" w:hAnsiTheme="minorHAnsi"/>
          <w:sz w:val="20"/>
          <w:szCs w:val="20"/>
          <w:lang w:eastAsia="cs-CZ"/>
        </w:rPr>
        <w:t>ýzve.</w:t>
      </w:r>
    </w:p>
    <w:p w14:paraId="6C4B060E" w14:textId="77777777" w:rsidR="00933941" w:rsidRPr="002E2345" w:rsidRDefault="00933941" w:rsidP="00933941">
      <w:pPr>
        <w:rPr>
          <w:rFonts w:asciiTheme="minorHAnsi" w:hAnsiTheme="minorHAnsi" w:cs="Calibri"/>
          <w:sz w:val="20"/>
          <w:szCs w:val="20"/>
        </w:rPr>
      </w:pPr>
    </w:p>
    <w:p w14:paraId="153439BB" w14:textId="77777777" w:rsidR="00933941" w:rsidRPr="002E2345" w:rsidRDefault="00933941" w:rsidP="00933941">
      <w:pPr>
        <w:rPr>
          <w:rFonts w:asciiTheme="minorHAnsi" w:hAnsiTheme="minorHAnsi"/>
          <w:sz w:val="20"/>
          <w:szCs w:val="20"/>
        </w:rPr>
      </w:pPr>
      <w:r w:rsidRPr="002E2345">
        <w:rPr>
          <w:rFonts w:asciiTheme="minorHAnsi" w:hAnsiTheme="minorHAnsi"/>
          <w:sz w:val="20"/>
          <w:szCs w:val="20"/>
        </w:rPr>
        <w:t xml:space="preserve">V ................................. dňa .................................                                  </w:t>
      </w:r>
    </w:p>
    <w:p w14:paraId="4DD1A2BB" w14:textId="77777777" w:rsidR="00933941" w:rsidRPr="002E2345" w:rsidRDefault="00933941" w:rsidP="00933941">
      <w:pPr>
        <w:tabs>
          <w:tab w:val="left" w:pos="1216"/>
        </w:tabs>
        <w:jc w:val="right"/>
        <w:rPr>
          <w:rFonts w:asciiTheme="minorHAnsi" w:hAnsiTheme="minorHAnsi"/>
          <w:sz w:val="20"/>
          <w:szCs w:val="20"/>
        </w:rPr>
      </w:pPr>
    </w:p>
    <w:p w14:paraId="2F6FAC80" w14:textId="5C6FCC53" w:rsidR="00933941" w:rsidRPr="002E2345" w:rsidRDefault="00933941" w:rsidP="003856C6">
      <w:pPr>
        <w:tabs>
          <w:tab w:val="left" w:pos="1216"/>
        </w:tabs>
        <w:jc w:val="right"/>
        <w:rPr>
          <w:rFonts w:asciiTheme="minorHAnsi" w:hAnsiTheme="minorHAnsi"/>
          <w:sz w:val="20"/>
          <w:szCs w:val="20"/>
        </w:rPr>
      </w:pPr>
      <w:r w:rsidRPr="002E2345">
        <w:rPr>
          <w:rFonts w:asciiTheme="minorHAnsi" w:hAnsiTheme="minorHAnsi"/>
          <w:sz w:val="20"/>
          <w:szCs w:val="20"/>
        </w:rPr>
        <w:t>Podpi</w:t>
      </w:r>
      <w:r w:rsidR="003856C6" w:rsidRPr="002E2345">
        <w:rPr>
          <w:rFonts w:asciiTheme="minorHAnsi" w:hAnsiTheme="minorHAnsi"/>
          <w:sz w:val="20"/>
          <w:szCs w:val="20"/>
        </w:rPr>
        <w:t>s a pečiatka   …………………………………………</w:t>
      </w:r>
    </w:p>
    <w:p w14:paraId="47FE62D8" w14:textId="10486006" w:rsidR="004D7489" w:rsidRPr="003923B2" w:rsidRDefault="004D7489" w:rsidP="003856C6">
      <w:pPr>
        <w:tabs>
          <w:tab w:val="left" w:pos="1216"/>
        </w:tabs>
        <w:jc w:val="right"/>
        <w:rPr>
          <w:rFonts w:asciiTheme="minorHAnsi" w:hAnsiTheme="minorHAnsi"/>
          <w:sz w:val="20"/>
          <w:szCs w:val="20"/>
        </w:rPr>
      </w:pPr>
    </w:p>
    <w:sectPr w:rsidR="004D7489" w:rsidRPr="003923B2" w:rsidSect="003856C6">
      <w:headerReference w:type="default" r:id="rId10"/>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40E7CD" w14:textId="77777777" w:rsidR="008614B1" w:rsidRDefault="008614B1" w:rsidP="00151595">
      <w:pPr>
        <w:spacing w:after="0"/>
      </w:pPr>
      <w:r>
        <w:separator/>
      </w:r>
    </w:p>
  </w:endnote>
  <w:endnote w:type="continuationSeparator" w:id="0">
    <w:p w14:paraId="043472A8" w14:textId="77777777" w:rsidR="008614B1" w:rsidRDefault="008614B1" w:rsidP="0015159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TT1Co00">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1BF7BA" w14:textId="77777777" w:rsidR="0010066B" w:rsidRDefault="00151595" w:rsidP="00151595">
    <w:pPr>
      <w:autoSpaceDE w:val="0"/>
      <w:autoSpaceDN w:val="0"/>
      <w:adjustRightInd w:val="0"/>
      <w:ind w:right="454"/>
      <w:jc w:val="right"/>
      <w:rPr>
        <w:rFonts w:cs="Calibri"/>
        <w:color w:val="1E4E9D"/>
        <w:sz w:val="14"/>
        <w:szCs w:val="14"/>
        <w:lang w:eastAsia="sk-SK"/>
      </w:rPr>
    </w:pPr>
    <w:r w:rsidRPr="000B2E63">
      <w:rPr>
        <w:noProof/>
        <w:color w:val="1E4E9D"/>
        <w:lang w:eastAsia="sk-SK"/>
      </w:rPr>
      <w:drawing>
        <wp:anchor distT="0" distB="0" distL="114300" distR="114300" simplePos="0" relativeHeight="251661312" behindDoc="0" locked="0" layoutInCell="1" allowOverlap="1" wp14:anchorId="79A6DF25" wp14:editId="57D8B56C">
          <wp:simplePos x="0" y="0"/>
          <wp:positionH relativeFrom="margin">
            <wp:posOffset>6050915</wp:posOffset>
          </wp:positionH>
          <wp:positionV relativeFrom="margin">
            <wp:posOffset>7838440</wp:posOffset>
          </wp:positionV>
          <wp:extent cx="49530" cy="935990"/>
          <wp:effectExtent l="0" t="0" r="7620" b="0"/>
          <wp:wrapSquare wrapText="bothSides"/>
          <wp:docPr id="4"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530" cy="9359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AB4E338" w14:textId="29FBA2CB" w:rsidR="00151595" w:rsidRPr="000B2E63" w:rsidRDefault="00151595" w:rsidP="00151595">
    <w:pPr>
      <w:autoSpaceDE w:val="0"/>
      <w:autoSpaceDN w:val="0"/>
      <w:adjustRightInd w:val="0"/>
      <w:ind w:right="454"/>
      <w:jc w:val="right"/>
      <w:rPr>
        <w:rFonts w:cs="Calibri"/>
        <w:color w:val="1E4E9D"/>
        <w:sz w:val="14"/>
        <w:szCs w:val="14"/>
        <w:lang w:eastAsia="sk-SK"/>
      </w:rPr>
    </w:pPr>
    <w:r>
      <w:rPr>
        <w:rFonts w:cs="Calibri"/>
        <w:color w:val="1E4E9D"/>
        <w:sz w:val="14"/>
        <w:szCs w:val="14"/>
        <w:lang w:eastAsia="sk-SK"/>
      </w:rPr>
      <w:t xml:space="preserve">Štátna ochrana prírody Slovenskej republiky </w:t>
    </w:r>
    <w:r w:rsidRPr="000B2E63">
      <w:rPr>
        <w:rFonts w:cs="Calibri"/>
        <w:color w:val="1E4E9D"/>
        <w:sz w:val="14"/>
        <w:szCs w:val="14"/>
        <w:lang w:eastAsia="sk-SK"/>
      </w:rPr>
      <w:t xml:space="preserve">| </w:t>
    </w:r>
    <w:r>
      <w:rPr>
        <w:rFonts w:cs="Calibri"/>
        <w:color w:val="1E4E9D"/>
        <w:sz w:val="14"/>
        <w:szCs w:val="14"/>
        <w:lang w:eastAsia="sk-SK"/>
      </w:rPr>
      <w:t>Tajovského 28B</w:t>
    </w:r>
    <w:r w:rsidRPr="000B2E63">
      <w:rPr>
        <w:rFonts w:cs="Calibri"/>
        <w:color w:val="1E4E9D"/>
        <w:sz w:val="14"/>
        <w:szCs w:val="14"/>
        <w:lang w:eastAsia="sk-SK"/>
      </w:rPr>
      <w:t xml:space="preserve"> | </w:t>
    </w:r>
    <w:r>
      <w:rPr>
        <w:rFonts w:cs="Calibri"/>
        <w:color w:val="1E4E9D"/>
        <w:sz w:val="14"/>
        <w:szCs w:val="14"/>
        <w:lang w:eastAsia="sk-SK"/>
      </w:rPr>
      <w:t>974 01 Banská Bystrica</w:t>
    </w:r>
    <w:r w:rsidRPr="000B2E63">
      <w:rPr>
        <w:rFonts w:cs="Calibri"/>
        <w:color w:val="1E4E9D"/>
        <w:sz w:val="14"/>
        <w:szCs w:val="14"/>
        <w:lang w:eastAsia="sk-SK"/>
      </w:rPr>
      <w:t xml:space="preserve"> | Slovenská republika</w:t>
    </w:r>
  </w:p>
  <w:p w14:paraId="687DB747" w14:textId="77777777" w:rsidR="00151595" w:rsidRPr="000B2E63" w:rsidRDefault="00151595" w:rsidP="00151595">
    <w:pPr>
      <w:autoSpaceDE w:val="0"/>
      <w:autoSpaceDN w:val="0"/>
      <w:adjustRightInd w:val="0"/>
      <w:ind w:right="454"/>
      <w:jc w:val="right"/>
      <w:rPr>
        <w:rFonts w:cs="Calibri"/>
        <w:color w:val="1E4E9D"/>
        <w:sz w:val="14"/>
        <w:szCs w:val="14"/>
        <w:lang w:eastAsia="sk-SK"/>
      </w:rPr>
    </w:pPr>
    <w:r>
      <w:rPr>
        <w:rFonts w:cs="Calibri"/>
        <w:color w:val="1E4E9D"/>
        <w:sz w:val="14"/>
        <w:szCs w:val="14"/>
        <w:lang w:eastAsia="sk-SK"/>
      </w:rPr>
      <w:t>tel.: 048/ 472 20 26 - 27</w:t>
    </w:r>
    <w:r w:rsidRPr="000B2E63">
      <w:rPr>
        <w:rFonts w:cs="Calibri"/>
        <w:color w:val="1E4E9D"/>
        <w:sz w:val="14"/>
        <w:szCs w:val="14"/>
        <w:lang w:eastAsia="sk-SK"/>
      </w:rPr>
      <w:t xml:space="preserve"> | </w:t>
    </w:r>
    <w:r>
      <w:rPr>
        <w:rFonts w:cs="Calibri"/>
        <w:color w:val="1E4E9D"/>
        <w:sz w:val="14"/>
        <w:szCs w:val="14"/>
        <w:lang w:eastAsia="sk-SK"/>
      </w:rPr>
      <w:t>e-mail: sekretariat</w:t>
    </w:r>
    <w:r w:rsidRPr="000B2E63">
      <w:rPr>
        <w:rFonts w:cs="Calibri"/>
        <w:color w:val="1E4E9D"/>
        <w:sz w:val="14"/>
        <w:szCs w:val="14"/>
        <w:lang w:eastAsia="sk-SK"/>
      </w:rPr>
      <w:t>@sopsr.sk | IBAN: SK35 8180 0000 0070 0039 0899</w:t>
    </w:r>
  </w:p>
  <w:p w14:paraId="39ED1A20" w14:textId="77777777" w:rsidR="00151595" w:rsidRPr="000B2E63" w:rsidRDefault="00151595" w:rsidP="00151595">
    <w:pPr>
      <w:pStyle w:val="Pta"/>
      <w:ind w:right="454"/>
      <w:jc w:val="right"/>
      <w:rPr>
        <w:b/>
        <w:color w:val="1E4E9D"/>
        <w:sz w:val="14"/>
        <w:szCs w:val="14"/>
      </w:rPr>
    </w:pPr>
    <w:r w:rsidRPr="000B2E63">
      <w:rPr>
        <w:rFonts w:cs="Calibri"/>
        <w:color w:val="1E4E9D"/>
        <w:sz w:val="14"/>
        <w:szCs w:val="14"/>
        <w:lang w:eastAsia="sk-SK"/>
      </w:rPr>
      <w:t>IČO: 17058520 | DIČ: 2021526188 | IČDPH: SK2021526188</w:t>
    </w:r>
  </w:p>
  <w:p w14:paraId="581016B7" w14:textId="77777777" w:rsidR="00151595" w:rsidRDefault="00151595">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9873B4" w14:textId="77777777" w:rsidR="008614B1" w:rsidRDefault="008614B1" w:rsidP="00151595">
      <w:pPr>
        <w:spacing w:after="0"/>
      </w:pPr>
      <w:r>
        <w:separator/>
      </w:r>
    </w:p>
  </w:footnote>
  <w:footnote w:type="continuationSeparator" w:id="0">
    <w:p w14:paraId="6FC5B528" w14:textId="77777777" w:rsidR="008614B1" w:rsidRDefault="008614B1" w:rsidP="0015159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430133" w14:textId="77777777" w:rsidR="00151595" w:rsidRPr="00196B1B" w:rsidRDefault="00151595" w:rsidP="00151595">
    <w:pPr>
      <w:autoSpaceDE w:val="0"/>
      <w:autoSpaceDN w:val="0"/>
      <w:adjustRightInd w:val="0"/>
      <w:rPr>
        <w:rFonts w:cs="Calibri"/>
        <w:color w:val="1E4E9D"/>
        <w:sz w:val="24"/>
        <w:szCs w:val="24"/>
      </w:rPr>
    </w:pPr>
    <w:r w:rsidRPr="00B60ADC">
      <w:rPr>
        <w:noProof/>
        <w:lang w:eastAsia="sk-SK"/>
      </w:rPr>
      <w:drawing>
        <wp:anchor distT="0" distB="0" distL="114300" distR="114300" simplePos="0" relativeHeight="251659264" behindDoc="0" locked="0" layoutInCell="1" allowOverlap="1" wp14:anchorId="6AEC86F8" wp14:editId="0F02CE09">
          <wp:simplePos x="0" y="0"/>
          <wp:positionH relativeFrom="margin">
            <wp:posOffset>-397510</wp:posOffset>
          </wp:positionH>
          <wp:positionV relativeFrom="margin">
            <wp:posOffset>-601345</wp:posOffset>
          </wp:positionV>
          <wp:extent cx="2343150" cy="647700"/>
          <wp:effectExtent l="0" t="0" r="0" b="0"/>
          <wp:wrapSquare wrapText="bothSides"/>
          <wp:docPr id="3" name="Obrázok 3" descr="Logo_SOP_SR_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SOP_SR_20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3150" cy="647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60ADC">
      <w:t xml:space="preserve">                                                                                                              </w:t>
    </w:r>
    <w:r>
      <w:t xml:space="preserve">                                 </w:t>
    </w:r>
  </w:p>
  <w:p w14:paraId="2C91D646" w14:textId="77777777" w:rsidR="00151595" w:rsidRPr="00196B1B" w:rsidRDefault="00151595" w:rsidP="00151595">
    <w:pPr>
      <w:pStyle w:val="Hlavika"/>
      <w:tabs>
        <w:tab w:val="clear" w:pos="4536"/>
        <w:tab w:val="clear" w:pos="9072"/>
      </w:tabs>
      <w:rPr>
        <w:rFonts w:cs="Calibri"/>
        <w:color w:val="1E4E9D"/>
        <w:sz w:val="24"/>
        <w:szCs w:val="24"/>
      </w:rPr>
    </w:pPr>
    <w:r w:rsidRPr="00196B1B">
      <w:rPr>
        <w:rFonts w:cs="Calibri"/>
        <w:color w:val="0031EA"/>
        <w:sz w:val="25"/>
        <w:szCs w:val="25"/>
        <w:lang w:eastAsia="sk-SK"/>
      </w:rPr>
      <w:t xml:space="preserve">                                                                                                                 </w:t>
    </w:r>
    <w:r>
      <w:rPr>
        <w:rFonts w:cs="Calibri"/>
        <w:color w:val="0031EA"/>
        <w:sz w:val="25"/>
        <w:szCs w:val="25"/>
        <w:lang w:eastAsia="sk-SK"/>
      </w:rPr>
      <w:tab/>
      <w:t xml:space="preserve">  </w:t>
    </w:r>
    <w:r>
      <w:rPr>
        <w:rFonts w:cs="Calibri"/>
        <w:color w:val="1E4E9D"/>
        <w:sz w:val="24"/>
        <w:szCs w:val="24"/>
        <w:lang w:eastAsia="sk-SK"/>
      </w:rPr>
      <w:t xml:space="preserve"> </w:t>
    </w:r>
    <w:r w:rsidRPr="00196B1B">
      <w:rPr>
        <w:rFonts w:cs="Calibri"/>
        <w:color w:val="1E4E9D"/>
        <w:sz w:val="24"/>
        <w:szCs w:val="24"/>
        <w:lang w:eastAsia="sk-SK"/>
      </w:rPr>
      <w:t xml:space="preserve">   </w:t>
    </w:r>
  </w:p>
  <w:p w14:paraId="71D5FF9D" w14:textId="2BF9334C" w:rsidR="00151595" w:rsidRPr="00CB022F" w:rsidRDefault="00151595" w:rsidP="00151595">
    <w:pPr>
      <w:pStyle w:val="Hlavika"/>
      <w:rPr>
        <w:rFonts w:cs="Calibri"/>
        <w:color w:val="004B9B"/>
        <w:sz w:val="28"/>
        <w:szCs w:val="28"/>
      </w:rPr>
    </w:pPr>
    <w:r>
      <w:t xml:space="preserve">                                                                   </w:t>
    </w:r>
  </w:p>
  <w:p w14:paraId="39BC0F1D" w14:textId="77777777" w:rsidR="00151595" w:rsidRDefault="00151595">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27E063" w14:textId="16131FD8" w:rsidR="00E906D3" w:rsidRPr="00196B1B" w:rsidRDefault="00E906D3" w:rsidP="00151595">
    <w:pPr>
      <w:autoSpaceDE w:val="0"/>
      <w:autoSpaceDN w:val="0"/>
      <w:adjustRightInd w:val="0"/>
      <w:rPr>
        <w:rFonts w:cs="Calibri"/>
        <w:color w:val="1E4E9D"/>
        <w:sz w:val="24"/>
        <w:szCs w:val="24"/>
      </w:rPr>
    </w:pPr>
    <w:r w:rsidRPr="00B60ADC">
      <w:t xml:space="preserve">                                                                                                              </w:t>
    </w:r>
    <w:r>
      <w:t xml:space="preserve">                                 </w:t>
    </w:r>
  </w:p>
  <w:p w14:paraId="36D7EC5D" w14:textId="77777777" w:rsidR="00E906D3" w:rsidRPr="00196B1B" w:rsidRDefault="00E906D3" w:rsidP="00151595">
    <w:pPr>
      <w:pStyle w:val="Hlavika"/>
      <w:tabs>
        <w:tab w:val="clear" w:pos="4536"/>
        <w:tab w:val="clear" w:pos="9072"/>
      </w:tabs>
      <w:rPr>
        <w:rFonts w:cs="Calibri"/>
        <w:color w:val="1E4E9D"/>
        <w:sz w:val="24"/>
        <w:szCs w:val="24"/>
      </w:rPr>
    </w:pPr>
    <w:r w:rsidRPr="00196B1B">
      <w:rPr>
        <w:rFonts w:cs="Calibri"/>
        <w:color w:val="0031EA"/>
        <w:sz w:val="25"/>
        <w:szCs w:val="25"/>
        <w:lang w:eastAsia="sk-SK"/>
      </w:rPr>
      <w:t xml:space="preserve">                                                                                                                 </w:t>
    </w:r>
    <w:r>
      <w:rPr>
        <w:rFonts w:cs="Calibri"/>
        <w:color w:val="0031EA"/>
        <w:sz w:val="25"/>
        <w:szCs w:val="25"/>
        <w:lang w:eastAsia="sk-SK"/>
      </w:rPr>
      <w:tab/>
      <w:t xml:space="preserve">  </w:t>
    </w:r>
    <w:r>
      <w:rPr>
        <w:rFonts w:cs="Calibri"/>
        <w:color w:val="1E4E9D"/>
        <w:sz w:val="24"/>
        <w:szCs w:val="24"/>
        <w:lang w:eastAsia="sk-SK"/>
      </w:rPr>
      <w:t xml:space="preserve"> </w:t>
    </w:r>
    <w:r w:rsidRPr="00196B1B">
      <w:rPr>
        <w:rFonts w:cs="Calibri"/>
        <w:color w:val="1E4E9D"/>
        <w:sz w:val="24"/>
        <w:szCs w:val="24"/>
        <w:lang w:eastAsia="sk-SK"/>
      </w:rPr>
      <w:t xml:space="preserve">   </w:t>
    </w:r>
  </w:p>
  <w:p w14:paraId="149380AF" w14:textId="77777777" w:rsidR="00E906D3" w:rsidRPr="00CB022F" w:rsidRDefault="00E906D3" w:rsidP="00151595">
    <w:pPr>
      <w:pStyle w:val="Hlavika"/>
      <w:rPr>
        <w:rFonts w:cs="Calibri"/>
        <w:color w:val="004B9B"/>
        <w:sz w:val="28"/>
        <w:szCs w:val="28"/>
      </w:rPr>
    </w:pPr>
    <w:r>
      <w:t xml:space="preserve">                                                                   </w:t>
    </w:r>
  </w:p>
  <w:p w14:paraId="79BC6554" w14:textId="77777777" w:rsidR="00E906D3" w:rsidRDefault="00E906D3">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E15133"/>
    <w:multiLevelType w:val="hybridMultilevel"/>
    <w:tmpl w:val="A7785660"/>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1D8A5CEA"/>
    <w:multiLevelType w:val="hybridMultilevel"/>
    <w:tmpl w:val="9076828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71970C9C"/>
    <w:multiLevelType w:val="hybridMultilevel"/>
    <w:tmpl w:val="9D16BD36"/>
    <w:lvl w:ilvl="0" w:tplc="903A797A">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400E"/>
    <w:rsid w:val="00050095"/>
    <w:rsid w:val="0010066B"/>
    <w:rsid w:val="0013319D"/>
    <w:rsid w:val="00135483"/>
    <w:rsid w:val="00151595"/>
    <w:rsid w:val="00193281"/>
    <w:rsid w:val="001B6BDD"/>
    <w:rsid w:val="001D1783"/>
    <w:rsid w:val="001F789C"/>
    <w:rsid w:val="002E2345"/>
    <w:rsid w:val="00304879"/>
    <w:rsid w:val="003856C6"/>
    <w:rsid w:val="003923B2"/>
    <w:rsid w:val="0040477B"/>
    <w:rsid w:val="004D7489"/>
    <w:rsid w:val="00617DAB"/>
    <w:rsid w:val="006B45EB"/>
    <w:rsid w:val="00786430"/>
    <w:rsid w:val="007E400E"/>
    <w:rsid w:val="008614B1"/>
    <w:rsid w:val="008B2602"/>
    <w:rsid w:val="008E16C3"/>
    <w:rsid w:val="00933941"/>
    <w:rsid w:val="009668D6"/>
    <w:rsid w:val="00974883"/>
    <w:rsid w:val="00B551BC"/>
    <w:rsid w:val="00D90263"/>
    <w:rsid w:val="00DB14BD"/>
    <w:rsid w:val="00E02A76"/>
    <w:rsid w:val="00E2078B"/>
    <w:rsid w:val="00E35396"/>
    <w:rsid w:val="00E906D3"/>
    <w:rsid w:val="00EE4D84"/>
    <w:rsid w:val="00F167B3"/>
    <w:rsid w:val="00FA024C"/>
    <w:rsid w:val="00FB0B9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B89757"/>
  <w15:chartTrackingRefBased/>
  <w15:docId w15:val="{7627C813-D2CC-484E-BBB8-74D107FC1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E400E"/>
    <w:pPr>
      <w:spacing w:line="240" w:lineRule="auto"/>
      <w:jc w:val="both"/>
    </w:pPr>
    <w:rPr>
      <w:rFonts w:ascii="Calibri" w:eastAsia="Calibri" w:hAnsi="Calibri" w:cs="Times New Roma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List Paragraph,ODRAZKY PRVA UROVEN"/>
    <w:basedOn w:val="Normlny"/>
    <w:link w:val="OdsekzoznamuChar"/>
    <w:uiPriority w:val="34"/>
    <w:qFormat/>
    <w:rsid w:val="007E400E"/>
    <w:pPr>
      <w:ind w:left="720"/>
      <w:contextualSpacing/>
    </w:pPr>
  </w:style>
  <w:style w:type="character" w:customStyle="1" w:styleId="OdsekzoznamuChar">
    <w:name w:val="Odsek zoznamu Char"/>
    <w:aliases w:val="body Char,Odsek zoznamu2 Char,List Paragraph Char,ODRAZKY PRVA UROVEN Char"/>
    <w:link w:val="Odsekzoznamu"/>
    <w:uiPriority w:val="34"/>
    <w:qFormat/>
    <w:locked/>
    <w:rsid w:val="007E400E"/>
    <w:rPr>
      <w:rFonts w:ascii="Calibri" w:eastAsia="Calibri" w:hAnsi="Calibri" w:cs="Times New Roman"/>
    </w:rPr>
  </w:style>
  <w:style w:type="paragraph" w:styleId="Textbubliny">
    <w:name w:val="Balloon Text"/>
    <w:basedOn w:val="Normlny"/>
    <w:link w:val="TextbublinyChar"/>
    <w:uiPriority w:val="99"/>
    <w:semiHidden/>
    <w:unhideWhenUsed/>
    <w:rsid w:val="007E400E"/>
    <w:pPr>
      <w:spacing w:after="0"/>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7E400E"/>
    <w:rPr>
      <w:rFonts w:ascii="Segoe UI" w:eastAsia="Calibri" w:hAnsi="Segoe UI" w:cs="Segoe UI"/>
      <w:sz w:val="18"/>
      <w:szCs w:val="18"/>
    </w:rPr>
  </w:style>
  <w:style w:type="table" w:styleId="Mriekatabuky">
    <w:name w:val="Table Grid"/>
    <w:basedOn w:val="Normlnatabuka"/>
    <w:uiPriority w:val="39"/>
    <w:rsid w:val="007E40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E4D84"/>
    <w:pPr>
      <w:autoSpaceDE w:val="0"/>
      <w:autoSpaceDN w:val="0"/>
      <w:adjustRightInd w:val="0"/>
      <w:spacing w:after="0" w:line="240" w:lineRule="auto"/>
    </w:pPr>
    <w:rPr>
      <w:rFonts w:ascii="Tahoma" w:hAnsi="Tahoma" w:cs="Tahoma"/>
      <w:color w:val="000000"/>
      <w:sz w:val="24"/>
      <w:szCs w:val="24"/>
    </w:rPr>
  </w:style>
  <w:style w:type="character" w:customStyle="1" w:styleId="iadne">
    <w:name w:val="Žiadne"/>
    <w:rsid w:val="00EE4D84"/>
  </w:style>
  <w:style w:type="paragraph" w:styleId="Hlavika">
    <w:name w:val="header"/>
    <w:basedOn w:val="Normlny"/>
    <w:link w:val="HlavikaChar"/>
    <w:unhideWhenUsed/>
    <w:rsid w:val="00151595"/>
    <w:pPr>
      <w:tabs>
        <w:tab w:val="center" w:pos="4536"/>
        <w:tab w:val="right" w:pos="9072"/>
      </w:tabs>
      <w:spacing w:after="0"/>
    </w:pPr>
  </w:style>
  <w:style w:type="character" w:customStyle="1" w:styleId="HlavikaChar">
    <w:name w:val="Hlavička Char"/>
    <w:basedOn w:val="Predvolenpsmoodseku"/>
    <w:link w:val="Hlavika"/>
    <w:rsid w:val="00151595"/>
    <w:rPr>
      <w:rFonts w:ascii="Calibri" w:eastAsia="Calibri" w:hAnsi="Calibri" w:cs="Times New Roman"/>
    </w:rPr>
  </w:style>
  <w:style w:type="paragraph" w:styleId="Pta">
    <w:name w:val="footer"/>
    <w:basedOn w:val="Normlny"/>
    <w:link w:val="PtaChar"/>
    <w:unhideWhenUsed/>
    <w:rsid w:val="00151595"/>
    <w:pPr>
      <w:tabs>
        <w:tab w:val="center" w:pos="4536"/>
        <w:tab w:val="right" w:pos="9072"/>
      </w:tabs>
      <w:spacing w:after="0"/>
    </w:pPr>
  </w:style>
  <w:style w:type="character" w:customStyle="1" w:styleId="PtaChar">
    <w:name w:val="Päta Char"/>
    <w:basedOn w:val="Predvolenpsmoodseku"/>
    <w:link w:val="Pta"/>
    <w:rsid w:val="00151595"/>
    <w:rPr>
      <w:rFonts w:ascii="Calibri" w:eastAsia="Calibri" w:hAnsi="Calibri" w:cs="Times New Roman"/>
    </w:rPr>
  </w:style>
  <w:style w:type="paragraph" w:styleId="Bezriadkovania">
    <w:name w:val="No Spacing"/>
    <w:uiPriority w:val="1"/>
    <w:qFormat/>
    <w:rsid w:val="00933941"/>
    <w:pPr>
      <w:spacing w:after="0" w:line="240" w:lineRule="auto"/>
    </w:pPr>
    <w:rPr>
      <w:rFonts w:ascii="Calibri" w:eastAsia="Calibri" w:hAnsi="Calibri" w:cs="Times New Roman"/>
    </w:rPr>
  </w:style>
  <w:style w:type="character" w:styleId="Odkaznakomentr">
    <w:name w:val="annotation reference"/>
    <w:basedOn w:val="Predvolenpsmoodseku"/>
    <w:uiPriority w:val="99"/>
    <w:semiHidden/>
    <w:unhideWhenUsed/>
    <w:rsid w:val="009668D6"/>
    <w:rPr>
      <w:sz w:val="16"/>
      <w:szCs w:val="16"/>
    </w:rPr>
  </w:style>
  <w:style w:type="paragraph" w:styleId="Textkomentra">
    <w:name w:val="annotation text"/>
    <w:basedOn w:val="Normlny"/>
    <w:link w:val="TextkomentraChar"/>
    <w:uiPriority w:val="99"/>
    <w:semiHidden/>
    <w:unhideWhenUsed/>
    <w:rsid w:val="009668D6"/>
    <w:rPr>
      <w:sz w:val="20"/>
      <w:szCs w:val="20"/>
    </w:rPr>
  </w:style>
  <w:style w:type="character" w:customStyle="1" w:styleId="TextkomentraChar">
    <w:name w:val="Text komentára Char"/>
    <w:basedOn w:val="Predvolenpsmoodseku"/>
    <w:link w:val="Textkomentra"/>
    <w:uiPriority w:val="99"/>
    <w:semiHidden/>
    <w:rsid w:val="009668D6"/>
    <w:rPr>
      <w:rFonts w:ascii="Calibri" w:eastAsia="Calibri" w:hAnsi="Calibri" w:cs="Times New Roman"/>
      <w:sz w:val="20"/>
      <w:szCs w:val="20"/>
    </w:rPr>
  </w:style>
  <w:style w:type="paragraph" w:styleId="Predmetkomentra">
    <w:name w:val="annotation subject"/>
    <w:basedOn w:val="Textkomentra"/>
    <w:next w:val="Textkomentra"/>
    <w:link w:val="PredmetkomentraChar"/>
    <w:uiPriority w:val="99"/>
    <w:semiHidden/>
    <w:unhideWhenUsed/>
    <w:rsid w:val="009668D6"/>
    <w:rPr>
      <w:b/>
      <w:bCs/>
    </w:rPr>
  </w:style>
  <w:style w:type="character" w:customStyle="1" w:styleId="PredmetkomentraChar">
    <w:name w:val="Predmet komentára Char"/>
    <w:basedOn w:val="TextkomentraChar"/>
    <w:link w:val="Predmetkomentra"/>
    <w:uiPriority w:val="99"/>
    <w:semiHidden/>
    <w:rsid w:val="009668D6"/>
    <w:rPr>
      <w:rFonts w:ascii="Calibri" w:eastAsia="Calibri" w:hAnsi="Calibri" w:cs="Times New Roman"/>
      <w:b/>
      <w:bCs/>
      <w:sz w:val="20"/>
      <w:szCs w:val="20"/>
    </w:rPr>
  </w:style>
  <w:style w:type="paragraph" w:styleId="Revzia">
    <w:name w:val="Revision"/>
    <w:hidden/>
    <w:uiPriority w:val="99"/>
    <w:semiHidden/>
    <w:rsid w:val="001D1783"/>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6983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21329B-B7DE-4B6F-B848-499682CBA1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4</Pages>
  <Words>1202</Words>
  <Characters>6853</Characters>
  <Application>Microsoft Office Word</Application>
  <DocSecurity>0</DocSecurity>
  <Lines>57</Lines>
  <Paragraphs>16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8039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Michal Adamec</dc:creator>
  <cp:keywords/>
  <dc:description/>
  <cp:lastModifiedBy>Ing. Ingrid Šuhajdová</cp:lastModifiedBy>
  <cp:revision>12</cp:revision>
  <dcterms:created xsi:type="dcterms:W3CDTF">2021-01-25T19:04:00Z</dcterms:created>
  <dcterms:modified xsi:type="dcterms:W3CDTF">2021-02-12T11:53:00Z</dcterms:modified>
</cp:coreProperties>
</file>