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A7" w:rsidRPr="005028A7" w:rsidRDefault="005028A7" w:rsidP="00FE5337">
      <w:pPr>
        <w:autoSpaceDE w:val="0"/>
        <w:autoSpaceDN w:val="0"/>
        <w:adjustRightInd w:val="0"/>
        <w:spacing w:after="120"/>
        <w:jc w:val="center"/>
        <w:rPr>
          <w:rFonts w:ascii="Arial Narrow" w:eastAsia="Calibri" w:hAnsi="Arial Narrow"/>
          <w:szCs w:val="28"/>
        </w:rPr>
      </w:pPr>
      <w:r w:rsidRPr="005028A7">
        <w:rPr>
          <w:rFonts w:ascii="Arial Narrow" w:eastAsia="Calibri" w:hAnsi="Arial Narrow"/>
          <w:caps/>
          <w:szCs w:val="28"/>
        </w:rPr>
        <w:t xml:space="preserve">N </w:t>
      </w:r>
      <w:r w:rsidRPr="005028A7">
        <w:rPr>
          <w:rFonts w:ascii="Arial Narrow" w:eastAsia="Calibri" w:hAnsi="Arial Narrow"/>
          <w:szCs w:val="28"/>
        </w:rPr>
        <w:t>á v r h  z m l u v y</w:t>
      </w:r>
    </w:p>
    <w:p w:rsidR="005028A7" w:rsidRDefault="005028A7" w:rsidP="00FE5337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/>
          <w:b/>
          <w:i w:val="0"/>
          <w:caps/>
          <w:sz w:val="28"/>
          <w:szCs w:val="28"/>
        </w:rPr>
      </w:pPr>
    </w:p>
    <w:p w:rsidR="00DA5164" w:rsidRPr="00FE5337" w:rsidRDefault="00C2189A" w:rsidP="00FE5337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/>
          <w:b/>
          <w:i w:val="0"/>
          <w:caps/>
          <w:sz w:val="28"/>
          <w:szCs w:val="28"/>
        </w:rPr>
      </w:pPr>
      <w:r w:rsidRPr="00FE5337">
        <w:rPr>
          <w:rFonts w:ascii="Calibri" w:eastAsia="Calibri" w:hAnsi="Calibri"/>
          <w:b/>
          <w:i w:val="0"/>
          <w:caps/>
          <w:sz w:val="28"/>
          <w:szCs w:val="28"/>
        </w:rPr>
        <w:t>Zmluva o</w:t>
      </w:r>
      <w:r w:rsidR="00360B18" w:rsidRPr="00FE5337">
        <w:rPr>
          <w:rFonts w:ascii="Calibri" w:eastAsia="Calibri" w:hAnsi="Calibri"/>
          <w:b/>
          <w:i w:val="0"/>
          <w:caps/>
          <w:sz w:val="28"/>
          <w:szCs w:val="28"/>
        </w:rPr>
        <w:t> </w:t>
      </w:r>
      <w:r w:rsidRPr="00FE5337">
        <w:rPr>
          <w:rFonts w:ascii="Calibri" w:eastAsia="Calibri" w:hAnsi="Calibri"/>
          <w:b/>
          <w:i w:val="0"/>
          <w:caps/>
          <w:sz w:val="28"/>
          <w:szCs w:val="28"/>
        </w:rPr>
        <w:t>dielo</w:t>
      </w:r>
    </w:p>
    <w:p w:rsidR="00C2189A" w:rsidRPr="00011674" w:rsidRDefault="00C2189A" w:rsidP="00D0266F">
      <w:pPr>
        <w:autoSpaceDE w:val="0"/>
        <w:autoSpaceDN w:val="0"/>
        <w:adjustRightInd w:val="0"/>
        <w:jc w:val="center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 xml:space="preserve">uzavretá v zmysle </w:t>
      </w:r>
      <w:proofErr w:type="spellStart"/>
      <w:r w:rsidRPr="00011674">
        <w:rPr>
          <w:rFonts w:ascii="Calibri" w:eastAsia="Calibri" w:hAnsi="Calibri"/>
          <w:i w:val="0"/>
          <w:sz w:val="22"/>
          <w:szCs w:val="22"/>
        </w:rPr>
        <w:t>ust</w:t>
      </w:r>
      <w:proofErr w:type="spellEnd"/>
      <w:r w:rsidRPr="00011674">
        <w:rPr>
          <w:rFonts w:ascii="Calibri" w:eastAsia="Calibri" w:hAnsi="Calibri"/>
          <w:i w:val="0"/>
          <w:sz w:val="22"/>
          <w:szCs w:val="22"/>
        </w:rPr>
        <w:t xml:space="preserve">. § 536 a </w:t>
      </w:r>
      <w:proofErr w:type="spellStart"/>
      <w:r w:rsidRPr="00011674">
        <w:rPr>
          <w:rFonts w:ascii="Calibri" w:eastAsia="Calibri" w:hAnsi="Calibri"/>
          <w:i w:val="0"/>
          <w:sz w:val="22"/>
          <w:szCs w:val="22"/>
        </w:rPr>
        <w:t>nasl</w:t>
      </w:r>
      <w:proofErr w:type="spellEnd"/>
      <w:r w:rsidRPr="00011674">
        <w:rPr>
          <w:rFonts w:ascii="Calibri" w:eastAsia="Calibri" w:hAnsi="Calibri"/>
          <w:i w:val="0"/>
          <w:sz w:val="22"/>
          <w:szCs w:val="22"/>
        </w:rPr>
        <w:t>. zákona č. 513/1991 Zb. Obchodného zákonníka</w:t>
      </w:r>
    </w:p>
    <w:p w:rsidR="00DA5164" w:rsidRPr="00011674" w:rsidRDefault="00C2189A" w:rsidP="00D0266F">
      <w:pPr>
        <w:autoSpaceDE w:val="0"/>
        <w:autoSpaceDN w:val="0"/>
        <w:adjustRightInd w:val="0"/>
        <w:jc w:val="center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>v znení neskorších predpisov</w:t>
      </w:r>
      <w:r w:rsidR="00DA5164">
        <w:rPr>
          <w:rFonts w:ascii="Calibri" w:eastAsia="Calibri" w:hAnsi="Calibri"/>
          <w:i w:val="0"/>
          <w:sz w:val="22"/>
          <w:szCs w:val="22"/>
        </w:rPr>
        <w:t xml:space="preserve"> </w:t>
      </w:r>
      <w:r w:rsidR="00C73717">
        <w:rPr>
          <w:rFonts w:ascii="Calibri" w:eastAsia="Calibri" w:hAnsi="Calibri"/>
          <w:i w:val="0"/>
          <w:sz w:val="22"/>
          <w:szCs w:val="22"/>
        </w:rPr>
        <w:t>(ďalej len ako „zmluva“)</w:t>
      </w:r>
    </w:p>
    <w:p w:rsidR="00C73717" w:rsidRDefault="00C73717" w:rsidP="00924E16">
      <w:pPr>
        <w:tabs>
          <w:tab w:val="left" w:pos="3119"/>
        </w:tabs>
        <w:autoSpaceDE w:val="0"/>
        <w:autoSpaceDN w:val="0"/>
        <w:adjustRightInd w:val="0"/>
        <w:jc w:val="center"/>
        <w:rPr>
          <w:rFonts w:ascii="Calibri" w:eastAsia="Calibri" w:hAnsi="Calibri"/>
          <w:i w:val="0"/>
          <w:sz w:val="22"/>
          <w:szCs w:val="22"/>
        </w:rPr>
      </w:pPr>
    </w:p>
    <w:p w:rsidR="00C2189A" w:rsidRPr="00011674" w:rsidRDefault="00C73717" w:rsidP="00924E16">
      <w:pPr>
        <w:tabs>
          <w:tab w:val="left" w:pos="3119"/>
        </w:tabs>
        <w:autoSpaceDE w:val="0"/>
        <w:autoSpaceDN w:val="0"/>
        <w:adjustRightInd w:val="0"/>
        <w:jc w:val="center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>medzi</w:t>
      </w:r>
      <w:r>
        <w:rPr>
          <w:rFonts w:ascii="Calibri" w:eastAsia="Calibri" w:hAnsi="Calibri"/>
          <w:i w:val="0"/>
          <w:sz w:val="22"/>
          <w:szCs w:val="22"/>
        </w:rPr>
        <w:t xml:space="preserve"> zmluvnými stranami</w:t>
      </w:r>
    </w:p>
    <w:p w:rsidR="00C73717" w:rsidRDefault="00C73717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b/>
          <w:i w:val="0"/>
          <w:sz w:val="22"/>
          <w:szCs w:val="22"/>
        </w:rPr>
      </w:pPr>
    </w:p>
    <w:p w:rsidR="00C2189A" w:rsidRPr="00EB1FF7" w:rsidRDefault="00DA5164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b/>
          <w:i w:val="0"/>
          <w:sz w:val="22"/>
          <w:szCs w:val="22"/>
        </w:rPr>
      </w:pPr>
      <w:r>
        <w:rPr>
          <w:rFonts w:ascii="Calibri" w:eastAsia="Calibri" w:hAnsi="Calibri"/>
          <w:b/>
          <w:i w:val="0"/>
          <w:sz w:val="22"/>
          <w:szCs w:val="22"/>
        </w:rPr>
        <w:t>Objednávateľ</w:t>
      </w:r>
      <w:r w:rsidR="00C2189A" w:rsidRPr="00EB1FF7">
        <w:rPr>
          <w:rFonts w:ascii="Calibri" w:eastAsia="Calibri" w:hAnsi="Calibri"/>
          <w:b/>
          <w:i w:val="0"/>
          <w:sz w:val="22"/>
          <w:szCs w:val="22"/>
        </w:rPr>
        <w:t xml:space="preserve">: </w:t>
      </w:r>
      <w:r w:rsidR="00C2189A" w:rsidRPr="00EB1FF7">
        <w:rPr>
          <w:rFonts w:ascii="Calibri" w:eastAsia="Calibri" w:hAnsi="Calibri"/>
          <w:b/>
          <w:i w:val="0"/>
          <w:sz w:val="22"/>
          <w:szCs w:val="22"/>
        </w:rPr>
        <w:tab/>
      </w:r>
      <w:r w:rsidR="00EB1FF7" w:rsidRPr="006A7D89">
        <w:rPr>
          <w:rFonts w:ascii="Calibri" w:eastAsia="Calibri" w:hAnsi="Calibri"/>
          <w:b/>
          <w:i w:val="0"/>
          <w:sz w:val="22"/>
          <w:szCs w:val="22"/>
        </w:rPr>
        <w:t>Štátna ochrana prírody SR</w:t>
      </w:r>
    </w:p>
    <w:p w:rsidR="0064453F" w:rsidRPr="001F7159" w:rsidRDefault="00613A1E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Sídlo :</w:t>
      </w:r>
      <w:r>
        <w:rPr>
          <w:rFonts w:ascii="Calibri" w:eastAsia="Calibri" w:hAnsi="Calibri"/>
          <w:i w:val="0"/>
          <w:sz w:val="22"/>
          <w:szCs w:val="22"/>
        </w:rPr>
        <w:tab/>
      </w:r>
      <w:r w:rsidR="0064453F" w:rsidRPr="0064453F">
        <w:rPr>
          <w:rFonts w:ascii="Calibri" w:eastAsia="Calibri" w:hAnsi="Calibri"/>
          <w:i w:val="0"/>
          <w:sz w:val="22"/>
          <w:szCs w:val="22"/>
        </w:rPr>
        <w:t xml:space="preserve">Tajovského 28/B, </w:t>
      </w:r>
      <w:r w:rsidR="0064453F" w:rsidRPr="001F7159">
        <w:rPr>
          <w:rFonts w:ascii="Calibri" w:eastAsia="Calibri" w:hAnsi="Calibri"/>
          <w:i w:val="0"/>
          <w:sz w:val="22"/>
          <w:szCs w:val="22"/>
        </w:rPr>
        <w:t>974 0</w:t>
      </w:r>
      <w:r w:rsidR="00C507B5" w:rsidRPr="001F7159">
        <w:rPr>
          <w:rFonts w:ascii="Calibri" w:eastAsia="Calibri" w:hAnsi="Calibri"/>
          <w:i w:val="0"/>
          <w:sz w:val="22"/>
          <w:szCs w:val="22"/>
        </w:rPr>
        <w:t>1</w:t>
      </w:r>
      <w:r w:rsidR="0064453F" w:rsidRPr="001F7159">
        <w:rPr>
          <w:rFonts w:ascii="Calibri" w:eastAsia="Calibri" w:hAnsi="Calibri"/>
          <w:i w:val="0"/>
          <w:sz w:val="22"/>
          <w:szCs w:val="22"/>
        </w:rPr>
        <w:t xml:space="preserve"> Banská Bystrica </w:t>
      </w:r>
    </w:p>
    <w:p w:rsidR="0064453F" w:rsidRPr="001F7159" w:rsidRDefault="0064453F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1F7159">
        <w:rPr>
          <w:rFonts w:ascii="Calibri" w:eastAsia="Calibri" w:hAnsi="Calibri"/>
          <w:i w:val="0"/>
          <w:sz w:val="22"/>
          <w:szCs w:val="22"/>
        </w:rPr>
        <w:t xml:space="preserve">IČO : </w:t>
      </w:r>
      <w:r w:rsidRPr="001F7159">
        <w:rPr>
          <w:rFonts w:ascii="Calibri" w:eastAsia="Calibri" w:hAnsi="Calibri"/>
          <w:i w:val="0"/>
          <w:sz w:val="22"/>
          <w:szCs w:val="22"/>
        </w:rPr>
        <w:tab/>
        <w:t>17058520</w:t>
      </w:r>
    </w:p>
    <w:p w:rsidR="0064453F" w:rsidRPr="001F7159" w:rsidRDefault="0064453F" w:rsidP="00D0266F">
      <w:pPr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1F7159">
        <w:rPr>
          <w:rFonts w:ascii="Calibri" w:eastAsia="Calibri" w:hAnsi="Calibri"/>
          <w:i w:val="0"/>
          <w:sz w:val="22"/>
          <w:szCs w:val="22"/>
        </w:rPr>
        <w:t xml:space="preserve">DIČ : </w:t>
      </w:r>
      <w:r w:rsidRPr="001F7159">
        <w:rPr>
          <w:rFonts w:ascii="Calibri" w:eastAsia="Calibri" w:hAnsi="Calibri"/>
          <w:i w:val="0"/>
          <w:sz w:val="22"/>
          <w:szCs w:val="22"/>
        </w:rPr>
        <w:tab/>
      </w:r>
      <w:r w:rsidRPr="001F7159">
        <w:rPr>
          <w:rFonts w:ascii="Calibri" w:eastAsia="Calibri" w:hAnsi="Calibri"/>
          <w:i w:val="0"/>
          <w:sz w:val="22"/>
          <w:szCs w:val="22"/>
        </w:rPr>
        <w:tab/>
      </w:r>
      <w:r w:rsidRPr="001F7159">
        <w:rPr>
          <w:rFonts w:ascii="Calibri" w:eastAsia="Calibri" w:hAnsi="Calibri"/>
          <w:i w:val="0"/>
          <w:sz w:val="22"/>
          <w:szCs w:val="22"/>
        </w:rPr>
        <w:tab/>
        <w:t>2021526188</w:t>
      </w:r>
    </w:p>
    <w:p w:rsidR="0064453F" w:rsidRDefault="0064453F" w:rsidP="00D0266F">
      <w:pPr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1F7159">
        <w:rPr>
          <w:rFonts w:ascii="Calibri" w:eastAsia="Calibri" w:hAnsi="Calibri"/>
          <w:i w:val="0"/>
          <w:sz w:val="22"/>
          <w:szCs w:val="22"/>
        </w:rPr>
        <w:t xml:space="preserve">IČ DPH : </w:t>
      </w:r>
      <w:r w:rsidRPr="001F7159">
        <w:rPr>
          <w:rFonts w:ascii="Calibri" w:eastAsia="Calibri" w:hAnsi="Calibri"/>
          <w:i w:val="0"/>
          <w:sz w:val="22"/>
          <w:szCs w:val="22"/>
        </w:rPr>
        <w:tab/>
      </w:r>
      <w:r w:rsidRPr="001F7159">
        <w:rPr>
          <w:rFonts w:ascii="Calibri" w:eastAsia="Calibri" w:hAnsi="Calibri"/>
          <w:i w:val="0"/>
          <w:sz w:val="22"/>
          <w:szCs w:val="22"/>
        </w:rPr>
        <w:tab/>
        <w:t>SK2021526188</w:t>
      </w:r>
    </w:p>
    <w:p w:rsidR="00DA5164" w:rsidRDefault="00DA5164" w:rsidP="00D0266F">
      <w:pPr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Bankové spojenie:</w:t>
      </w:r>
      <w:r>
        <w:rPr>
          <w:rFonts w:ascii="Calibri" w:eastAsia="Calibri" w:hAnsi="Calibri"/>
          <w:i w:val="0"/>
          <w:sz w:val="22"/>
          <w:szCs w:val="22"/>
        </w:rPr>
        <w:tab/>
        <w:t>Štátna pokladnica</w:t>
      </w:r>
    </w:p>
    <w:p w:rsidR="00DA5164" w:rsidRPr="001F7159" w:rsidRDefault="00DA5164" w:rsidP="00D0266F">
      <w:pPr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Číslo účtu:</w:t>
      </w:r>
      <w:r>
        <w:rPr>
          <w:rFonts w:ascii="Calibri" w:eastAsia="Calibri" w:hAnsi="Calibri"/>
          <w:i w:val="0"/>
          <w:sz w:val="22"/>
          <w:szCs w:val="22"/>
        </w:rPr>
        <w:tab/>
      </w:r>
      <w:r>
        <w:rPr>
          <w:rFonts w:ascii="Calibri" w:eastAsia="Calibri" w:hAnsi="Calibri"/>
          <w:i w:val="0"/>
          <w:sz w:val="22"/>
          <w:szCs w:val="22"/>
        </w:rPr>
        <w:tab/>
      </w:r>
      <w:r w:rsidR="00963C2B" w:rsidRPr="00160575">
        <w:rPr>
          <w:rFonts w:ascii="Calibri" w:eastAsia="Calibri" w:hAnsi="Calibri"/>
          <w:bCs/>
          <w:i w:val="0"/>
          <w:sz w:val="22"/>
          <w:szCs w:val="22"/>
        </w:rPr>
        <w:t>SK35 8180 0000 0070 0039 0899</w:t>
      </w:r>
    </w:p>
    <w:p w:rsidR="0064453F" w:rsidRDefault="0064453F" w:rsidP="00D0266F">
      <w:pPr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1F7159">
        <w:rPr>
          <w:rFonts w:ascii="Calibri" w:eastAsia="Calibri" w:hAnsi="Calibri"/>
          <w:i w:val="0"/>
          <w:sz w:val="22"/>
          <w:szCs w:val="22"/>
        </w:rPr>
        <w:t>Zastúpený :</w:t>
      </w:r>
      <w:r w:rsidRPr="001F7159">
        <w:rPr>
          <w:rFonts w:ascii="Calibri" w:eastAsia="Calibri" w:hAnsi="Calibri"/>
          <w:i w:val="0"/>
          <w:sz w:val="22"/>
          <w:szCs w:val="22"/>
        </w:rPr>
        <w:tab/>
      </w:r>
      <w:r w:rsidRPr="001F7159">
        <w:rPr>
          <w:rFonts w:ascii="Calibri" w:eastAsia="Calibri" w:hAnsi="Calibri"/>
          <w:i w:val="0"/>
          <w:sz w:val="22"/>
          <w:szCs w:val="22"/>
        </w:rPr>
        <w:tab/>
      </w:r>
      <w:r w:rsidR="00C73717">
        <w:rPr>
          <w:rFonts w:ascii="Calibri" w:eastAsia="Calibri" w:hAnsi="Calibri"/>
          <w:i w:val="0"/>
          <w:sz w:val="22"/>
          <w:szCs w:val="22"/>
        </w:rPr>
        <w:t>RNDr. Dušan Karaska</w:t>
      </w:r>
      <w:r w:rsidRPr="001F7159">
        <w:rPr>
          <w:rFonts w:ascii="Calibri" w:eastAsia="Calibri" w:hAnsi="Calibri"/>
          <w:i w:val="0"/>
          <w:sz w:val="22"/>
          <w:szCs w:val="22"/>
        </w:rPr>
        <w:t>,</w:t>
      </w:r>
      <w:r w:rsidR="00DA5164">
        <w:rPr>
          <w:rFonts w:ascii="Calibri" w:eastAsia="Calibri" w:hAnsi="Calibri"/>
          <w:i w:val="0"/>
          <w:sz w:val="22"/>
          <w:szCs w:val="22"/>
        </w:rPr>
        <w:t xml:space="preserve"> generálny</w:t>
      </w:r>
      <w:r w:rsidRPr="001F7159">
        <w:rPr>
          <w:rFonts w:ascii="Calibri" w:eastAsia="Calibri" w:hAnsi="Calibri"/>
          <w:i w:val="0"/>
          <w:sz w:val="22"/>
          <w:szCs w:val="22"/>
        </w:rPr>
        <w:t xml:space="preserve"> riaditeľ ŠOP SR</w:t>
      </w:r>
    </w:p>
    <w:p w:rsidR="007822D5" w:rsidRPr="007822D5" w:rsidRDefault="007822D5" w:rsidP="007822D5">
      <w:pPr>
        <w:ind w:left="2124" w:hanging="2124"/>
        <w:rPr>
          <w:rFonts w:ascii="Calibri" w:hAnsi="Calibri" w:cs="Calibri"/>
          <w:i w:val="0"/>
          <w:sz w:val="22"/>
          <w:szCs w:val="22"/>
        </w:rPr>
      </w:pPr>
      <w:r w:rsidRPr="00403CEB">
        <w:rPr>
          <w:rFonts w:ascii="Calibri" w:hAnsi="Calibri" w:cs="Calibri"/>
          <w:i w:val="0"/>
          <w:sz w:val="22"/>
          <w:szCs w:val="22"/>
        </w:rPr>
        <w:t>Forma:</w:t>
      </w:r>
      <w:r w:rsidRPr="00403CEB">
        <w:rPr>
          <w:rFonts w:ascii="Calibri" w:hAnsi="Calibri" w:cs="Calibri"/>
          <w:i w:val="0"/>
          <w:sz w:val="22"/>
          <w:szCs w:val="22"/>
        </w:rPr>
        <w:tab/>
        <w:t>príspevková organizácia zriadená MŽP SR na základe Rozhodnutia ministra ŽP SR č. 75/2007-1.8. zo dňa 5. 12. 2007 v platnom znení</w:t>
      </w:r>
    </w:p>
    <w:p w:rsidR="007822D5" w:rsidRPr="001F7159" w:rsidRDefault="007822D5" w:rsidP="00D0266F">
      <w:pPr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</w:p>
    <w:p w:rsidR="00DA5164" w:rsidRPr="00DA5164" w:rsidRDefault="00DA5164" w:rsidP="00D0266F">
      <w:pPr>
        <w:autoSpaceDE w:val="0"/>
        <w:autoSpaceDN w:val="0"/>
        <w:adjustRightInd w:val="0"/>
        <w:jc w:val="both"/>
        <w:rPr>
          <w:rFonts w:ascii="Calibri" w:eastAsia="Calibri" w:hAnsi="Calibri"/>
          <w:i w:val="0"/>
          <w:sz w:val="22"/>
          <w:szCs w:val="22"/>
        </w:rPr>
      </w:pPr>
      <w:r w:rsidRPr="00DA5164">
        <w:rPr>
          <w:rFonts w:ascii="Calibri" w:eastAsia="Calibri" w:hAnsi="Calibri"/>
          <w:i w:val="0"/>
          <w:sz w:val="22"/>
          <w:szCs w:val="22"/>
        </w:rPr>
        <w:t>Objednávateľ poveruje výkonom a činnosťami spojenými s uplatňovaním práv a s plnením povinností, ktoré pre neho</w:t>
      </w:r>
      <w:r w:rsidR="007822D5">
        <w:rPr>
          <w:rFonts w:ascii="Calibri" w:eastAsia="Calibri" w:hAnsi="Calibri"/>
          <w:i w:val="0"/>
          <w:sz w:val="22"/>
          <w:szCs w:val="22"/>
        </w:rPr>
        <w:t xml:space="preserve"> vyplývajú z tejto zmluvy, osobu</w:t>
      </w:r>
      <w:r w:rsidRPr="00DA5164">
        <w:rPr>
          <w:rFonts w:ascii="Calibri" w:eastAsia="Calibri" w:hAnsi="Calibri"/>
          <w:i w:val="0"/>
          <w:sz w:val="22"/>
          <w:szCs w:val="22"/>
        </w:rPr>
        <w:t xml:space="preserve"> oprávnen</w:t>
      </w:r>
      <w:r w:rsidR="007822D5">
        <w:rPr>
          <w:rFonts w:ascii="Calibri" w:eastAsia="Calibri" w:hAnsi="Calibri"/>
          <w:i w:val="0"/>
          <w:sz w:val="22"/>
          <w:szCs w:val="22"/>
        </w:rPr>
        <w:t>ú</w:t>
      </w:r>
      <w:r w:rsidRPr="00DA5164">
        <w:rPr>
          <w:rFonts w:ascii="Calibri" w:eastAsia="Calibri" w:hAnsi="Calibri"/>
          <w:i w:val="0"/>
          <w:sz w:val="22"/>
          <w:szCs w:val="22"/>
        </w:rPr>
        <w:t xml:space="preserve"> rokovať vo veciach predmetu zmluvy</w:t>
      </w:r>
      <w:r w:rsidR="00C73717">
        <w:rPr>
          <w:rFonts w:ascii="Calibri" w:eastAsia="Calibri" w:hAnsi="Calibri"/>
          <w:i w:val="0"/>
          <w:sz w:val="22"/>
          <w:szCs w:val="22"/>
        </w:rPr>
        <w:t>, a to zamestnanca ŠOP SR</w:t>
      </w:r>
      <w:r w:rsidRPr="00DA5164">
        <w:rPr>
          <w:rFonts w:ascii="Calibri" w:eastAsia="Calibri" w:hAnsi="Calibri"/>
          <w:i w:val="0"/>
          <w:sz w:val="22"/>
          <w:szCs w:val="22"/>
        </w:rPr>
        <w:t xml:space="preserve">: </w:t>
      </w:r>
      <w:r w:rsidR="0048577A" w:rsidRPr="005028A7">
        <w:rPr>
          <w:rFonts w:ascii="Calibri" w:eastAsia="Calibri" w:hAnsi="Calibri"/>
          <w:i w:val="0"/>
          <w:sz w:val="22"/>
          <w:szCs w:val="22"/>
        </w:rPr>
        <w:t>Pavol Staník</w:t>
      </w:r>
      <w:r w:rsidR="007822D5" w:rsidRPr="005028A7">
        <w:rPr>
          <w:rFonts w:ascii="Calibri" w:eastAsia="Calibri" w:hAnsi="Calibri"/>
          <w:i w:val="0"/>
          <w:sz w:val="22"/>
          <w:szCs w:val="22"/>
        </w:rPr>
        <w:t xml:space="preserve">, </w:t>
      </w:r>
      <w:r w:rsidR="00FE5337" w:rsidRPr="005028A7">
        <w:rPr>
          <w:rFonts w:ascii="Calibri" w:eastAsia="Calibri" w:hAnsi="Calibri"/>
          <w:i w:val="0"/>
          <w:sz w:val="22"/>
          <w:szCs w:val="22"/>
        </w:rPr>
        <w:t>speleológ –</w:t>
      </w:r>
      <w:r w:rsidR="0048577A" w:rsidRPr="005028A7">
        <w:rPr>
          <w:rFonts w:ascii="Calibri" w:eastAsia="Calibri" w:hAnsi="Calibri"/>
          <w:i w:val="0"/>
          <w:sz w:val="22"/>
          <w:szCs w:val="22"/>
        </w:rPr>
        <w:t xml:space="preserve"> koordinátor starostlivosti o jaskyne,</w:t>
      </w:r>
      <w:r w:rsidR="0048577A" w:rsidRPr="0048577A">
        <w:rPr>
          <w:rFonts w:ascii="Calibri" w:eastAsia="Calibri" w:hAnsi="Calibri"/>
          <w:i w:val="0"/>
          <w:sz w:val="22"/>
          <w:szCs w:val="22"/>
        </w:rPr>
        <w:t xml:space="preserve"> </w:t>
      </w:r>
      <w:r w:rsidR="00FE5337">
        <w:rPr>
          <w:rFonts w:ascii="Calibri" w:eastAsia="Calibri" w:hAnsi="Calibri"/>
          <w:i w:val="0"/>
          <w:sz w:val="22"/>
          <w:szCs w:val="22"/>
        </w:rPr>
        <w:t xml:space="preserve">ŠOP SR, </w:t>
      </w:r>
      <w:r w:rsidR="007822D5">
        <w:rPr>
          <w:rFonts w:ascii="Calibri" w:eastAsia="Calibri" w:hAnsi="Calibri"/>
          <w:i w:val="0"/>
          <w:sz w:val="22"/>
          <w:szCs w:val="22"/>
        </w:rPr>
        <w:t>Správ</w:t>
      </w:r>
      <w:r w:rsidR="00225386">
        <w:rPr>
          <w:rFonts w:ascii="Calibri" w:eastAsia="Calibri" w:hAnsi="Calibri"/>
          <w:i w:val="0"/>
          <w:sz w:val="22"/>
          <w:szCs w:val="22"/>
        </w:rPr>
        <w:t>a</w:t>
      </w:r>
      <w:r w:rsidR="007822D5">
        <w:rPr>
          <w:rFonts w:ascii="Calibri" w:eastAsia="Calibri" w:hAnsi="Calibri"/>
          <w:i w:val="0"/>
          <w:sz w:val="22"/>
          <w:szCs w:val="22"/>
        </w:rPr>
        <w:t xml:space="preserve"> slovenských jaskýň</w:t>
      </w:r>
      <w:r w:rsidR="00FE5337">
        <w:rPr>
          <w:rFonts w:ascii="Calibri" w:eastAsia="Calibri" w:hAnsi="Calibri"/>
          <w:i w:val="0"/>
          <w:sz w:val="22"/>
          <w:szCs w:val="22"/>
        </w:rPr>
        <w:t>.</w:t>
      </w:r>
    </w:p>
    <w:p w:rsidR="00C2189A" w:rsidRPr="00011674" w:rsidRDefault="0064453F" w:rsidP="00EE312A">
      <w:pPr>
        <w:spacing w:before="80"/>
        <w:rPr>
          <w:rFonts w:ascii="Calibri" w:eastAsia="Calibri" w:hAnsi="Calibri"/>
          <w:i w:val="0"/>
          <w:sz w:val="22"/>
          <w:szCs w:val="22"/>
        </w:rPr>
      </w:pPr>
      <w:r w:rsidRPr="0064453F">
        <w:rPr>
          <w:rFonts w:ascii="Calibri" w:eastAsia="Calibri" w:hAnsi="Calibri"/>
          <w:i w:val="0"/>
          <w:sz w:val="22"/>
          <w:szCs w:val="22"/>
        </w:rPr>
        <w:t xml:space="preserve">(ďalej </w:t>
      </w:r>
      <w:r w:rsidR="00C73717">
        <w:rPr>
          <w:rFonts w:ascii="Calibri" w:eastAsia="Calibri" w:hAnsi="Calibri"/>
          <w:i w:val="0"/>
          <w:sz w:val="22"/>
          <w:szCs w:val="22"/>
        </w:rPr>
        <w:t>ako</w:t>
      </w:r>
      <w:r w:rsidRPr="0064453F">
        <w:rPr>
          <w:rFonts w:ascii="Calibri" w:eastAsia="Calibri" w:hAnsi="Calibri"/>
          <w:i w:val="0"/>
          <w:sz w:val="22"/>
          <w:szCs w:val="22"/>
        </w:rPr>
        <w:t xml:space="preserve"> „objednávateľ“</w:t>
      </w:r>
      <w:r w:rsidR="00C73717">
        <w:rPr>
          <w:rFonts w:ascii="Calibri" w:eastAsia="Calibri" w:hAnsi="Calibri"/>
          <w:i w:val="0"/>
          <w:sz w:val="22"/>
          <w:szCs w:val="22"/>
        </w:rPr>
        <w:t xml:space="preserve"> alebo aj ako „ŠOP SR“</w:t>
      </w:r>
      <w:r w:rsidRPr="0064453F">
        <w:rPr>
          <w:rFonts w:ascii="Calibri" w:eastAsia="Calibri" w:hAnsi="Calibri"/>
          <w:i w:val="0"/>
          <w:sz w:val="22"/>
          <w:szCs w:val="22"/>
        </w:rPr>
        <w:t>)</w:t>
      </w:r>
      <w:r w:rsidR="00C2189A" w:rsidRPr="00011674">
        <w:rPr>
          <w:rFonts w:ascii="Calibri" w:eastAsia="Calibri" w:hAnsi="Calibri"/>
          <w:i w:val="0"/>
          <w:sz w:val="22"/>
          <w:szCs w:val="22"/>
        </w:rPr>
        <w:tab/>
      </w:r>
    </w:p>
    <w:p w:rsidR="00C2189A" w:rsidRPr="00011674" w:rsidRDefault="00C2189A" w:rsidP="00EE312A">
      <w:pPr>
        <w:autoSpaceDE w:val="0"/>
        <w:autoSpaceDN w:val="0"/>
        <w:adjustRightInd w:val="0"/>
        <w:spacing w:before="120" w:after="120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>a</w:t>
      </w:r>
    </w:p>
    <w:p w:rsidR="00C2189A" w:rsidRPr="00EB1FF7" w:rsidRDefault="00DA5164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b/>
          <w:i w:val="0"/>
          <w:sz w:val="22"/>
          <w:szCs w:val="22"/>
        </w:rPr>
      </w:pPr>
      <w:r>
        <w:rPr>
          <w:rFonts w:ascii="Calibri" w:eastAsia="Calibri" w:hAnsi="Calibri"/>
          <w:b/>
          <w:i w:val="0"/>
          <w:sz w:val="22"/>
          <w:szCs w:val="22"/>
        </w:rPr>
        <w:t>Zhotoviteľ</w:t>
      </w:r>
      <w:r w:rsidR="00C2189A" w:rsidRPr="00EB1FF7">
        <w:rPr>
          <w:rFonts w:ascii="Calibri" w:eastAsia="Calibri" w:hAnsi="Calibri"/>
          <w:b/>
          <w:i w:val="0"/>
          <w:sz w:val="22"/>
          <w:szCs w:val="22"/>
        </w:rPr>
        <w:t xml:space="preserve">: </w:t>
      </w:r>
      <w:r w:rsidR="005F334C">
        <w:rPr>
          <w:rFonts w:ascii="Calibri" w:eastAsia="Calibri" w:hAnsi="Calibri"/>
          <w:b/>
          <w:i w:val="0"/>
          <w:sz w:val="22"/>
          <w:szCs w:val="22"/>
        </w:rPr>
        <w:tab/>
      </w:r>
    </w:p>
    <w:p w:rsidR="00C2189A" w:rsidRDefault="00C2189A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>Sídlo:</w:t>
      </w:r>
      <w:r w:rsidRPr="00011674">
        <w:rPr>
          <w:rFonts w:ascii="Calibri" w:eastAsia="Calibri" w:hAnsi="Calibri"/>
          <w:i w:val="0"/>
          <w:sz w:val="22"/>
          <w:szCs w:val="22"/>
        </w:rPr>
        <w:tab/>
      </w:r>
    </w:p>
    <w:p w:rsidR="007B128B" w:rsidRDefault="007B128B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Štatutárny orgán:</w:t>
      </w:r>
      <w:r>
        <w:rPr>
          <w:rFonts w:ascii="Calibri" w:eastAsia="Calibri" w:hAnsi="Calibri"/>
          <w:i w:val="0"/>
          <w:sz w:val="22"/>
          <w:szCs w:val="22"/>
        </w:rPr>
        <w:tab/>
      </w:r>
    </w:p>
    <w:p w:rsidR="00160575" w:rsidRDefault="00C2189A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 xml:space="preserve">IČO : </w:t>
      </w:r>
      <w:r w:rsidRPr="00011674">
        <w:rPr>
          <w:rFonts w:ascii="Calibri" w:eastAsia="Calibri" w:hAnsi="Calibri"/>
          <w:i w:val="0"/>
          <w:sz w:val="22"/>
          <w:szCs w:val="22"/>
        </w:rPr>
        <w:tab/>
      </w:r>
    </w:p>
    <w:p w:rsidR="00357086" w:rsidRPr="000476EF" w:rsidRDefault="00C2189A" w:rsidP="00D0266F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0476EF">
        <w:rPr>
          <w:rFonts w:ascii="Calibri" w:eastAsia="Calibri" w:hAnsi="Calibri"/>
          <w:i w:val="0"/>
          <w:sz w:val="22"/>
          <w:szCs w:val="22"/>
        </w:rPr>
        <w:t xml:space="preserve">Bankové spojenie : </w:t>
      </w:r>
      <w:r w:rsidR="008F6EBB">
        <w:rPr>
          <w:rFonts w:ascii="Calibri" w:eastAsia="Calibri" w:hAnsi="Calibri"/>
          <w:i w:val="0"/>
          <w:sz w:val="22"/>
          <w:szCs w:val="22"/>
        </w:rPr>
        <w:tab/>
      </w:r>
    </w:p>
    <w:p w:rsidR="00C2189A" w:rsidRPr="000476EF" w:rsidRDefault="00C2189A" w:rsidP="00D0266F">
      <w:pPr>
        <w:tabs>
          <w:tab w:val="left" w:pos="3119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0476EF">
        <w:rPr>
          <w:rFonts w:ascii="Calibri" w:eastAsia="Calibri" w:hAnsi="Calibri"/>
          <w:i w:val="0"/>
          <w:sz w:val="22"/>
          <w:szCs w:val="22"/>
        </w:rPr>
        <w:t>Číslo účtu :</w:t>
      </w:r>
      <w:r w:rsidR="008F6EBB">
        <w:rPr>
          <w:rFonts w:ascii="Calibri" w:eastAsia="Calibri" w:hAnsi="Calibri"/>
          <w:i w:val="0"/>
          <w:sz w:val="22"/>
          <w:szCs w:val="22"/>
        </w:rPr>
        <w:t xml:space="preserve">                       </w:t>
      </w:r>
    </w:p>
    <w:p w:rsidR="007B128B" w:rsidRDefault="00DA5164" w:rsidP="0048577A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0476EF">
        <w:rPr>
          <w:rFonts w:ascii="Calibri" w:eastAsia="Calibri" w:hAnsi="Calibri"/>
          <w:i w:val="0"/>
          <w:sz w:val="22"/>
          <w:szCs w:val="22"/>
        </w:rPr>
        <w:t>Zastúpený:</w:t>
      </w:r>
      <w:r w:rsidRPr="00011674">
        <w:rPr>
          <w:rFonts w:ascii="Calibri" w:eastAsia="Calibri" w:hAnsi="Calibri"/>
          <w:i w:val="0"/>
          <w:sz w:val="22"/>
          <w:szCs w:val="22"/>
        </w:rPr>
        <w:tab/>
      </w:r>
      <w:r w:rsidR="007B128B">
        <w:rPr>
          <w:rFonts w:ascii="Calibri" w:eastAsia="Calibri" w:hAnsi="Calibri"/>
          <w:i w:val="0"/>
          <w:sz w:val="22"/>
          <w:szCs w:val="22"/>
        </w:rPr>
        <w:t xml:space="preserve"> </w:t>
      </w:r>
      <w:r w:rsidR="007B128B">
        <w:rPr>
          <w:rFonts w:ascii="Calibri" w:eastAsia="Calibri" w:hAnsi="Calibri"/>
          <w:i w:val="0"/>
          <w:sz w:val="22"/>
          <w:szCs w:val="22"/>
        </w:rPr>
        <w:tab/>
      </w:r>
    </w:p>
    <w:p w:rsidR="00304DD3" w:rsidRDefault="004359DB" w:rsidP="00FE5337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  <w:r w:rsidRPr="00403CEB">
        <w:rPr>
          <w:rFonts w:ascii="Calibri" w:eastAsia="Calibri" w:hAnsi="Calibri"/>
          <w:i w:val="0"/>
          <w:sz w:val="22"/>
          <w:szCs w:val="22"/>
        </w:rPr>
        <w:t>Forma:</w:t>
      </w:r>
      <w:r w:rsidRPr="00403CEB">
        <w:rPr>
          <w:rFonts w:ascii="Calibri" w:eastAsia="Calibri" w:hAnsi="Calibri"/>
          <w:i w:val="0"/>
          <w:sz w:val="22"/>
          <w:szCs w:val="22"/>
        </w:rPr>
        <w:tab/>
      </w:r>
      <w:r w:rsidR="00FE5337">
        <w:rPr>
          <w:rFonts w:ascii="Calibri" w:eastAsia="Calibri" w:hAnsi="Calibri"/>
          <w:i w:val="0"/>
          <w:sz w:val="22"/>
          <w:szCs w:val="22"/>
        </w:rPr>
        <w:t xml:space="preserve">        </w:t>
      </w:r>
    </w:p>
    <w:p w:rsidR="00FE5337" w:rsidRPr="007822D5" w:rsidRDefault="00304DD3" w:rsidP="00FE5337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Z</w:t>
      </w:r>
      <w:r w:rsidR="00FE5337">
        <w:rPr>
          <w:rFonts w:ascii="Calibri" w:eastAsia="Calibri" w:hAnsi="Calibri"/>
          <w:i w:val="0"/>
          <w:sz w:val="22"/>
          <w:szCs w:val="22"/>
        </w:rPr>
        <w:t xml:space="preserve">apísaný </w:t>
      </w:r>
      <w:r>
        <w:rPr>
          <w:rFonts w:ascii="Calibri" w:eastAsia="Calibri" w:hAnsi="Calibri"/>
          <w:i w:val="0"/>
          <w:sz w:val="22"/>
          <w:szCs w:val="22"/>
        </w:rPr>
        <w:t>v:</w:t>
      </w:r>
    </w:p>
    <w:p w:rsidR="007B128B" w:rsidRDefault="007B128B" w:rsidP="0048577A">
      <w:pPr>
        <w:tabs>
          <w:tab w:val="left" w:pos="2127"/>
        </w:tabs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</w:p>
    <w:p w:rsidR="00150B8F" w:rsidRDefault="00150B8F" w:rsidP="00D0266F">
      <w:pPr>
        <w:autoSpaceDE w:val="0"/>
        <w:autoSpaceDN w:val="0"/>
        <w:adjustRightInd w:val="0"/>
        <w:jc w:val="both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Zhotoviteľ</w:t>
      </w:r>
      <w:r w:rsidRPr="00DA5164">
        <w:rPr>
          <w:rFonts w:ascii="Calibri" w:eastAsia="Calibri" w:hAnsi="Calibri"/>
          <w:i w:val="0"/>
          <w:sz w:val="22"/>
          <w:szCs w:val="22"/>
        </w:rPr>
        <w:t xml:space="preserve"> poveruje výkonom a činnosťami spojenými s uplatňovaním práv a s plnením povinností, ktoré pre neho vyplývajú z tejto zmluvy, osob</w:t>
      </w:r>
      <w:r w:rsidR="007822D5">
        <w:rPr>
          <w:rFonts w:ascii="Calibri" w:eastAsia="Calibri" w:hAnsi="Calibri"/>
          <w:i w:val="0"/>
          <w:sz w:val="22"/>
          <w:szCs w:val="22"/>
        </w:rPr>
        <w:t>u</w:t>
      </w:r>
      <w:r w:rsidRPr="00DA5164">
        <w:rPr>
          <w:rFonts w:ascii="Calibri" w:eastAsia="Calibri" w:hAnsi="Calibri"/>
          <w:i w:val="0"/>
          <w:sz w:val="22"/>
          <w:szCs w:val="22"/>
        </w:rPr>
        <w:t xml:space="preserve"> oprávnen</w:t>
      </w:r>
      <w:r w:rsidR="007822D5">
        <w:rPr>
          <w:rFonts w:ascii="Calibri" w:eastAsia="Calibri" w:hAnsi="Calibri"/>
          <w:i w:val="0"/>
          <w:sz w:val="22"/>
          <w:szCs w:val="22"/>
        </w:rPr>
        <w:t>ú</w:t>
      </w:r>
      <w:r w:rsidRPr="00DA5164">
        <w:rPr>
          <w:rFonts w:ascii="Calibri" w:eastAsia="Calibri" w:hAnsi="Calibri"/>
          <w:i w:val="0"/>
          <w:sz w:val="22"/>
          <w:szCs w:val="22"/>
        </w:rPr>
        <w:t xml:space="preserve"> rokovať vo veciach predmetu </w:t>
      </w:r>
      <w:r w:rsidRPr="000476EF">
        <w:rPr>
          <w:rFonts w:ascii="Calibri" w:eastAsia="Calibri" w:hAnsi="Calibri"/>
          <w:i w:val="0"/>
          <w:sz w:val="22"/>
          <w:szCs w:val="22"/>
        </w:rPr>
        <w:t>zmluvy</w:t>
      </w:r>
      <w:r w:rsidRPr="002F23D7">
        <w:rPr>
          <w:rFonts w:ascii="Calibri" w:eastAsia="Calibri" w:hAnsi="Calibri"/>
          <w:i w:val="0"/>
          <w:sz w:val="22"/>
          <w:szCs w:val="22"/>
        </w:rPr>
        <w:t>:</w:t>
      </w:r>
      <w:r w:rsidR="007B128B">
        <w:rPr>
          <w:rFonts w:ascii="Calibri" w:eastAsia="Calibri" w:hAnsi="Calibri"/>
          <w:i w:val="0"/>
          <w:sz w:val="22"/>
          <w:szCs w:val="22"/>
        </w:rPr>
        <w:t xml:space="preserve"> </w:t>
      </w:r>
      <w:r w:rsidR="0048577A">
        <w:rPr>
          <w:rFonts w:ascii="Calibri" w:eastAsia="Calibri" w:hAnsi="Calibri"/>
          <w:i w:val="0"/>
          <w:sz w:val="22"/>
          <w:szCs w:val="22"/>
        </w:rPr>
        <w:t>.............................</w:t>
      </w:r>
      <w:r w:rsidR="00FE5337">
        <w:rPr>
          <w:rFonts w:ascii="Calibri" w:eastAsia="Calibri" w:hAnsi="Calibri"/>
          <w:i w:val="0"/>
          <w:sz w:val="22"/>
          <w:szCs w:val="22"/>
        </w:rPr>
        <w:t>.............................</w:t>
      </w:r>
      <w:r w:rsidR="0048577A">
        <w:rPr>
          <w:rFonts w:ascii="Calibri" w:eastAsia="Calibri" w:hAnsi="Calibri"/>
          <w:i w:val="0"/>
          <w:sz w:val="22"/>
          <w:szCs w:val="22"/>
        </w:rPr>
        <w:t>...............</w:t>
      </w:r>
    </w:p>
    <w:p w:rsidR="00C2189A" w:rsidRPr="00011674" w:rsidRDefault="00C2189A" w:rsidP="007822D5">
      <w:pPr>
        <w:autoSpaceDE w:val="0"/>
        <w:autoSpaceDN w:val="0"/>
        <w:adjustRightInd w:val="0"/>
        <w:spacing w:before="80"/>
        <w:rPr>
          <w:rFonts w:ascii="Calibri" w:eastAsia="Calibri" w:hAnsi="Calibri"/>
          <w:i w:val="0"/>
          <w:sz w:val="22"/>
          <w:szCs w:val="22"/>
        </w:rPr>
      </w:pPr>
      <w:r w:rsidRPr="00011674">
        <w:rPr>
          <w:rFonts w:ascii="Calibri" w:eastAsia="Calibri" w:hAnsi="Calibri"/>
          <w:i w:val="0"/>
          <w:sz w:val="22"/>
          <w:szCs w:val="22"/>
        </w:rPr>
        <w:t xml:space="preserve">(ďalej </w:t>
      </w:r>
      <w:r w:rsidR="0064453F">
        <w:rPr>
          <w:rFonts w:ascii="Calibri" w:eastAsia="Calibri" w:hAnsi="Calibri"/>
          <w:i w:val="0"/>
          <w:sz w:val="22"/>
          <w:szCs w:val="22"/>
        </w:rPr>
        <w:t>len</w:t>
      </w:r>
      <w:r w:rsidR="00225386">
        <w:rPr>
          <w:rFonts w:ascii="Calibri" w:eastAsia="Calibri" w:hAnsi="Calibri"/>
          <w:i w:val="0"/>
          <w:sz w:val="22"/>
          <w:szCs w:val="22"/>
        </w:rPr>
        <w:t xml:space="preserve"> „zhotoviteľ</w:t>
      </w:r>
      <w:r w:rsidRPr="00011674">
        <w:rPr>
          <w:rFonts w:ascii="Calibri" w:eastAsia="Calibri" w:hAnsi="Calibri"/>
          <w:i w:val="0"/>
          <w:sz w:val="22"/>
          <w:szCs w:val="22"/>
        </w:rPr>
        <w:t>“)</w:t>
      </w:r>
    </w:p>
    <w:p w:rsidR="0054293F" w:rsidRDefault="0054293F" w:rsidP="00D0266F">
      <w:pPr>
        <w:keepNext/>
        <w:autoSpaceDE w:val="0"/>
        <w:autoSpaceDN w:val="0"/>
        <w:adjustRightInd w:val="0"/>
        <w:rPr>
          <w:noProof/>
        </w:rPr>
      </w:pPr>
    </w:p>
    <w:p w:rsidR="003D3A5A" w:rsidRDefault="003D3A5A" w:rsidP="00D0266F">
      <w:pPr>
        <w:keepNext/>
        <w:autoSpaceDE w:val="0"/>
        <w:autoSpaceDN w:val="0"/>
        <w:adjustRightInd w:val="0"/>
        <w:rPr>
          <w:rFonts w:ascii="Calibri" w:eastAsia="Calibri" w:hAnsi="Calibri"/>
          <w:i w:val="0"/>
          <w:sz w:val="22"/>
          <w:szCs w:val="22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>Čl</w:t>
      </w:r>
      <w:r>
        <w:rPr>
          <w:rFonts w:asciiTheme="minorHAnsi" w:hAnsiTheme="minorHAnsi" w:cstheme="minorHAnsi"/>
          <w:b/>
          <w:i w:val="0"/>
          <w:sz w:val="22"/>
          <w:szCs w:val="20"/>
        </w:rPr>
        <w:t>ánok</w:t>
      </w: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 I.</w:t>
      </w:r>
    </w:p>
    <w:p w:rsidR="0048577A" w:rsidRPr="0048577A" w:rsidRDefault="0048577A" w:rsidP="004857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Úvodné ustanovenia</w:t>
      </w:r>
    </w:p>
    <w:p w:rsidR="0048577A" w:rsidRDefault="0048577A" w:rsidP="004857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 w:val="0"/>
          <w:sz w:val="20"/>
          <w:szCs w:val="20"/>
        </w:rPr>
      </w:pPr>
    </w:p>
    <w:p w:rsidR="00304DD3" w:rsidRPr="00983DA2" w:rsidRDefault="00304DD3" w:rsidP="0040020E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</w:pPr>
      <w:r w:rsidRPr="00983DA2">
        <w:t>Zmluvné strany berú na vedomie, že predmet zmluvy je spolufinancovaný z nenávratného finančného príspevku zo štrukt</w:t>
      </w:r>
      <w:r>
        <w:t>urálnych fondov EÚ pre projekt „</w:t>
      </w:r>
      <w:r w:rsidRPr="00983DA2">
        <w:t>Ochrana a staro</w:t>
      </w:r>
      <w:r>
        <w:t>stlivosť o jaskyne Slovenska I.“</w:t>
      </w:r>
      <w:r w:rsidRPr="00983DA2">
        <w:t xml:space="preserve">, kód projektu ITMS 2014+: 310011P445, operačný program Kvalita životného prostredia. Táto zmluva rešpektuje podmienky Zmluvy o poskytnutí nenávratného finančného príspevku medzi MŽP SR a ŠOP SR. </w:t>
      </w:r>
    </w:p>
    <w:p w:rsidR="0048577A" w:rsidRPr="00F10598" w:rsidRDefault="0048577A" w:rsidP="0040020E">
      <w:pPr>
        <w:pStyle w:val="Odsekzoznamu"/>
        <w:keepNext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Arial"/>
          <w:lang w:eastAsia="sk-SK"/>
        </w:rPr>
      </w:pPr>
      <w:r>
        <w:rPr>
          <w:rFonts w:cs="Arial"/>
          <w:lang w:eastAsia="sk-SK"/>
        </w:rPr>
        <w:t xml:space="preserve">Podkladom pre uzavretie tejto zmluvy je najnižšia cenová ponuka predložená na základe výzvy na predkladanie ponúk v rámci </w:t>
      </w:r>
      <w:r w:rsidRPr="00764978">
        <w:rPr>
          <w:rFonts w:cs="Calibri"/>
        </w:rPr>
        <w:t>verejného obstarávania, ktoré vyhlásil</w:t>
      </w:r>
      <w:r>
        <w:rPr>
          <w:rFonts w:cs="Calibri"/>
        </w:rPr>
        <w:t xml:space="preserve"> </w:t>
      </w:r>
      <w:r w:rsidRPr="00B61A7E">
        <w:rPr>
          <w:rFonts w:cs="Calibri"/>
        </w:rPr>
        <w:t>objednávateľ</w:t>
      </w:r>
      <w:r w:rsidRPr="00114E3A">
        <w:rPr>
          <w:rFonts w:cs="Calibri"/>
          <w:color w:val="FF0000"/>
        </w:rPr>
        <w:t xml:space="preserve"> </w:t>
      </w:r>
      <w:r w:rsidRPr="00764978">
        <w:rPr>
          <w:rFonts w:cs="Calibri"/>
        </w:rPr>
        <w:t>v súlade s</w:t>
      </w:r>
      <w:r w:rsidR="00304DD3">
        <w:rPr>
          <w:rFonts w:cs="Calibri"/>
        </w:rPr>
        <w:t xml:space="preserve"> § 117 </w:t>
      </w:r>
      <w:r w:rsidRPr="00764978">
        <w:rPr>
          <w:rFonts w:cs="Calibri"/>
        </w:rPr>
        <w:t>zákon</w:t>
      </w:r>
      <w:r w:rsidR="00304DD3">
        <w:rPr>
          <w:rFonts w:cs="Calibri"/>
        </w:rPr>
        <w:t>a</w:t>
      </w:r>
      <w:r w:rsidRPr="00764978">
        <w:rPr>
          <w:rFonts w:cs="Calibri"/>
        </w:rPr>
        <w:t xml:space="preserve"> č. </w:t>
      </w:r>
      <w:r>
        <w:rPr>
          <w:rFonts w:cs="Calibri"/>
        </w:rPr>
        <w:t>343/2015</w:t>
      </w:r>
      <w:r w:rsidR="00304DD3">
        <w:rPr>
          <w:rFonts w:cs="Calibri"/>
        </w:rPr>
        <w:t xml:space="preserve"> Z. z. o verejnom obstarávaní a o zmene a doplnení niektorých zákonov,</w:t>
      </w:r>
      <w:r w:rsidRPr="00764978">
        <w:rPr>
          <w:rFonts w:cs="Calibri"/>
        </w:rPr>
        <w:t xml:space="preserve"> v znení neskorších predpisov.</w:t>
      </w:r>
    </w:p>
    <w:p w:rsidR="0048577A" w:rsidRPr="0064453F" w:rsidRDefault="0048577A" w:rsidP="00983DA2">
      <w:pPr>
        <w:pStyle w:val="Odsekzoznamu"/>
        <w:keepNext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lang w:eastAsia="sk-SK"/>
        </w:rPr>
      </w:pPr>
    </w:p>
    <w:p w:rsidR="0048577A" w:rsidRDefault="0048577A" w:rsidP="004857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 w:val="0"/>
          <w:sz w:val="20"/>
          <w:szCs w:val="20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bCs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Článok II.</w:t>
      </w: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bCs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Predmet zmluvy</w:t>
      </w:r>
    </w:p>
    <w:p w:rsidR="0048577A" w:rsidRPr="00A71F60" w:rsidRDefault="0048577A" w:rsidP="0048577A">
      <w:pPr>
        <w:jc w:val="center"/>
        <w:rPr>
          <w:rFonts w:asciiTheme="minorHAnsi" w:hAnsiTheme="minorHAnsi" w:cstheme="minorHAnsi"/>
          <w:b/>
          <w:bCs/>
          <w:i w:val="0"/>
          <w:sz w:val="20"/>
          <w:szCs w:val="20"/>
        </w:rPr>
      </w:pPr>
    </w:p>
    <w:p w:rsidR="0048577A" w:rsidRPr="00983DA2" w:rsidRDefault="0048577A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 w:rsidRPr="00983DA2">
        <w:rPr>
          <w:rFonts w:cs="Arial"/>
          <w:lang w:eastAsia="sk-SK"/>
        </w:rPr>
        <w:t xml:space="preserve">Zhotoviteľ sa na základe tejto zmluvy zaväzuje uskutočniť pre objednávateľa dielo, ktorým je realizácia </w:t>
      </w:r>
      <w:r w:rsidR="00B9737A">
        <w:rPr>
          <w:rFonts w:cs="Arial"/>
          <w:lang w:eastAsia="sk-SK"/>
        </w:rPr>
        <w:t xml:space="preserve">stavebných </w:t>
      </w:r>
      <w:r w:rsidRPr="00983DA2">
        <w:rPr>
          <w:rFonts w:cs="Arial"/>
          <w:lang w:eastAsia="sk-SK"/>
        </w:rPr>
        <w:t>prác pri uzatváraní vchodov a čistení jaskýň</w:t>
      </w:r>
      <w:r w:rsidR="005028A7">
        <w:rPr>
          <w:rFonts w:cs="Arial"/>
          <w:lang w:eastAsia="sk-SK"/>
        </w:rPr>
        <w:t xml:space="preserve">: </w:t>
      </w:r>
      <w:r w:rsidR="00645052" w:rsidRPr="00645052">
        <w:rPr>
          <w:rFonts w:cs="Arial"/>
          <w:b/>
          <w:lang w:eastAsia="sk-SK"/>
        </w:rPr>
        <w:t>Uzávery a čistenia jaskýň</w:t>
      </w:r>
      <w:r w:rsidR="00EE6675">
        <w:rPr>
          <w:rFonts w:cs="Arial"/>
          <w:lang w:eastAsia="sk-SK"/>
        </w:rPr>
        <w:t xml:space="preserve"> (ďalej </w:t>
      </w:r>
      <w:r w:rsidRPr="00983DA2">
        <w:rPr>
          <w:rFonts w:cs="Arial"/>
          <w:lang w:eastAsia="sk-SK"/>
        </w:rPr>
        <w:t>len „dielo“).</w:t>
      </w:r>
    </w:p>
    <w:p w:rsidR="0048577A" w:rsidRPr="00983DA2" w:rsidRDefault="0048577A" w:rsidP="0040020E">
      <w:pPr>
        <w:pStyle w:val="Odsekzoznamu"/>
        <w:keepNext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</w:p>
    <w:p w:rsidR="0048577A" w:rsidRPr="00983DA2" w:rsidRDefault="0048577A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 w:rsidRPr="00983DA2">
        <w:rPr>
          <w:rFonts w:cs="Arial"/>
          <w:lang w:eastAsia="sk-SK"/>
        </w:rPr>
        <w:t xml:space="preserve">Zhotoviteľ sa zaväzuje pre objednávateľa vykonať dielo v súlade s popismi prác pre jednotlivé lokality diela, ktoré </w:t>
      </w:r>
      <w:r w:rsidR="00645052">
        <w:rPr>
          <w:rFonts w:cs="Arial"/>
          <w:lang w:eastAsia="sk-SK"/>
        </w:rPr>
        <w:t>sú</w:t>
      </w:r>
      <w:r w:rsidRPr="00983DA2">
        <w:rPr>
          <w:rFonts w:cs="Arial"/>
          <w:lang w:eastAsia="sk-SK"/>
        </w:rPr>
        <w:t xml:space="preserve"> súčasťou podrobnej technickej špecifikácie predmetu zákazky verejného obstarávania. </w:t>
      </w:r>
      <w:r w:rsidR="00821E48">
        <w:rPr>
          <w:rFonts w:cs="Arial"/>
          <w:lang w:eastAsia="sk-SK"/>
        </w:rPr>
        <w:t>Technická špecifikácia a z</w:t>
      </w:r>
      <w:r w:rsidRPr="00983DA2">
        <w:rPr>
          <w:rFonts w:cs="Arial"/>
          <w:lang w:eastAsia="sk-SK"/>
        </w:rPr>
        <w:t xml:space="preserve">oznam lokalít </w:t>
      </w:r>
      <w:r w:rsidR="00EE6675">
        <w:rPr>
          <w:rFonts w:cs="Arial"/>
          <w:lang w:eastAsia="sk-SK"/>
        </w:rPr>
        <w:t xml:space="preserve">realizácie </w:t>
      </w:r>
      <w:r w:rsidRPr="00983DA2">
        <w:rPr>
          <w:rFonts w:cs="Arial"/>
          <w:lang w:eastAsia="sk-SK"/>
        </w:rPr>
        <w:t>diela tvor</w:t>
      </w:r>
      <w:r w:rsidR="00821E48">
        <w:rPr>
          <w:rFonts w:cs="Arial"/>
          <w:lang w:eastAsia="sk-SK"/>
        </w:rPr>
        <w:t>ia</w:t>
      </w:r>
      <w:r w:rsidRPr="00983DA2">
        <w:rPr>
          <w:rFonts w:cs="Arial"/>
          <w:lang w:eastAsia="sk-SK"/>
        </w:rPr>
        <w:t xml:space="preserve"> neoddeliteľnú súčasť tejto zmluvy</w:t>
      </w:r>
      <w:r w:rsidR="00EE6675">
        <w:rPr>
          <w:rFonts w:cs="Arial"/>
          <w:lang w:eastAsia="sk-SK"/>
        </w:rPr>
        <w:t xml:space="preserve"> (príloha č. 1)</w:t>
      </w:r>
      <w:r w:rsidRPr="00983DA2">
        <w:rPr>
          <w:rFonts w:cs="Arial"/>
          <w:lang w:eastAsia="sk-SK"/>
        </w:rPr>
        <w:t xml:space="preserve">. </w:t>
      </w:r>
    </w:p>
    <w:p w:rsidR="0048577A" w:rsidRPr="00983DA2" w:rsidRDefault="0048577A" w:rsidP="0040020E">
      <w:pPr>
        <w:pStyle w:val="Odsekzoznamu"/>
        <w:keepNext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</w:p>
    <w:p w:rsidR="0048577A" w:rsidRDefault="0048577A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 w:rsidRPr="00645052">
        <w:rPr>
          <w:rFonts w:cs="Arial"/>
          <w:lang w:eastAsia="sk-SK"/>
        </w:rPr>
        <w:t>Riadne a včas vykonané dielo sa objednávateľ zaväzuje prevziať a zaplatiť zaň cenu dohodnutú v</w:t>
      </w:r>
      <w:r w:rsidR="00645052">
        <w:rPr>
          <w:rFonts w:cs="Arial"/>
          <w:lang w:eastAsia="sk-SK"/>
        </w:rPr>
        <w:t> </w:t>
      </w:r>
      <w:r w:rsidR="00645052" w:rsidRPr="00F26FEB">
        <w:rPr>
          <w:rFonts w:cs="Arial"/>
          <w:lang w:eastAsia="sk-SK"/>
        </w:rPr>
        <w:t>článku IV. ods. 1</w:t>
      </w:r>
      <w:r w:rsidR="00645052">
        <w:rPr>
          <w:rFonts w:cs="Arial"/>
          <w:lang w:eastAsia="sk-SK"/>
        </w:rPr>
        <w:t xml:space="preserve"> tejto zmluvy. </w:t>
      </w:r>
    </w:p>
    <w:p w:rsidR="00D02F99" w:rsidRDefault="00D02F99" w:rsidP="0040020E">
      <w:pPr>
        <w:pStyle w:val="Odsekzoznamu"/>
        <w:keepNext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</w:p>
    <w:p w:rsidR="00645052" w:rsidRDefault="00645052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>
        <w:rPr>
          <w:rFonts w:cs="Arial"/>
          <w:lang w:eastAsia="sk-SK"/>
        </w:rPr>
        <w:t>Zhotoviteľ prehlasuje, že sa zoznámil s podkladmi pre uzatvorenie tejto zmluvy a je si vedomý toho, že v priebehu realizácie diela si môže uplatňovať nároky na úpravu zmluvných podmienok len v súvislosti s chybnými podkladmi dodanými objednávateľom.</w:t>
      </w:r>
    </w:p>
    <w:p w:rsidR="00A20868" w:rsidRDefault="00A20868" w:rsidP="0040020E">
      <w:pPr>
        <w:pStyle w:val="Odsekzoznamu"/>
        <w:keepNext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</w:p>
    <w:p w:rsidR="00A20868" w:rsidRDefault="00A20868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>
        <w:rPr>
          <w:rFonts w:cs="Arial"/>
          <w:lang w:eastAsia="sk-SK"/>
        </w:rPr>
        <w:t xml:space="preserve">Zhotoviteľ sa zaväzuje zhotoviť dielo podľa odovzdaných podkladov pre uzatvorenie zmluvy. </w:t>
      </w:r>
    </w:p>
    <w:p w:rsidR="0048577A" w:rsidRDefault="0048577A" w:rsidP="0040020E">
      <w:pPr>
        <w:pStyle w:val="Odsekzoznamu"/>
        <w:keepNext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</w:p>
    <w:p w:rsidR="00A20868" w:rsidRPr="000D4672" w:rsidRDefault="0048577A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 w:rsidRPr="000D4672">
        <w:rPr>
          <w:rFonts w:cs="Arial"/>
          <w:lang w:eastAsia="sk-SK"/>
        </w:rPr>
        <w:t>Zhotoviteľ berie na vedomie, že bude pre objednávateľa vykonávať dielo významnej dôležitosti, pričom za podstatnú skutočnosť považuje objednávateľ najmä dodržanie dátumov dokončenia a</w:t>
      </w:r>
      <w:r w:rsidR="00EE6675" w:rsidRPr="000D4672">
        <w:rPr>
          <w:rFonts w:cs="Arial"/>
          <w:lang w:eastAsia="sk-SK"/>
        </w:rPr>
        <w:t> </w:t>
      </w:r>
      <w:r w:rsidRPr="000D4672">
        <w:rPr>
          <w:rFonts w:cs="Arial"/>
          <w:lang w:eastAsia="sk-SK"/>
        </w:rPr>
        <w:t xml:space="preserve">odovzdania diela. </w:t>
      </w:r>
    </w:p>
    <w:p w:rsidR="00A20868" w:rsidRDefault="00A20868" w:rsidP="0040020E">
      <w:pPr>
        <w:pStyle w:val="Odsekzoznamu"/>
        <w:keepNext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</w:p>
    <w:p w:rsidR="0048577A" w:rsidRDefault="00A20868" w:rsidP="0040020E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="Arial"/>
          <w:lang w:eastAsia="sk-SK"/>
        </w:rPr>
      </w:pPr>
      <w:r w:rsidRPr="00A20868">
        <w:rPr>
          <w:rFonts w:cs="Arial"/>
          <w:lang w:eastAsia="sk-SK"/>
        </w:rPr>
        <w:t>Osoby a všetky veci hmotnej ako i právnej povahy, ktoré sú nutné a potrebné k riadnemu splneniu záväzku zhotoviteľa podľa zmluvy, s výnimkou chýbajúcich podkladov odovzdaných objednávateľom, je povinný zabezpečiť zhotoviteľ, a to na svoje náklady a nebezpečenstvo.</w:t>
      </w:r>
    </w:p>
    <w:p w:rsidR="00A20868" w:rsidRDefault="00A20868" w:rsidP="00A20868">
      <w:pPr>
        <w:pStyle w:val="Odsekzoznamu"/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lang w:eastAsia="sk-SK"/>
        </w:rPr>
      </w:pPr>
    </w:p>
    <w:p w:rsidR="00821E48" w:rsidRPr="00A20868" w:rsidRDefault="00821E48" w:rsidP="00A20868">
      <w:pPr>
        <w:pStyle w:val="Odsekzoznamu"/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lang w:eastAsia="sk-SK"/>
        </w:rPr>
      </w:pPr>
    </w:p>
    <w:p w:rsidR="0048577A" w:rsidRPr="003B60BD" w:rsidRDefault="0048577A" w:rsidP="0048577A">
      <w:pPr>
        <w:ind w:left="284" w:hanging="284"/>
        <w:jc w:val="center"/>
        <w:rPr>
          <w:rFonts w:asciiTheme="minorHAnsi" w:hAnsiTheme="minorHAnsi" w:cstheme="minorHAnsi"/>
          <w:b/>
          <w:bCs/>
          <w:i w:val="0"/>
          <w:sz w:val="22"/>
        </w:rPr>
      </w:pPr>
      <w:r w:rsidRPr="003B60BD">
        <w:rPr>
          <w:rFonts w:asciiTheme="minorHAnsi" w:hAnsiTheme="minorHAnsi" w:cstheme="minorHAnsi"/>
          <w:b/>
          <w:bCs/>
          <w:i w:val="0"/>
          <w:sz w:val="22"/>
        </w:rPr>
        <w:t>Článok III.</w:t>
      </w:r>
    </w:p>
    <w:p w:rsidR="0048577A" w:rsidRPr="0048577A" w:rsidRDefault="0048577A" w:rsidP="0048577A">
      <w:pPr>
        <w:ind w:left="284" w:hanging="284"/>
        <w:jc w:val="center"/>
        <w:rPr>
          <w:rFonts w:asciiTheme="minorHAnsi" w:hAnsiTheme="minorHAnsi" w:cstheme="minorHAnsi"/>
          <w:b/>
          <w:bCs/>
          <w:i w:val="0"/>
          <w:sz w:val="22"/>
        </w:rPr>
      </w:pPr>
      <w:r w:rsidRPr="003B60BD">
        <w:rPr>
          <w:rFonts w:asciiTheme="minorHAnsi" w:hAnsiTheme="minorHAnsi" w:cstheme="minorHAnsi"/>
          <w:b/>
          <w:bCs/>
          <w:i w:val="0"/>
          <w:sz w:val="22"/>
        </w:rPr>
        <w:t>Čas a miesto plnenia</w:t>
      </w:r>
    </w:p>
    <w:p w:rsidR="0048577A" w:rsidRPr="00A71F60" w:rsidRDefault="0048577A" w:rsidP="0048577A">
      <w:pPr>
        <w:ind w:left="284" w:hanging="284"/>
        <w:jc w:val="center"/>
        <w:rPr>
          <w:rFonts w:asciiTheme="minorHAnsi" w:hAnsiTheme="minorHAnsi" w:cstheme="minorHAnsi"/>
          <w:b/>
          <w:bCs/>
          <w:i w:val="0"/>
          <w:sz w:val="20"/>
          <w:szCs w:val="20"/>
        </w:rPr>
      </w:pPr>
    </w:p>
    <w:p w:rsidR="007F2C46" w:rsidRPr="005E3A96" w:rsidRDefault="0048577A" w:rsidP="005E3A96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="Arial"/>
          <w:lang w:eastAsia="sk-SK"/>
        </w:rPr>
      </w:pPr>
      <w:r w:rsidRPr="007F2C46">
        <w:rPr>
          <w:rFonts w:cs="Arial"/>
          <w:lang w:eastAsia="sk-SK"/>
        </w:rPr>
        <w:t>Zhotoviteľ sa zaväzuje</w:t>
      </w:r>
      <w:r w:rsidR="007F2C46" w:rsidRPr="007F2C46">
        <w:rPr>
          <w:rFonts w:cs="Arial"/>
          <w:lang w:eastAsia="sk-SK"/>
        </w:rPr>
        <w:t>, ak sa zmluvné strany písomne nedohodnú inak</w:t>
      </w:r>
      <w:r w:rsidR="005E3A96">
        <w:rPr>
          <w:rFonts w:cs="Arial"/>
          <w:lang w:eastAsia="sk-SK"/>
        </w:rPr>
        <w:t xml:space="preserve">, </w:t>
      </w:r>
      <w:r w:rsidR="000D4672" w:rsidRPr="005E3A96">
        <w:rPr>
          <w:rFonts w:eastAsia="Times New Roman" w:cs="Calibri"/>
          <w:bCs/>
          <w:lang w:eastAsia="sk-SK"/>
        </w:rPr>
        <w:t>vykonať a odovzdať</w:t>
      </w:r>
      <w:r w:rsidR="007F2C46" w:rsidRPr="005E3A96">
        <w:rPr>
          <w:rFonts w:eastAsia="Times New Roman" w:cs="Calibri"/>
          <w:bCs/>
          <w:lang w:eastAsia="sk-SK"/>
        </w:rPr>
        <w:t xml:space="preserve"> dielo objednávateľovi v termíne najneskôr do 12 mesiacov odo dňa nadobudnutia účinnosti tejto zmluvy. </w:t>
      </w:r>
    </w:p>
    <w:p w:rsidR="0048577A" w:rsidRDefault="0048577A" w:rsidP="0040020E">
      <w:pPr>
        <w:pStyle w:val="Odsekzoznamu"/>
        <w:spacing w:after="0" w:line="240" w:lineRule="auto"/>
        <w:ind w:left="567"/>
        <w:rPr>
          <w:rFonts w:asciiTheme="minorHAnsi" w:hAnsiTheme="minorHAnsi" w:cstheme="minorHAnsi"/>
          <w:sz w:val="20"/>
          <w:szCs w:val="20"/>
        </w:rPr>
      </w:pPr>
    </w:p>
    <w:p w:rsidR="0048577A" w:rsidRPr="007F2C46" w:rsidRDefault="0048577A" w:rsidP="0040020E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="Arial"/>
          <w:lang w:eastAsia="sk-SK"/>
        </w:rPr>
      </w:pPr>
      <w:r w:rsidRPr="007F2C46">
        <w:rPr>
          <w:rFonts w:cs="Arial"/>
          <w:lang w:eastAsia="sk-SK"/>
        </w:rPr>
        <w:t xml:space="preserve">Objednávateľ je </w:t>
      </w:r>
      <w:r w:rsidR="0074533C" w:rsidRPr="000D4672">
        <w:rPr>
          <w:rFonts w:cs="Arial"/>
          <w:lang w:eastAsia="sk-SK"/>
        </w:rPr>
        <w:t>povinný</w:t>
      </w:r>
      <w:r w:rsidRPr="007F2C46">
        <w:rPr>
          <w:rFonts w:cs="Arial"/>
          <w:lang w:eastAsia="sk-SK"/>
        </w:rPr>
        <w:t xml:space="preserve"> prevziať riadne zhotovené dielo</w:t>
      </w:r>
      <w:r w:rsidR="00765545">
        <w:rPr>
          <w:rFonts w:cs="Arial"/>
          <w:lang w:eastAsia="sk-SK"/>
        </w:rPr>
        <w:t xml:space="preserve"> alebo jeho časť</w:t>
      </w:r>
      <w:r w:rsidRPr="007F2C46">
        <w:rPr>
          <w:rFonts w:cs="Arial"/>
          <w:lang w:eastAsia="sk-SK"/>
        </w:rPr>
        <w:t xml:space="preserve">, </w:t>
      </w:r>
      <w:r w:rsidRPr="000D4672">
        <w:rPr>
          <w:rFonts w:cs="Arial"/>
          <w:lang w:eastAsia="sk-SK"/>
        </w:rPr>
        <w:t xml:space="preserve">ak zhotoviteľ písomne </w:t>
      </w:r>
      <w:r w:rsidR="0074533C" w:rsidRPr="000D4672">
        <w:rPr>
          <w:rFonts w:cs="Arial"/>
          <w:lang w:eastAsia="sk-SK"/>
        </w:rPr>
        <w:t xml:space="preserve">(aj elektronicky) </w:t>
      </w:r>
      <w:r w:rsidRPr="000D4672">
        <w:rPr>
          <w:rFonts w:cs="Arial"/>
          <w:lang w:eastAsia="sk-SK"/>
        </w:rPr>
        <w:t>vyzve objednávateľa na jeho prevzatie spôsobom dohodnutým v tejto zmluve.</w:t>
      </w:r>
      <w:r w:rsidR="0074533C" w:rsidRPr="000D4672">
        <w:rPr>
          <w:rFonts w:cs="Arial"/>
          <w:lang w:eastAsia="sk-SK"/>
        </w:rPr>
        <w:t xml:space="preserve"> </w:t>
      </w:r>
      <w:r w:rsidR="00830A70" w:rsidRPr="000D4672">
        <w:rPr>
          <w:rFonts w:cs="Arial"/>
          <w:lang w:eastAsia="sk-SK"/>
        </w:rPr>
        <w:t xml:space="preserve">Dielo bude možné odovzdávať aj po </w:t>
      </w:r>
      <w:r w:rsidR="00830A70" w:rsidRPr="000D4672">
        <w:rPr>
          <w:rFonts w:cs="Arial"/>
          <w:u w:val="single"/>
          <w:lang w:eastAsia="sk-SK"/>
        </w:rPr>
        <w:t>samostatných častiach</w:t>
      </w:r>
      <w:r w:rsidR="00830A70" w:rsidRPr="000D4672">
        <w:rPr>
          <w:rFonts w:cs="Arial"/>
          <w:lang w:eastAsia="sk-SK"/>
        </w:rPr>
        <w:t xml:space="preserve"> zodpovedajúcich jednotlivým lokalitám. Odovzdan</w:t>
      </w:r>
      <w:r w:rsidR="00A31F54" w:rsidRPr="000D4672">
        <w:rPr>
          <w:rFonts w:cs="Arial"/>
          <w:lang w:eastAsia="sk-SK"/>
        </w:rPr>
        <w:t>ie</w:t>
      </w:r>
      <w:r w:rsidR="00830A70" w:rsidRPr="000D4672">
        <w:rPr>
          <w:rFonts w:cs="Arial"/>
          <w:lang w:eastAsia="sk-SK"/>
        </w:rPr>
        <w:t xml:space="preserve"> poslednej časti </w:t>
      </w:r>
      <w:r w:rsidR="00A31F54" w:rsidRPr="000D4672">
        <w:rPr>
          <w:rFonts w:cs="Arial"/>
          <w:lang w:eastAsia="sk-SK"/>
        </w:rPr>
        <w:t>bude považované za odovzdanie celého diela.</w:t>
      </w:r>
    </w:p>
    <w:p w:rsidR="007F2C46" w:rsidRDefault="007F2C46" w:rsidP="0040020E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0D4672" w:rsidRPr="000D4672" w:rsidRDefault="0048577A" w:rsidP="0040020E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hanging="426"/>
        <w:jc w:val="both"/>
        <w:rPr>
          <w:rFonts w:eastAsia="Times New Roman" w:cs="Calibri"/>
          <w:bCs/>
          <w:lang w:eastAsia="sk-SK"/>
        </w:rPr>
      </w:pPr>
      <w:r w:rsidRPr="000D4672">
        <w:rPr>
          <w:rFonts w:cs="Arial"/>
          <w:lang w:eastAsia="sk-SK"/>
        </w:rPr>
        <w:t xml:space="preserve">O riadne a včas odovzdanom diele </w:t>
      </w:r>
      <w:r w:rsidR="00830A70" w:rsidRPr="000D4672">
        <w:rPr>
          <w:rFonts w:cs="Arial"/>
          <w:lang w:eastAsia="sk-SK"/>
        </w:rPr>
        <w:t xml:space="preserve">alebo jeho časti </w:t>
      </w:r>
      <w:r w:rsidRPr="000D4672">
        <w:rPr>
          <w:rFonts w:cs="Arial"/>
          <w:lang w:eastAsia="sk-SK"/>
        </w:rPr>
        <w:t>zmluvné strany spí</w:t>
      </w:r>
      <w:r w:rsidR="000D4672" w:rsidRPr="000D4672">
        <w:rPr>
          <w:rFonts w:cs="Arial"/>
          <w:lang w:eastAsia="sk-SK"/>
        </w:rPr>
        <w:t>šu písomný protokol o</w:t>
      </w:r>
      <w:r w:rsidR="00765545">
        <w:rPr>
          <w:rFonts w:cs="Arial"/>
          <w:lang w:eastAsia="sk-SK"/>
        </w:rPr>
        <w:t> </w:t>
      </w:r>
      <w:r w:rsidR="000D4672" w:rsidRPr="000D4672">
        <w:rPr>
          <w:rFonts w:cs="Arial"/>
          <w:lang w:eastAsia="sk-SK"/>
        </w:rPr>
        <w:t>odovzdaní</w:t>
      </w:r>
      <w:r w:rsidRPr="000D4672">
        <w:rPr>
          <w:rFonts w:cs="Arial"/>
          <w:lang w:eastAsia="sk-SK"/>
        </w:rPr>
        <w:t>,</w:t>
      </w:r>
      <w:r w:rsidR="005105EC" w:rsidRPr="000D4672">
        <w:rPr>
          <w:rFonts w:cs="Arial"/>
          <w:lang w:eastAsia="sk-SK"/>
        </w:rPr>
        <w:t xml:space="preserve"> a to </w:t>
      </w:r>
      <w:r w:rsidR="005105EC" w:rsidRPr="000D4672">
        <w:rPr>
          <w:rFonts w:cs="Arial"/>
          <w:u w:val="single"/>
          <w:lang w:eastAsia="sk-SK"/>
        </w:rPr>
        <w:t>v troch vyhotoveniach</w:t>
      </w:r>
      <w:r w:rsidR="005105EC" w:rsidRPr="000D4672">
        <w:rPr>
          <w:rFonts w:cs="Arial"/>
          <w:lang w:eastAsia="sk-SK"/>
        </w:rPr>
        <w:t>,</w:t>
      </w:r>
      <w:r w:rsidRPr="000D4672">
        <w:rPr>
          <w:rFonts w:cs="Arial"/>
          <w:lang w:eastAsia="sk-SK"/>
        </w:rPr>
        <w:t xml:space="preserve"> </w:t>
      </w:r>
      <w:r w:rsidR="005105EC" w:rsidRPr="000D4672">
        <w:rPr>
          <w:rFonts w:cs="Arial"/>
          <w:lang w:eastAsia="sk-SK"/>
        </w:rPr>
        <w:t xml:space="preserve">pričom každé bude mať platnosť originálu. Protokol </w:t>
      </w:r>
      <w:r w:rsidRPr="000D4672">
        <w:rPr>
          <w:rFonts w:cs="Arial"/>
          <w:lang w:eastAsia="sk-SK"/>
        </w:rPr>
        <w:t>bude objednávateľovi odovzdaný najneskôr do troch dní od prevzatia diela</w:t>
      </w:r>
      <w:r w:rsidR="00765545">
        <w:rPr>
          <w:rFonts w:cs="Arial"/>
          <w:lang w:eastAsia="sk-SK"/>
        </w:rPr>
        <w:t xml:space="preserve"> alebo jeho časti</w:t>
      </w:r>
      <w:r w:rsidRPr="000D4672">
        <w:rPr>
          <w:rFonts w:cs="Arial"/>
          <w:lang w:eastAsia="sk-SK"/>
        </w:rPr>
        <w:t xml:space="preserve">. </w:t>
      </w:r>
    </w:p>
    <w:p w:rsidR="005105EC" w:rsidRPr="000D4672" w:rsidRDefault="005105EC" w:rsidP="000D4672">
      <w:pPr>
        <w:pStyle w:val="Odsekzoznamu"/>
        <w:spacing w:after="0" w:line="240" w:lineRule="auto"/>
        <w:ind w:left="360"/>
        <w:jc w:val="both"/>
        <w:rPr>
          <w:rFonts w:eastAsia="Times New Roman" w:cs="Calibri"/>
          <w:bCs/>
          <w:lang w:eastAsia="sk-SK"/>
        </w:rPr>
      </w:pPr>
      <w:r w:rsidRPr="000D4672">
        <w:rPr>
          <w:rFonts w:eastAsia="Times New Roman" w:cs="Calibri"/>
          <w:bCs/>
          <w:lang w:eastAsia="sk-SK"/>
        </w:rPr>
        <w:t xml:space="preserve">Riadne prijatie diela </w:t>
      </w:r>
      <w:r w:rsidR="00765545">
        <w:rPr>
          <w:rFonts w:eastAsia="Times New Roman" w:cs="Calibri"/>
          <w:bCs/>
          <w:lang w:eastAsia="sk-SK"/>
        </w:rPr>
        <w:t xml:space="preserve">alebo jeho časti </w:t>
      </w:r>
      <w:r w:rsidRPr="000D4672">
        <w:rPr>
          <w:rFonts w:eastAsia="Times New Roman" w:cs="Calibri"/>
          <w:bCs/>
          <w:lang w:eastAsia="sk-SK"/>
        </w:rPr>
        <w:t>bez výhrad objednávateľ potvrdí podpísaním protokolu o</w:t>
      </w:r>
      <w:r w:rsidR="00765545">
        <w:rPr>
          <w:rFonts w:eastAsia="Times New Roman" w:cs="Calibri"/>
          <w:bCs/>
          <w:lang w:eastAsia="sk-SK"/>
        </w:rPr>
        <w:t> </w:t>
      </w:r>
      <w:r w:rsidRPr="000D4672">
        <w:rPr>
          <w:rFonts w:eastAsia="Times New Roman" w:cs="Calibri"/>
          <w:bCs/>
          <w:lang w:eastAsia="sk-SK"/>
        </w:rPr>
        <w:t>odovzdaní diela ním poverenou osobou oprávnenou rokovať vo veciach predmetu zmluvy.</w:t>
      </w:r>
    </w:p>
    <w:p w:rsidR="005105EC" w:rsidRDefault="005105EC" w:rsidP="0040020E">
      <w:pPr>
        <w:pStyle w:val="Odsekzoznamu"/>
        <w:spacing w:after="0" w:line="240" w:lineRule="auto"/>
        <w:ind w:left="360"/>
        <w:jc w:val="both"/>
        <w:rPr>
          <w:rFonts w:eastAsia="Times New Roman" w:cs="Calibri"/>
          <w:bCs/>
          <w:lang w:eastAsia="sk-SK"/>
        </w:rPr>
      </w:pPr>
    </w:p>
    <w:p w:rsidR="00B9737A" w:rsidRDefault="00B9737A" w:rsidP="0040020E">
      <w:pPr>
        <w:pStyle w:val="Odsekzoznamu"/>
        <w:spacing w:after="0" w:line="240" w:lineRule="auto"/>
        <w:ind w:left="360"/>
        <w:jc w:val="both"/>
        <w:rPr>
          <w:rFonts w:eastAsia="Times New Roman" w:cs="Calibri"/>
          <w:bCs/>
          <w:lang w:eastAsia="sk-SK"/>
        </w:rPr>
      </w:pPr>
    </w:p>
    <w:p w:rsidR="005105EC" w:rsidRPr="005105EC" w:rsidRDefault="005105EC" w:rsidP="0040020E">
      <w:pPr>
        <w:pStyle w:val="Odsekzoznamu"/>
        <w:spacing w:after="0" w:line="240" w:lineRule="auto"/>
        <w:ind w:left="360"/>
        <w:jc w:val="both"/>
        <w:rPr>
          <w:rFonts w:eastAsia="Times New Roman" w:cs="Calibri"/>
          <w:bCs/>
          <w:lang w:eastAsia="sk-SK"/>
        </w:rPr>
      </w:pPr>
      <w:r w:rsidRPr="005105EC">
        <w:rPr>
          <w:rFonts w:eastAsia="Times New Roman" w:cs="Calibri"/>
          <w:bCs/>
          <w:lang w:eastAsia="sk-SK"/>
        </w:rPr>
        <w:t>Prevzatie diela</w:t>
      </w:r>
      <w:r w:rsidR="00765545">
        <w:rPr>
          <w:rFonts w:eastAsia="Times New Roman" w:cs="Calibri"/>
          <w:bCs/>
          <w:lang w:eastAsia="sk-SK"/>
        </w:rPr>
        <w:t xml:space="preserve"> alebo jeho časti</w:t>
      </w:r>
      <w:r w:rsidRPr="005105EC">
        <w:rPr>
          <w:rFonts w:eastAsia="Times New Roman" w:cs="Calibri"/>
          <w:bCs/>
          <w:lang w:eastAsia="sk-SK"/>
        </w:rPr>
        <w:t xml:space="preserve"> bude podpísané zodpovednými zástupcami zmluvných strán, a to:</w:t>
      </w:r>
    </w:p>
    <w:p w:rsidR="005105EC" w:rsidRPr="005105EC" w:rsidRDefault="005105EC" w:rsidP="0040020E">
      <w:pPr>
        <w:pStyle w:val="Odsekzoznamu"/>
        <w:spacing w:after="0" w:line="240" w:lineRule="auto"/>
        <w:ind w:left="360"/>
        <w:jc w:val="both"/>
        <w:rPr>
          <w:rFonts w:eastAsia="Times New Roman" w:cs="Calibri"/>
          <w:bCs/>
          <w:lang w:eastAsia="sk-SK"/>
        </w:rPr>
      </w:pPr>
      <w:r w:rsidRPr="005105EC">
        <w:rPr>
          <w:rFonts w:eastAsia="Times New Roman" w:cs="Calibri"/>
          <w:bCs/>
          <w:lang w:eastAsia="sk-SK"/>
        </w:rPr>
        <w:t>- za zhotoviteľa bude dielo odovzdávať:   ...........................................,</w:t>
      </w:r>
    </w:p>
    <w:p w:rsidR="005105EC" w:rsidRDefault="005105EC" w:rsidP="0040020E">
      <w:pPr>
        <w:pStyle w:val="Odsekzoznamu"/>
        <w:spacing w:after="0" w:line="240" w:lineRule="auto"/>
        <w:ind w:left="360"/>
        <w:jc w:val="both"/>
        <w:rPr>
          <w:rFonts w:eastAsia="Times New Roman" w:cs="Calibri"/>
          <w:bCs/>
          <w:lang w:eastAsia="sk-SK"/>
        </w:rPr>
      </w:pPr>
      <w:r w:rsidRPr="005105EC">
        <w:rPr>
          <w:rFonts w:eastAsia="Times New Roman" w:cs="Calibri"/>
          <w:bCs/>
          <w:lang w:eastAsia="sk-SK"/>
        </w:rPr>
        <w:t xml:space="preserve">- za objednávateľa bude dielo preberať: </w:t>
      </w:r>
      <w:r>
        <w:rPr>
          <w:rFonts w:eastAsia="Times New Roman" w:cs="Calibri"/>
          <w:bCs/>
          <w:lang w:eastAsia="sk-SK"/>
        </w:rPr>
        <w:t>Pavol Staník</w:t>
      </w:r>
      <w:r w:rsidR="00340EF5">
        <w:rPr>
          <w:rFonts w:eastAsia="Times New Roman" w:cs="Calibri"/>
          <w:bCs/>
          <w:lang w:eastAsia="sk-SK"/>
        </w:rPr>
        <w:t>,</w:t>
      </w:r>
      <w:r>
        <w:rPr>
          <w:rFonts w:eastAsia="Times New Roman" w:cs="Calibri"/>
          <w:bCs/>
          <w:lang w:eastAsia="sk-SK"/>
        </w:rPr>
        <w:t xml:space="preserve"> </w:t>
      </w:r>
      <w:r w:rsidR="00340EF5" w:rsidRPr="005028A7">
        <w:t>speleológ – koordinátor starostlivosti o jaskyne,</w:t>
      </w:r>
      <w:r w:rsidR="00340EF5" w:rsidRPr="0048577A">
        <w:t xml:space="preserve"> </w:t>
      </w:r>
      <w:r w:rsidR="00340EF5">
        <w:t>ŠOP SR, Správa slovenských jaskýň.</w:t>
      </w:r>
    </w:p>
    <w:p w:rsidR="0048577A" w:rsidRDefault="0048577A" w:rsidP="0040020E">
      <w:pPr>
        <w:pStyle w:val="Odsekzoznamu"/>
        <w:tabs>
          <w:tab w:val="num" w:pos="567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48577A" w:rsidRPr="00D35F35" w:rsidRDefault="0048577A" w:rsidP="0040020E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="Arial"/>
          <w:lang w:eastAsia="sk-SK"/>
        </w:rPr>
      </w:pPr>
      <w:r w:rsidRPr="00D35F35">
        <w:rPr>
          <w:rFonts w:cs="Arial"/>
          <w:lang w:eastAsia="sk-SK"/>
        </w:rPr>
        <w:t>V protokole o odovzdaní diela zmluvné strany uvedú všetky vady, ktoré má dielo alebo jeho časť v</w:t>
      </w:r>
      <w:r w:rsidR="00394142">
        <w:rPr>
          <w:rFonts w:cs="Arial"/>
          <w:lang w:eastAsia="sk-SK"/>
        </w:rPr>
        <w:t> </w:t>
      </w:r>
      <w:r w:rsidRPr="00D35F35">
        <w:rPr>
          <w:rFonts w:cs="Arial"/>
          <w:lang w:eastAsia="sk-SK"/>
        </w:rPr>
        <w:t xml:space="preserve"> čase </w:t>
      </w:r>
      <w:r w:rsidR="00D35F35" w:rsidRPr="00D35F35">
        <w:rPr>
          <w:rFonts w:cs="Arial"/>
          <w:lang w:eastAsia="sk-SK"/>
        </w:rPr>
        <w:t>jeho</w:t>
      </w:r>
      <w:r w:rsidRPr="00D35F35">
        <w:rPr>
          <w:rFonts w:cs="Arial"/>
          <w:lang w:eastAsia="sk-SK"/>
        </w:rPr>
        <w:t xml:space="preserve"> odovzdania objednávateľovi. Ak má príslušná časť diela vady, v protokole určí objednávateľ zhotoviteľovi lehotu na </w:t>
      </w:r>
      <w:r w:rsidR="00D35F35" w:rsidRPr="00D35F35">
        <w:rPr>
          <w:rFonts w:cs="Arial"/>
          <w:lang w:eastAsia="sk-SK"/>
        </w:rPr>
        <w:t xml:space="preserve">ich </w:t>
      </w:r>
      <w:r w:rsidRPr="00D35F35">
        <w:rPr>
          <w:rFonts w:cs="Arial"/>
          <w:lang w:eastAsia="sk-SK"/>
        </w:rPr>
        <w:t xml:space="preserve">odstránenie, ktoré je zhotoviteľ povinný odstrániť v takto určenej lehote. </w:t>
      </w:r>
      <w:r w:rsidR="00865182" w:rsidRPr="000D4672">
        <w:rPr>
          <w:rFonts w:cs="Arial"/>
          <w:lang w:eastAsia="sk-SK"/>
        </w:rPr>
        <w:t>Záznam o odstránení vady bude doplnením alebo prílohou odovzdávacieho protokolu.</w:t>
      </w:r>
    </w:p>
    <w:p w:rsidR="0048577A" w:rsidRDefault="0048577A" w:rsidP="0040020E">
      <w:pPr>
        <w:pStyle w:val="Odsekzoznamu"/>
        <w:tabs>
          <w:tab w:val="num" w:pos="567"/>
        </w:tabs>
        <w:spacing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:rsidR="0048577A" w:rsidRPr="003B60BD" w:rsidRDefault="0048577A" w:rsidP="0040020E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="Arial"/>
          <w:lang w:eastAsia="sk-SK"/>
        </w:rPr>
      </w:pPr>
      <w:r w:rsidRPr="003B60BD">
        <w:rPr>
          <w:rFonts w:cs="Arial"/>
          <w:lang w:eastAsia="sk-SK"/>
        </w:rPr>
        <w:t xml:space="preserve">Ak zhotoviteľ vykoná dielo alebo jeho ucelenú časť, minimálne však jednu lokalitu ako celok, aj pred dohodnutým termínom, objednávateľ sa zaväzuje toto dielo alebo jeho časť prevziať aj v skoršom </w:t>
      </w:r>
      <w:r w:rsidRPr="000D4672">
        <w:rPr>
          <w:rFonts w:cs="Arial"/>
          <w:lang w:eastAsia="sk-SK"/>
        </w:rPr>
        <w:t>termíne</w:t>
      </w:r>
      <w:r w:rsidR="00865182" w:rsidRPr="000D4672">
        <w:rPr>
          <w:rFonts w:cs="Arial"/>
          <w:lang w:eastAsia="sk-SK"/>
        </w:rPr>
        <w:t xml:space="preserve"> s povinnosťou následnej priebežnej fakturácie</w:t>
      </w:r>
      <w:r w:rsidRPr="000D4672">
        <w:rPr>
          <w:rFonts w:cs="Arial"/>
          <w:lang w:eastAsia="sk-SK"/>
        </w:rPr>
        <w:t>.</w:t>
      </w:r>
      <w:r w:rsidRPr="003B60BD">
        <w:rPr>
          <w:rFonts w:cs="Arial"/>
          <w:lang w:eastAsia="sk-SK"/>
        </w:rPr>
        <w:t xml:space="preserve">  </w:t>
      </w:r>
    </w:p>
    <w:p w:rsidR="0048577A" w:rsidRPr="003B60BD" w:rsidRDefault="0048577A" w:rsidP="0040020E">
      <w:pPr>
        <w:pStyle w:val="Odsekzoznamu"/>
        <w:spacing w:after="0" w:line="240" w:lineRule="auto"/>
        <w:ind w:left="426"/>
        <w:jc w:val="both"/>
        <w:rPr>
          <w:rFonts w:cs="Arial"/>
          <w:lang w:eastAsia="sk-SK"/>
        </w:rPr>
      </w:pPr>
    </w:p>
    <w:p w:rsidR="0048577A" w:rsidRPr="003B60BD" w:rsidRDefault="0048577A" w:rsidP="0040020E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="Arial"/>
          <w:lang w:eastAsia="sk-SK"/>
        </w:rPr>
      </w:pPr>
      <w:r w:rsidRPr="003B60BD">
        <w:rPr>
          <w:rFonts w:cs="Arial"/>
          <w:lang w:eastAsia="sk-SK"/>
        </w:rPr>
        <w:t xml:space="preserve">Objednávateľ je oprávnený odstúpiť od zmluvy v prípade, ak zhotoviteľ poruší </w:t>
      </w:r>
      <w:r w:rsidR="003B60BD" w:rsidRPr="003B60BD">
        <w:rPr>
          <w:rFonts w:cs="Arial"/>
          <w:lang w:eastAsia="sk-SK"/>
        </w:rPr>
        <w:t>ktorúkoľvek z povinností uvedených v</w:t>
      </w:r>
      <w:r w:rsidRPr="003B60BD">
        <w:rPr>
          <w:rFonts w:cs="Arial"/>
          <w:lang w:eastAsia="sk-SK"/>
        </w:rPr>
        <w:t> čl. III. ods. 1 tejto zmluvy</w:t>
      </w:r>
      <w:r w:rsidR="00A31F54">
        <w:rPr>
          <w:rFonts w:cs="Arial"/>
          <w:lang w:eastAsia="sk-SK"/>
        </w:rPr>
        <w:t xml:space="preserve"> </w:t>
      </w:r>
      <w:r w:rsidR="00A31F54" w:rsidRPr="008E3289">
        <w:rPr>
          <w:rFonts w:cs="Arial"/>
          <w:lang w:eastAsia="sk-SK"/>
        </w:rPr>
        <w:t>alebo</w:t>
      </w:r>
      <w:r w:rsidR="00FB7083" w:rsidRPr="008E3289">
        <w:rPr>
          <w:rFonts w:cs="Arial"/>
          <w:lang w:eastAsia="sk-SK"/>
        </w:rPr>
        <w:t xml:space="preserve"> čl. VII ods. 11</w:t>
      </w:r>
      <w:r w:rsidRPr="003B60BD">
        <w:rPr>
          <w:rFonts w:cs="Arial"/>
          <w:lang w:eastAsia="sk-SK"/>
        </w:rPr>
        <w:t xml:space="preserve">.    </w:t>
      </w:r>
    </w:p>
    <w:p w:rsidR="0048577A" w:rsidRDefault="0048577A" w:rsidP="0040020E">
      <w:pPr>
        <w:pStyle w:val="Odsekzoznamu"/>
        <w:tabs>
          <w:tab w:val="num" w:pos="567"/>
        </w:tabs>
        <w:spacing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577A" w:rsidRDefault="0048577A" w:rsidP="0040020E">
      <w:pPr>
        <w:pStyle w:val="Odsekzoznamu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="Arial"/>
          <w:lang w:eastAsia="sk-SK"/>
        </w:rPr>
      </w:pPr>
      <w:r w:rsidRPr="003B60BD">
        <w:rPr>
          <w:rFonts w:cs="Arial"/>
          <w:lang w:eastAsia="sk-SK"/>
        </w:rPr>
        <w:t>Zmluvné strany sa výslovne dohodli, že v</w:t>
      </w:r>
      <w:r w:rsidR="003B60BD" w:rsidRPr="003B60BD">
        <w:rPr>
          <w:rFonts w:cs="Arial"/>
          <w:lang w:eastAsia="sk-SK"/>
        </w:rPr>
        <w:t> </w:t>
      </w:r>
      <w:r w:rsidRPr="003B60BD">
        <w:rPr>
          <w:rFonts w:cs="Arial"/>
          <w:lang w:eastAsia="sk-SK"/>
        </w:rPr>
        <w:t>prípade ak objednávateľ odstúpi od zmluvy</w:t>
      </w:r>
      <w:r w:rsidR="008E3289">
        <w:rPr>
          <w:rFonts w:cs="Arial"/>
          <w:lang w:eastAsia="sk-SK"/>
        </w:rPr>
        <w:t xml:space="preserve">, </w:t>
      </w:r>
      <w:r w:rsidRPr="003B60BD">
        <w:rPr>
          <w:rFonts w:cs="Arial"/>
          <w:lang w:eastAsia="sk-SK"/>
        </w:rPr>
        <w:t>zhotoviteľ má právo na náhradu dovtedy vynaložených nákladov za vykonanie diela.</w:t>
      </w:r>
    </w:p>
    <w:p w:rsidR="005C71ED" w:rsidRDefault="005C71ED" w:rsidP="0040020E">
      <w:pPr>
        <w:jc w:val="both"/>
      </w:pPr>
    </w:p>
    <w:p w:rsidR="005C71ED" w:rsidRDefault="005C71ED" w:rsidP="005C71ED">
      <w:pPr>
        <w:jc w:val="both"/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Článok</w:t>
      </w: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 IV.</w:t>
      </w:r>
    </w:p>
    <w:p w:rsidR="0048577A" w:rsidRPr="0048577A" w:rsidRDefault="0048577A" w:rsidP="0048577A">
      <w:pPr>
        <w:ind w:left="284" w:hanging="284"/>
        <w:jc w:val="center"/>
        <w:rPr>
          <w:rFonts w:asciiTheme="minorHAnsi" w:hAnsiTheme="minorHAnsi" w:cstheme="minorHAnsi"/>
          <w:b/>
          <w:i w:val="0"/>
          <w:iCs/>
          <w:sz w:val="22"/>
          <w:szCs w:val="20"/>
        </w:rPr>
      </w:pPr>
      <w:r w:rsidRPr="0048577A">
        <w:rPr>
          <w:rFonts w:asciiTheme="minorHAnsi" w:hAnsiTheme="minorHAnsi" w:cstheme="minorHAnsi"/>
          <w:b/>
          <w:i w:val="0"/>
          <w:iCs/>
          <w:sz w:val="22"/>
          <w:szCs w:val="20"/>
        </w:rPr>
        <w:t>Cena</w:t>
      </w:r>
      <w:r w:rsidR="003B60BD">
        <w:rPr>
          <w:rFonts w:asciiTheme="minorHAnsi" w:hAnsiTheme="minorHAnsi" w:cstheme="minorHAnsi"/>
          <w:b/>
          <w:i w:val="0"/>
          <w:iCs/>
          <w:sz w:val="22"/>
          <w:szCs w:val="20"/>
        </w:rPr>
        <w:t xml:space="preserve"> za dielo</w:t>
      </w:r>
      <w:r w:rsidRPr="0048577A">
        <w:rPr>
          <w:rFonts w:asciiTheme="minorHAnsi" w:hAnsiTheme="minorHAnsi" w:cstheme="minorHAnsi"/>
          <w:b/>
          <w:i w:val="0"/>
          <w:iCs/>
          <w:sz w:val="22"/>
          <w:szCs w:val="20"/>
        </w:rPr>
        <w:t xml:space="preserve"> a platobné podmienky</w:t>
      </w:r>
    </w:p>
    <w:p w:rsidR="0048577A" w:rsidRDefault="0048577A" w:rsidP="00B42380">
      <w:pPr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963B3B" w:rsidRPr="00963B3B" w:rsidRDefault="00963B3B" w:rsidP="0040020E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B3B">
        <w:rPr>
          <w:rFonts w:ascii="Calibri" w:hAnsi="Calibri" w:cs="Calibri"/>
          <w:bCs/>
          <w:i w:val="0"/>
          <w:sz w:val="22"/>
          <w:szCs w:val="22"/>
        </w:rPr>
        <w:t>Cena diela uvedeného v článku II. tejto zmluvy je v súlade s cenovou ponukou zhotoviteľa (príloha č. 2 zmluvy) a je určená dohodou zmluvných strán podľa zákona č. 18/1996 Z. z. o cenách v znení neskorších predpisov a vyhlášky č. 87/1996 Z. z., ktorou sa vykonáva zákon č.</w:t>
      </w:r>
      <w:r>
        <w:rPr>
          <w:rFonts w:ascii="Calibri" w:hAnsi="Calibri" w:cs="Calibri"/>
          <w:bCs/>
          <w:i w:val="0"/>
          <w:sz w:val="22"/>
          <w:szCs w:val="22"/>
        </w:rPr>
        <w:t> </w:t>
      </w:r>
      <w:r w:rsidRPr="00963B3B">
        <w:rPr>
          <w:rFonts w:ascii="Calibri" w:hAnsi="Calibri" w:cs="Calibri"/>
          <w:bCs/>
          <w:i w:val="0"/>
          <w:sz w:val="22"/>
          <w:szCs w:val="22"/>
        </w:rPr>
        <w:t>18/1996 Z. z. o cenách v znení neskorších predpisov, v celkovej výške</w:t>
      </w:r>
    </w:p>
    <w:p w:rsidR="00963B3B" w:rsidRPr="00963B3B" w:rsidRDefault="00963B3B" w:rsidP="0040020E">
      <w:pPr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63B3B" w:rsidRDefault="00963B3B" w:rsidP="00394142">
      <w:pPr>
        <w:pStyle w:val="Odsekzoznamu"/>
        <w:spacing w:after="0" w:line="240" w:lineRule="auto"/>
        <w:ind w:left="360"/>
        <w:jc w:val="center"/>
        <w:rPr>
          <w:rFonts w:cs="Calibri"/>
          <w:bCs/>
        </w:rPr>
      </w:pPr>
      <w:r w:rsidRPr="00963B3B">
        <w:rPr>
          <w:rFonts w:cs="Calibri"/>
          <w:b/>
          <w:bCs/>
        </w:rPr>
        <w:t>............................ EUR</w:t>
      </w:r>
      <w:r w:rsidRPr="00963B3B">
        <w:rPr>
          <w:rFonts w:cs="Calibri"/>
          <w:bCs/>
        </w:rPr>
        <w:t xml:space="preserve"> </w:t>
      </w:r>
      <w:r w:rsidRPr="00963B3B">
        <w:rPr>
          <w:rFonts w:cs="Calibri"/>
          <w:b/>
          <w:bCs/>
        </w:rPr>
        <w:t>s DPH</w:t>
      </w:r>
      <w:r>
        <w:rPr>
          <w:rFonts w:cs="Calibri"/>
          <w:bCs/>
        </w:rPr>
        <w:t xml:space="preserve"> </w:t>
      </w:r>
      <w:r w:rsidRPr="00963B3B">
        <w:rPr>
          <w:rFonts w:cs="Calibri"/>
          <w:bCs/>
        </w:rPr>
        <w:t xml:space="preserve">(slovom: </w:t>
      </w:r>
      <w:r w:rsidRPr="00963B3B">
        <w:rPr>
          <w:rFonts w:cs="Calibri"/>
          <w:bCs/>
          <w:i/>
        </w:rPr>
        <w:t>................................</w:t>
      </w:r>
      <w:r>
        <w:rPr>
          <w:rFonts w:cs="Calibri"/>
          <w:bCs/>
          <w:i/>
        </w:rPr>
        <w:t xml:space="preserve"> </w:t>
      </w:r>
      <w:r w:rsidRPr="00963B3B">
        <w:rPr>
          <w:rFonts w:cs="Calibri"/>
          <w:bCs/>
          <w:i/>
        </w:rPr>
        <w:t>eur...............</w:t>
      </w:r>
      <w:r>
        <w:rPr>
          <w:rFonts w:cs="Calibri"/>
          <w:bCs/>
          <w:i/>
        </w:rPr>
        <w:t xml:space="preserve"> </w:t>
      </w:r>
      <w:r w:rsidRPr="00963B3B">
        <w:rPr>
          <w:rFonts w:cs="Calibri"/>
          <w:bCs/>
          <w:i/>
        </w:rPr>
        <w:t>centov</w:t>
      </w:r>
      <w:r w:rsidRPr="00963B3B">
        <w:rPr>
          <w:rFonts w:cs="Calibri"/>
          <w:bCs/>
        </w:rPr>
        <w:t>)</w:t>
      </w:r>
    </w:p>
    <w:p w:rsidR="00394142" w:rsidRPr="00963B3B" w:rsidRDefault="00394142" w:rsidP="00394142">
      <w:pPr>
        <w:pStyle w:val="Odsekzoznamu"/>
        <w:spacing w:after="0" w:line="240" w:lineRule="auto"/>
        <w:ind w:left="360"/>
        <w:jc w:val="center"/>
        <w:rPr>
          <w:rFonts w:cs="Calibri"/>
          <w:bCs/>
        </w:rPr>
      </w:pPr>
    </w:p>
    <w:p w:rsidR="0048577A" w:rsidRPr="00963B3B" w:rsidRDefault="0048577A" w:rsidP="0040020E">
      <w:pPr>
        <w:ind w:left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  <w:r w:rsidRPr="00963B3B">
        <w:rPr>
          <w:rFonts w:asciiTheme="minorHAnsi" w:hAnsiTheme="minorHAnsi" w:cstheme="minorHAnsi"/>
          <w:i w:val="0"/>
          <w:iCs/>
          <w:sz w:val="22"/>
          <w:szCs w:val="20"/>
        </w:rPr>
        <w:t xml:space="preserve">20 % DPH: </w:t>
      </w:r>
      <w:r w:rsidR="00963B3B">
        <w:rPr>
          <w:rFonts w:asciiTheme="minorHAnsi" w:hAnsiTheme="minorHAnsi" w:cstheme="minorHAnsi"/>
          <w:i w:val="0"/>
          <w:iCs/>
          <w:sz w:val="22"/>
          <w:szCs w:val="20"/>
        </w:rPr>
        <w:t>..................................</w:t>
      </w:r>
      <w:r w:rsidRPr="00963B3B">
        <w:rPr>
          <w:rFonts w:asciiTheme="minorHAnsi" w:hAnsiTheme="minorHAnsi" w:cstheme="minorHAnsi"/>
          <w:i w:val="0"/>
          <w:iCs/>
          <w:sz w:val="22"/>
          <w:szCs w:val="20"/>
        </w:rPr>
        <w:tab/>
        <w:t xml:space="preserve"> </w:t>
      </w:r>
    </w:p>
    <w:p w:rsidR="0048577A" w:rsidRPr="00963B3B" w:rsidRDefault="0048577A" w:rsidP="0040020E">
      <w:pPr>
        <w:ind w:left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  <w:r w:rsidRPr="00963B3B">
        <w:rPr>
          <w:rFonts w:asciiTheme="minorHAnsi" w:hAnsiTheme="minorHAnsi" w:cstheme="minorHAnsi"/>
          <w:i w:val="0"/>
          <w:iCs/>
          <w:sz w:val="22"/>
          <w:szCs w:val="20"/>
        </w:rPr>
        <w:t xml:space="preserve">cena bez DPH: </w:t>
      </w:r>
      <w:r w:rsidR="00963B3B">
        <w:rPr>
          <w:rFonts w:asciiTheme="minorHAnsi" w:hAnsiTheme="minorHAnsi" w:cstheme="minorHAnsi"/>
          <w:i w:val="0"/>
          <w:iCs/>
          <w:sz w:val="22"/>
          <w:szCs w:val="20"/>
        </w:rPr>
        <w:t>............................</w:t>
      </w:r>
      <w:r w:rsidRPr="00963B3B">
        <w:rPr>
          <w:rFonts w:asciiTheme="minorHAnsi" w:hAnsiTheme="minorHAnsi" w:cstheme="minorHAnsi"/>
          <w:i w:val="0"/>
          <w:iCs/>
          <w:sz w:val="22"/>
          <w:szCs w:val="20"/>
        </w:rPr>
        <w:t xml:space="preserve">      </w:t>
      </w:r>
      <w:r w:rsidRPr="00963B3B">
        <w:rPr>
          <w:rFonts w:asciiTheme="minorHAnsi" w:hAnsiTheme="minorHAnsi" w:cstheme="minorHAnsi"/>
          <w:i w:val="0"/>
          <w:iCs/>
          <w:sz w:val="22"/>
          <w:szCs w:val="20"/>
        </w:rPr>
        <w:tab/>
      </w:r>
    </w:p>
    <w:p w:rsidR="00963B3B" w:rsidRDefault="00963B3B" w:rsidP="0040020E">
      <w:pPr>
        <w:ind w:left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</w:p>
    <w:p w:rsidR="0048577A" w:rsidRPr="008375A7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8375A7">
        <w:rPr>
          <w:rFonts w:ascii="Calibri" w:hAnsi="Calibri" w:cs="Calibri"/>
          <w:bCs/>
          <w:i w:val="0"/>
          <w:sz w:val="22"/>
          <w:szCs w:val="22"/>
        </w:rPr>
        <w:t xml:space="preserve">Cena diela </w:t>
      </w:r>
      <w:r w:rsidR="008375A7" w:rsidRPr="008375A7">
        <w:rPr>
          <w:rFonts w:ascii="Calibri" w:hAnsi="Calibri" w:cs="Calibri"/>
          <w:bCs/>
          <w:i w:val="0"/>
          <w:sz w:val="22"/>
          <w:szCs w:val="22"/>
        </w:rPr>
        <w:t xml:space="preserve">je konečná a </w:t>
      </w:r>
      <w:r w:rsidRPr="008375A7">
        <w:rPr>
          <w:rFonts w:ascii="Calibri" w:hAnsi="Calibri" w:cs="Calibri"/>
          <w:bCs/>
          <w:i w:val="0"/>
          <w:sz w:val="22"/>
          <w:szCs w:val="22"/>
        </w:rPr>
        <w:t>zahŕňa všetky náklady zhotoviteľa vynaložené v súvislosti s vykonaním diela zhotoviteľom, včítane dopravy na miesto plnenia v rámci realizácie diela.</w:t>
      </w:r>
      <w:r w:rsidR="008375A7" w:rsidRPr="008375A7">
        <w:rPr>
          <w:rFonts w:ascii="Calibri" w:hAnsi="Calibri" w:cs="Calibri"/>
          <w:bCs/>
          <w:i w:val="0"/>
          <w:sz w:val="22"/>
          <w:szCs w:val="22"/>
        </w:rPr>
        <w:t xml:space="preserve"> </w:t>
      </w:r>
    </w:p>
    <w:p w:rsidR="0048577A" w:rsidRPr="00251755" w:rsidRDefault="0048577A" w:rsidP="0040020E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8375A7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8375A7">
        <w:rPr>
          <w:rFonts w:ascii="Calibri" w:hAnsi="Calibri" w:cs="Calibri"/>
          <w:bCs/>
          <w:i w:val="0"/>
          <w:sz w:val="22"/>
          <w:szCs w:val="22"/>
        </w:rPr>
        <w:t>Zhotoviteľ nie je oprávnený dovolávať sa a uplatňovať nároky na zvýšenie ceny diela najmä v prípadoch:</w:t>
      </w:r>
    </w:p>
    <w:p w:rsidR="0048577A" w:rsidRPr="008375A7" w:rsidRDefault="0048577A" w:rsidP="0040020E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cs="Calibri"/>
          <w:bCs/>
        </w:rPr>
      </w:pPr>
      <w:r w:rsidRPr="008375A7">
        <w:rPr>
          <w:rFonts w:cs="Calibri"/>
          <w:bCs/>
        </w:rPr>
        <w:t>vlastných pochybení,</w:t>
      </w:r>
    </w:p>
    <w:p w:rsidR="0048577A" w:rsidRPr="008375A7" w:rsidRDefault="0048577A" w:rsidP="0040020E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cs="Calibri"/>
          <w:bCs/>
        </w:rPr>
      </w:pPr>
      <w:r w:rsidRPr="008375A7">
        <w:rPr>
          <w:rFonts w:cs="Calibri"/>
          <w:bCs/>
        </w:rPr>
        <w:t>nerešpektovania podrobnej špecifikácie predmetu zákazky,</w:t>
      </w:r>
    </w:p>
    <w:p w:rsidR="0048577A" w:rsidRDefault="0048577A" w:rsidP="0040020E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cs="Calibri"/>
          <w:bCs/>
        </w:rPr>
      </w:pPr>
      <w:r w:rsidRPr="008375A7">
        <w:rPr>
          <w:rFonts w:cs="Calibri"/>
          <w:bCs/>
        </w:rPr>
        <w:t xml:space="preserve">nedostatkov riadenia a koordinácie činnosti </w:t>
      </w:r>
      <w:r w:rsidR="00765545">
        <w:rPr>
          <w:rFonts w:cs="Calibri"/>
          <w:bCs/>
        </w:rPr>
        <w:t>pri príprave a realizácii diela,</w:t>
      </w:r>
    </w:p>
    <w:p w:rsidR="00765545" w:rsidRPr="008375A7" w:rsidRDefault="00765545" w:rsidP="00765545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ak nie je platcom DPH a stane sa ním počas doby zhotovovania diela.</w:t>
      </w:r>
    </w:p>
    <w:p w:rsidR="008375A7" w:rsidRDefault="008375A7" w:rsidP="0040020E">
      <w:pPr>
        <w:ind w:left="709" w:hanging="142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B42380" w:rsidRPr="00B42380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Zmluvné strany sa dohodli, že objednávateľ môže uhradiť zhotoviteľovi cenu diela v čiastkových </w:t>
      </w:r>
      <w:r w:rsidR="008E3289">
        <w:rPr>
          <w:rFonts w:ascii="Calibri" w:hAnsi="Calibri" w:cs="Calibri"/>
          <w:bCs/>
          <w:i w:val="0"/>
          <w:sz w:val="22"/>
          <w:szCs w:val="22"/>
        </w:rPr>
        <w:t>platbách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, </w:t>
      </w:r>
      <w:r w:rsidR="00B42380">
        <w:rPr>
          <w:rFonts w:ascii="Calibri" w:hAnsi="Calibri" w:cs="Calibri"/>
          <w:bCs/>
          <w:i w:val="0"/>
          <w:sz w:val="22"/>
          <w:szCs w:val="22"/>
        </w:rPr>
        <w:t>pre každú jednotlivú lokalitu (</w:t>
      </w:r>
      <w:r w:rsidRPr="00B42380">
        <w:rPr>
          <w:rFonts w:ascii="Calibri" w:hAnsi="Calibri" w:cs="Calibri"/>
          <w:bCs/>
          <w:i w:val="0"/>
          <w:sz w:val="22"/>
          <w:szCs w:val="22"/>
        </w:rPr>
        <w:t>jaskyňu</w:t>
      </w:r>
      <w:r w:rsidR="00B42380">
        <w:rPr>
          <w:rFonts w:ascii="Calibri" w:hAnsi="Calibri" w:cs="Calibri"/>
          <w:bCs/>
          <w:i w:val="0"/>
          <w:sz w:val="22"/>
          <w:szCs w:val="22"/>
        </w:rPr>
        <w:t>)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 zvlášť, </w:t>
      </w:r>
      <w:r w:rsidR="00B42380" w:rsidRPr="00403CEB">
        <w:rPr>
          <w:rFonts w:ascii="Calibri" w:hAnsi="Calibri" w:cs="Calibri"/>
          <w:bCs/>
          <w:i w:val="0"/>
          <w:sz w:val="22"/>
          <w:szCs w:val="22"/>
        </w:rPr>
        <w:t>na základe predloženia</w:t>
      </w:r>
      <w:r w:rsidR="00B42380">
        <w:rPr>
          <w:rFonts w:ascii="Calibri" w:hAnsi="Calibri" w:cs="Calibri"/>
          <w:bCs/>
          <w:i w:val="0"/>
          <w:sz w:val="22"/>
          <w:szCs w:val="22"/>
        </w:rPr>
        <w:t xml:space="preserve"> faktúry za </w:t>
      </w:r>
      <w:r w:rsidR="005E3A96">
        <w:rPr>
          <w:rFonts w:ascii="Calibri" w:hAnsi="Calibri" w:cs="Calibri"/>
          <w:bCs/>
          <w:i w:val="0"/>
          <w:sz w:val="22"/>
          <w:szCs w:val="22"/>
        </w:rPr>
        <w:t>odovzdanú</w:t>
      </w:r>
      <w:r w:rsidR="00B42380">
        <w:rPr>
          <w:rFonts w:ascii="Calibri" w:hAnsi="Calibri" w:cs="Calibri"/>
          <w:bCs/>
          <w:i w:val="0"/>
          <w:sz w:val="22"/>
          <w:szCs w:val="22"/>
        </w:rPr>
        <w:t xml:space="preserve"> </w:t>
      </w:r>
      <w:r w:rsidR="008E3289">
        <w:rPr>
          <w:rFonts w:ascii="Calibri" w:hAnsi="Calibri" w:cs="Calibri"/>
          <w:bCs/>
          <w:i w:val="0"/>
          <w:sz w:val="22"/>
          <w:szCs w:val="22"/>
        </w:rPr>
        <w:t>časť</w:t>
      </w:r>
      <w:r w:rsidR="00B42380">
        <w:rPr>
          <w:rFonts w:ascii="Calibri" w:hAnsi="Calibri" w:cs="Calibri"/>
          <w:bCs/>
          <w:i w:val="0"/>
          <w:sz w:val="22"/>
          <w:szCs w:val="22"/>
        </w:rPr>
        <w:t xml:space="preserve"> diela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 xml:space="preserve"> </w:t>
      </w:r>
      <w:r w:rsidRPr="00B42380">
        <w:rPr>
          <w:rFonts w:ascii="Calibri" w:hAnsi="Calibri" w:cs="Calibri"/>
          <w:bCs/>
          <w:i w:val="0"/>
          <w:sz w:val="22"/>
          <w:szCs w:val="22"/>
        </w:rPr>
        <w:t>s dodržaním konečného termínu v zmysle článku III. ods. 1 zmluvy</w:t>
      </w:r>
      <w:r w:rsidR="00B42380">
        <w:rPr>
          <w:rFonts w:ascii="Calibri" w:hAnsi="Calibri" w:cs="Calibri"/>
          <w:bCs/>
          <w:i w:val="0"/>
          <w:sz w:val="22"/>
          <w:szCs w:val="22"/>
        </w:rPr>
        <w:t xml:space="preserve">, 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 xml:space="preserve">a to 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vo výške 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 xml:space="preserve">zodpovedajúcej 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skutočne </w:t>
      </w:r>
      <w:r w:rsidR="005E3A96">
        <w:rPr>
          <w:rFonts w:ascii="Calibri" w:hAnsi="Calibri" w:cs="Calibri"/>
          <w:bCs/>
          <w:i w:val="0"/>
          <w:sz w:val="22"/>
          <w:szCs w:val="22"/>
        </w:rPr>
        <w:t>odovzdanej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 xml:space="preserve"> </w:t>
      </w:r>
      <w:r w:rsidR="008E3289">
        <w:rPr>
          <w:rFonts w:ascii="Calibri" w:hAnsi="Calibri" w:cs="Calibri"/>
          <w:bCs/>
          <w:i w:val="0"/>
          <w:sz w:val="22"/>
          <w:szCs w:val="22"/>
        </w:rPr>
        <w:t>časti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 xml:space="preserve"> diela v zmysle cenovej ponuky</w:t>
      </w:r>
      <w:r w:rsidR="008E3289">
        <w:rPr>
          <w:rFonts w:ascii="Calibri" w:hAnsi="Calibri" w:cs="Calibri"/>
          <w:bCs/>
          <w:i w:val="0"/>
          <w:sz w:val="22"/>
          <w:szCs w:val="22"/>
        </w:rPr>
        <w:t>.</w:t>
      </w:r>
    </w:p>
    <w:p w:rsidR="00B42380" w:rsidRDefault="00B42380" w:rsidP="0040020E">
      <w:pPr>
        <w:ind w:left="426"/>
        <w:jc w:val="both"/>
        <w:rPr>
          <w:rFonts w:ascii="Calibri" w:hAnsi="Calibri" w:cs="Calibri"/>
          <w:bCs/>
          <w:i w:val="0"/>
          <w:sz w:val="22"/>
          <w:szCs w:val="22"/>
        </w:rPr>
      </w:pPr>
    </w:p>
    <w:p w:rsidR="0048577A" w:rsidRPr="00B42380" w:rsidRDefault="0048577A" w:rsidP="0040020E">
      <w:pPr>
        <w:ind w:left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Nárok na zaplatenie príslušnej čiastky z ceny diela vzniká zhotoviteľovi len za riadne </w:t>
      </w:r>
      <w:r w:rsidR="005E3A96">
        <w:rPr>
          <w:rFonts w:ascii="Calibri" w:hAnsi="Calibri" w:cs="Calibri"/>
          <w:bCs/>
          <w:i w:val="0"/>
          <w:sz w:val="22"/>
          <w:szCs w:val="22"/>
        </w:rPr>
        <w:t>odovzdanú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 časť diela na dohodnutom mieste výkonu realizácie diela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>,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 v dohodnutom rozsahu a kvalite podľa tejto zmluvy. </w:t>
      </w:r>
    </w:p>
    <w:p w:rsidR="00B42380" w:rsidRPr="00251755" w:rsidRDefault="00B42380" w:rsidP="0040020E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Zhotoviteľ je povinný vystaviť objednávateľovi každú faktúru </w:t>
      </w:r>
      <w:r w:rsidRPr="0040020E">
        <w:rPr>
          <w:rFonts w:ascii="Calibri" w:hAnsi="Calibri" w:cs="Calibri"/>
          <w:bCs/>
          <w:i w:val="0"/>
          <w:sz w:val="22"/>
          <w:szCs w:val="22"/>
          <w:u w:val="single"/>
        </w:rPr>
        <w:t xml:space="preserve">v štyroch </w:t>
      </w:r>
      <w:r w:rsidR="00B42380" w:rsidRPr="0040020E">
        <w:rPr>
          <w:rFonts w:ascii="Calibri" w:hAnsi="Calibri" w:cs="Calibri"/>
          <w:bCs/>
          <w:i w:val="0"/>
          <w:sz w:val="22"/>
          <w:szCs w:val="22"/>
          <w:u w:val="single"/>
        </w:rPr>
        <w:t>rovnopisoch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 na základe skutočne vykonaných prác na diele uvedených </w:t>
      </w:r>
      <w:r w:rsidR="00B42380" w:rsidRPr="00B42380">
        <w:rPr>
          <w:rFonts w:ascii="Calibri" w:hAnsi="Calibri" w:cs="Calibri"/>
          <w:bCs/>
          <w:i w:val="0"/>
          <w:sz w:val="22"/>
          <w:szCs w:val="22"/>
        </w:rPr>
        <w:t>v tejto zmluve,</w:t>
      </w:r>
      <w:r w:rsidRPr="00B42380">
        <w:rPr>
          <w:rFonts w:ascii="Calibri" w:hAnsi="Calibri" w:cs="Calibri"/>
          <w:bCs/>
          <w:i w:val="0"/>
          <w:sz w:val="22"/>
          <w:szCs w:val="22"/>
        </w:rPr>
        <w:t xml:space="preserve"> s lehotou splatnosti 60 dní odo dňa jej doručenia objednávateľovi. </w:t>
      </w:r>
      <w:r w:rsidR="00B42380">
        <w:rPr>
          <w:rFonts w:ascii="Calibri" w:hAnsi="Calibri" w:cs="Calibri"/>
          <w:bCs/>
          <w:i w:val="0"/>
          <w:sz w:val="22"/>
          <w:szCs w:val="22"/>
        </w:rPr>
        <w:t>Každý z rovnopisov bude mať platnosť originálu.</w:t>
      </w:r>
    </w:p>
    <w:p w:rsidR="0040020E" w:rsidRDefault="0040020E" w:rsidP="0040020E">
      <w:pPr>
        <w:pStyle w:val="Odsekzoznamu"/>
        <w:spacing w:after="0" w:line="240" w:lineRule="auto"/>
        <w:ind w:left="357"/>
        <w:contextualSpacing w:val="0"/>
        <w:jc w:val="both"/>
        <w:rPr>
          <w:rFonts w:cs="Calibri"/>
          <w:bCs/>
        </w:rPr>
      </w:pPr>
    </w:p>
    <w:p w:rsidR="0040020E" w:rsidRPr="0040020E" w:rsidRDefault="0040020E" w:rsidP="0040020E">
      <w:pPr>
        <w:pStyle w:val="Odsekzoznamu"/>
        <w:spacing w:after="0" w:line="240" w:lineRule="auto"/>
        <w:ind w:left="426"/>
        <w:contextualSpacing w:val="0"/>
        <w:jc w:val="both"/>
        <w:rPr>
          <w:rFonts w:cs="Calibri"/>
          <w:bCs/>
        </w:rPr>
      </w:pPr>
      <w:r w:rsidRPr="0040020E">
        <w:rPr>
          <w:rFonts w:cs="Calibri"/>
          <w:bCs/>
        </w:rPr>
        <w:t xml:space="preserve">Za každú </w:t>
      </w:r>
      <w:r w:rsidR="005E3A96">
        <w:rPr>
          <w:rFonts w:cs="Calibri"/>
          <w:bCs/>
        </w:rPr>
        <w:t>odovzdanú</w:t>
      </w:r>
      <w:r>
        <w:rPr>
          <w:rFonts w:cs="Calibri"/>
          <w:bCs/>
        </w:rPr>
        <w:t xml:space="preserve"> </w:t>
      </w:r>
      <w:r w:rsidR="008E3289">
        <w:rPr>
          <w:rFonts w:cs="Calibri"/>
          <w:bCs/>
        </w:rPr>
        <w:t>časť</w:t>
      </w:r>
      <w:r>
        <w:rPr>
          <w:rFonts w:cs="Calibri"/>
          <w:bCs/>
        </w:rPr>
        <w:t xml:space="preserve"> diela b</w:t>
      </w:r>
      <w:r w:rsidRPr="0040020E">
        <w:rPr>
          <w:rFonts w:cs="Calibri"/>
          <w:bCs/>
        </w:rPr>
        <w:t>ude vyhotovená samostatná (čiastková) faktúra.</w:t>
      </w:r>
    </w:p>
    <w:p w:rsidR="0048577A" w:rsidRPr="00251755" w:rsidRDefault="0048577A" w:rsidP="0040020E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0020E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70716B">
        <w:rPr>
          <w:rFonts w:ascii="Calibri" w:hAnsi="Calibri" w:cs="Calibri"/>
          <w:bCs/>
          <w:i w:val="0"/>
          <w:sz w:val="22"/>
          <w:szCs w:val="22"/>
        </w:rPr>
        <w:t>Zmluvné strany týmto výslovne vyhlasujú, že 60-dňová lehota splatnosti faktúry vystavenej zhotoviteľom objednávateľovi v žiadnom prípade nie je v hrubom nepomere k právam a</w:t>
      </w:r>
      <w:r>
        <w:rPr>
          <w:rFonts w:ascii="Calibri" w:hAnsi="Calibri" w:cs="Calibri"/>
          <w:bCs/>
          <w:i w:val="0"/>
          <w:sz w:val="22"/>
          <w:szCs w:val="22"/>
        </w:rPr>
        <w:t> </w:t>
      </w:r>
      <w:r w:rsidRPr="0070716B">
        <w:rPr>
          <w:rFonts w:ascii="Calibri" w:hAnsi="Calibri" w:cs="Calibri"/>
          <w:bCs/>
          <w:i w:val="0"/>
          <w:sz w:val="22"/>
          <w:szCs w:val="22"/>
        </w:rPr>
        <w:t xml:space="preserve">povinnostiam vyplývajúcim z tejto zmluvy pre </w:t>
      </w:r>
      <w:r>
        <w:rPr>
          <w:rFonts w:ascii="Calibri" w:hAnsi="Calibri" w:cs="Calibri"/>
          <w:bCs/>
          <w:i w:val="0"/>
          <w:sz w:val="22"/>
          <w:szCs w:val="22"/>
        </w:rPr>
        <w:t>zhotoviteľa</w:t>
      </w:r>
      <w:r w:rsidRPr="0070716B">
        <w:rPr>
          <w:rFonts w:ascii="Calibri" w:hAnsi="Calibri" w:cs="Calibri"/>
          <w:bCs/>
          <w:i w:val="0"/>
          <w:sz w:val="22"/>
          <w:szCs w:val="22"/>
        </w:rPr>
        <w:t xml:space="preserve"> a takéto dojednanie odôvodňuje povaha predmetu plnenia v zmysle tejto zmluvy.</w:t>
      </w:r>
      <w:r>
        <w:rPr>
          <w:rFonts w:ascii="Calibri" w:hAnsi="Calibri" w:cs="Calibri"/>
          <w:bCs/>
          <w:i w:val="0"/>
          <w:sz w:val="22"/>
          <w:szCs w:val="22"/>
        </w:rPr>
        <w:t xml:space="preserve"> </w:t>
      </w:r>
      <w:r w:rsidRPr="004C7710">
        <w:rPr>
          <w:rFonts w:ascii="Calibri" w:hAnsi="Calibri" w:cs="Calibri"/>
          <w:bCs/>
          <w:i w:val="0"/>
          <w:sz w:val="22"/>
          <w:szCs w:val="22"/>
        </w:rPr>
        <w:t>Faktúra bude uhradená bankovým prevodom na účet zhotoviteľa.</w:t>
      </w:r>
    </w:p>
    <w:p w:rsidR="0040020E" w:rsidRPr="0040020E" w:rsidRDefault="0040020E" w:rsidP="0040020E">
      <w:pPr>
        <w:ind w:left="426"/>
        <w:jc w:val="both"/>
        <w:rPr>
          <w:rFonts w:ascii="Calibri" w:hAnsi="Calibri" w:cs="Calibri"/>
          <w:bCs/>
          <w:i w:val="0"/>
          <w:sz w:val="22"/>
          <w:szCs w:val="22"/>
        </w:rPr>
      </w:pPr>
    </w:p>
    <w:p w:rsidR="0048577A" w:rsidRPr="0040020E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40020E">
        <w:rPr>
          <w:rFonts w:ascii="Calibri" w:hAnsi="Calibri" w:cs="Calibri"/>
          <w:bCs/>
          <w:i w:val="0"/>
          <w:sz w:val="22"/>
          <w:szCs w:val="22"/>
        </w:rPr>
        <w:t xml:space="preserve">Zhotoviteľovi vzniká právo vystaviť faktúru dňom podpísania protokolu o odovzdaní diela </w:t>
      </w:r>
      <w:r w:rsidR="00830A70" w:rsidRPr="008E3289">
        <w:rPr>
          <w:rFonts w:ascii="Calibri" w:hAnsi="Calibri" w:cs="Calibri"/>
          <w:bCs/>
          <w:i w:val="0"/>
          <w:sz w:val="22"/>
          <w:szCs w:val="22"/>
        </w:rPr>
        <w:t>a</w:t>
      </w:r>
      <w:r w:rsidR="00A31F54" w:rsidRPr="008E3289">
        <w:rPr>
          <w:rFonts w:ascii="Calibri" w:hAnsi="Calibri" w:cs="Calibri"/>
          <w:bCs/>
          <w:i w:val="0"/>
          <w:sz w:val="22"/>
          <w:szCs w:val="22"/>
        </w:rPr>
        <w:t>lebo</w:t>
      </w:r>
      <w:r w:rsidR="00830A70" w:rsidRPr="008E3289">
        <w:rPr>
          <w:rFonts w:ascii="Calibri" w:hAnsi="Calibri" w:cs="Calibri"/>
          <w:bCs/>
          <w:i w:val="0"/>
          <w:sz w:val="22"/>
          <w:szCs w:val="22"/>
        </w:rPr>
        <w:t xml:space="preserve"> jeho časti</w:t>
      </w:r>
      <w:r w:rsidR="00830A70">
        <w:rPr>
          <w:rFonts w:ascii="Calibri" w:hAnsi="Calibri" w:cs="Calibri"/>
          <w:bCs/>
          <w:i w:val="0"/>
          <w:sz w:val="22"/>
          <w:szCs w:val="22"/>
        </w:rPr>
        <w:t xml:space="preserve"> </w:t>
      </w:r>
      <w:r w:rsidRPr="0040020E">
        <w:rPr>
          <w:rFonts w:ascii="Calibri" w:hAnsi="Calibri" w:cs="Calibri"/>
          <w:bCs/>
          <w:i w:val="0"/>
          <w:sz w:val="22"/>
          <w:szCs w:val="22"/>
        </w:rPr>
        <w:t xml:space="preserve">objednávateľom. </w:t>
      </w:r>
    </w:p>
    <w:p w:rsidR="0048577A" w:rsidRPr="0040020E" w:rsidRDefault="0048577A" w:rsidP="0040020E">
      <w:pPr>
        <w:ind w:left="426"/>
        <w:jc w:val="both"/>
        <w:rPr>
          <w:rFonts w:ascii="Calibri" w:hAnsi="Calibri" w:cs="Calibri"/>
          <w:bCs/>
          <w:i w:val="0"/>
          <w:sz w:val="22"/>
          <w:szCs w:val="22"/>
        </w:rPr>
      </w:pPr>
    </w:p>
    <w:p w:rsidR="0040020E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40020E">
        <w:rPr>
          <w:rFonts w:ascii="Calibri" w:hAnsi="Calibri" w:cs="Calibri"/>
          <w:bCs/>
          <w:i w:val="0"/>
          <w:sz w:val="22"/>
          <w:szCs w:val="22"/>
        </w:rPr>
        <w:t>Prílohou faktúry bude originál protokolu o odovzdaní diela</w:t>
      </w:r>
      <w:r w:rsidR="0040020E" w:rsidRPr="0040020E">
        <w:rPr>
          <w:rFonts w:ascii="Calibri" w:hAnsi="Calibri" w:cs="Calibri"/>
          <w:bCs/>
          <w:i w:val="0"/>
          <w:sz w:val="22"/>
          <w:szCs w:val="22"/>
        </w:rPr>
        <w:t xml:space="preserve"> </w:t>
      </w:r>
      <w:r w:rsidR="0040020E" w:rsidRPr="008E3289">
        <w:rPr>
          <w:rFonts w:ascii="Calibri" w:hAnsi="Calibri" w:cs="Calibri"/>
          <w:bCs/>
          <w:i w:val="0"/>
          <w:sz w:val="22"/>
          <w:szCs w:val="22"/>
        </w:rPr>
        <w:t>alebo jeho časti</w:t>
      </w:r>
      <w:r w:rsidRPr="0040020E">
        <w:rPr>
          <w:rFonts w:ascii="Calibri" w:hAnsi="Calibri" w:cs="Calibri"/>
          <w:bCs/>
          <w:i w:val="0"/>
          <w:sz w:val="22"/>
          <w:szCs w:val="22"/>
        </w:rPr>
        <w:t xml:space="preserve">, ktorým došlo k odovzdaniu diela zhotoviteľom a prevzatiu diela objednávateľom bez výhrad. </w:t>
      </w:r>
    </w:p>
    <w:p w:rsidR="0040020E" w:rsidRDefault="0040020E" w:rsidP="0040020E">
      <w:pPr>
        <w:ind w:left="426"/>
        <w:jc w:val="both"/>
        <w:rPr>
          <w:rFonts w:ascii="Calibri" w:hAnsi="Calibri" w:cs="Calibri"/>
          <w:bCs/>
          <w:i w:val="0"/>
          <w:sz w:val="22"/>
          <w:szCs w:val="22"/>
        </w:rPr>
      </w:pPr>
    </w:p>
    <w:p w:rsidR="0048577A" w:rsidRPr="0040020E" w:rsidRDefault="0048577A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40020E">
        <w:rPr>
          <w:rFonts w:ascii="Calibri" w:hAnsi="Calibri" w:cs="Calibri"/>
          <w:bCs/>
          <w:i w:val="0"/>
          <w:sz w:val="22"/>
          <w:szCs w:val="22"/>
        </w:rPr>
        <w:t xml:space="preserve">Zmluvné strany sa dohodli, že objednávateľ neposkytne zhotoviteľovi žiadne zálohové platby na vykonanie diela.  </w:t>
      </w:r>
    </w:p>
    <w:p w:rsidR="00963B3B" w:rsidRPr="0070716B" w:rsidRDefault="00963B3B" w:rsidP="0040020E">
      <w:pPr>
        <w:jc w:val="both"/>
        <w:rPr>
          <w:rFonts w:ascii="Calibri" w:hAnsi="Calibri" w:cs="Calibri"/>
          <w:bCs/>
          <w:i w:val="0"/>
          <w:sz w:val="22"/>
          <w:szCs w:val="22"/>
        </w:rPr>
      </w:pPr>
    </w:p>
    <w:p w:rsidR="00963B3B" w:rsidRPr="0070716B" w:rsidRDefault="00963B3B" w:rsidP="0040020E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70716B">
        <w:rPr>
          <w:rFonts w:ascii="Calibri" w:hAnsi="Calibri" w:cs="Calibri"/>
          <w:bCs/>
          <w:i w:val="0"/>
          <w:sz w:val="22"/>
          <w:szCs w:val="22"/>
        </w:rPr>
        <w:t xml:space="preserve">Faktúra musí obsahovať najmä tieto náležitosti: 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084035">
        <w:rPr>
          <w:rFonts w:cs="Calibri"/>
          <w:bCs/>
        </w:rPr>
        <w:t xml:space="preserve">označenie zmluvných strán, obchodné meno, </w:t>
      </w:r>
      <w:r w:rsidRPr="004C7710">
        <w:rPr>
          <w:rFonts w:cs="Calibri"/>
          <w:bCs/>
        </w:rPr>
        <w:t>adresu, sídlo, IČO, DIČ, príp. IČ DPH,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4C7710">
        <w:rPr>
          <w:rFonts w:cs="Calibri"/>
          <w:bCs/>
        </w:rPr>
        <w:t xml:space="preserve">číslo faktúry, 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4C7710">
        <w:rPr>
          <w:rFonts w:cs="Calibri"/>
          <w:bCs/>
        </w:rPr>
        <w:t>číslo zmluvy,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4C7710">
        <w:rPr>
          <w:rFonts w:cs="Calibri"/>
          <w:bCs/>
        </w:rPr>
        <w:t>deň vystavenia a deň splatnosti faktúry, dátum zdaniteľného plnenia,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4C7710">
        <w:rPr>
          <w:rFonts w:cs="Calibri"/>
          <w:bCs/>
        </w:rPr>
        <w:t>u faktúr s uplatnením DPH hodnotu DPH v % a v EUR,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4C7710">
        <w:rPr>
          <w:rFonts w:cs="Calibri"/>
          <w:bCs/>
        </w:rPr>
        <w:t>fakturovanú sumu v EUR,</w:t>
      </w:r>
    </w:p>
    <w:p w:rsidR="00963B3B" w:rsidRPr="004C7710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4C7710">
        <w:rPr>
          <w:rFonts w:cs="Calibri"/>
          <w:bCs/>
        </w:rPr>
        <w:t>názov diela (jeho časti) vrátane</w:t>
      </w:r>
      <w:r>
        <w:rPr>
          <w:rFonts w:cs="Calibri"/>
          <w:bCs/>
        </w:rPr>
        <w:t xml:space="preserve"> uvedenia</w:t>
      </w:r>
      <w:r w:rsidRPr="004C7710">
        <w:rPr>
          <w:rFonts w:cs="Calibri"/>
          <w:bCs/>
        </w:rPr>
        <w:t xml:space="preserve"> názvov lokalít,</w:t>
      </w:r>
    </w:p>
    <w:p w:rsidR="00963B3B" w:rsidRPr="00084035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084035">
        <w:rPr>
          <w:rFonts w:cs="Calibri"/>
          <w:bCs/>
        </w:rPr>
        <w:t>označenie osoby, ktorá faktúru vystavila,</w:t>
      </w:r>
    </w:p>
    <w:p w:rsidR="00963B3B" w:rsidRPr="00084035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084035">
        <w:rPr>
          <w:rFonts w:cs="Calibri"/>
          <w:bCs/>
        </w:rPr>
        <w:t>pečiatku a podpis zodpovedného zástupcu zhotoviteľa,</w:t>
      </w:r>
    </w:p>
    <w:p w:rsidR="00963B3B" w:rsidRPr="00084035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084035">
        <w:rPr>
          <w:rFonts w:cs="Calibri"/>
          <w:bCs/>
        </w:rPr>
        <w:t>prílohy v rozsahu a spracované spôsobom, aký predpisuje táto zmluva,</w:t>
      </w:r>
    </w:p>
    <w:p w:rsidR="00963B3B" w:rsidRPr="00DD307A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 w:rsidRPr="00084035">
        <w:rPr>
          <w:rFonts w:cs="Calibri"/>
          <w:bCs/>
        </w:rPr>
        <w:t>označenie peňažného ústavu a číslo účtu v tvare IBAN,</w:t>
      </w:r>
      <w:r>
        <w:rPr>
          <w:rFonts w:cs="Calibri"/>
          <w:bCs/>
        </w:rPr>
        <w:t xml:space="preserve"> na ktorý sa má platiť, </w:t>
      </w:r>
      <w:r w:rsidRPr="00DD307A">
        <w:rPr>
          <w:rFonts w:cs="Calibri"/>
          <w:bCs/>
        </w:rPr>
        <w:t>konštantný</w:t>
      </w:r>
      <w:r>
        <w:rPr>
          <w:rFonts w:cs="Calibri"/>
          <w:bCs/>
        </w:rPr>
        <w:t xml:space="preserve"> a variabilný </w:t>
      </w:r>
      <w:r w:rsidRPr="00DD307A">
        <w:rPr>
          <w:rFonts w:cs="Calibri"/>
          <w:bCs/>
        </w:rPr>
        <w:t>symbol,</w:t>
      </w:r>
    </w:p>
    <w:p w:rsidR="00963B3B" w:rsidRPr="00084035" w:rsidRDefault="00963B3B" w:rsidP="00F26FEB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cs="Calibri"/>
          <w:bCs/>
        </w:rPr>
      </w:pPr>
      <w:r>
        <w:rPr>
          <w:rFonts w:cs="Calibri"/>
          <w:bCs/>
        </w:rPr>
        <w:t xml:space="preserve">názov projektu, </w:t>
      </w:r>
      <w:r w:rsidRPr="00084035">
        <w:rPr>
          <w:rFonts w:cs="Calibri"/>
          <w:bCs/>
        </w:rPr>
        <w:t xml:space="preserve">ITMS kód </w:t>
      </w:r>
      <w:r w:rsidRPr="004C7710">
        <w:rPr>
          <w:rFonts w:cs="Calibri"/>
          <w:bCs/>
        </w:rPr>
        <w:t>projektu a názov operačného programu (z článku I. ods. 1).</w:t>
      </w:r>
    </w:p>
    <w:p w:rsidR="00963B3B" w:rsidRPr="0070716B" w:rsidRDefault="00963B3B" w:rsidP="0040020E">
      <w:pPr>
        <w:jc w:val="both"/>
        <w:rPr>
          <w:rFonts w:ascii="Calibri" w:hAnsi="Calibri" w:cs="Calibri"/>
          <w:bCs/>
          <w:i w:val="0"/>
          <w:sz w:val="22"/>
          <w:szCs w:val="22"/>
        </w:rPr>
      </w:pPr>
    </w:p>
    <w:p w:rsidR="00963B3B" w:rsidRDefault="00963B3B" w:rsidP="00F26FEB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bCs/>
          <w:i w:val="0"/>
          <w:sz w:val="22"/>
          <w:szCs w:val="22"/>
        </w:rPr>
      </w:pPr>
      <w:r w:rsidRPr="0070716B">
        <w:rPr>
          <w:rFonts w:ascii="Calibri" w:hAnsi="Calibri" w:cs="Calibri"/>
          <w:bCs/>
          <w:i w:val="0"/>
          <w:sz w:val="22"/>
          <w:szCs w:val="22"/>
        </w:rPr>
        <w:t>V prípade, že faktúra nebude obsahovať náležitosti uvedené v tejto zmluve, je objednávateľ oprávnený vrátiť ju zhotoviteľovi na doplnenie, v takomto prípade sa zastaví plynutie lehoty splatnosti a nová lehota splatnosti začne plynúť doručením opravenej faktúry objednávateľovi.</w:t>
      </w:r>
    </w:p>
    <w:p w:rsidR="0048577A" w:rsidRDefault="0048577A" w:rsidP="0048577A">
      <w:pPr>
        <w:spacing w:line="276" w:lineRule="auto"/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Článok</w:t>
      </w: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 V.</w:t>
      </w: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Práva a povinnosti zmluvných strán 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515CBB" w:rsidRDefault="0048577A" w:rsidP="00754405">
      <w:pPr>
        <w:pStyle w:val="Normlny1"/>
        <w:widowControl/>
        <w:adjustRightInd/>
        <w:spacing w:line="240" w:lineRule="auto"/>
        <w:ind w:left="567" w:hanging="567"/>
        <w:rPr>
          <w:rFonts w:asciiTheme="minorHAnsi" w:hAnsiTheme="minorHAnsi" w:cstheme="minorHAnsi"/>
          <w:i/>
          <w:sz w:val="22"/>
        </w:rPr>
      </w:pPr>
      <w:r w:rsidRPr="00754405">
        <w:rPr>
          <w:rFonts w:asciiTheme="minorHAnsi" w:hAnsiTheme="minorHAnsi" w:cs="Arial"/>
          <w:sz w:val="22"/>
          <w:szCs w:val="22"/>
        </w:rPr>
        <w:t xml:space="preserve">1. </w:t>
      </w:r>
      <w:r w:rsidRPr="00754405">
        <w:rPr>
          <w:rFonts w:asciiTheme="minorHAnsi" w:hAnsiTheme="minorHAnsi" w:cs="Arial"/>
          <w:sz w:val="22"/>
          <w:szCs w:val="22"/>
        </w:rPr>
        <w:tab/>
      </w:r>
      <w:r w:rsidRPr="00515CBB">
        <w:rPr>
          <w:rFonts w:asciiTheme="minorHAnsi" w:hAnsiTheme="minorHAnsi" w:cstheme="minorHAnsi"/>
          <w:sz w:val="22"/>
        </w:rPr>
        <w:t>Zhotoviteľ je povinný:</w:t>
      </w:r>
    </w:p>
    <w:p w:rsidR="0048577A" w:rsidRPr="00515CBB" w:rsidRDefault="0048577A" w:rsidP="00754405">
      <w:pPr>
        <w:numPr>
          <w:ilvl w:val="1"/>
          <w:numId w:val="42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515CBB">
        <w:rPr>
          <w:rFonts w:asciiTheme="minorHAnsi" w:hAnsiTheme="minorHAnsi" w:cstheme="minorHAnsi"/>
          <w:i w:val="0"/>
          <w:sz w:val="22"/>
          <w:szCs w:val="20"/>
        </w:rPr>
        <w:t xml:space="preserve">v priebehu zhotovovania diela poskytnúť objednávateľovi na požiadanie informácie o stave jeho     rozpracovanosti, </w:t>
      </w:r>
    </w:p>
    <w:p w:rsidR="0048577A" w:rsidRPr="00515CBB" w:rsidRDefault="0048577A" w:rsidP="00754405">
      <w:pPr>
        <w:numPr>
          <w:ilvl w:val="1"/>
          <w:numId w:val="42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515CBB">
        <w:rPr>
          <w:rFonts w:asciiTheme="minorHAnsi" w:hAnsiTheme="minorHAnsi" w:cstheme="minorHAnsi"/>
          <w:i w:val="0"/>
          <w:sz w:val="22"/>
          <w:szCs w:val="20"/>
        </w:rPr>
        <w:t>zhotoviť a odovzdať dielo riadne a včas v zmysle podmienok dohodnutých v tejto zmluve,</w:t>
      </w:r>
    </w:p>
    <w:p w:rsidR="0048577A" w:rsidRPr="00515CBB" w:rsidRDefault="0048577A" w:rsidP="00754405">
      <w:pPr>
        <w:numPr>
          <w:ilvl w:val="1"/>
          <w:numId w:val="42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515CBB">
        <w:rPr>
          <w:rFonts w:asciiTheme="minorHAnsi" w:hAnsiTheme="minorHAnsi" w:cstheme="minorHAnsi"/>
          <w:i w:val="0"/>
          <w:sz w:val="22"/>
          <w:szCs w:val="20"/>
        </w:rPr>
        <w:t>zabezpečiť realizáciu diela podľa článku II. tejto zmluvy s náležitou odbornou starostlivosťou,</w:t>
      </w:r>
    </w:p>
    <w:p w:rsidR="0048577A" w:rsidRPr="00515CBB" w:rsidRDefault="0048577A" w:rsidP="00754405">
      <w:pPr>
        <w:numPr>
          <w:ilvl w:val="1"/>
          <w:numId w:val="42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515CBB">
        <w:rPr>
          <w:rFonts w:asciiTheme="minorHAnsi" w:hAnsiTheme="minorHAnsi" w:cstheme="minorHAnsi"/>
          <w:i w:val="0"/>
          <w:sz w:val="22"/>
          <w:szCs w:val="20"/>
        </w:rPr>
        <w:t xml:space="preserve">bezplatne a bez zbytočného odkladu odstrániť chyby a nedostatky diela </w:t>
      </w:r>
      <w:r w:rsidR="00156EA2">
        <w:rPr>
          <w:rFonts w:asciiTheme="minorHAnsi" w:hAnsiTheme="minorHAnsi" w:cstheme="minorHAnsi"/>
          <w:i w:val="0"/>
          <w:sz w:val="22"/>
          <w:szCs w:val="20"/>
        </w:rPr>
        <w:t xml:space="preserve">alebo jeho časti </w:t>
      </w:r>
      <w:r w:rsidRPr="00515CBB">
        <w:rPr>
          <w:rFonts w:asciiTheme="minorHAnsi" w:hAnsiTheme="minorHAnsi" w:cstheme="minorHAnsi"/>
          <w:i w:val="0"/>
          <w:sz w:val="22"/>
          <w:szCs w:val="20"/>
        </w:rPr>
        <w:t>zistené v čase zhotovovania diela</w:t>
      </w:r>
      <w:r w:rsidR="00156EA2">
        <w:rPr>
          <w:rFonts w:asciiTheme="minorHAnsi" w:hAnsiTheme="minorHAnsi" w:cstheme="minorHAnsi"/>
          <w:i w:val="0"/>
          <w:sz w:val="22"/>
          <w:szCs w:val="20"/>
        </w:rPr>
        <w:t>,</w:t>
      </w:r>
      <w:r w:rsidRPr="00515CBB">
        <w:rPr>
          <w:rFonts w:asciiTheme="minorHAnsi" w:hAnsiTheme="minorHAnsi" w:cstheme="minorHAnsi"/>
          <w:i w:val="0"/>
          <w:sz w:val="22"/>
          <w:szCs w:val="20"/>
        </w:rPr>
        <w:t xml:space="preserve"> ako aj po jeho odovzdaní objednávateľovi.</w:t>
      </w:r>
    </w:p>
    <w:p w:rsidR="0048577A" w:rsidRDefault="0048577A" w:rsidP="00754405">
      <w:pPr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515CBB" w:rsidRDefault="005E3A96" w:rsidP="00754405">
      <w:p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>
        <w:rPr>
          <w:rFonts w:asciiTheme="minorHAnsi" w:hAnsiTheme="minorHAnsi" w:cstheme="minorHAnsi"/>
          <w:i w:val="0"/>
          <w:sz w:val="22"/>
          <w:szCs w:val="20"/>
        </w:rPr>
        <w:t>2</w:t>
      </w:r>
      <w:r w:rsidR="0048577A" w:rsidRPr="00515CBB">
        <w:rPr>
          <w:rFonts w:asciiTheme="minorHAnsi" w:hAnsiTheme="minorHAnsi" w:cstheme="minorHAnsi"/>
          <w:i w:val="0"/>
          <w:sz w:val="22"/>
          <w:szCs w:val="20"/>
        </w:rPr>
        <w:t>.</w:t>
      </w:r>
      <w:r w:rsidR="0048577A" w:rsidRPr="00515CBB">
        <w:rPr>
          <w:rFonts w:asciiTheme="minorHAnsi" w:hAnsiTheme="minorHAnsi" w:cstheme="minorHAnsi"/>
          <w:i w:val="0"/>
          <w:sz w:val="22"/>
          <w:szCs w:val="20"/>
        </w:rPr>
        <w:tab/>
        <w:t>Objednávateľ je povinný:</w:t>
      </w:r>
    </w:p>
    <w:p w:rsidR="0048577A" w:rsidRPr="00515CBB" w:rsidRDefault="0048577A" w:rsidP="00754405">
      <w:pPr>
        <w:numPr>
          <w:ilvl w:val="0"/>
          <w:numId w:val="43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515CBB">
        <w:rPr>
          <w:rFonts w:asciiTheme="minorHAnsi" w:hAnsiTheme="minorHAnsi" w:cstheme="minorHAnsi"/>
          <w:i w:val="0"/>
          <w:sz w:val="22"/>
          <w:szCs w:val="20"/>
        </w:rPr>
        <w:t xml:space="preserve">zabezpečiť zhotoviteľovi potrebnú súčinnosť pri vypracovaní diela, </w:t>
      </w:r>
    </w:p>
    <w:p w:rsidR="0048577A" w:rsidRPr="00E073E4" w:rsidRDefault="0048577A" w:rsidP="00754405">
      <w:pPr>
        <w:numPr>
          <w:ilvl w:val="0"/>
          <w:numId w:val="43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515CBB">
        <w:rPr>
          <w:rFonts w:asciiTheme="minorHAnsi" w:hAnsiTheme="minorHAnsi" w:cstheme="minorHAnsi"/>
          <w:i w:val="0"/>
          <w:sz w:val="22"/>
          <w:szCs w:val="20"/>
        </w:rPr>
        <w:t xml:space="preserve">zaplatiť zhotoviteľovi cenu diela </w:t>
      </w:r>
      <w:r w:rsidR="00A31F54" w:rsidRPr="00E073E4">
        <w:rPr>
          <w:rFonts w:asciiTheme="minorHAnsi" w:hAnsiTheme="minorHAnsi" w:cstheme="minorHAnsi"/>
          <w:i w:val="0"/>
          <w:sz w:val="22"/>
          <w:szCs w:val="20"/>
        </w:rPr>
        <w:t xml:space="preserve">alebo jeho časti </w:t>
      </w:r>
      <w:r w:rsidRPr="00E073E4">
        <w:rPr>
          <w:rFonts w:asciiTheme="minorHAnsi" w:hAnsiTheme="minorHAnsi" w:cstheme="minorHAnsi"/>
          <w:i w:val="0"/>
          <w:sz w:val="22"/>
          <w:szCs w:val="20"/>
        </w:rPr>
        <w:t>vo výške dohodnutej v článku IV. ods. 1 tejto zmluvy a v lehote splatnosti uvedenej na faktúre doručenej objednávateľovi</w:t>
      </w:r>
      <w:r w:rsidR="00515CBB" w:rsidRPr="00E073E4">
        <w:rPr>
          <w:rFonts w:asciiTheme="minorHAnsi" w:hAnsiTheme="minorHAnsi" w:cstheme="minorHAnsi"/>
          <w:i w:val="0"/>
          <w:sz w:val="22"/>
          <w:szCs w:val="20"/>
        </w:rPr>
        <w:t xml:space="preserve"> v zmysle článku IV. ods. 6 tejto zmluvy</w:t>
      </w:r>
      <w:r w:rsidRPr="00E073E4">
        <w:rPr>
          <w:rFonts w:asciiTheme="minorHAnsi" w:hAnsiTheme="minorHAnsi" w:cstheme="minorHAnsi"/>
          <w:i w:val="0"/>
          <w:sz w:val="22"/>
          <w:szCs w:val="20"/>
        </w:rPr>
        <w:t>,</w:t>
      </w:r>
    </w:p>
    <w:p w:rsidR="0048577A" w:rsidRPr="00515CBB" w:rsidRDefault="0048577A" w:rsidP="00754405">
      <w:pPr>
        <w:numPr>
          <w:ilvl w:val="0"/>
          <w:numId w:val="43"/>
        </w:numPr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E073E4">
        <w:rPr>
          <w:rFonts w:asciiTheme="minorHAnsi" w:hAnsiTheme="minorHAnsi" w:cstheme="minorHAnsi"/>
          <w:i w:val="0"/>
          <w:sz w:val="22"/>
          <w:szCs w:val="20"/>
        </w:rPr>
        <w:t xml:space="preserve">riadne zhotovené dielo </w:t>
      </w:r>
      <w:r w:rsidR="00515CBB" w:rsidRPr="00E073E4">
        <w:rPr>
          <w:rFonts w:asciiTheme="minorHAnsi" w:hAnsiTheme="minorHAnsi" w:cstheme="minorHAnsi"/>
          <w:i w:val="0"/>
          <w:sz w:val="22"/>
          <w:szCs w:val="20"/>
        </w:rPr>
        <w:t xml:space="preserve">alebo jeho časť </w:t>
      </w:r>
      <w:r w:rsidRPr="00E073E4">
        <w:rPr>
          <w:rFonts w:asciiTheme="minorHAnsi" w:hAnsiTheme="minorHAnsi" w:cstheme="minorHAnsi"/>
          <w:i w:val="0"/>
          <w:sz w:val="22"/>
          <w:szCs w:val="20"/>
        </w:rPr>
        <w:t>prevziať</w:t>
      </w:r>
      <w:r w:rsidRPr="00515CBB">
        <w:rPr>
          <w:rFonts w:asciiTheme="minorHAnsi" w:hAnsiTheme="minorHAnsi" w:cstheme="minorHAnsi"/>
          <w:i w:val="0"/>
          <w:sz w:val="22"/>
          <w:szCs w:val="20"/>
        </w:rPr>
        <w:t xml:space="preserve"> protokolom o odovzdaní diela, v ktorom je povinný uviesť všetky nedostatky, ktoré má dielo v čase jeho prevzatia.</w:t>
      </w:r>
    </w:p>
    <w:p w:rsidR="0048577A" w:rsidRPr="00515CBB" w:rsidRDefault="0048577A" w:rsidP="00754405">
      <w:p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515CBB" w:rsidRDefault="005E3A96" w:rsidP="00754405">
      <w:p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>
        <w:rPr>
          <w:rFonts w:asciiTheme="minorHAnsi" w:hAnsiTheme="minorHAnsi" w:cstheme="minorHAnsi"/>
          <w:i w:val="0"/>
          <w:sz w:val="22"/>
          <w:szCs w:val="20"/>
        </w:rPr>
        <w:t>3</w:t>
      </w:r>
      <w:r w:rsidR="0048577A" w:rsidRPr="00515CBB">
        <w:rPr>
          <w:rFonts w:asciiTheme="minorHAnsi" w:hAnsiTheme="minorHAnsi" w:cstheme="minorHAnsi"/>
          <w:i w:val="0"/>
          <w:sz w:val="22"/>
          <w:szCs w:val="20"/>
        </w:rPr>
        <w:t>.</w:t>
      </w:r>
      <w:r w:rsidR="0048577A" w:rsidRPr="00515CBB">
        <w:rPr>
          <w:rFonts w:asciiTheme="minorHAnsi" w:hAnsiTheme="minorHAnsi" w:cstheme="minorHAnsi"/>
          <w:i w:val="0"/>
          <w:sz w:val="22"/>
          <w:szCs w:val="20"/>
        </w:rPr>
        <w:tab/>
        <w:t>Objednávateľ je oprávnený kontrolovať zhotovovanie diela podľa článku II. tejto zmluvy. Zhotoviteľ sa zaväzuje umožniť vykonávanie kontroly.</w:t>
      </w:r>
    </w:p>
    <w:p w:rsidR="005B186A" w:rsidRDefault="005B186A" w:rsidP="0048577A">
      <w:pPr>
        <w:ind w:left="567" w:hanging="567"/>
        <w:rPr>
          <w:rFonts w:asciiTheme="minorHAnsi" w:hAnsiTheme="minorHAnsi" w:cstheme="minorHAnsi"/>
          <w:i w:val="0"/>
          <w:sz w:val="20"/>
          <w:szCs w:val="20"/>
        </w:rPr>
      </w:pPr>
    </w:p>
    <w:p w:rsidR="00754405" w:rsidRDefault="00754405" w:rsidP="0048577A">
      <w:pPr>
        <w:ind w:left="567" w:hanging="567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2"/>
        </w:rPr>
        <w:t>Článok</w:t>
      </w:r>
      <w:r w:rsidRPr="0048577A">
        <w:rPr>
          <w:rFonts w:asciiTheme="minorHAnsi" w:hAnsiTheme="minorHAnsi" w:cstheme="minorHAnsi"/>
          <w:b/>
          <w:i w:val="0"/>
          <w:sz w:val="22"/>
          <w:szCs w:val="22"/>
        </w:rPr>
        <w:t xml:space="preserve"> VI.</w:t>
      </w: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48577A">
        <w:rPr>
          <w:rFonts w:asciiTheme="minorHAnsi" w:hAnsiTheme="minorHAnsi" w:cstheme="minorHAnsi"/>
          <w:b/>
          <w:i w:val="0"/>
          <w:sz w:val="22"/>
          <w:szCs w:val="22"/>
        </w:rPr>
        <w:t>Zodpovednosť za vady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Zhotoviteľ zodpovedá za to, že dielo uvedené v článku </w:t>
      </w:r>
      <w:r w:rsidR="00D55E1B" w:rsidRPr="00D55E1B">
        <w:rPr>
          <w:rFonts w:asciiTheme="minorHAnsi" w:hAnsiTheme="minorHAnsi" w:cstheme="minorHAnsi"/>
          <w:i w:val="0"/>
          <w:sz w:val="22"/>
          <w:szCs w:val="20"/>
        </w:rPr>
        <w:t xml:space="preserve">II. 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>tejto zmluvy bude zhotovené podľa podmienok dohodnutých v tejto zmluve a</w:t>
      </w:r>
      <w:r w:rsidR="00D55E1B" w:rsidRPr="00D55E1B">
        <w:rPr>
          <w:rFonts w:asciiTheme="minorHAnsi" w:hAnsiTheme="minorHAnsi" w:cstheme="minorHAnsi"/>
          <w:i w:val="0"/>
          <w:sz w:val="22"/>
          <w:szCs w:val="20"/>
        </w:rPr>
        <w:t xml:space="preserve"> v súlade 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so všeobecne záväznými právnymi predpismi. </w:t>
      </w:r>
      <w:r w:rsidRPr="00D55E1B">
        <w:rPr>
          <w:rFonts w:asciiTheme="minorHAnsi" w:hAnsiTheme="minorHAnsi" w:cstheme="minorHAnsi"/>
          <w:bCs/>
          <w:i w:val="0"/>
          <w:sz w:val="22"/>
          <w:szCs w:val="20"/>
        </w:rPr>
        <w:t xml:space="preserve">Zhotoviteľ zodpovedá za vady, ktoré má dielo </w:t>
      </w:r>
      <w:r w:rsidR="00D55E1B" w:rsidRPr="00E073E4">
        <w:rPr>
          <w:rFonts w:asciiTheme="minorHAnsi" w:hAnsiTheme="minorHAnsi" w:cstheme="minorHAnsi"/>
          <w:bCs/>
          <w:i w:val="0"/>
          <w:sz w:val="22"/>
          <w:szCs w:val="20"/>
        </w:rPr>
        <w:t xml:space="preserve">alebo jeho časť </w:t>
      </w:r>
      <w:r w:rsidRPr="00E073E4">
        <w:rPr>
          <w:rFonts w:asciiTheme="minorHAnsi" w:hAnsiTheme="minorHAnsi" w:cstheme="minorHAnsi"/>
          <w:bCs/>
          <w:i w:val="0"/>
          <w:sz w:val="22"/>
          <w:szCs w:val="20"/>
        </w:rPr>
        <w:t>v</w:t>
      </w:r>
      <w:r w:rsidRPr="00D55E1B">
        <w:rPr>
          <w:rFonts w:asciiTheme="minorHAnsi" w:hAnsiTheme="minorHAnsi" w:cstheme="minorHAnsi"/>
          <w:bCs/>
          <w:i w:val="0"/>
          <w:sz w:val="22"/>
          <w:szCs w:val="20"/>
        </w:rPr>
        <w:t> čase jeho odovzdania objednávateľovi.</w:t>
      </w:r>
    </w:p>
    <w:p w:rsidR="0048577A" w:rsidRDefault="0048577A" w:rsidP="00D55E1B">
      <w:pPr>
        <w:keepLines/>
        <w:tabs>
          <w:tab w:val="num" w:pos="284"/>
        </w:tabs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>Vadou diela sa rozumie odchýlka v kvalite, rozsahu a parametroch diela</w:t>
      </w:r>
      <w:r w:rsidR="009D4972">
        <w:rPr>
          <w:rFonts w:asciiTheme="minorHAnsi" w:hAnsiTheme="minorHAnsi" w:cstheme="minorHAnsi"/>
          <w:i w:val="0"/>
          <w:sz w:val="22"/>
          <w:szCs w:val="20"/>
        </w:rPr>
        <w:t xml:space="preserve"> oproti technickej špecifikácii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 stanovenej v tejto zmluve.</w:t>
      </w:r>
    </w:p>
    <w:p w:rsidR="0048577A" w:rsidRPr="00D55E1B" w:rsidRDefault="0048577A" w:rsidP="00D55E1B">
      <w:pPr>
        <w:keepLines/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Nedorobkom sa rozumie nedokončená časť diela oproti dokumentácii, tejto zmluve a všetkým dokumentom, ktoré boli podkladom pre uzavretie tejto zmluvy. </w:t>
      </w:r>
    </w:p>
    <w:p w:rsidR="0048577A" w:rsidRPr="00D55E1B" w:rsidRDefault="0048577A" w:rsidP="00D55E1B">
      <w:pPr>
        <w:keepLines/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>Zhotoviteľ zodpovedá za to, že dielo je zhotovené podľa podmienok dohodnutých v tejto zmluve a v súlade so všeobecne záväznými právnymi predpismi a technickými normami, a že po dobu 36 mesiacov (záručná doba) od odovzdania riadne vykonaného diela bude mať vlastnosti dojednané v tejto zmluve. V prípade vád spísaných v preberacom protokole pri odovzdaní celého diela, začína záručná doba na celé dielo plynúť dňom prevzatia diela bez vád.</w:t>
      </w:r>
    </w:p>
    <w:p w:rsidR="0048577A" w:rsidRPr="00D55E1B" w:rsidRDefault="0048577A" w:rsidP="00D55E1B">
      <w:pPr>
        <w:keepLines/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>Zhotoviteľ je povinný vady diela</w:t>
      </w:r>
      <w:r w:rsidR="00D55E1B" w:rsidRPr="00D55E1B">
        <w:rPr>
          <w:rFonts w:asciiTheme="minorHAnsi" w:hAnsiTheme="minorHAnsi" w:cstheme="minorHAnsi"/>
          <w:i w:val="0"/>
          <w:sz w:val="22"/>
          <w:szCs w:val="20"/>
        </w:rPr>
        <w:t>, ktoré objednávateľ reklamoval bezodkladne po ich zistení písomnou formou,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 bez zbytočného odkladu bezplatne odstrániť, prípadne bezplatne vykonať náhradné plnenie. Prácu na odstraňovaní reklamovaných vád je zhotoviteľ povinný zahájiť do 5 dní od </w:t>
      </w:r>
      <w:r w:rsidR="009D4972">
        <w:rPr>
          <w:rFonts w:asciiTheme="minorHAnsi" w:hAnsiTheme="minorHAnsi" w:cstheme="minorHAnsi"/>
          <w:i w:val="0"/>
          <w:sz w:val="22"/>
          <w:szCs w:val="20"/>
        </w:rPr>
        <w:t>prevzatia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 reklamácie objednávateľa a ukončiť ju v čo najkratšom možnom termíne, najviac však do 10 dní od zahájenia prác, pokiaľ sa </w:t>
      </w:r>
      <w:r w:rsidR="009D4972">
        <w:rPr>
          <w:rFonts w:asciiTheme="minorHAnsi" w:hAnsiTheme="minorHAnsi" w:cstheme="minorHAnsi"/>
          <w:i w:val="0"/>
          <w:sz w:val="22"/>
          <w:szCs w:val="20"/>
        </w:rPr>
        <w:t xml:space="preserve">zmluvné 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strany v konkrétnom prípade nedohodnú písomne inak. </w:t>
      </w:r>
    </w:p>
    <w:p w:rsidR="0048577A" w:rsidRPr="00D55E1B" w:rsidRDefault="0048577A" w:rsidP="00D55E1B">
      <w:pPr>
        <w:keepLines/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>V prípade, že zhotoviteľ písomne oznámené (reklamované) vady neodstráni v lehote dohodnutej v</w:t>
      </w:r>
      <w:r w:rsidR="00394142">
        <w:rPr>
          <w:rFonts w:asciiTheme="minorHAnsi" w:hAnsiTheme="minorHAnsi" w:cstheme="minorHAnsi"/>
          <w:i w:val="0"/>
          <w:sz w:val="22"/>
          <w:szCs w:val="20"/>
        </w:rPr>
        <w:t> </w:t>
      </w:r>
      <w:r w:rsidRPr="00D55E1B">
        <w:rPr>
          <w:rFonts w:asciiTheme="minorHAnsi" w:hAnsiTheme="minorHAnsi" w:cstheme="minorHAnsi"/>
          <w:i w:val="0"/>
          <w:sz w:val="22"/>
          <w:szCs w:val="20"/>
        </w:rPr>
        <w:t xml:space="preserve">tejto zmluve alebo dohodnutej písomne s objednávateľom odlišne od tejto zmluvy, napriek tomu, že ich uznal a objednávateľ vytvoril podmienky na ich odstránenie, má objednávateľ právo dať vady odstrániť tretej osobe na náklady zhotoviteľa. </w:t>
      </w:r>
    </w:p>
    <w:p w:rsidR="0048577A" w:rsidRPr="00D55E1B" w:rsidRDefault="0048577A" w:rsidP="00D55E1B">
      <w:pPr>
        <w:keepLines/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D55E1B" w:rsidRDefault="0048577A" w:rsidP="00D55E1B">
      <w:pPr>
        <w:keepLines/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D55E1B">
        <w:rPr>
          <w:rFonts w:asciiTheme="minorHAnsi" w:hAnsiTheme="minorHAnsi" w:cstheme="minorHAnsi"/>
          <w:i w:val="0"/>
          <w:sz w:val="22"/>
          <w:szCs w:val="20"/>
        </w:rPr>
        <w:t>Práva zo zodpovednosti za vady, ktoré dielo v okamihu, keď prechádza nebezpečenstvo škody na objednávateľa, musí objednávateľ písomne uplatniť u zhotoviteľa bezodkladne potom, čo ich zistil.</w:t>
      </w:r>
    </w:p>
    <w:p w:rsidR="0048577A" w:rsidRDefault="0048577A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9D4972" w:rsidRDefault="009D4972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B9737A" w:rsidRDefault="00B9737A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B9737A" w:rsidRDefault="00B9737A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B9737A" w:rsidRDefault="00B9737A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B9737A" w:rsidRDefault="00B9737A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i w:val="0"/>
          <w:iCs/>
          <w:sz w:val="20"/>
          <w:szCs w:val="20"/>
        </w:rPr>
      </w:pPr>
    </w:p>
    <w:p w:rsidR="0048577A" w:rsidRPr="0048577A" w:rsidRDefault="0048577A" w:rsidP="0048577A">
      <w:pPr>
        <w:tabs>
          <w:tab w:val="left" w:pos="4111"/>
        </w:tabs>
        <w:ind w:left="284" w:hanging="284"/>
        <w:jc w:val="center"/>
        <w:rPr>
          <w:rFonts w:asciiTheme="minorHAnsi" w:hAnsiTheme="minorHAnsi" w:cstheme="minorHAnsi"/>
          <w:b/>
          <w:i w:val="0"/>
          <w:iCs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Článok</w:t>
      </w:r>
      <w:r w:rsidRPr="0048577A">
        <w:rPr>
          <w:rFonts w:asciiTheme="minorHAnsi" w:hAnsiTheme="minorHAnsi" w:cstheme="minorHAnsi"/>
          <w:b/>
          <w:i w:val="0"/>
          <w:iCs/>
          <w:sz w:val="22"/>
          <w:szCs w:val="20"/>
        </w:rPr>
        <w:t xml:space="preserve"> VII.</w:t>
      </w:r>
    </w:p>
    <w:p w:rsidR="0048577A" w:rsidRPr="0048577A" w:rsidRDefault="0048577A" w:rsidP="0048577A">
      <w:pPr>
        <w:ind w:left="284" w:hanging="284"/>
        <w:jc w:val="center"/>
        <w:rPr>
          <w:rFonts w:asciiTheme="minorHAnsi" w:hAnsiTheme="minorHAnsi" w:cstheme="minorHAnsi"/>
          <w:b/>
          <w:i w:val="0"/>
          <w:iCs/>
          <w:sz w:val="22"/>
          <w:szCs w:val="20"/>
        </w:rPr>
      </w:pPr>
      <w:r w:rsidRPr="0048577A">
        <w:rPr>
          <w:rFonts w:asciiTheme="minorHAnsi" w:hAnsiTheme="minorHAnsi" w:cstheme="minorHAnsi"/>
          <w:b/>
          <w:i w:val="0"/>
          <w:iCs/>
          <w:sz w:val="22"/>
          <w:szCs w:val="20"/>
        </w:rPr>
        <w:t>Spôsob vykonania diela</w:t>
      </w:r>
    </w:p>
    <w:p w:rsidR="0048577A" w:rsidRPr="00AB70C1" w:rsidRDefault="0048577A" w:rsidP="0048577A">
      <w:pPr>
        <w:ind w:left="284" w:hanging="284"/>
        <w:jc w:val="center"/>
        <w:rPr>
          <w:rFonts w:asciiTheme="minorHAnsi" w:hAnsiTheme="minorHAnsi" w:cstheme="minorHAnsi"/>
          <w:b/>
          <w:i w:val="0"/>
          <w:iCs/>
          <w:sz w:val="20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 xml:space="preserve">Zhotoviteľ je povinný vykonať dielo s odbornou starostlivosťou </w:t>
      </w: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v súlade so všetkými právnymi predpismi a technickými normami, ktoré sú platné na území Slovenskej republiky, na svoje náklady, vo vlastnom mene, na svoje nebezpečenstvo, </w:t>
      </w: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 xml:space="preserve">na svoju zodpovednosť, </w:t>
      </w:r>
      <w:r w:rsidRPr="00265A1C">
        <w:rPr>
          <w:rFonts w:asciiTheme="minorHAnsi" w:hAnsiTheme="minorHAnsi" w:cstheme="minorHAnsi"/>
          <w:i w:val="0"/>
          <w:sz w:val="22"/>
          <w:szCs w:val="20"/>
        </w:rPr>
        <w:t>riadne, včas, bez vád a nedorobkov, a odovzdať zhotovené dielo objednávateľovi v zodpovedajúcej kvalite podľa tejto zmluvy.</w:t>
      </w:r>
    </w:p>
    <w:p w:rsidR="0048577A" w:rsidRPr="00265A1C" w:rsidRDefault="0048577A" w:rsidP="00265A1C">
      <w:pPr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>Dielo sa považuje za riadne vykonané a odovzdané objednávateľovi podpísaním protokolu o</w:t>
      </w:r>
      <w:r w:rsidR="00394142">
        <w:rPr>
          <w:rFonts w:asciiTheme="minorHAnsi" w:hAnsiTheme="minorHAnsi" w:cstheme="minorHAnsi"/>
          <w:i w:val="0"/>
          <w:iCs/>
          <w:sz w:val="22"/>
          <w:szCs w:val="20"/>
        </w:rPr>
        <w:t> </w:t>
      </w: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>odovzdaní na všetky príslušné časti diela objednávateľom bez výhrad.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>Nebezpečenstvo škody na diele alebo jeho časti prechádza na objednávateľa až po jeho odovzdaní, t.</w:t>
      </w:r>
      <w:r w:rsidR="00265A1C" w:rsidRPr="00265A1C">
        <w:rPr>
          <w:rFonts w:asciiTheme="minorHAnsi" w:hAnsiTheme="minorHAnsi" w:cstheme="minorHAnsi"/>
          <w:i w:val="0"/>
          <w:iCs/>
          <w:sz w:val="22"/>
          <w:szCs w:val="20"/>
        </w:rPr>
        <w:t xml:space="preserve"> </w:t>
      </w: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>j. po podpísaní protokolu o odovzdaní objednávateľom bez výhrad, alebo podpísaním preberacieho protokolu na časť diela objednávateľom bez výhrad.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>Ak sa počas trvania tejto zmluvy dostane objednávateľ do omeškania so splnením svojej povinnosti ovplyvňujúcej riadne a včasné plnenie záväzku zhotoviteľa, zhotoviteľ nie je v omeškaní so splnením svojho záväzku a lehota na riadne splnenie jeho záväzku sa posúva o trvanie omeškania objednávateľa.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iCs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iCs/>
          <w:sz w:val="22"/>
          <w:szCs w:val="20"/>
        </w:rPr>
        <w:t xml:space="preserve">Objednávateľ alebo ním poverený zamestnanec (Pavol Staník) je oprávnený kedykoľvek v priebehu vykonávania diela kontrolovať vykonávanie diela zhotoviteľom a zhotoviteľ je povinný túto kontrolu objednávateľovi umožniť a strpieť. 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>Zhotoviteľ je zodpovedný za dodržiavanie pravidiel bezpečnosti a ochrany zdravia pri práci v zmysle zákona č. 124/2006 Z. z. o BOZP v znení neskorších predpisov.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>Zhotoviteľ je povinný vykonať také opatrenia na pracovisku, aby nedochádzalo k poškodzovaniu jaskýň a k vzniku škôd na nich mimo prác nevyhnutných na demontáž a montáž diela, ďalej sa zhotoviteľ zaväzuje zabezpečiť, aby sa v priestoroch jaskýň nepožívali alkoholické nápoje, iné omamné a psychotropné látky, ani sa inak nevhodne nesprávalo.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Zhotoviteľ ďalej zabezpečí na svoje náklady dopravu a skladovanie strojov, zariadení a konštrukcií, montážneho materiálu, všetkých stavebných hmôt a dielcov, materiálov a výrobkov a ich presun na stavenisko. 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>Vlastnícke právo k zhotovovanej veci a nebezpečenstvo škody na nej prechádza na objednávateľa až po ukončení stavebných prác dňom odovzdania a prevzatia diela</w:t>
      </w:r>
      <w:r w:rsidR="00B9737A">
        <w:rPr>
          <w:rFonts w:asciiTheme="minorHAnsi" w:hAnsiTheme="minorHAnsi" w:cstheme="minorHAnsi"/>
          <w:i w:val="0"/>
          <w:sz w:val="22"/>
          <w:szCs w:val="20"/>
        </w:rPr>
        <w:t xml:space="preserve"> alebo jeho príslušnej časti</w:t>
      </w:r>
      <w:r w:rsidRPr="00265A1C">
        <w:rPr>
          <w:rFonts w:asciiTheme="minorHAnsi" w:hAnsiTheme="minorHAnsi" w:cstheme="minorHAnsi"/>
          <w:i w:val="0"/>
          <w:sz w:val="22"/>
          <w:szCs w:val="20"/>
        </w:rPr>
        <w:t>.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Stály dozor nad vykonávanými prácami z hľadiska ochrany jaskýň budú vykonávať </w:t>
      </w:r>
      <w:r w:rsidR="00B9737A">
        <w:rPr>
          <w:rFonts w:asciiTheme="minorHAnsi" w:hAnsiTheme="minorHAnsi" w:cstheme="minorHAnsi"/>
          <w:i w:val="0"/>
          <w:sz w:val="22"/>
          <w:szCs w:val="20"/>
        </w:rPr>
        <w:t xml:space="preserve">poverení </w:t>
      </w: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zamestnanci objednávateľa. 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265A1C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Ak objednávateľ zistí, že dielo je vykonávané v rozpore s dohodnutými podmienkami a technickou špecifikáciou, je oprávnený požadovať odstránenie nedostatkov. Ak tak zhotoviteľ neurobí ani v primeranej lehote určenej objednávateľom, ktorá mu bude poskytnutá, objednávateľ môže od zmluvy odstúpiť. Právo na náhradu škody vzniknutej objednávateľovi tým nebude dotknuté. </w:t>
      </w:r>
    </w:p>
    <w:p w:rsidR="0048577A" w:rsidRPr="00265A1C" w:rsidRDefault="0048577A" w:rsidP="00265A1C">
      <w:pPr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Default="0048577A" w:rsidP="00265A1C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K termínu odovzdania a prevzatia diela </w:t>
      </w:r>
      <w:r w:rsidR="00156EA2">
        <w:rPr>
          <w:rFonts w:asciiTheme="minorHAnsi" w:hAnsiTheme="minorHAnsi" w:cstheme="minorHAnsi"/>
          <w:i w:val="0"/>
          <w:sz w:val="22"/>
          <w:szCs w:val="20"/>
        </w:rPr>
        <w:t xml:space="preserve">alebo jeho časti </w:t>
      </w:r>
      <w:r w:rsidRPr="00265A1C">
        <w:rPr>
          <w:rFonts w:asciiTheme="minorHAnsi" w:hAnsiTheme="minorHAnsi" w:cstheme="minorHAnsi"/>
          <w:i w:val="0"/>
          <w:sz w:val="22"/>
          <w:szCs w:val="20"/>
        </w:rPr>
        <w:t xml:space="preserve">je zhotoviteľ povinný pracovisko vyčistiť a upraviť ho podľa možnosti do pôvodného stavu. Za škody spôsobené mimo rozsahu pracoviska zodpovedá zhotoviteľ.  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</w:p>
    <w:p w:rsidR="005E3A96" w:rsidRDefault="005E3A96" w:rsidP="0048577A">
      <w:pPr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2"/>
        </w:rPr>
        <w:t>Článok</w:t>
      </w:r>
      <w:r w:rsidRPr="0048577A">
        <w:rPr>
          <w:rFonts w:asciiTheme="minorHAnsi" w:hAnsiTheme="minorHAnsi" w:cstheme="minorHAnsi"/>
          <w:b/>
          <w:i w:val="0"/>
          <w:sz w:val="22"/>
          <w:szCs w:val="22"/>
        </w:rPr>
        <w:t xml:space="preserve"> VIII.</w:t>
      </w: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48577A">
        <w:rPr>
          <w:rFonts w:asciiTheme="minorHAnsi" w:hAnsiTheme="minorHAnsi" w:cstheme="minorHAnsi"/>
          <w:b/>
          <w:i w:val="0"/>
          <w:sz w:val="22"/>
          <w:szCs w:val="22"/>
        </w:rPr>
        <w:t>Zmluvné pokuty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8577A" w:rsidP="00FA2F0B">
      <w:pPr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FA2F0B">
        <w:rPr>
          <w:rFonts w:asciiTheme="minorHAnsi" w:hAnsiTheme="minorHAnsi" w:cstheme="minorHAnsi"/>
          <w:i w:val="0"/>
          <w:sz w:val="22"/>
          <w:szCs w:val="22"/>
        </w:rPr>
        <w:t xml:space="preserve">Zmluvné strany sa dohodli, že: </w:t>
      </w:r>
    </w:p>
    <w:p w:rsidR="0048577A" w:rsidRDefault="0048577A" w:rsidP="00FA2F0B">
      <w:pPr>
        <w:suppressAutoHyphens/>
        <w:ind w:left="56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FA2F0B">
        <w:rPr>
          <w:rFonts w:asciiTheme="minorHAnsi" w:hAnsiTheme="minorHAnsi" w:cstheme="minorHAnsi"/>
          <w:i w:val="0"/>
          <w:sz w:val="22"/>
          <w:szCs w:val="22"/>
        </w:rPr>
        <w:t>a) zhotoviteľ je povinný zaplatiť objednávateľovi zmluvnú pokutu vo výške 0,05</w:t>
      </w:r>
      <w:r w:rsidR="00FA2F0B" w:rsidRPr="00FA2F0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A2F0B">
        <w:rPr>
          <w:rFonts w:asciiTheme="minorHAnsi" w:hAnsiTheme="minorHAnsi" w:cstheme="minorHAnsi"/>
          <w:i w:val="0"/>
          <w:sz w:val="22"/>
          <w:szCs w:val="22"/>
        </w:rPr>
        <w:t>% denne z</w:t>
      </w:r>
      <w:r w:rsidR="00394142">
        <w:rPr>
          <w:rFonts w:asciiTheme="minorHAnsi" w:hAnsiTheme="minorHAnsi" w:cstheme="minorHAnsi"/>
          <w:i w:val="0"/>
          <w:sz w:val="22"/>
          <w:szCs w:val="22"/>
        </w:rPr>
        <w:t> </w:t>
      </w:r>
      <w:r w:rsidRPr="00FA2F0B">
        <w:rPr>
          <w:rFonts w:asciiTheme="minorHAnsi" w:hAnsiTheme="minorHAnsi" w:cstheme="minorHAnsi"/>
          <w:i w:val="0"/>
          <w:sz w:val="22"/>
          <w:szCs w:val="22"/>
        </w:rPr>
        <w:t xml:space="preserve">celkovej ceny diela uvedenej v čl. IV. ods. 1 tejto zmluvy za každý začatý deň omeškania v prípade, ak zhotoviteľ poruší svoju povinnosť odovzdať dielo v termíne uvedenom v čl. III. ods. 1 tejto zmluvy,  </w:t>
      </w:r>
    </w:p>
    <w:p w:rsidR="00B9737A" w:rsidRPr="00FA2F0B" w:rsidRDefault="00B9737A" w:rsidP="00FA2F0B">
      <w:pPr>
        <w:suppressAutoHyphens/>
        <w:ind w:left="567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48577A" w:rsidRPr="00FA2F0B" w:rsidRDefault="0048577A" w:rsidP="00FA2F0B">
      <w:pPr>
        <w:suppressAutoHyphens/>
        <w:ind w:left="56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FA2F0B">
        <w:rPr>
          <w:rFonts w:asciiTheme="minorHAnsi" w:hAnsiTheme="minorHAnsi" w:cstheme="minorHAnsi"/>
          <w:i w:val="0"/>
          <w:sz w:val="22"/>
          <w:szCs w:val="22"/>
        </w:rPr>
        <w:t>b) zhotoviteľ je povinný zaplatiť objednávateľovi zmluvnú pokutu vo výške 0,05</w:t>
      </w:r>
      <w:r w:rsidR="00FA2F0B" w:rsidRPr="00FA2F0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A2F0B">
        <w:rPr>
          <w:rFonts w:asciiTheme="minorHAnsi" w:hAnsiTheme="minorHAnsi" w:cstheme="minorHAnsi"/>
          <w:i w:val="0"/>
          <w:sz w:val="22"/>
          <w:szCs w:val="22"/>
        </w:rPr>
        <w:t>% denne z</w:t>
      </w:r>
      <w:r w:rsidR="00394142">
        <w:rPr>
          <w:rFonts w:asciiTheme="minorHAnsi" w:hAnsiTheme="minorHAnsi" w:cstheme="minorHAnsi"/>
          <w:i w:val="0"/>
          <w:sz w:val="22"/>
          <w:szCs w:val="22"/>
        </w:rPr>
        <w:t> </w:t>
      </w:r>
      <w:r w:rsidRPr="00FA2F0B">
        <w:rPr>
          <w:rFonts w:asciiTheme="minorHAnsi" w:hAnsiTheme="minorHAnsi" w:cstheme="minorHAnsi"/>
          <w:i w:val="0"/>
          <w:sz w:val="22"/>
          <w:szCs w:val="22"/>
        </w:rPr>
        <w:t>celkovej ceny diela uvedenej v čl. IV. ods. 1 tejto zmluvy za každý začatý deň omeškania v prípade, ak zhotoviteľ poruší svoju povinnosť začať s odstraňovaním vád a nedorobkov brániacich riadnemu užívaniu diela v dohodnutom čase.</w:t>
      </w:r>
    </w:p>
    <w:p w:rsidR="0048577A" w:rsidRPr="00FA2F0B" w:rsidRDefault="0048577A" w:rsidP="00FA2F0B">
      <w:pPr>
        <w:suppressAutoHyphens/>
        <w:ind w:left="567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48577A" w:rsidRPr="00FA2F0B" w:rsidRDefault="0048577A" w:rsidP="00FA2F0B">
      <w:pPr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FA2F0B">
        <w:rPr>
          <w:rFonts w:asciiTheme="minorHAnsi" w:hAnsiTheme="minorHAnsi" w:cstheme="minorHAnsi"/>
          <w:i w:val="0"/>
          <w:sz w:val="22"/>
          <w:szCs w:val="22"/>
        </w:rPr>
        <w:t>Vznikom povinnosti zhotoviteľa zaplatiť zmluvnú pokutu ani jej skutočným zaplatením nie je dotknutý nárok objednávateľa na náhradu škody, ktorá mu vznikla porušením povinnosti zhotoviteľa a náhrada škody nie je výškou zmluvnej pokuty obmedzená. Zmluvná pokuta sa na náhradu škody nezapočítava.</w:t>
      </w:r>
    </w:p>
    <w:p w:rsidR="0048577A" w:rsidRPr="00FA2F0B" w:rsidRDefault="0048577A" w:rsidP="00FA2F0B">
      <w:pPr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48577A" w:rsidRPr="00FA2F0B" w:rsidRDefault="0048577A" w:rsidP="00FA2F0B">
      <w:pPr>
        <w:ind w:left="567" w:hanging="567"/>
        <w:jc w:val="both"/>
        <w:rPr>
          <w:rFonts w:ascii="Calibri" w:eastAsia="Calibri" w:hAnsi="Calibri"/>
          <w:i w:val="0"/>
          <w:sz w:val="22"/>
          <w:szCs w:val="22"/>
        </w:rPr>
      </w:pPr>
      <w:r w:rsidRPr="00FA2F0B">
        <w:rPr>
          <w:rFonts w:asciiTheme="minorHAnsi" w:hAnsiTheme="minorHAnsi" w:cstheme="minorHAnsi"/>
          <w:i w:val="0"/>
          <w:sz w:val="22"/>
          <w:szCs w:val="22"/>
        </w:rPr>
        <w:t xml:space="preserve">3. </w:t>
      </w:r>
      <w:r w:rsidRPr="00FA2F0B">
        <w:rPr>
          <w:rFonts w:asciiTheme="minorHAnsi" w:hAnsiTheme="minorHAnsi" w:cstheme="minorHAnsi"/>
          <w:i w:val="0"/>
          <w:sz w:val="22"/>
          <w:szCs w:val="22"/>
        </w:rPr>
        <w:tab/>
        <w:t>Zmluvné strany zhodne vyhlasujú, že sú si plne vedomé prípadov, kedy je možné uplatniť zmluvnú pokutu dojednanú v ods. 1 a ods. 2 tohto článku zmluvy, ako aj výšky, akú môže zmluvná pokuta dosiahnuť</w:t>
      </w:r>
      <w:r w:rsidR="00FA2F0B" w:rsidRPr="00FA2F0B">
        <w:rPr>
          <w:rFonts w:asciiTheme="minorHAnsi" w:hAnsiTheme="minorHAnsi" w:cstheme="minorHAnsi"/>
          <w:i w:val="0"/>
          <w:sz w:val="22"/>
          <w:szCs w:val="22"/>
        </w:rPr>
        <w:t>,</w:t>
      </w:r>
      <w:r w:rsidRPr="00FA2F0B">
        <w:rPr>
          <w:rFonts w:asciiTheme="minorHAnsi" w:hAnsiTheme="minorHAnsi" w:cstheme="minorHAnsi"/>
          <w:i w:val="0"/>
          <w:sz w:val="22"/>
          <w:szCs w:val="22"/>
        </w:rPr>
        <w:t xml:space="preserve"> a v tejto súvislosti vyhlasujú, že zmluvnú pokutu dojednanú v ods. 1 tohto článku zmluvy považujú</w:t>
      </w:r>
      <w:r w:rsidRPr="00FA2F0B">
        <w:rPr>
          <w:rFonts w:ascii="Calibri" w:eastAsia="Calibri" w:hAnsi="Calibri"/>
          <w:i w:val="0"/>
          <w:sz w:val="22"/>
          <w:szCs w:val="22"/>
        </w:rPr>
        <w:t xml:space="preserve"> za primeranú s prihliadnutím na hodnotu a význam zabezpečovaných povinností.</w:t>
      </w:r>
    </w:p>
    <w:p w:rsid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</w:p>
    <w:p w:rsidR="00FA2F0B" w:rsidRDefault="00FA2F0B" w:rsidP="0048577A">
      <w:pPr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Článok</w:t>
      </w: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 IX.</w:t>
      </w:r>
    </w:p>
    <w:p w:rsidR="0048577A" w:rsidRPr="0048577A" w:rsidRDefault="00207683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>
        <w:rPr>
          <w:rFonts w:asciiTheme="minorHAnsi" w:hAnsiTheme="minorHAnsi" w:cstheme="minorHAnsi"/>
          <w:b/>
          <w:i w:val="0"/>
          <w:sz w:val="22"/>
          <w:szCs w:val="20"/>
        </w:rPr>
        <w:t>Trvanie zmluvy, z</w:t>
      </w:r>
      <w:r w:rsidR="0048577A" w:rsidRPr="0048577A">
        <w:rPr>
          <w:rFonts w:asciiTheme="minorHAnsi" w:hAnsiTheme="minorHAnsi" w:cstheme="minorHAnsi"/>
          <w:b/>
          <w:i w:val="0"/>
          <w:sz w:val="22"/>
          <w:szCs w:val="20"/>
        </w:rPr>
        <w:t>mena a zrušenie zmluvy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7E39E4" w:rsidRDefault="00207683" w:rsidP="007E39E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  <w:r w:rsidRPr="008731C2">
        <w:rPr>
          <w:rFonts w:asciiTheme="minorHAnsi" w:hAnsiTheme="minorHAnsi" w:cstheme="minorHAnsi"/>
          <w:i w:val="0"/>
          <w:sz w:val="22"/>
          <w:szCs w:val="22"/>
        </w:rPr>
        <w:t>Táto zmluva sa uzatvára na dobu určitú</w:t>
      </w:r>
      <w:r>
        <w:rPr>
          <w:rFonts w:asciiTheme="minorHAnsi" w:hAnsiTheme="minorHAnsi" w:cstheme="minorHAnsi"/>
          <w:i w:val="0"/>
          <w:sz w:val="22"/>
          <w:szCs w:val="22"/>
        </w:rPr>
        <w:t>,</w:t>
      </w:r>
      <w:r w:rsidRPr="008731C2">
        <w:rPr>
          <w:rFonts w:asciiTheme="minorHAnsi" w:hAnsiTheme="minorHAnsi" w:cstheme="minorHAnsi"/>
          <w:i w:val="0"/>
          <w:sz w:val="22"/>
          <w:szCs w:val="22"/>
        </w:rPr>
        <w:t xml:space="preserve"> a to do riadneho splnenia všetkých povinností zmluvných strán vyplývajúcich z tejto zmluvy</w:t>
      </w:r>
      <w:r>
        <w:rPr>
          <w:rFonts w:asciiTheme="minorHAnsi" w:hAnsiTheme="minorHAnsi" w:cstheme="minorHAnsi"/>
          <w:i w:val="0"/>
          <w:sz w:val="22"/>
          <w:szCs w:val="22"/>
        </w:rPr>
        <w:t>.</w:t>
      </w:r>
      <w:r w:rsidRPr="007E39E4">
        <w:rPr>
          <w:rFonts w:asciiTheme="minorHAnsi" w:hAnsiTheme="minorHAnsi" w:cstheme="minorHAnsi"/>
          <w:i w:val="0"/>
          <w:sz w:val="22"/>
          <w:szCs w:val="20"/>
        </w:rPr>
        <w:t xml:space="preserve"> </w:t>
      </w:r>
      <w:r w:rsidR="003B16F2" w:rsidRPr="007E39E4">
        <w:rPr>
          <w:rFonts w:asciiTheme="minorHAnsi" w:hAnsiTheme="minorHAnsi" w:cstheme="minorHAnsi"/>
          <w:i w:val="0"/>
          <w:sz w:val="22"/>
          <w:szCs w:val="20"/>
        </w:rPr>
        <w:t xml:space="preserve">Túto zmluvu je možné tiež </w:t>
      </w:r>
      <w:r w:rsidR="0048577A" w:rsidRPr="007E39E4">
        <w:rPr>
          <w:rFonts w:asciiTheme="minorHAnsi" w:hAnsiTheme="minorHAnsi" w:cstheme="minorHAnsi"/>
          <w:i w:val="0"/>
          <w:sz w:val="22"/>
          <w:szCs w:val="20"/>
        </w:rPr>
        <w:t>ukončiť vzájomnou dohodou zmluvných strán. Dohoda musí byť písomná a musí byť podpísaná obidvomi zmluvnými stranami, inak je neplatná. Zmluva v tomto prípade končí dňom uvedeným v dohode.</w:t>
      </w:r>
    </w:p>
    <w:p w:rsidR="0048577A" w:rsidRPr="007E39E4" w:rsidRDefault="0048577A" w:rsidP="007E39E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7E39E4" w:rsidRDefault="0048577A" w:rsidP="007E39E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  <w:r w:rsidRPr="007E39E4">
        <w:rPr>
          <w:rFonts w:asciiTheme="minorHAnsi" w:hAnsiTheme="minorHAnsi" w:cstheme="minorHAnsi"/>
          <w:i w:val="0"/>
          <w:sz w:val="22"/>
          <w:szCs w:val="20"/>
        </w:rPr>
        <w:t xml:space="preserve">Každá zo zmluvných strán má právo odstúpiť od zmluvy len v prípade, ak iná zmluvná strana podstatne poruší ustanovenia tejto zmluvy a zároveň napriek písomnému upozorneniu doručenému porušujúcej zmluvnej strane, pričom k náprave nedôjde ani do 15 dní odo dňa doručenia písomného upozornenia. </w:t>
      </w:r>
    </w:p>
    <w:p w:rsidR="0048577A" w:rsidRPr="007E39E4" w:rsidRDefault="0048577A" w:rsidP="007E39E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7E39E4" w:rsidRDefault="0048577A" w:rsidP="007E39E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  <w:r w:rsidRPr="007E39E4">
        <w:rPr>
          <w:rFonts w:asciiTheme="minorHAnsi" w:hAnsiTheme="minorHAnsi" w:cstheme="minorHAnsi"/>
          <w:i w:val="0"/>
          <w:sz w:val="22"/>
          <w:szCs w:val="20"/>
        </w:rPr>
        <w:t>V písomnom upozornení podľa ods. 2 tohto článku tejto zmluvy je potrebné skutkovo vymedziť konanie, resp. nekonanie porušujúcej zmluvnej strany, ktoré zakladá podstatné porušenie tejto zmluvy tak, aby ho nebolo možné zameniť s iným konaním, spolu s uvedením konkrétneho spôsobu, akým konaním, resp. nekonaním porušujúcej zmluvnej strany má dôjsť k náprave.</w:t>
      </w:r>
    </w:p>
    <w:p w:rsidR="0048577A" w:rsidRPr="007E39E4" w:rsidRDefault="0048577A" w:rsidP="007E39E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7E39E4" w:rsidRDefault="0048577A" w:rsidP="007E39E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 w:val="0"/>
          <w:sz w:val="22"/>
          <w:szCs w:val="20"/>
        </w:rPr>
      </w:pPr>
      <w:r w:rsidRPr="007E39E4">
        <w:rPr>
          <w:rFonts w:asciiTheme="minorHAnsi" w:hAnsiTheme="minorHAnsi" w:cstheme="minorHAnsi"/>
          <w:i w:val="0"/>
          <w:sz w:val="22"/>
          <w:szCs w:val="20"/>
        </w:rPr>
        <w:t>Odstúpením od zmluvy nie sú dotknuté žiadne práva na zmluvnú pokutu, náhradu škody a tie ustanovenia zmluvy, o ktorých zmluva určuje, že ostávajú v platnosti po zániku zmluvy alebo z</w:t>
      </w:r>
      <w:r w:rsidR="00394142">
        <w:rPr>
          <w:rFonts w:asciiTheme="minorHAnsi" w:hAnsiTheme="minorHAnsi" w:cstheme="minorHAnsi"/>
          <w:i w:val="0"/>
          <w:sz w:val="22"/>
          <w:szCs w:val="20"/>
        </w:rPr>
        <w:t> </w:t>
      </w:r>
      <w:r w:rsidRPr="007E39E4">
        <w:rPr>
          <w:rFonts w:asciiTheme="minorHAnsi" w:hAnsiTheme="minorHAnsi" w:cstheme="minorHAnsi"/>
          <w:i w:val="0"/>
          <w:sz w:val="22"/>
          <w:szCs w:val="20"/>
        </w:rPr>
        <w:t xml:space="preserve"> povahy ktorých vyplýva, že majú ostať zachované aj po zániku zmluvy</w:t>
      </w:r>
    </w:p>
    <w:p w:rsidR="0048577A" w:rsidRDefault="0048577A" w:rsidP="0048577A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B9737A" w:rsidRDefault="00B9737A" w:rsidP="0048577A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B9737A" w:rsidRDefault="00B9737A" w:rsidP="0048577A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B9737A" w:rsidRDefault="00B9737A" w:rsidP="0048577A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B9737A" w:rsidRDefault="00B9737A" w:rsidP="0048577A">
      <w:pPr>
        <w:ind w:left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bCs/>
          <w:i w:val="0"/>
          <w:sz w:val="22"/>
          <w:szCs w:val="20"/>
        </w:rPr>
        <w:t>Článok</w:t>
      </w: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 X.</w:t>
      </w:r>
    </w:p>
    <w:p w:rsidR="0048577A" w:rsidRPr="0048577A" w:rsidRDefault="0048577A" w:rsidP="0048577A">
      <w:pPr>
        <w:jc w:val="center"/>
        <w:rPr>
          <w:rFonts w:asciiTheme="minorHAnsi" w:hAnsiTheme="minorHAnsi" w:cstheme="minorHAnsi"/>
          <w:b/>
          <w:i w:val="0"/>
          <w:sz w:val="22"/>
          <w:szCs w:val="20"/>
        </w:rPr>
      </w:pPr>
      <w:r w:rsidRPr="0048577A">
        <w:rPr>
          <w:rFonts w:asciiTheme="minorHAnsi" w:hAnsiTheme="minorHAnsi" w:cstheme="minorHAnsi"/>
          <w:b/>
          <w:i w:val="0"/>
          <w:sz w:val="22"/>
          <w:szCs w:val="20"/>
        </w:rPr>
        <w:t xml:space="preserve">Doručovanie 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Pr="00F26FEB" w:rsidRDefault="0048577A" w:rsidP="00F26FEB">
      <w:pPr>
        <w:numPr>
          <w:ilvl w:val="0"/>
          <w:numId w:val="15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Všetky písomnosti týkajúce sa právnych vzťahov založených medzi účastníkmi touto zmluvou sa doručujú:</w:t>
      </w:r>
    </w:p>
    <w:p w:rsidR="0048577A" w:rsidRPr="00F26FEB" w:rsidRDefault="0048577A" w:rsidP="00F26FEB">
      <w:pPr>
        <w:numPr>
          <w:ilvl w:val="1"/>
          <w:numId w:val="15"/>
        </w:numPr>
        <w:ind w:left="851" w:hanging="284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poštou,</w:t>
      </w:r>
    </w:p>
    <w:p w:rsidR="0048577A" w:rsidRPr="00F26FEB" w:rsidRDefault="0048577A" w:rsidP="00F26FEB">
      <w:pPr>
        <w:numPr>
          <w:ilvl w:val="1"/>
          <w:numId w:val="15"/>
        </w:numPr>
        <w:ind w:left="851" w:hanging="284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treťou osobou oprávnenou doručovať zásielky,</w:t>
      </w:r>
    </w:p>
    <w:p w:rsidR="0048577A" w:rsidRPr="00F26FEB" w:rsidRDefault="0048577A" w:rsidP="00F26FEB">
      <w:pPr>
        <w:numPr>
          <w:ilvl w:val="1"/>
          <w:numId w:val="15"/>
        </w:numPr>
        <w:ind w:left="851" w:hanging="284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osobne</w:t>
      </w:r>
    </w:p>
    <w:p w:rsidR="0048577A" w:rsidRPr="00F26FEB" w:rsidRDefault="0048577A" w:rsidP="00F26FEB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F26FEB" w:rsidRDefault="0048577A" w:rsidP="00F26FEB">
      <w:pPr>
        <w:numPr>
          <w:ilvl w:val="0"/>
          <w:numId w:val="15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Písomnosti týkajúce sa právnych vzťahov založených medzi účastníkmi touto zmluvou sa doručujú doporučene na adresu účastníka uvedenú v tejto zmluve. Každý účastník je povinný oznámiť druhému účastníkovi každú zmenu svojho sídla podľa zásad uvedených v tomto článku do troch dní odo dňa zmeny sídla.</w:t>
      </w:r>
    </w:p>
    <w:p w:rsidR="0048577A" w:rsidRPr="00F26FEB" w:rsidRDefault="0048577A" w:rsidP="00F26FEB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F26FEB" w:rsidRDefault="0048577A" w:rsidP="00F26FEB">
      <w:pPr>
        <w:numPr>
          <w:ilvl w:val="0"/>
          <w:numId w:val="15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Ak účastník neprevezme písomnosť na adrese uvedenej v tejto zmluve, pričom táto je zhodná s</w:t>
      </w:r>
      <w:r w:rsidR="00394142">
        <w:rPr>
          <w:rFonts w:asciiTheme="minorHAnsi" w:hAnsiTheme="minorHAnsi" w:cstheme="minorHAnsi"/>
          <w:i w:val="0"/>
          <w:sz w:val="22"/>
          <w:szCs w:val="20"/>
        </w:rPr>
        <w:t> </w:t>
      </w:r>
      <w:r w:rsidRPr="00F26FEB">
        <w:rPr>
          <w:rFonts w:asciiTheme="minorHAnsi" w:hAnsiTheme="minorHAnsi" w:cstheme="minorHAnsi"/>
          <w:i w:val="0"/>
          <w:sz w:val="22"/>
          <w:szCs w:val="20"/>
        </w:rPr>
        <w:t xml:space="preserve"> adresou uvedenou v obchodnom registri alebo inom registri, považuje sa písomnosť po troch dňoch od jej vrátenia odosielateľovi za doručenú</w:t>
      </w:r>
      <w:r w:rsidR="00F26FEB" w:rsidRPr="00F26FEB">
        <w:rPr>
          <w:rFonts w:asciiTheme="minorHAnsi" w:hAnsiTheme="minorHAnsi" w:cstheme="minorHAnsi"/>
          <w:i w:val="0"/>
          <w:sz w:val="22"/>
          <w:szCs w:val="20"/>
        </w:rPr>
        <w:t>,</w:t>
      </w:r>
      <w:r w:rsidRPr="00F26FEB">
        <w:rPr>
          <w:rFonts w:asciiTheme="minorHAnsi" w:hAnsiTheme="minorHAnsi" w:cstheme="minorHAnsi"/>
          <w:i w:val="0"/>
          <w:sz w:val="22"/>
          <w:szCs w:val="20"/>
        </w:rPr>
        <w:t xml:space="preserve"> a to aj vtedy, ak sa adresát o tom nedozvie. Všetky právne účinky doručovaných písomností nastanú v tomto prípade dňom, ktorým sa písomnosť považuje za doručenú.</w:t>
      </w:r>
    </w:p>
    <w:p w:rsidR="0048577A" w:rsidRPr="00F26FEB" w:rsidRDefault="0048577A" w:rsidP="00F26FEB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48577A" w:rsidRPr="00F26FEB" w:rsidRDefault="0048577A" w:rsidP="00F26FEB">
      <w:pPr>
        <w:numPr>
          <w:ilvl w:val="0"/>
          <w:numId w:val="15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F26FEB">
        <w:rPr>
          <w:rFonts w:asciiTheme="minorHAnsi" w:hAnsiTheme="minorHAnsi" w:cstheme="minorHAnsi"/>
          <w:i w:val="0"/>
          <w:sz w:val="22"/>
          <w:szCs w:val="20"/>
        </w:rPr>
        <w:t>Ak účastník neprevezme písomnosť na adrese uvedenej v tejto zmluve, a táto nie je zhodná s</w:t>
      </w:r>
      <w:r w:rsidR="00394142">
        <w:rPr>
          <w:rFonts w:asciiTheme="minorHAnsi" w:hAnsiTheme="minorHAnsi" w:cstheme="minorHAnsi"/>
          <w:i w:val="0"/>
          <w:sz w:val="22"/>
          <w:szCs w:val="20"/>
        </w:rPr>
        <w:t> </w:t>
      </w:r>
      <w:r w:rsidRPr="00F26FEB">
        <w:rPr>
          <w:rFonts w:asciiTheme="minorHAnsi" w:hAnsiTheme="minorHAnsi" w:cstheme="minorHAnsi"/>
          <w:i w:val="0"/>
          <w:sz w:val="22"/>
          <w:szCs w:val="20"/>
        </w:rPr>
        <w:t>adresou uvedenou v obchodnom registri alebo inom registri, je odosielateľ povinný opakovane doručiť písomnosť na adresu účastníka zapísanú v obchodnom registri alebo inom registri. Pri takomto doručení platí v celom rozsahu bod 3. tohto článku.</w:t>
      </w: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48577A" w:rsidRDefault="0048577A" w:rsidP="0048577A">
      <w:pPr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:rsidR="00360B18" w:rsidRPr="00360B18" w:rsidRDefault="001153AB" w:rsidP="00D0266F">
      <w:pPr>
        <w:jc w:val="center"/>
        <w:rPr>
          <w:rFonts w:ascii="Calibri" w:eastAsia="Calibri" w:hAnsi="Calibri"/>
          <w:b/>
          <w:i w:val="0"/>
          <w:sz w:val="22"/>
          <w:szCs w:val="22"/>
        </w:rPr>
      </w:pPr>
      <w:r>
        <w:rPr>
          <w:rFonts w:ascii="Calibri" w:eastAsia="Calibri" w:hAnsi="Calibri"/>
          <w:b/>
          <w:i w:val="0"/>
          <w:sz w:val="22"/>
          <w:szCs w:val="22"/>
        </w:rPr>
        <w:t>Článok</w:t>
      </w:r>
      <w:r w:rsidR="00360B18" w:rsidRPr="00360B18">
        <w:rPr>
          <w:rFonts w:ascii="Calibri" w:eastAsia="Calibri" w:hAnsi="Calibri"/>
          <w:b/>
          <w:i w:val="0"/>
          <w:sz w:val="22"/>
          <w:szCs w:val="22"/>
        </w:rPr>
        <w:t xml:space="preserve"> XI</w:t>
      </w:r>
      <w:r w:rsidR="00E65341">
        <w:rPr>
          <w:rFonts w:ascii="Calibri" w:eastAsia="Calibri" w:hAnsi="Calibri"/>
          <w:b/>
          <w:i w:val="0"/>
          <w:sz w:val="22"/>
          <w:szCs w:val="22"/>
        </w:rPr>
        <w:t>.</w:t>
      </w:r>
    </w:p>
    <w:p w:rsidR="00360B18" w:rsidRPr="00360B18" w:rsidRDefault="00360B18" w:rsidP="00D0266F">
      <w:pPr>
        <w:jc w:val="center"/>
        <w:rPr>
          <w:rFonts w:ascii="Calibri" w:eastAsia="Calibri" w:hAnsi="Calibri"/>
          <w:b/>
          <w:i w:val="0"/>
          <w:sz w:val="22"/>
          <w:szCs w:val="22"/>
        </w:rPr>
      </w:pPr>
      <w:r w:rsidRPr="00360B18">
        <w:rPr>
          <w:rFonts w:ascii="Calibri" w:eastAsia="Calibri" w:hAnsi="Calibri"/>
          <w:b/>
          <w:i w:val="0"/>
          <w:sz w:val="22"/>
          <w:szCs w:val="22"/>
        </w:rPr>
        <w:t>Záverečné ustanovenia</w:t>
      </w:r>
    </w:p>
    <w:p w:rsidR="00360B18" w:rsidRPr="00360B18" w:rsidRDefault="00360B18" w:rsidP="00D0266F">
      <w:pPr>
        <w:jc w:val="center"/>
        <w:rPr>
          <w:rFonts w:ascii="Calibri" w:eastAsia="Calibri" w:hAnsi="Calibri"/>
          <w:i w:val="0"/>
          <w:sz w:val="22"/>
          <w:szCs w:val="22"/>
        </w:rPr>
      </w:pPr>
    </w:p>
    <w:p w:rsidR="00360B18" w:rsidRPr="00017AB4" w:rsidRDefault="00360B18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Zmeny alebo doplnky tejto zmluvy je možné robiť len vo forme písomných a očíslovaných dodatkov k</w:t>
      </w:r>
      <w:r w:rsidR="00394142" w:rsidRPr="00017AB4">
        <w:rPr>
          <w:rFonts w:asciiTheme="minorHAnsi" w:hAnsiTheme="minorHAnsi" w:cstheme="minorHAnsi"/>
          <w:i w:val="0"/>
          <w:sz w:val="22"/>
          <w:szCs w:val="20"/>
        </w:rPr>
        <w:t> 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tejto zmluve podpísanými obidvomi zmluvnými stranami. </w:t>
      </w:r>
    </w:p>
    <w:p w:rsidR="00360B18" w:rsidRPr="00017AB4" w:rsidRDefault="00360B18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360B18" w:rsidRPr="00017AB4" w:rsidRDefault="00360B18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Akékoľvek spory vyplývajúce z tejto zmluvy alebo z právnych vzťahov vzniknutých na základe tejto zmluvy, budú zmluvné strany riešiť predovšetkým vzájomnou dohodou. V prípade ak k vyriešeniu sporu nedôjde vzájomnou dohodou, je ktorákoľvek zo zmluvných strán oprávnená podať návrh na súd na vyriešenie vzniknutého sporu.</w:t>
      </w:r>
    </w:p>
    <w:p w:rsidR="00360B18" w:rsidRPr="00017AB4" w:rsidRDefault="00360B18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360B18" w:rsidRPr="00017AB4" w:rsidRDefault="00360B18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Zmluvné strany sa dohodli, že záväzkové vzťahy založené touto zmluvou, ako aj záväzkové vzťahy touto zmluvou výslovne neupravené sa budú riadiť príslušnými ustanoveniami Obchodného zákonníka Slovenskej republiky a ostatnými všeobecne záväznými právnymi predpismi Slovenskej republiky, bez použitia kolíznych noriem.</w:t>
      </w:r>
    </w:p>
    <w:p w:rsidR="00360B18" w:rsidRPr="00017AB4" w:rsidRDefault="00360B18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360B18" w:rsidRPr="00017AB4" w:rsidRDefault="00360B18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Zmluvné strany vyhlasujú, že sú si vedomé všetkých následkov vyplývajúcich z tejto zmluvy, že sú oprávnené s predmetom zmluvy nakladať, ich zmluvná voľnosť nie je ničím obmedzená a že im nie sú známe okolnosti, ktoré by im bránili platne uzavrieť túto zmluvu. V prípade, že taká okolnosť existuje</w:t>
      </w:r>
      <w:r w:rsidR="00B82752" w:rsidRPr="00017AB4">
        <w:rPr>
          <w:rFonts w:asciiTheme="minorHAnsi" w:hAnsiTheme="minorHAnsi" w:cstheme="minorHAnsi"/>
          <w:i w:val="0"/>
          <w:sz w:val="22"/>
          <w:szCs w:val="20"/>
        </w:rPr>
        <w:t>,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 zodpovedajú za škodu, ktorá vznikne účastníkovi tejto zmluvy, na základe tohto vyhlásenia.</w:t>
      </w:r>
    </w:p>
    <w:p w:rsidR="00360B18" w:rsidRPr="00017AB4" w:rsidRDefault="00360B18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360B18" w:rsidRPr="00017AB4" w:rsidRDefault="00360B18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Táto zmluva, ako aj jej všetky prípadné dodatky, sa vypracúva v</w:t>
      </w:r>
      <w:r w:rsidR="00B82752" w:rsidRPr="00017AB4">
        <w:rPr>
          <w:rFonts w:asciiTheme="minorHAnsi" w:hAnsiTheme="minorHAnsi" w:cstheme="minorHAnsi"/>
          <w:i w:val="0"/>
          <w:sz w:val="22"/>
          <w:szCs w:val="20"/>
        </w:rPr>
        <w:t> </w:t>
      </w:r>
      <w:r w:rsidR="00EE2FE8" w:rsidRPr="00017AB4">
        <w:rPr>
          <w:rFonts w:asciiTheme="minorHAnsi" w:hAnsiTheme="minorHAnsi" w:cstheme="minorHAnsi"/>
          <w:i w:val="0"/>
          <w:sz w:val="22"/>
          <w:szCs w:val="20"/>
        </w:rPr>
        <w:t>piatich</w:t>
      </w:r>
      <w:r w:rsidR="00B82752" w:rsidRPr="00017AB4">
        <w:rPr>
          <w:rFonts w:asciiTheme="minorHAnsi" w:hAnsiTheme="minorHAnsi" w:cstheme="minorHAnsi"/>
          <w:i w:val="0"/>
          <w:sz w:val="22"/>
          <w:szCs w:val="20"/>
        </w:rPr>
        <w:t xml:space="preserve"> </w:t>
      </w:r>
      <w:r w:rsidR="00B55236" w:rsidRPr="00017AB4">
        <w:rPr>
          <w:rFonts w:asciiTheme="minorHAnsi" w:hAnsiTheme="minorHAnsi" w:cstheme="minorHAnsi"/>
          <w:i w:val="0"/>
          <w:sz w:val="22"/>
          <w:szCs w:val="20"/>
        </w:rPr>
        <w:t>rovnopisoch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, z ktorých </w:t>
      </w:r>
      <w:r w:rsidR="00EE2FE8" w:rsidRPr="00017AB4">
        <w:rPr>
          <w:rFonts w:asciiTheme="minorHAnsi" w:hAnsiTheme="minorHAnsi" w:cstheme="minorHAnsi"/>
          <w:i w:val="0"/>
          <w:sz w:val="22"/>
          <w:szCs w:val="20"/>
        </w:rPr>
        <w:t>štyri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 si ponechá objednávateľ a jed</w:t>
      </w:r>
      <w:r w:rsidR="00B55236" w:rsidRPr="00017AB4">
        <w:rPr>
          <w:rFonts w:asciiTheme="minorHAnsi" w:hAnsiTheme="minorHAnsi" w:cstheme="minorHAnsi"/>
          <w:i w:val="0"/>
          <w:sz w:val="22"/>
          <w:szCs w:val="20"/>
        </w:rPr>
        <w:t>e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n si ponechá zhotoviteľ, pričom každý rovnopis má platnosť originálu. </w:t>
      </w:r>
    </w:p>
    <w:p w:rsidR="00360B18" w:rsidRPr="00017AB4" w:rsidRDefault="00360B18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017AB4" w:rsidRDefault="00360B18" w:rsidP="00B82752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Zmluvné strany týmto vyhlasujú, že túto zmluvu si prečítali, jej obsahu porozumeli a zmluva zodpovedá ich skutočnej, slobodnej a vážnej vôli, uzatvárajú ju dobrovoľne a na znak súhlasu s jej obsahom ju podpisujú.</w:t>
      </w:r>
    </w:p>
    <w:p w:rsidR="00017AB4" w:rsidRDefault="00017AB4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B82752" w:rsidRPr="00017AB4" w:rsidRDefault="009006BA" w:rsidP="00B82752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Zhotoviteľ </w:t>
      </w:r>
      <w:r w:rsidR="00B82752" w:rsidRPr="00017AB4">
        <w:rPr>
          <w:rFonts w:asciiTheme="minorHAnsi" w:hAnsiTheme="minorHAnsi" w:cstheme="minorHAnsi"/>
          <w:i w:val="0"/>
          <w:sz w:val="22"/>
          <w:szCs w:val="20"/>
        </w:rPr>
        <w:t>je povinný strpieť výkon kontroly/auditu zo strany oprávnených osôb v zmysle príslušných právnych predpisov SR a EÚ, najmä zákona č. 292/2014 Z. z. o príspevku poskytovanom z európskych štrukturálnych a investičných fondov a o zmene a doplnení niektorých zákonov v znení neskorších predpisov a zákona č. 357/2015 Z. z. o finančnej kontrole a audite a o zmene a doplnení niektorých zákonov v znení neskorších predpisov, ako aj z uzatvorenej Zmluvy o poskytnutí finančného príspevku v súvislosti s realizáciou projektov súvisiacich s touto zmluvou. Oprávnenými osobami na výkon kontroly/auditu sú najmä:</w:t>
      </w:r>
    </w:p>
    <w:p w:rsidR="00B82752" w:rsidRPr="004C7710" w:rsidRDefault="00847C74" w:rsidP="00B8275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82752" w:rsidRPr="004C7710">
        <w:rPr>
          <w:rFonts w:asciiTheme="minorHAnsi" w:hAnsiTheme="minorHAnsi"/>
        </w:rPr>
        <w:t xml:space="preserve">oskytovateľ </w:t>
      </w:r>
      <w:r>
        <w:rPr>
          <w:rFonts w:asciiTheme="minorHAnsi" w:hAnsiTheme="minorHAnsi"/>
        </w:rPr>
        <w:t xml:space="preserve">finančného príspevku </w:t>
      </w:r>
      <w:r w:rsidR="00B82752" w:rsidRPr="004C7710">
        <w:rPr>
          <w:rFonts w:asciiTheme="minorHAnsi" w:hAnsiTheme="minorHAnsi"/>
        </w:rPr>
        <w:t>a ním poverené osoby,</w:t>
      </w:r>
    </w:p>
    <w:p w:rsidR="00B82752" w:rsidRPr="004C7710" w:rsidRDefault="00847C74" w:rsidP="00B8275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ú</w:t>
      </w:r>
      <w:r w:rsidR="00B82752" w:rsidRPr="004C7710">
        <w:rPr>
          <w:rFonts w:asciiTheme="minorHAnsi" w:hAnsiTheme="minorHAnsi"/>
        </w:rPr>
        <w:t>tvar vnútorného auditu Poskytovateľa/Útvar vnútornej kontroly Sprostredkovateľského orgánu a ním poverené osoby,</w:t>
      </w:r>
    </w:p>
    <w:p w:rsidR="00B82752" w:rsidRPr="004C7710" w:rsidRDefault="00B82752" w:rsidP="00B8275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C7710">
        <w:rPr>
          <w:rFonts w:asciiTheme="minorHAnsi" w:hAnsiTheme="minorHAnsi"/>
        </w:rPr>
        <w:t>Najvyšší kontrolný úrad SR a ním poverené osoby,</w:t>
      </w:r>
    </w:p>
    <w:p w:rsidR="00B82752" w:rsidRPr="004C7710" w:rsidRDefault="00847C74" w:rsidP="00B8275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B82752" w:rsidRPr="004C7710">
        <w:rPr>
          <w:rFonts w:asciiTheme="minorHAnsi" w:hAnsiTheme="minorHAnsi"/>
        </w:rPr>
        <w:t>rgán auditu, jeho spolupracujúce orgány (Úrad vládneho auditu) a osoby poverené na výkon kontroly/auditu,</w:t>
      </w:r>
    </w:p>
    <w:p w:rsidR="00B82752" w:rsidRPr="004C7710" w:rsidRDefault="00847C74" w:rsidP="00B8275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B82752" w:rsidRPr="004C7710">
        <w:rPr>
          <w:rFonts w:asciiTheme="minorHAnsi" w:hAnsiTheme="minorHAnsi"/>
        </w:rPr>
        <w:t>plnomocnení zástupcovia Európskej komisie a Európskeho dvora audítorov,</w:t>
      </w:r>
    </w:p>
    <w:p w:rsidR="00847C74" w:rsidRDefault="00847C74" w:rsidP="00847C7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B82752" w:rsidRPr="004C7710">
        <w:rPr>
          <w:rFonts w:asciiTheme="minorHAnsi" w:hAnsiTheme="minorHAnsi"/>
        </w:rPr>
        <w:t>rgán zabezpečujúci ochranu finančných záujmov EÚ,</w:t>
      </w:r>
    </w:p>
    <w:p w:rsidR="00B82752" w:rsidRPr="00847C74" w:rsidRDefault="00847C74" w:rsidP="00847C7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B82752" w:rsidRPr="00847C74">
        <w:rPr>
          <w:rFonts w:asciiTheme="minorHAnsi" w:hAnsiTheme="minorHAnsi"/>
        </w:rPr>
        <w:t>soby prizvané orgánmi uvedenými v písm. a) až f) v súlade s príslušnými právnymi predpismi SR a právnymi aktmi EÚ.</w:t>
      </w:r>
    </w:p>
    <w:p w:rsidR="00B82752" w:rsidRPr="004C7710" w:rsidRDefault="00B82752" w:rsidP="00B82752">
      <w:pPr>
        <w:pStyle w:val="Zkladntext"/>
        <w:spacing w:after="0"/>
        <w:jc w:val="both"/>
        <w:rPr>
          <w:rFonts w:asciiTheme="minorHAnsi" w:eastAsia="Calibri" w:hAnsiTheme="minorHAnsi" w:cs="Times New Roman"/>
          <w:i w:val="0"/>
          <w:sz w:val="22"/>
          <w:szCs w:val="22"/>
          <w:lang w:val="cs-CZ" w:eastAsia="cs-CZ"/>
        </w:rPr>
      </w:pPr>
    </w:p>
    <w:p w:rsidR="00B82752" w:rsidRPr="00017AB4" w:rsidRDefault="00B82752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>Táto zmluva je uzatvorená dňom jej neskoršieho podpisu zmluvných strán a účinnosť nadobúda v súlade s § 47a ods. 2 Občianskeho zákonníka, t. j. dňom doručenia súhlasu po kontrole verejného obstarávania po podpise zmluvy o dielo s úspešným uchádzačom zo strany Poskytovateľa nenávratného finančného príspevku, ktorým je Ministerstvo životného prostredia v zastúpení Slovenskej agentúry životného prostredia pre OP KŽP</w:t>
      </w:r>
      <w:r w:rsidR="0048577A" w:rsidRPr="00017AB4">
        <w:rPr>
          <w:rFonts w:asciiTheme="minorHAnsi" w:hAnsiTheme="minorHAnsi" w:cstheme="minorHAnsi"/>
          <w:i w:val="0"/>
          <w:sz w:val="22"/>
          <w:szCs w:val="20"/>
        </w:rPr>
        <w:t>,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 </w:t>
      </w:r>
      <w:r w:rsidR="009006BA" w:rsidRPr="00017AB4">
        <w:rPr>
          <w:rFonts w:asciiTheme="minorHAnsi" w:hAnsiTheme="minorHAnsi" w:cstheme="minorHAnsi"/>
          <w:i w:val="0"/>
          <w:sz w:val="22"/>
          <w:szCs w:val="20"/>
        </w:rPr>
        <w:t>objednávateľovi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 za podmienky, že </w:t>
      </w:r>
      <w:r w:rsidR="009006BA" w:rsidRPr="00017AB4">
        <w:rPr>
          <w:rFonts w:asciiTheme="minorHAnsi" w:hAnsiTheme="minorHAnsi" w:cstheme="minorHAnsi"/>
          <w:i w:val="0"/>
          <w:sz w:val="22"/>
          <w:szCs w:val="20"/>
        </w:rPr>
        <w:t xml:space="preserve">zmluva 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bola </w:t>
      </w:r>
      <w:r w:rsidRPr="00017AB4">
        <w:rPr>
          <w:rFonts w:asciiTheme="minorHAnsi" w:hAnsiTheme="minorHAnsi" w:cstheme="minorHAnsi"/>
          <w:i w:val="0"/>
          <w:sz w:val="22"/>
          <w:szCs w:val="22"/>
        </w:rPr>
        <w:t>riadne zverejnená v Centrálnom registri zmlúv (</w:t>
      </w:r>
      <w:hyperlink r:id="rId8" w:history="1">
        <w:r w:rsidRPr="00017AB4">
          <w:rPr>
            <w:rFonts w:asciiTheme="minorHAnsi" w:hAnsiTheme="minorHAnsi" w:cstheme="minorHAnsi"/>
            <w:sz w:val="22"/>
            <w:szCs w:val="22"/>
          </w:rPr>
          <w:t>http://crz.gov.sk</w:t>
        </w:r>
      </w:hyperlink>
      <w:r w:rsidRPr="00017AB4">
        <w:rPr>
          <w:rFonts w:asciiTheme="minorHAnsi" w:hAnsiTheme="minorHAnsi" w:cstheme="minorHAnsi"/>
          <w:i w:val="0"/>
          <w:sz w:val="22"/>
          <w:szCs w:val="22"/>
        </w:rPr>
        <w:t>).</w:t>
      </w:r>
    </w:p>
    <w:p w:rsidR="00B82752" w:rsidRPr="00017AB4" w:rsidRDefault="00B82752" w:rsidP="00017AB4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i w:val="0"/>
          <w:sz w:val="22"/>
          <w:szCs w:val="20"/>
        </w:rPr>
      </w:pPr>
    </w:p>
    <w:p w:rsidR="00B82752" w:rsidRPr="00017AB4" w:rsidRDefault="00B82752" w:rsidP="00017AB4">
      <w:pPr>
        <w:numPr>
          <w:ilvl w:val="0"/>
          <w:numId w:val="46"/>
        </w:numPr>
        <w:tabs>
          <w:tab w:val="left" w:pos="567"/>
        </w:tabs>
        <w:jc w:val="both"/>
        <w:rPr>
          <w:rFonts w:asciiTheme="minorHAnsi" w:hAnsiTheme="minorHAnsi" w:cstheme="minorHAnsi"/>
          <w:i w:val="0"/>
          <w:sz w:val="22"/>
          <w:szCs w:val="20"/>
        </w:rPr>
      </w:pPr>
      <w:r w:rsidRPr="00017AB4">
        <w:rPr>
          <w:rFonts w:asciiTheme="minorHAnsi" w:hAnsiTheme="minorHAnsi" w:cstheme="minorHAnsi"/>
          <w:i w:val="0"/>
          <w:sz w:val="22"/>
          <w:szCs w:val="20"/>
        </w:rPr>
        <w:t xml:space="preserve">Neoddeliteľnou súčasťou tejto zmluvy je Príloha č. 1 – Technická špecifikácia </w:t>
      </w:r>
      <w:r w:rsidR="0048577A" w:rsidRPr="00017AB4">
        <w:rPr>
          <w:rFonts w:asciiTheme="minorHAnsi" w:hAnsiTheme="minorHAnsi" w:cstheme="minorHAnsi"/>
          <w:i w:val="0"/>
          <w:sz w:val="22"/>
          <w:szCs w:val="20"/>
        </w:rPr>
        <w:t xml:space="preserve">a zoznam lokalít realizácie diela </w:t>
      </w:r>
      <w:r w:rsidRPr="00017AB4">
        <w:rPr>
          <w:rFonts w:asciiTheme="minorHAnsi" w:hAnsiTheme="minorHAnsi" w:cstheme="minorHAnsi"/>
          <w:i w:val="0"/>
          <w:sz w:val="22"/>
          <w:szCs w:val="20"/>
        </w:rPr>
        <w:t>a Príloha č. 2 – Návrh uchádzača na plnenie kritéria.</w:t>
      </w:r>
    </w:p>
    <w:p w:rsidR="009006BA" w:rsidRDefault="009006BA" w:rsidP="00B82752">
      <w:pPr>
        <w:jc w:val="both"/>
        <w:rPr>
          <w:rFonts w:asciiTheme="minorHAnsi" w:hAnsiTheme="minorHAnsi" w:cs="Calibri"/>
          <w:i w:val="0"/>
          <w:sz w:val="22"/>
          <w:szCs w:val="22"/>
        </w:rPr>
      </w:pPr>
    </w:p>
    <w:p w:rsidR="009006BA" w:rsidRDefault="009006BA" w:rsidP="008C1D9E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</w:p>
    <w:p w:rsidR="00017AB4" w:rsidRPr="00360B18" w:rsidRDefault="00017AB4" w:rsidP="00017AB4">
      <w:pPr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>Banská Bystrica,  ......................</w:t>
      </w:r>
      <w:r w:rsidRPr="00360B18">
        <w:rPr>
          <w:rFonts w:ascii="Calibri" w:eastAsia="Calibri" w:hAnsi="Calibri"/>
          <w:i w:val="0"/>
          <w:sz w:val="22"/>
          <w:szCs w:val="22"/>
        </w:rPr>
        <w:tab/>
      </w:r>
      <w:r w:rsidRPr="00360B18">
        <w:rPr>
          <w:rFonts w:ascii="Calibri" w:eastAsia="Calibri" w:hAnsi="Calibri"/>
          <w:i w:val="0"/>
          <w:sz w:val="22"/>
          <w:szCs w:val="22"/>
        </w:rPr>
        <w:tab/>
      </w:r>
      <w:r>
        <w:rPr>
          <w:rFonts w:ascii="Calibri" w:eastAsia="Calibri" w:hAnsi="Calibri"/>
          <w:i w:val="0"/>
          <w:sz w:val="22"/>
          <w:szCs w:val="22"/>
        </w:rPr>
        <w:tab/>
        <w:t xml:space="preserve">             ..................................,  .................</w:t>
      </w:r>
    </w:p>
    <w:p w:rsidR="00017AB4" w:rsidRDefault="00017AB4" w:rsidP="00017AB4">
      <w:pPr>
        <w:rPr>
          <w:rFonts w:ascii="Calibri" w:eastAsia="Calibri" w:hAnsi="Calibri"/>
          <w:i w:val="0"/>
          <w:sz w:val="22"/>
          <w:szCs w:val="22"/>
        </w:rPr>
      </w:pPr>
    </w:p>
    <w:p w:rsidR="004C7710" w:rsidRDefault="004C7710" w:rsidP="008C1D9E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</w:p>
    <w:p w:rsidR="00017AB4" w:rsidRDefault="00017AB4" w:rsidP="008C1D9E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</w:p>
    <w:p w:rsidR="00017AB4" w:rsidRDefault="00017AB4" w:rsidP="008C1D9E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</w:p>
    <w:p w:rsidR="000476EF" w:rsidRDefault="008C1D9E" w:rsidP="008C1D9E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ab/>
      </w:r>
    </w:p>
    <w:p w:rsidR="00360B18" w:rsidRPr="00360B18" w:rsidRDefault="00360B18" w:rsidP="00D0266F">
      <w:pPr>
        <w:rPr>
          <w:rFonts w:ascii="Calibri" w:eastAsia="Calibri" w:hAnsi="Calibri"/>
          <w:i w:val="0"/>
          <w:sz w:val="22"/>
          <w:szCs w:val="22"/>
        </w:rPr>
      </w:pPr>
      <w:r w:rsidRPr="00360B18">
        <w:rPr>
          <w:rFonts w:ascii="Calibri" w:eastAsia="Calibri" w:hAnsi="Calibri"/>
          <w:i w:val="0"/>
          <w:sz w:val="22"/>
          <w:szCs w:val="22"/>
        </w:rPr>
        <w:t>..................................................</w:t>
      </w:r>
      <w:r w:rsidRPr="00360B18">
        <w:rPr>
          <w:rFonts w:ascii="Calibri" w:eastAsia="Calibri" w:hAnsi="Calibri"/>
          <w:i w:val="0"/>
          <w:sz w:val="22"/>
          <w:szCs w:val="22"/>
        </w:rPr>
        <w:tab/>
      </w:r>
      <w:r w:rsidRPr="00360B18">
        <w:rPr>
          <w:rFonts w:ascii="Calibri" w:eastAsia="Calibri" w:hAnsi="Calibri"/>
          <w:i w:val="0"/>
          <w:sz w:val="22"/>
          <w:szCs w:val="22"/>
        </w:rPr>
        <w:tab/>
      </w:r>
      <w:r w:rsidR="004038C9">
        <w:rPr>
          <w:rFonts w:ascii="Calibri" w:eastAsia="Calibri" w:hAnsi="Calibri"/>
          <w:i w:val="0"/>
          <w:sz w:val="22"/>
          <w:szCs w:val="22"/>
        </w:rPr>
        <w:tab/>
      </w:r>
      <w:r w:rsidR="004038C9">
        <w:rPr>
          <w:rFonts w:ascii="Calibri" w:eastAsia="Calibri" w:hAnsi="Calibri"/>
          <w:i w:val="0"/>
          <w:sz w:val="22"/>
          <w:szCs w:val="22"/>
        </w:rPr>
        <w:tab/>
      </w:r>
      <w:r w:rsidRPr="00360B18">
        <w:rPr>
          <w:rFonts w:ascii="Calibri" w:eastAsia="Calibri" w:hAnsi="Calibri"/>
          <w:i w:val="0"/>
          <w:sz w:val="22"/>
          <w:szCs w:val="22"/>
        </w:rPr>
        <w:t>.....................................................</w:t>
      </w:r>
    </w:p>
    <w:p w:rsidR="00360B18" w:rsidRPr="00360B18" w:rsidRDefault="00B82752" w:rsidP="00D0266F">
      <w:pPr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 xml:space="preserve">              </w:t>
      </w:r>
      <w:r w:rsidR="00360B18" w:rsidRPr="00360B18">
        <w:rPr>
          <w:rFonts w:ascii="Calibri" w:eastAsia="Calibri" w:hAnsi="Calibri"/>
          <w:i w:val="0"/>
          <w:sz w:val="22"/>
          <w:szCs w:val="22"/>
        </w:rPr>
        <w:t>objednávateľ</w:t>
      </w:r>
      <w:r w:rsidR="00360B18" w:rsidRPr="00360B18">
        <w:rPr>
          <w:rFonts w:ascii="Calibri" w:eastAsia="Calibri" w:hAnsi="Calibri"/>
          <w:i w:val="0"/>
          <w:sz w:val="22"/>
          <w:szCs w:val="22"/>
        </w:rPr>
        <w:tab/>
      </w:r>
      <w:r w:rsidR="00360B18" w:rsidRPr="00360B18">
        <w:rPr>
          <w:rFonts w:ascii="Calibri" w:eastAsia="Calibri" w:hAnsi="Calibri"/>
          <w:i w:val="0"/>
          <w:sz w:val="22"/>
          <w:szCs w:val="22"/>
        </w:rPr>
        <w:tab/>
      </w:r>
      <w:r w:rsidR="00360B18" w:rsidRPr="00360B18">
        <w:rPr>
          <w:rFonts w:ascii="Calibri" w:eastAsia="Calibri" w:hAnsi="Calibri"/>
          <w:i w:val="0"/>
          <w:sz w:val="22"/>
          <w:szCs w:val="22"/>
        </w:rPr>
        <w:tab/>
      </w:r>
      <w:r w:rsidR="00360B18" w:rsidRPr="00360B18">
        <w:rPr>
          <w:rFonts w:ascii="Calibri" w:eastAsia="Calibri" w:hAnsi="Calibri"/>
          <w:i w:val="0"/>
          <w:sz w:val="22"/>
          <w:szCs w:val="22"/>
        </w:rPr>
        <w:tab/>
      </w:r>
      <w:r w:rsidR="004038C9">
        <w:rPr>
          <w:rFonts w:ascii="Calibri" w:eastAsia="Calibri" w:hAnsi="Calibri"/>
          <w:i w:val="0"/>
          <w:sz w:val="22"/>
          <w:szCs w:val="22"/>
        </w:rPr>
        <w:tab/>
      </w:r>
      <w:r w:rsidR="00360B18" w:rsidRPr="00360B18">
        <w:rPr>
          <w:rFonts w:ascii="Calibri" w:eastAsia="Calibri" w:hAnsi="Calibri"/>
          <w:i w:val="0"/>
          <w:sz w:val="22"/>
          <w:szCs w:val="22"/>
        </w:rPr>
        <w:t xml:space="preserve">      </w:t>
      </w:r>
      <w:r>
        <w:rPr>
          <w:rFonts w:ascii="Calibri" w:eastAsia="Calibri" w:hAnsi="Calibri"/>
          <w:i w:val="0"/>
          <w:sz w:val="22"/>
          <w:szCs w:val="22"/>
        </w:rPr>
        <w:t xml:space="preserve">             </w:t>
      </w:r>
      <w:r w:rsidR="00360B18" w:rsidRPr="00360B18">
        <w:rPr>
          <w:rFonts w:ascii="Calibri" w:eastAsia="Calibri" w:hAnsi="Calibri"/>
          <w:i w:val="0"/>
          <w:sz w:val="22"/>
          <w:szCs w:val="22"/>
        </w:rPr>
        <w:t xml:space="preserve"> zhotoviteľ</w:t>
      </w:r>
    </w:p>
    <w:p w:rsidR="004038C9" w:rsidRDefault="004038C9" w:rsidP="00D0266F">
      <w:pPr>
        <w:rPr>
          <w:rFonts w:ascii="Calibri" w:eastAsia="Calibri" w:hAnsi="Calibri"/>
          <w:i w:val="0"/>
          <w:sz w:val="22"/>
          <w:szCs w:val="22"/>
        </w:rPr>
      </w:pPr>
    </w:p>
    <w:p w:rsidR="00017AB4" w:rsidRDefault="00017AB4" w:rsidP="00017AB4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 xml:space="preserve">     RNDr. Dušan Karaska</w:t>
      </w:r>
      <w:r w:rsidRPr="0061169A">
        <w:rPr>
          <w:rFonts w:ascii="Calibri" w:eastAsia="Calibri" w:hAnsi="Calibri"/>
          <w:i w:val="0"/>
          <w:sz w:val="22"/>
          <w:szCs w:val="22"/>
        </w:rPr>
        <w:tab/>
      </w:r>
      <w:r>
        <w:rPr>
          <w:rFonts w:ascii="Calibri" w:eastAsia="Calibri" w:hAnsi="Calibri"/>
          <w:i w:val="0"/>
          <w:sz w:val="22"/>
          <w:szCs w:val="22"/>
        </w:rPr>
        <w:t xml:space="preserve"> </w:t>
      </w:r>
    </w:p>
    <w:p w:rsidR="00017AB4" w:rsidRDefault="00017AB4" w:rsidP="00017AB4">
      <w:pPr>
        <w:tabs>
          <w:tab w:val="left" w:pos="2127"/>
        </w:tabs>
        <w:autoSpaceDE w:val="0"/>
        <w:autoSpaceDN w:val="0"/>
        <w:adjustRightInd w:val="0"/>
        <w:ind w:left="4956" w:hanging="4956"/>
        <w:rPr>
          <w:rFonts w:ascii="Calibri" w:eastAsia="Calibri" w:hAnsi="Calibri"/>
          <w:i w:val="0"/>
          <w:sz w:val="22"/>
          <w:szCs w:val="22"/>
        </w:rPr>
      </w:pPr>
      <w:r>
        <w:rPr>
          <w:rFonts w:ascii="Calibri" w:eastAsia="Calibri" w:hAnsi="Calibri"/>
          <w:i w:val="0"/>
          <w:sz w:val="22"/>
          <w:szCs w:val="22"/>
        </w:rPr>
        <w:t xml:space="preserve">  generálny</w:t>
      </w:r>
      <w:r w:rsidRPr="00360B18">
        <w:rPr>
          <w:rFonts w:ascii="Calibri" w:eastAsia="Calibri" w:hAnsi="Calibri"/>
          <w:i w:val="0"/>
          <w:sz w:val="22"/>
          <w:szCs w:val="22"/>
        </w:rPr>
        <w:t xml:space="preserve"> riaditeľ ŠOP SR </w:t>
      </w:r>
      <w:r>
        <w:rPr>
          <w:rFonts w:ascii="Calibri" w:eastAsia="Calibri" w:hAnsi="Calibri"/>
          <w:i w:val="0"/>
          <w:sz w:val="22"/>
          <w:szCs w:val="22"/>
        </w:rPr>
        <w:tab/>
        <w:t xml:space="preserve">    </w:t>
      </w:r>
    </w:p>
    <w:p w:rsidR="00017AB4" w:rsidRDefault="00017AB4" w:rsidP="00D0266F">
      <w:pPr>
        <w:rPr>
          <w:rFonts w:ascii="Calibri" w:eastAsia="Calibri" w:hAnsi="Calibri"/>
          <w:i w:val="0"/>
          <w:sz w:val="22"/>
          <w:szCs w:val="22"/>
        </w:rPr>
      </w:pPr>
    </w:p>
    <w:p w:rsidR="009006BA" w:rsidRDefault="009006BA" w:rsidP="00D0266F">
      <w:pPr>
        <w:rPr>
          <w:rFonts w:ascii="Calibri" w:eastAsia="Calibri" w:hAnsi="Calibri"/>
          <w:i w:val="0"/>
          <w:sz w:val="22"/>
          <w:szCs w:val="22"/>
        </w:rPr>
      </w:pPr>
    </w:p>
    <w:p w:rsidR="004C7710" w:rsidRDefault="004C7710" w:rsidP="00D0266F">
      <w:pPr>
        <w:rPr>
          <w:rFonts w:ascii="Calibri" w:eastAsia="Calibri" w:hAnsi="Calibri"/>
          <w:i w:val="0"/>
          <w:sz w:val="22"/>
          <w:szCs w:val="22"/>
        </w:rPr>
      </w:pPr>
    </w:p>
    <w:p w:rsidR="00B82752" w:rsidRDefault="00B82752" w:rsidP="00D0266F">
      <w:pPr>
        <w:rPr>
          <w:rFonts w:ascii="Calibri" w:eastAsia="Calibri" w:hAnsi="Calibri"/>
          <w:b/>
          <w:i w:val="0"/>
          <w:sz w:val="22"/>
          <w:szCs w:val="22"/>
          <w:highlight w:val="yellow"/>
        </w:rPr>
      </w:pPr>
    </w:p>
    <w:p w:rsidR="00275283" w:rsidRPr="004C7710" w:rsidRDefault="00275283" w:rsidP="00D0266F">
      <w:pPr>
        <w:rPr>
          <w:rFonts w:ascii="Calibri" w:eastAsia="Calibri" w:hAnsi="Calibri"/>
          <w:b/>
          <w:i w:val="0"/>
          <w:sz w:val="22"/>
          <w:szCs w:val="22"/>
        </w:rPr>
      </w:pPr>
      <w:r w:rsidRPr="004C7710">
        <w:rPr>
          <w:rFonts w:ascii="Calibri" w:eastAsia="Calibri" w:hAnsi="Calibri"/>
          <w:b/>
          <w:i w:val="0"/>
          <w:sz w:val="22"/>
          <w:szCs w:val="22"/>
        </w:rPr>
        <w:t>Prílohy:</w:t>
      </w:r>
    </w:p>
    <w:p w:rsidR="00275283" w:rsidRPr="004C7710" w:rsidRDefault="00275283" w:rsidP="00D0266F">
      <w:pPr>
        <w:rPr>
          <w:rFonts w:ascii="Calibri" w:eastAsia="Calibri" w:hAnsi="Calibri"/>
          <w:sz w:val="22"/>
          <w:szCs w:val="22"/>
        </w:rPr>
      </w:pPr>
      <w:r w:rsidRPr="004C7710">
        <w:rPr>
          <w:rFonts w:ascii="Calibri" w:eastAsia="Calibri" w:hAnsi="Calibri"/>
          <w:sz w:val="22"/>
          <w:szCs w:val="22"/>
        </w:rPr>
        <w:t>1. Technická špecifikácia</w:t>
      </w:r>
      <w:r w:rsidR="0048577A">
        <w:rPr>
          <w:rFonts w:ascii="Calibri" w:eastAsia="Calibri" w:hAnsi="Calibri"/>
          <w:sz w:val="22"/>
          <w:szCs w:val="22"/>
        </w:rPr>
        <w:t xml:space="preserve"> a zoznam lokalít realizácie diela</w:t>
      </w:r>
    </w:p>
    <w:p w:rsidR="00017AB4" w:rsidRDefault="00275283" w:rsidP="00D0266F">
      <w:pPr>
        <w:rPr>
          <w:rFonts w:ascii="Calibri" w:eastAsia="Calibri" w:hAnsi="Calibri"/>
          <w:sz w:val="22"/>
          <w:szCs w:val="22"/>
        </w:rPr>
      </w:pPr>
      <w:r w:rsidRPr="004C7710">
        <w:rPr>
          <w:rFonts w:ascii="Calibri" w:eastAsia="Calibri" w:hAnsi="Calibri"/>
          <w:sz w:val="22"/>
          <w:szCs w:val="22"/>
        </w:rPr>
        <w:t>2. Návrh uchádzača na plnenie kritéria</w:t>
      </w:r>
    </w:p>
    <w:p w:rsidR="00017AB4" w:rsidRPr="00275283" w:rsidRDefault="00017AB4" w:rsidP="00D0266F">
      <w:pPr>
        <w:rPr>
          <w:rFonts w:ascii="Calibri" w:eastAsia="Calibri" w:hAnsi="Calibri"/>
          <w:sz w:val="22"/>
          <w:szCs w:val="22"/>
        </w:rPr>
      </w:pPr>
    </w:p>
    <w:sectPr w:rsidR="00017AB4" w:rsidRPr="00275283" w:rsidSect="00394142">
      <w:footerReference w:type="default" r:id="rId9"/>
      <w:pgSz w:w="11906" w:h="16838" w:code="9"/>
      <w:pgMar w:top="130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11" w:rsidRDefault="00002611">
      <w:r>
        <w:separator/>
      </w:r>
    </w:p>
  </w:endnote>
  <w:endnote w:type="continuationSeparator" w:id="0">
    <w:p w:rsidR="00002611" w:rsidRDefault="0000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2743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5341" w:rsidRPr="004C7710" w:rsidRDefault="000D54E1">
        <w:pPr>
          <w:pStyle w:val="Pta"/>
          <w:jc w:val="center"/>
          <w:rPr>
            <w:sz w:val="20"/>
            <w:szCs w:val="20"/>
          </w:rPr>
        </w:pPr>
        <w:r w:rsidRPr="004C7710">
          <w:rPr>
            <w:i w:val="0"/>
            <w:sz w:val="20"/>
            <w:szCs w:val="20"/>
          </w:rPr>
          <w:fldChar w:fldCharType="begin"/>
        </w:r>
        <w:r w:rsidR="00E65341" w:rsidRPr="004C7710">
          <w:rPr>
            <w:i w:val="0"/>
            <w:sz w:val="20"/>
            <w:szCs w:val="20"/>
          </w:rPr>
          <w:instrText>PAGE   \* MERGEFORMAT</w:instrText>
        </w:r>
        <w:r w:rsidRPr="004C7710">
          <w:rPr>
            <w:i w:val="0"/>
            <w:sz w:val="20"/>
            <w:szCs w:val="20"/>
          </w:rPr>
          <w:fldChar w:fldCharType="separate"/>
        </w:r>
        <w:r w:rsidR="00B9737A">
          <w:rPr>
            <w:i w:val="0"/>
            <w:noProof/>
            <w:sz w:val="20"/>
            <w:szCs w:val="20"/>
          </w:rPr>
          <w:t>8</w:t>
        </w:r>
        <w:r w:rsidRPr="004C7710">
          <w:rPr>
            <w:i w:val="0"/>
            <w:sz w:val="20"/>
            <w:szCs w:val="20"/>
          </w:rPr>
          <w:fldChar w:fldCharType="end"/>
        </w:r>
      </w:p>
    </w:sdtContent>
  </w:sdt>
  <w:p w:rsidR="00E65341" w:rsidRDefault="00E65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11" w:rsidRDefault="00002611">
      <w:r>
        <w:separator/>
      </w:r>
    </w:p>
  </w:footnote>
  <w:footnote w:type="continuationSeparator" w:id="0">
    <w:p w:rsidR="00002611" w:rsidRDefault="0000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8D5"/>
    <w:multiLevelType w:val="hybridMultilevel"/>
    <w:tmpl w:val="1AD6CC8E"/>
    <w:lvl w:ilvl="0" w:tplc="0E124A46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C3C843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86EA1D8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29DD"/>
    <w:multiLevelType w:val="hybridMultilevel"/>
    <w:tmpl w:val="59EC4C9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004F562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A7EAC"/>
    <w:multiLevelType w:val="hybridMultilevel"/>
    <w:tmpl w:val="CCCE9D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E8C"/>
    <w:multiLevelType w:val="hybridMultilevel"/>
    <w:tmpl w:val="F168AE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7A57"/>
    <w:multiLevelType w:val="hybridMultilevel"/>
    <w:tmpl w:val="3826829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7421F4"/>
    <w:multiLevelType w:val="hybridMultilevel"/>
    <w:tmpl w:val="964AF9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004F562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D45CE"/>
    <w:multiLevelType w:val="hybridMultilevel"/>
    <w:tmpl w:val="964AF9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004F562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1F7"/>
    <w:multiLevelType w:val="hybridMultilevel"/>
    <w:tmpl w:val="FAE23C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E64B1"/>
    <w:multiLevelType w:val="hybridMultilevel"/>
    <w:tmpl w:val="37FAC4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CAC"/>
    <w:multiLevelType w:val="hybridMultilevel"/>
    <w:tmpl w:val="5C50CD5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BE7BC8"/>
    <w:multiLevelType w:val="hybridMultilevel"/>
    <w:tmpl w:val="F246055A"/>
    <w:lvl w:ilvl="0" w:tplc="A1E09ADA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99D"/>
    <w:multiLevelType w:val="hybridMultilevel"/>
    <w:tmpl w:val="916A29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A1DE6"/>
    <w:multiLevelType w:val="hybridMultilevel"/>
    <w:tmpl w:val="E1E0EEC0"/>
    <w:lvl w:ilvl="0" w:tplc="F4528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408493D2">
      <w:start w:val="1"/>
      <w:numFmt w:val="lowerLetter"/>
      <w:lvlText w:val="%3)"/>
      <w:lvlJc w:val="left"/>
      <w:pPr>
        <w:ind w:left="2340" w:hanging="360"/>
      </w:pPr>
    </w:lvl>
    <w:lvl w:ilvl="3" w:tplc="2E60A18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C0F80"/>
    <w:multiLevelType w:val="hybridMultilevel"/>
    <w:tmpl w:val="8EE446D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843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D1831"/>
    <w:multiLevelType w:val="hybridMultilevel"/>
    <w:tmpl w:val="8A844D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B2135"/>
    <w:multiLevelType w:val="hybridMultilevel"/>
    <w:tmpl w:val="3F704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27077"/>
    <w:multiLevelType w:val="hybridMultilevel"/>
    <w:tmpl w:val="C3D45922"/>
    <w:lvl w:ilvl="0" w:tplc="FCCE36AA">
      <w:start w:val="1"/>
      <w:numFmt w:val="decimal"/>
      <w:lvlText w:val="%1."/>
      <w:lvlJc w:val="left"/>
      <w:pPr>
        <w:ind w:left="160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740" w:hanging="360"/>
      </w:pPr>
    </w:lvl>
    <w:lvl w:ilvl="2" w:tplc="041B001B" w:tentative="1">
      <w:start w:val="1"/>
      <w:numFmt w:val="lowerRoman"/>
      <w:lvlText w:val="%3."/>
      <w:lvlJc w:val="right"/>
      <w:pPr>
        <w:ind w:left="17460" w:hanging="180"/>
      </w:pPr>
    </w:lvl>
    <w:lvl w:ilvl="3" w:tplc="041B000F" w:tentative="1">
      <w:start w:val="1"/>
      <w:numFmt w:val="decimal"/>
      <w:lvlText w:val="%4."/>
      <w:lvlJc w:val="left"/>
      <w:pPr>
        <w:ind w:left="18180" w:hanging="360"/>
      </w:pPr>
    </w:lvl>
    <w:lvl w:ilvl="4" w:tplc="041B0019" w:tentative="1">
      <w:start w:val="1"/>
      <w:numFmt w:val="lowerLetter"/>
      <w:lvlText w:val="%5."/>
      <w:lvlJc w:val="left"/>
      <w:pPr>
        <w:ind w:left="18900" w:hanging="360"/>
      </w:pPr>
    </w:lvl>
    <w:lvl w:ilvl="5" w:tplc="041B001B" w:tentative="1">
      <w:start w:val="1"/>
      <w:numFmt w:val="lowerRoman"/>
      <w:lvlText w:val="%6."/>
      <w:lvlJc w:val="right"/>
      <w:pPr>
        <w:ind w:left="19620" w:hanging="180"/>
      </w:pPr>
    </w:lvl>
    <w:lvl w:ilvl="6" w:tplc="041B000F" w:tentative="1">
      <w:start w:val="1"/>
      <w:numFmt w:val="decimal"/>
      <w:lvlText w:val="%7."/>
      <w:lvlJc w:val="left"/>
      <w:pPr>
        <w:ind w:left="20340" w:hanging="360"/>
      </w:pPr>
    </w:lvl>
    <w:lvl w:ilvl="7" w:tplc="041B0019" w:tentative="1">
      <w:start w:val="1"/>
      <w:numFmt w:val="lowerLetter"/>
      <w:lvlText w:val="%8."/>
      <w:lvlJc w:val="left"/>
      <w:pPr>
        <w:ind w:left="21060" w:hanging="360"/>
      </w:pPr>
    </w:lvl>
    <w:lvl w:ilvl="8" w:tplc="041B001B" w:tentative="1">
      <w:start w:val="1"/>
      <w:numFmt w:val="lowerRoman"/>
      <w:lvlText w:val="%9."/>
      <w:lvlJc w:val="right"/>
      <w:pPr>
        <w:ind w:left="21780" w:hanging="180"/>
      </w:pPr>
    </w:lvl>
  </w:abstractNum>
  <w:abstractNum w:abstractNumId="17" w15:restartNumberingAfterBreak="0">
    <w:nsid w:val="3B7C53C7"/>
    <w:multiLevelType w:val="hybridMultilevel"/>
    <w:tmpl w:val="5C8AB3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D2C5E"/>
    <w:multiLevelType w:val="hybridMultilevel"/>
    <w:tmpl w:val="B8AAE470"/>
    <w:lvl w:ilvl="0" w:tplc="1554A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4AFA"/>
    <w:multiLevelType w:val="hybridMultilevel"/>
    <w:tmpl w:val="1570F10E"/>
    <w:lvl w:ilvl="0" w:tplc="1DAEF6F4">
      <w:start w:val="2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04C61"/>
    <w:multiLevelType w:val="hybridMultilevel"/>
    <w:tmpl w:val="E0EC6DA6"/>
    <w:lvl w:ilvl="0" w:tplc="3FC49B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sz w:val="22"/>
        <w:szCs w:val="22"/>
      </w:rPr>
    </w:lvl>
    <w:lvl w:ilvl="1" w:tplc="FF587052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b w:val="0"/>
        <w:i w:val="0"/>
        <w:sz w:val="22"/>
        <w:szCs w:val="2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3E151E"/>
    <w:multiLevelType w:val="hybridMultilevel"/>
    <w:tmpl w:val="ADE849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1079A"/>
    <w:multiLevelType w:val="hybridMultilevel"/>
    <w:tmpl w:val="7D1652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61798D"/>
    <w:multiLevelType w:val="hybridMultilevel"/>
    <w:tmpl w:val="5C50CD5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3618F0"/>
    <w:multiLevelType w:val="hybridMultilevel"/>
    <w:tmpl w:val="B21C6BE2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52B537B6"/>
    <w:multiLevelType w:val="hybridMultilevel"/>
    <w:tmpl w:val="F69EC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E008F"/>
    <w:multiLevelType w:val="hybridMultilevel"/>
    <w:tmpl w:val="46EC2E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F42ACB"/>
    <w:multiLevelType w:val="hybridMultilevel"/>
    <w:tmpl w:val="51E66C3E"/>
    <w:lvl w:ilvl="0" w:tplc="9B1E3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B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8" w15:restartNumberingAfterBreak="0">
    <w:nsid w:val="57180C09"/>
    <w:multiLevelType w:val="hybridMultilevel"/>
    <w:tmpl w:val="08C253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44053"/>
    <w:multiLevelType w:val="hybridMultilevel"/>
    <w:tmpl w:val="01847DC4"/>
    <w:lvl w:ilvl="0" w:tplc="E6A02028">
      <w:start w:val="1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85B5EFF"/>
    <w:multiLevelType w:val="hybridMultilevel"/>
    <w:tmpl w:val="673E15B2"/>
    <w:lvl w:ilvl="0" w:tplc="D00037A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  <w:b w:val="0"/>
        <w:i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D92555"/>
    <w:multiLevelType w:val="hybridMultilevel"/>
    <w:tmpl w:val="DF3C7BF4"/>
    <w:lvl w:ilvl="0" w:tplc="DC309F2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b w:val="0"/>
        <w:i w:val="0"/>
        <w:sz w:val="22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DD492E"/>
    <w:multiLevelType w:val="hybridMultilevel"/>
    <w:tmpl w:val="72DAA1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A19F1"/>
    <w:multiLevelType w:val="hybridMultilevel"/>
    <w:tmpl w:val="CE84170E"/>
    <w:lvl w:ilvl="0" w:tplc="041B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77313B"/>
    <w:multiLevelType w:val="hybridMultilevel"/>
    <w:tmpl w:val="E44E206C"/>
    <w:lvl w:ilvl="0" w:tplc="482E8BC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9676D"/>
    <w:multiLevelType w:val="hybridMultilevel"/>
    <w:tmpl w:val="354C252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BC77F5"/>
    <w:multiLevelType w:val="hybridMultilevel"/>
    <w:tmpl w:val="6B6C7A0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364EA1"/>
    <w:multiLevelType w:val="hybridMultilevel"/>
    <w:tmpl w:val="5C50CD5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723614"/>
    <w:multiLevelType w:val="hybridMultilevel"/>
    <w:tmpl w:val="5474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408493D2">
      <w:start w:val="1"/>
      <w:numFmt w:val="lowerLetter"/>
      <w:lvlText w:val="%3)"/>
      <w:lvlJc w:val="left"/>
      <w:pPr>
        <w:ind w:left="2340" w:hanging="360"/>
      </w:pPr>
    </w:lvl>
    <w:lvl w:ilvl="3" w:tplc="2E60A18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02CCE"/>
    <w:multiLevelType w:val="hybridMultilevel"/>
    <w:tmpl w:val="4AD68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81F3C"/>
    <w:multiLevelType w:val="hybridMultilevel"/>
    <w:tmpl w:val="DCBE26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30979"/>
    <w:multiLevelType w:val="hybridMultilevel"/>
    <w:tmpl w:val="C9D81346"/>
    <w:lvl w:ilvl="0" w:tplc="3FC49B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sz w:val="22"/>
        <w:szCs w:val="22"/>
      </w:rPr>
    </w:lvl>
    <w:lvl w:ilvl="1" w:tplc="D00037A2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8E4B9F"/>
    <w:multiLevelType w:val="hybridMultilevel"/>
    <w:tmpl w:val="C5F84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26"/>
  </w:num>
  <w:num w:numId="22">
    <w:abstractNumId w:val="22"/>
  </w:num>
  <w:num w:numId="23">
    <w:abstractNumId w:val="7"/>
  </w:num>
  <w:num w:numId="24">
    <w:abstractNumId w:val="11"/>
  </w:num>
  <w:num w:numId="25">
    <w:abstractNumId w:val="24"/>
  </w:num>
  <w:num w:numId="26">
    <w:abstractNumId w:val="1"/>
  </w:num>
  <w:num w:numId="27">
    <w:abstractNumId w:val="8"/>
  </w:num>
  <w:num w:numId="28">
    <w:abstractNumId w:val="28"/>
  </w:num>
  <w:num w:numId="29">
    <w:abstractNumId w:val="32"/>
  </w:num>
  <w:num w:numId="30">
    <w:abstractNumId w:val="15"/>
  </w:num>
  <w:num w:numId="31">
    <w:abstractNumId w:val="42"/>
  </w:num>
  <w:num w:numId="3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  <w:num w:numId="35">
    <w:abstractNumId w:val="17"/>
  </w:num>
  <w:num w:numId="36">
    <w:abstractNumId w:val="2"/>
  </w:num>
  <w:num w:numId="37">
    <w:abstractNumId w:val="21"/>
  </w:num>
  <w:num w:numId="38">
    <w:abstractNumId w:val="39"/>
  </w:num>
  <w:num w:numId="39">
    <w:abstractNumId w:val="35"/>
  </w:num>
  <w:num w:numId="40">
    <w:abstractNumId w:val="4"/>
  </w:num>
  <w:num w:numId="41">
    <w:abstractNumId w:val="30"/>
  </w:num>
  <w:num w:numId="42">
    <w:abstractNumId w:val="20"/>
  </w:num>
  <w:num w:numId="43">
    <w:abstractNumId w:val="31"/>
  </w:num>
  <w:num w:numId="44">
    <w:abstractNumId w:val="14"/>
  </w:num>
  <w:num w:numId="45">
    <w:abstractNumId w:val="36"/>
  </w:num>
  <w:num w:numId="4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9A"/>
    <w:rsid w:val="0000116C"/>
    <w:rsid w:val="00002611"/>
    <w:rsid w:val="00002B43"/>
    <w:rsid w:val="000146B4"/>
    <w:rsid w:val="00017AB4"/>
    <w:rsid w:val="000257F8"/>
    <w:rsid w:val="000476EF"/>
    <w:rsid w:val="00051076"/>
    <w:rsid w:val="00075120"/>
    <w:rsid w:val="00080820"/>
    <w:rsid w:val="00082DF7"/>
    <w:rsid w:val="00084028"/>
    <w:rsid w:val="00084035"/>
    <w:rsid w:val="00091478"/>
    <w:rsid w:val="000A2D8F"/>
    <w:rsid w:val="000A4320"/>
    <w:rsid w:val="000A4DC7"/>
    <w:rsid w:val="000B0976"/>
    <w:rsid w:val="000B2AD0"/>
    <w:rsid w:val="000D06CD"/>
    <w:rsid w:val="000D4672"/>
    <w:rsid w:val="000D54E1"/>
    <w:rsid w:val="000E259E"/>
    <w:rsid w:val="0011048F"/>
    <w:rsid w:val="00114E3A"/>
    <w:rsid w:val="001153AB"/>
    <w:rsid w:val="001158E0"/>
    <w:rsid w:val="00122DBA"/>
    <w:rsid w:val="00123995"/>
    <w:rsid w:val="00123CC5"/>
    <w:rsid w:val="001347FF"/>
    <w:rsid w:val="00143186"/>
    <w:rsid w:val="00147D8F"/>
    <w:rsid w:val="00150B8F"/>
    <w:rsid w:val="00156EA2"/>
    <w:rsid w:val="00160575"/>
    <w:rsid w:val="00167C9B"/>
    <w:rsid w:val="00173BFA"/>
    <w:rsid w:val="001801FA"/>
    <w:rsid w:val="00190FE7"/>
    <w:rsid w:val="00192FBB"/>
    <w:rsid w:val="001A063B"/>
    <w:rsid w:val="001A2069"/>
    <w:rsid w:val="001A4A4A"/>
    <w:rsid w:val="001A64D3"/>
    <w:rsid w:val="001B52C3"/>
    <w:rsid w:val="001D67C7"/>
    <w:rsid w:val="001D72FE"/>
    <w:rsid w:val="001E0D55"/>
    <w:rsid w:val="001E55D0"/>
    <w:rsid w:val="001F2D3E"/>
    <w:rsid w:val="001F3754"/>
    <w:rsid w:val="001F7159"/>
    <w:rsid w:val="001F78B3"/>
    <w:rsid w:val="00200AB5"/>
    <w:rsid w:val="00202A1C"/>
    <w:rsid w:val="00202AF7"/>
    <w:rsid w:val="00203B76"/>
    <w:rsid w:val="00207683"/>
    <w:rsid w:val="00225386"/>
    <w:rsid w:val="002311EB"/>
    <w:rsid w:val="00241B5A"/>
    <w:rsid w:val="00244FDF"/>
    <w:rsid w:val="002477BA"/>
    <w:rsid w:val="00261357"/>
    <w:rsid w:val="00265A1C"/>
    <w:rsid w:val="00270A68"/>
    <w:rsid w:val="0027258C"/>
    <w:rsid w:val="00275283"/>
    <w:rsid w:val="00276DEC"/>
    <w:rsid w:val="00283584"/>
    <w:rsid w:val="00284014"/>
    <w:rsid w:val="00291777"/>
    <w:rsid w:val="002A0156"/>
    <w:rsid w:val="002A4DA2"/>
    <w:rsid w:val="002A5866"/>
    <w:rsid w:val="002A7541"/>
    <w:rsid w:val="002B1040"/>
    <w:rsid w:val="002C2E67"/>
    <w:rsid w:val="002C335F"/>
    <w:rsid w:val="002D2910"/>
    <w:rsid w:val="002D5159"/>
    <w:rsid w:val="002E548B"/>
    <w:rsid w:val="002E74F5"/>
    <w:rsid w:val="002F1218"/>
    <w:rsid w:val="002F23D7"/>
    <w:rsid w:val="002F6D4B"/>
    <w:rsid w:val="00304DD3"/>
    <w:rsid w:val="0030520E"/>
    <w:rsid w:val="003052AB"/>
    <w:rsid w:val="00322C11"/>
    <w:rsid w:val="003239AB"/>
    <w:rsid w:val="003346C9"/>
    <w:rsid w:val="00334B7B"/>
    <w:rsid w:val="0033534E"/>
    <w:rsid w:val="00340EF5"/>
    <w:rsid w:val="00341659"/>
    <w:rsid w:val="00357086"/>
    <w:rsid w:val="00360B18"/>
    <w:rsid w:val="00377577"/>
    <w:rsid w:val="00381CA5"/>
    <w:rsid w:val="00383C2B"/>
    <w:rsid w:val="00392D76"/>
    <w:rsid w:val="003931CD"/>
    <w:rsid w:val="00394142"/>
    <w:rsid w:val="00395C26"/>
    <w:rsid w:val="003A0B0C"/>
    <w:rsid w:val="003A33F4"/>
    <w:rsid w:val="003A74A3"/>
    <w:rsid w:val="003B16F2"/>
    <w:rsid w:val="003B60BD"/>
    <w:rsid w:val="003C3437"/>
    <w:rsid w:val="003C4F22"/>
    <w:rsid w:val="003D3A5A"/>
    <w:rsid w:val="003E6960"/>
    <w:rsid w:val="003F7B39"/>
    <w:rsid w:val="0040020E"/>
    <w:rsid w:val="004038C9"/>
    <w:rsid w:val="00403CEB"/>
    <w:rsid w:val="004048CC"/>
    <w:rsid w:val="00404C44"/>
    <w:rsid w:val="004359DB"/>
    <w:rsid w:val="00437BA0"/>
    <w:rsid w:val="00446331"/>
    <w:rsid w:val="00446B00"/>
    <w:rsid w:val="004507EB"/>
    <w:rsid w:val="00453C1C"/>
    <w:rsid w:val="00456983"/>
    <w:rsid w:val="00460E88"/>
    <w:rsid w:val="0046307E"/>
    <w:rsid w:val="00466962"/>
    <w:rsid w:val="004856BB"/>
    <w:rsid w:val="0048577A"/>
    <w:rsid w:val="0048747C"/>
    <w:rsid w:val="00492B45"/>
    <w:rsid w:val="0049442F"/>
    <w:rsid w:val="004A4BB8"/>
    <w:rsid w:val="004B45B4"/>
    <w:rsid w:val="004B6457"/>
    <w:rsid w:val="004C01D4"/>
    <w:rsid w:val="004C0BDD"/>
    <w:rsid w:val="004C3DC3"/>
    <w:rsid w:val="004C7710"/>
    <w:rsid w:val="004D3721"/>
    <w:rsid w:val="004E69A8"/>
    <w:rsid w:val="00502234"/>
    <w:rsid w:val="005028A7"/>
    <w:rsid w:val="005055B1"/>
    <w:rsid w:val="005056B9"/>
    <w:rsid w:val="00505991"/>
    <w:rsid w:val="005062A3"/>
    <w:rsid w:val="005105EC"/>
    <w:rsid w:val="00515CBB"/>
    <w:rsid w:val="00530F95"/>
    <w:rsid w:val="00533476"/>
    <w:rsid w:val="005350FA"/>
    <w:rsid w:val="00541294"/>
    <w:rsid w:val="0054293F"/>
    <w:rsid w:val="00544E97"/>
    <w:rsid w:val="005468D7"/>
    <w:rsid w:val="00546EF5"/>
    <w:rsid w:val="0055031A"/>
    <w:rsid w:val="00550E3B"/>
    <w:rsid w:val="0055357C"/>
    <w:rsid w:val="005637CB"/>
    <w:rsid w:val="0057274B"/>
    <w:rsid w:val="00575986"/>
    <w:rsid w:val="00582648"/>
    <w:rsid w:val="00594D16"/>
    <w:rsid w:val="00594E06"/>
    <w:rsid w:val="00596F28"/>
    <w:rsid w:val="005A5B1B"/>
    <w:rsid w:val="005A6172"/>
    <w:rsid w:val="005B186A"/>
    <w:rsid w:val="005B4133"/>
    <w:rsid w:val="005B7257"/>
    <w:rsid w:val="005C2215"/>
    <w:rsid w:val="005C4364"/>
    <w:rsid w:val="005C44D7"/>
    <w:rsid w:val="005C71ED"/>
    <w:rsid w:val="005D3BD8"/>
    <w:rsid w:val="005D3CB9"/>
    <w:rsid w:val="005D54CA"/>
    <w:rsid w:val="005E3A96"/>
    <w:rsid w:val="005E638D"/>
    <w:rsid w:val="005E7E75"/>
    <w:rsid w:val="005F13BD"/>
    <w:rsid w:val="005F2ED8"/>
    <w:rsid w:val="005F334C"/>
    <w:rsid w:val="005F493D"/>
    <w:rsid w:val="00600C9C"/>
    <w:rsid w:val="0061169A"/>
    <w:rsid w:val="00613A1E"/>
    <w:rsid w:val="00626595"/>
    <w:rsid w:val="006276CF"/>
    <w:rsid w:val="0064453F"/>
    <w:rsid w:val="00645052"/>
    <w:rsid w:val="00647714"/>
    <w:rsid w:val="006608A6"/>
    <w:rsid w:val="006642AE"/>
    <w:rsid w:val="00676CD8"/>
    <w:rsid w:val="006A565D"/>
    <w:rsid w:val="006A7D89"/>
    <w:rsid w:val="006C2BEF"/>
    <w:rsid w:val="006D66C7"/>
    <w:rsid w:val="006F2AB8"/>
    <w:rsid w:val="006F2CE3"/>
    <w:rsid w:val="0070474B"/>
    <w:rsid w:val="007066E8"/>
    <w:rsid w:val="0070716B"/>
    <w:rsid w:val="00710BDA"/>
    <w:rsid w:val="00722BF8"/>
    <w:rsid w:val="007318C2"/>
    <w:rsid w:val="00731FA8"/>
    <w:rsid w:val="007337DD"/>
    <w:rsid w:val="00734DDC"/>
    <w:rsid w:val="00734F7F"/>
    <w:rsid w:val="007426F3"/>
    <w:rsid w:val="0074533C"/>
    <w:rsid w:val="00754405"/>
    <w:rsid w:val="00755050"/>
    <w:rsid w:val="00760143"/>
    <w:rsid w:val="00765545"/>
    <w:rsid w:val="007822D5"/>
    <w:rsid w:val="00795D09"/>
    <w:rsid w:val="007A0469"/>
    <w:rsid w:val="007A2700"/>
    <w:rsid w:val="007B128B"/>
    <w:rsid w:val="007C67DC"/>
    <w:rsid w:val="007D69F2"/>
    <w:rsid w:val="007E0274"/>
    <w:rsid w:val="007E2952"/>
    <w:rsid w:val="007E2BAE"/>
    <w:rsid w:val="007E39E4"/>
    <w:rsid w:val="007E4736"/>
    <w:rsid w:val="007E60F5"/>
    <w:rsid w:val="007E7D7D"/>
    <w:rsid w:val="007F2C46"/>
    <w:rsid w:val="007F5D30"/>
    <w:rsid w:val="008034B2"/>
    <w:rsid w:val="00806AA1"/>
    <w:rsid w:val="008162BD"/>
    <w:rsid w:val="00816839"/>
    <w:rsid w:val="00821E48"/>
    <w:rsid w:val="00830A70"/>
    <w:rsid w:val="00832C1E"/>
    <w:rsid w:val="00834D44"/>
    <w:rsid w:val="00836878"/>
    <w:rsid w:val="008375A7"/>
    <w:rsid w:val="00847C74"/>
    <w:rsid w:val="00862B4E"/>
    <w:rsid w:val="00865182"/>
    <w:rsid w:val="0087503B"/>
    <w:rsid w:val="0088690D"/>
    <w:rsid w:val="00890404"/>
    <w:rsid w:val="0089102E"/>
    <w:rsid w:val="008920E4"/>
    <w:rsid w:val="008A0107"/>
    <w:rsid w:val="008B7CA1"/>
    <w:rsid w:val="008C1D9E"/>
    <w:rsid w:val="008E3289"/>
    <w:rsid w:val="008E3502"/>
    <w:rsid w:val="008E6249"/>
    <w:rsid w:val="008E788C"/>
    <w:rsid w:val="008F4E22"/>
    <w:rsid w:val="008F6EBB"/>
    <w:rsid w:val="009006BA"/>
    <w:rsid w:val="00901666"/>
    <w:rsid w:val="009066F8"/>
    <w:rsid w:val="00923AA6"/>
    <w:rsid w:val="00924D07"/>
    <w:rsid w:val="00924E16"/>
    <w:rsid w:val="00935DAA"/>
    <w:rsid w:val="00955284"/>
    <w:rsid w:val="00963B3B"/>
    <w:rsid w:val="00963C2B"/>
    <w:rsid w:val="009802B4"/>
    <w:rsid w:val="00982A31"/>
    <w:rsid w:val="00983DA2"/>
    <w:rsid w:val="00984791"/>
    <w:rsid w:val="009A5134"/>
    <w:rsid w:val="009A6621"/>
    <w:rsid w:val="009B035B"/>
    <w:rsid w:val="009B21BB"/>
    <w:rsid w:val="009C2B7C"/>
    <w:rsid w:val="009C3B83"/>
    <w:rsid w:val="009C67E4"/>
    <w:rsid w:val="009D1B51"/>
    <w:rsid w:val="009D4972"/>
    <w:rsid w:val="009E0FFF"/>
    <w:rsid w:val="009E7321"/>
    <w:rsid w:val="009F3E90"/>
    <w:rsid w:val="00A0697A"/>
    <w:rsid w:val="00A07C73"/>
    <w:rsid w:val="00A12824"/>
    <w:rsid w:val="00A13197"/>
    <w:rsid w:val="00A20868"/>
    <w:rsid w:val="00A22872"/>
    <w:rsid w:val="00A31F54"/>
    <w:rsid w:val="00A3454A"/>
    <w:rsid w:val="00A37135"/>
    <w:rsid w:val="00A40683"/>
    <w:rsid w:val="00A52A37"/>
    <w:rsid w:val="00A54C98"/>
    <w:rsid w:val="00A60897"/>
    <w:rsid w:val="00A62D52"/>
    <w:rsid w:val="00A65E4A"/>
    <w:rsid w:val="00A81BC8"/>
    <w:rsid w:val="00A875B9"/>
    <w:rsid w:val="00A90B47"/>
    <w:rsid w:val="00A91027"/>
    <w:rsid w:val="00AA43A5"/>
    <w:rsid w:val="00AD0128"/>
    <w:rsid w:val="00AD37AB"/>
    <w:rsid w:val="00AE042E"/>
    <w:rsid w:val="00AE2124"/>
    <w:rsid w:val="00AF1975"/>
    <w:rsid w:val="00AF5FC3"/>
    <w:rsid w:val="00B05384"/>
    <w:rsid w:val="00B15B87"/>
    <w:rsid w:val="00B2094E"/>
    <w:rsid w:val="00B2548E"/>
    <w:rsid w:val="00B25C1E"/>
    <w:rsid w:val="00B25D52"/>
    <w:rsid w:val="00B42380"/>
    <w:rsid w:val="00B509F0"/>
    <w:rsid w:val="00B55236"/>
    <w:rsid w:val="00B608FB"/>
    <w:rsid w:val="00B61A7E"/>
    <w:rsid w:val="00B63A1E"/>
    <w:rsid w:val="00B6646E"/>
    <w:rsid w:val="00B66DB8"/>
    <w:rsid w:val="00B67EF7"/>
    <w:rsid w:val="00B72CB8"/>
    <w:rsid w:val="00B8147E"/>
    <w:rsid w:val="00B82752"/>
    <w:rsid w:val="00B83177"/>
    <w:rsid w:val="00B9737A"/>
    <w:rsid w:val="00BA61C4"/>
    <w:rsid w:val="00BB4EBA"/>
    <w:rsid w:val="00BC0CDF"/>
    <w:rsid w:val="00BC4B45"/>
    <w:rsid w:val="00BC6C34"/>
    <w:rsid w:val="00BC7834"/>
    <w:rsid w:val="00BD16F6"/>
    <w:rsid w:val="00BD6650"/>
    <w:rsid w:val="00BF1AE8"/>
    <w:rsid w:val="00BF57E2"/>
    <w:rsid w:val="00C00AB0"/>
    <w:rsid w:val="00C01469"/>
    <w:rsid w:val="00C030B5"/>
    <w:rsid w:val="00C04858"/>
    <w:rsid w:val="00C135B9"/>
    <w:rsid w:val="00C2019C"/>
    <w:rsid w:val="00C2189A"/>
    <w:rsid w:val="00C255A1"/>
    <w:rsid w:val="00C304BC"/>
    <w:rsid w:val="00C419D2"/>
    <w:rsid w:val="00C503FE"/>
    <w:rsid w:val="00C507B5"/>
    <w:rsid w:val="00C66656"/>
    <w:rsid w:val="00C72ACE"/>
    <w:rsid w:val="00C73717"/>
    <w:rsid w:val="00C73972"/>
    <w:rsid w:val="00C75391"/>
    <w:rsid w:val="00C8352A"/>
    <w:rsid w:val="00C86B35"/>
    <w:rsid w:val="00C92800"/>
    <w:rsid w:val="00CA0945"/>
    <w:rsid w:val="00CA7E51"/>
    <w:rsid w:val="00CB1891"/>
    <w:rsid w:val="00CB6DDF"/>
    <w:rsid w:val="00CB70C7"/>
    <w:rsid w:val="00CC4EE2"/>
    <w:rsid w:val="00CD1E42"/>
    <w:rsid w:val="00D0266F"/>
    <w:rsid w:val="00D02F99"/>
    <w:rsid w:val="00D07ADF"/>
    <w:rsid w:val="00D114ED"/>
    <w:rsid w:val="00D131ED"/>
    <w:rsid w:val="00D206A5"/>
    <w:rsid w:val="00D25A9E"/>
    <w:rsid w:val="00D2659B"/>
    <w:rsid w:val="00D3297D"/>
    <w:rsid w:val="00D35F35"/>
    <w:rsid w:val="00D472C2"/>
    <w:rsid w:val="00D4786F"/>
    <w:rsid w:val="00D537AE"/>
    <w:rsid w:val="00D55E1B"/>
    <w:rsid w:val="00D575E7"/>
    <w:rsid w:val="00D63E67"/>
    <w:rsid w:val="00D64DE2"/>
    <w:rsid w:val="00D70E47"/>
    <w:rsid w:val="00D74B67"/>
    <w:rsid w:val="00D92854"/>
    <w:rsid w:val="00D95D24"/>
    <w:rsid w:val="00DA5164"/>
    <w:rsid w:val="00DB2A9A"/>
    <w:rsid w:val="00DB2F5F"/>
    <w:rsid w:val="00DC03AE"/>
    <w:rsid w:val="00DC5F1A"/>
    <w:rsid w:val="00DC6145"/>
    <w:rsid w:val="00DD307A"/>
    <w:rsid w:val="00DE4093"/>
    <w:rsid w:val="00DF5414"/>
    <w:rsid w:val="00E02E34"/>
    <w:rsid w:val="00E04903"/>
    <w:rsid w:val="00E073E4"/>
    <w:rsid w:val="00E1638B"/>
    <w:rsid w:val="00E2036F"/>
    <w:rsid w:val="00E3639D"/>
    <w:rsid w:val="00E65341"/>
    <w:rsid w:val="00E7702E"/>
    <w:rsid w:val="00E81F57"/>
    <w:rsid w:val="00E87A07"/>
    <w:rsid w:val="00E9178F"/>
    <w:rsid w:val="00E94B23"/>
    <w:rsid w:val="00E96262"/>
    <w:rsid w:val="00EA560F"/>
    <w:rsid w:val="00EA6B23"/>
    <w:rsid w:val="00EB057A"/>
    <w:rsid w:val="00EB1290"/>
    <w:rsid w:val="00EB1FF7"/>
    <w:rsid w:val="00EB4DCE"/>
    <w:rsid w:val="00EB531B"/>
    <w:rsid w:val="00EB66FD"/>
    <w:rsid w:val="00EC0AC0"/>
    <w:rsid w:val="00EC1150"/>
    <w:rsid w:val="00EC1598"/>
    <w:rsid w:val="00EC4B0C"/>
    <w:rsid w:val="00EC6C5C"/>
    <w:rsid w:val="00ED13F5"/>
    <w:rsid w:val="00ED616E"/>
    <w:rsid w:val="00EE2309"/>
    <w:rsid w:val="00EE2FE8"/>
    <w:rsid w:val="00EE312A"/>
    <w:rsid w:val="00EE6436"/>
    <w:rsid w:val="00EE6675"/>
    <w:rsid w:val="00EF59B3"/>
    <w:rsid w:val="00F03AD0"/>
    <w:rsid w:val="00F0584F"/>
    <w:rsid w:val="00F10598"/>
    <w:rsid w:val="00F11A55"/>
    <w:rsid w:val="00F15595"/>
    <w:rsid w:val="00F26FEB"/>
    <w:rsid w:val="00F326EE"/>
    <w:rsid w:val="00F43AAC"/>
    <w:rsid w:val="00F43E11"/>
    <w:rsid w:val="00F56830"/>
    <w:rsid w:val="00F612AD"/>
    <w:rsid w:val="00F619D1"/>
    <w:rsid w:val="00F62112"/>
    <w:rsid w:val="00F6547D"/>
    <w:rsid w:val="00F72C9B"/>
    <w:rsid w:val="00F82B67"/>
    <w:rsid w:val="00F84F2D"/>
    <w:rsid w:val="00FA2F0B"/>
    <w:rsid w:val="00FA3D1B"/>
    <w:rsid w:val="00FA6ED4"/>
    <w:rsid w:val="00FB4227"/>
    <w:rsid w:val="00FB7083"/>
    <w:rsid w:val="00FB7BB2"/>
    <w:rsid w:val="00FC22E5"/>
    <w:rsid w:val="00FD4A85"/>
    <w:rsid w:val="00FE2F6E"/>
    <w:rsid w:val="00FE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0F60"/>
  <w15:docId w15:val="{844E8EC0-DBA3-4811-B6F3-40A5652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89A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2189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2189A"/>
    <w:rPr>
      <w:rFonts w:ascii="Arial" w:eastAsia="Times New Roman" w:hAnsi="Arial" w:cs="Times New Roman"/>
      <w:i/>
      <w:sz w:val="24"/>
      <w:szCs w:val="24"/>
    </w:rPr>
  </w:style>
  <w:style w:type="character" w:styleId="Hypertextovprepojenie">
    <w:name w:val="Hyperlink"/>
    <w:rsid w:val="00C2189A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C2189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2189A"/>
    <w:rPr>
      <w:rFonts w:ascii="Arial" w:eastAsia="Times New Roman" w:hAnsi="Arial" w:cs="Arial"/>
      <w:i/>
      <w:sz w:val="24"/>
      <w:szCs w:val="24"/>
      <w:lang w:eastAsia="sk-SK"/>
    </w:rPr>
  </w:style>
  <w:style w:type="paragraph" w:customStyle="1" w:styleId="Bezmezer">
    <w:name w:val="Bez mezer"/>
    <w:qFormat/>
    <w:rsid w:val="00C2189A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lostrany">
    <w:name w:val="page number"/>
    <w:basedOn w:val="Predvolenpsmoodseku"/>
    <w:rsid w:val="00C2189A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C2189A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paragraph" w:customStyle="1" w:styleId="Odsekzoznamu1">
    <w:name w:val="Odsek zoznamu1"/>
    <w:basedOn w:val="Normlny"/>
    <w:qFormat/>
    <w:rsid w:val="00C2189A"/>
    <w:pPr>
      <w:ind w:left="708"/>
    </w:pPr>
    <w:rPr>
      <w:rFonts w:ascii="Times New Roman" w:hAnsi="Times New Roman" w:cs="Times New Roman"/>
      <w:i w:val="0"/>
      <w:lang w:val="cs-CZ" w:eastAsia="cs-CZ"/>
    </w:rPr>
  </w:style>
  <w:style w:type="paragraph" w:customStyle="1" w:styleId="Zkladntext21">
    <w:name w:val="Základný text 21"/>
    <w:basedOn w:val="Normlny"/>
    <w:rsid w:val="00C2189A"/>
    <w:pPr>
      <w:widowControl w:val="0"/>
      <w:ind w:left="567" w:hanging="567"/>
      <w:jc w:val="both"/>
    </w:pPr>
    <w:rPr>
      <w:rFonts w:ascii="Times New Roman" w:hAnsi="Times New Roman" w:cs="Times New Roman"/>
      <w:i w:val="0"/>
      <w:szCs w:val="20"/>
      <w:lang w:eastAsia="cs-CZ"/>
    </w:rPr>
  </w:style>
  <w:style w:type="paragraph" w:customStyle="1" w:styleId="Normln">
    <w:name w:val="Normální~"/>
    <w:basedOn w:val="Normlny"/>
    <w:rsid w:val="00C2189A"/>
    <w:pPr>
      <w:widowControl w:val="0"/>
      <w:suppressAutoHyphens/>
      <w:spacing w:line="288" w:lineRule="auto"/>
    </w:pPr>
    <w:rPr>
      <w:rFonts w:ascii="Times New Roman" w:hAnsi="Times New Roman" w:cs="Times New Roman"/>
      <w:i w:val="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429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293F"/>
    <w:rPr>
      <w:rFonts w:ascii="Arial" w:eastAsia="Times New Roman" w:hAnsi="Arial" w:cs="Arial"/>
      <w:i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70716B"/>
    <w:rPr>
      <w:rFonts w:ascii="Calibri" w:eastAsia="Calibri" w:hAnsi="Calibri" w:cs="Times New Roman"/>
    </w:rPr>
  </w:style>
  <w:style w:type="paragraph" w:customStyle="1" w:styleId="Normlny1">
    <w:name w:val="Normálny1"/>
    <w:basedOn w:val="Normlny"/>
    <w:rsid w:val="00360B18"/>
    <w:pPr>
      <w:widowControl w:val="0"/>
      <w:suppressAutoHyphens/>
      <w:adjustRightInd w:val="0"/>
      <w:spacing w:line="218" w:lineRule="auto"/>
      <w:jc w:val="both"/>
    </w:pPr>
    <w:rPr>
      <w:rFonts w:ascii="Times New Roman" w:eastAsia="Calibri" w:hAnsi="Times New Roman" w:cs="Times New Roman"/>
      <w:i w:val="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8A6"/>
    <w:rPr>
      <w:rFonts w:ascii="Tahoma" w:eastAsia="Times New Roman" w:hAnsi="Tahoma" w:cs="Tahoma"/>
      <w:i/>
      <w:sz w:val="16"/>
      <w:szCs w:val="16"/>
      <w:lang w:eastAsia="sk-SK"/>
    </w:rPr>
  </w:style>
  <w:style w:type="character" w:styleId="Siln">
    <w:name w:val="Strong"/>
    <w:uiPriority w:val="22"/>
    <w:qFormat/>
    <w:rsid w:val="00963C2B"/>
    <w:rPr>
      <w:b/>
      <w:bCs/>
    </w:rPr>
  </w:style>
  <w:style w:type="character" w:styleId="Odkaznakomentr">
    <w:name w:val="annotation reference"/>
    <w:basedOn w:val="Predvolenpsmoodseku"/>
    <w:unhideWhenUsed/>
    <w:rsid w:val="009D1B5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D1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D1B51"/>
    <w:rPr>
      <w:rFonts w:ascii="Arial" w:eastAsia="Times New Roman" w:hAnsi="Arial" w:cs="Arial"/>
      <w:i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1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1B51"/>
    <w:rPr>
      <w:rFonts w:ascii="Arial" w:eastAsia="Times New Roman" w:hAnsi="Arial" w:cs="Arial"/>
      <w:b/>
      <w:bCs/>
      <w:i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C503FE"/>
    <w:pPr>
      <w:spacing w:before="100" w:beforeAutospacing="1" w:after="100" w:afterAutospacing="1"/>
    </w:pPr>
    <w:rPr>
      <w:rFonts w:ascii="Times New Roman" w:hAnsi="Times New Roman" w:cs="Times New Roman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z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7440-0588-4D8A-B8C2-9B27A68D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ssj</Company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Budajová Gabriela</dc:creator>
  <cp:lastModifiedBy>Michal Adamec</cp:lastModifiedBy>
  <cp:revision>4</cp:revision>
  <cp:lastPrinted>2020-11-26T14:17:00Z</cp:lastPrinted>
  <dcterms:created xsi:type="dcterms:W3CDTF">2021-03-04T00:38:00Z</dcterms:created>
  <dcterms:modified xsi:type="dcterms:W3CDTF">2021-03-04T00:45:00Z</dcterms:modified>
</cp:coreProperties>
</file>