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7EAE8B3" w:rsidR="000E05DA" w:rsidRDefault="2B4587C3" w:rsidP="2B4587C3">
      <w:pPr>
        <w:spacing w:line="240" w:lineRule="auto"/>
        <w:ind w:left="360"/>
        <w:jc w:val="both"/>
        <w:rPr>
          <w:b/>
          <w:bCs/>
          <w:sz w:val="28"/>
          <w:szCs w:val="28"/>
          <w:lang w:eastAsia="cs-CZ"/>
        </w:rPr>
      </w:pPr>
      <w:r w:rsidRPr="2B4587C3">
        <w:rPr>
          <w:b/>
          <w:bCs/>
          <w:sz w:val="28"/>
          <w:szCs w:val="28"/>
          <w:lang w:eastAsia="cs-CZ"/>
        </w:rPr>
        <w:t xml:space="preserve"> SKUEV0371 Žalostiná</w:t>
      </w:r>
    </w:p>
    <w:p w14:paraId="6DE8C982" w14:textId="1E0837BA" w:rsidR="00D76319" w:rsidRDefault="00D76319" w:rsidP="000560C8">
      <w:pPr>
        <w:pStyle w:val="Zkladntext"/>
        <w:widowControl w:val="0"/>
        <w:jc w:val="both"/>
        <w:rPr>
          <w:b/>
          <w:lang w:val="sk-SK"/>
        </w:rPr>
      </w:pPr>
      <w:r w:rsidRPr="00D76319">
        <w:rPr>
          <w:b/>
        </w:rPr>
        <w:t>Ciele ochrany</w:t>
      </w:r>
      <w:r w:rsidRPr="00D76319">
        <w:rPr>
          <w:b/>
          <w:lang w:val="sk-SK"/>
        </w:rPr>
        <w:t>:</w:t>
      </w:r>
    </w:p>
    <w:p w14:paraId="239B9DD8" w14:textId="1DAE111B" w:rsidR="000560C8" w:rsidRPr="00B6615B" w:rsidRDefault="000560C8" w:rsidP="000560C8">
      <w:pPr>
        <w:pStyle w:val="Zkladntext"/>
        <w:widowControl w:val="0"/>
        <w:jc w:val="both"/>
        <w:rPr>
          <w:b/>
        </w:rPr>
      </w:pPr>
      <w:r>
        <w:rPr>
          <w:lang w:val="sk-SK"/>
        </w:rPr>
        <w:t xml:space="preserve">Zachovanie </w:t>
      </w:r>
      <w:r w:rsidRPr="00B6615B">
        <w:t xml:space="preserve">stavu biotopu </w:t>
      </w:r>
      <w:r w:rsidRPr="000560C8">
        <w:rPr>
          <w:b/>
        </w:rPr>
        <w:t>Ls</w:t>
      </w:r>
      <w:r w:rsidRPr="000560C8">
        <w:rPr>
          <w:b/>
          <w:lang w:val="sk-SK"/>
        </w:rPr>
        <w:t xml:space="preserve"> </w:t>
      </w:r>
      <w:r w:rsidRPr="000560C8">
        <w:rPr>
          <w:b/>
        </w:rPr>
        <w:t xml:space="preserve">5.1 </w:t>
      </w:r>
      <w:r w:rsidRPr="000560C8">
        <w:rPr>
          <w:b/>
          <w:shd w:val="clear" w:color="auto" w:fill="FFFFFF"/>
        </w:rPr>
        <w:t>(</w:t>
      </w:r>
      <w:r w:rsidRPr="000560C8">
        <w:rPr>
          <w:b/>
          <w:lang w:eastAsia="sk-SK"/>
        </w:rPr>
        <w:t>9130</w:t>
      </w:r>
      <w:r w:rsidRPr="000560C8">
        <w:rPr>
          <w:b/>
          <w:shd w:val="clear" w:color="auto" w:fill="FFFFFF"/>
        </w:rPr>
        <w:t>) Bukové a jedľovo-bukové kvetnaté lesy</w:t>
      </w:r>
      <w:r w:rsidRPr="000560C8">
        <w:rPr>
          <w:b/>
        </w:rPr>
        <w:t xml:space="preserve"> </w:t>
      </w:r>
      <w:r w:rsidRPr="00B6615B">
        <w:t>za splnenia nasledovných atribútov</w:t>
      </w:r>
      <w:r w:rsidRPr="00B6615B">
        <w:rPr>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0560C8" w:rsidRPr="00B6615B" w14:paraId="7C0DB977" w14:textId="77777777" w:rsidTr="2B4587C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24032E47" w14:textId="77777777" w:rsidR="000560C8" w:rsidRPr="00B6615B" w:rsidRDefault="000560C8" w:rsidP="000560C8">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132639" w14:textId="77777777" w:rsidR="000560C8" w:rsidRPr="00B6615B" w:rsidRDefault="000560C8" w:rsidP="000560C8">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EAE16AC" w14:textId="77777777" w:rsidR="000560C8" w:rsidRPr="00B6615B" w:rsidRDefault="000560C8" w:rsidP="000560C8">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57A8A6A4" w14:textId="77777777" w:rsidR="000560C8" w:rsidRPr="00B6615B" w:rsidRDefault="000560C8" w:rsidP="000560C8">
            <w:pPr>
              <w:widowControl w:val="0"/>
              <w:jc w:val="center"/>
              <w:rPr>
                <w:b/>
                <w:sz w:val="18"/>
                <w:szCs w:val="18"/>
              </w:rPr>
            </w:pPr>
            <w:r w:rsidRPr="00B6615B">
              <w:rPr>
                <w:b/>
                <w:sz w:val="18"/>
                <w:szCs w:val="18"/>
              </w:rPr>
              <w:t>Doplnkové informácie</w:t>
            </w:r>
          </w:p>
        </w:tc>
      </w:tr>
      <w:tr w:rsidR="000560C8" w:rsidRPr="00B6615B" w14:paraId="7F0C3F7E" w14:textId="77777777" w:rsidTr="2B4587C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910CE8" w14:textId="77777777" w:rsidR="000560C8" w:rsidRPr="00B6615B" w:rsidRDefault="000560C8" w:rsidP="000560C8">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A8F1BB" w14:textId="77777777" w:rsidR="000560C8" w:rsidRPr="00B6615B" w:rsidRDefault="000560C8" w:rsidP="000560C8">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4E576C" w14:textId="3681D9EA" w:rsidR="000560C8" w:rsidRPr="00B6615B" w:rsidRDefault="002817B8" w:rsidP="002817B8">
            <w:pPr>
              <w:widowControl w:val="0"/>
              <w:jc w:val="center"/>
              <w:rPr>
                <w:sz w:val="18"/>
                <w:szCs w:val="18"/>
              </w:rPr>
            </w:pPr>
            <w:r>
              <w:rPr>
                <w:sz w:val="18"/>
                <w:szCs w:val="18"/>
              </w:rPr>
              <w:t>1</w:t>
            </w:r>
            <w:r w:rsidR="000560C8">
              <w:rPr>
                <w:sz w:val="18"/>
                <w:szCs w:val="18"/>
              </w:rPr>
              <w:t>8</w:t>
            </w:r>
            <w:r w:rsidR="000560C8"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7C7E75" w14:textId="77777777" w:rsidR="000560C8" w:rsidRPr="00B6615B" w:rsidRDefault="000560C8" w:rsidP="000560C8">
            <w:pPr>
              <w:widowControl w:val="0"/>
              <w:jc w:val="center"/>
              <w:rPr>
                <w:sz w:val="18"/>
                <w:szCs w:val="18"/>
              </w:rPr>
            </w:pPr>
            <w:r w:rsidRPr="00B6615B">
              <w:rPr>
                <w:sz w:val="18"/>
                <w:szCs w:val="18"/>
              </w:rPr>
              <w:t>Min. udržanie existujúcej výmery biotopu v ÚEV.</w:t>
            </w:r>
          </w:p>
        </w:tc>
      </w:tr>
      <w:tr w:rsidR="000560C8" w:rsidRPr="00B6615B" w14:paraId="334D412D" w14:textId="77777777" w:rsidTr="2B4587C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ECC1AF" w14:textId="77777777" w:rsidR="000560C8" w:rsidRPr="00B6615B" w:rsidRDefault="000560C8" w:rsidP="000560C8">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CF0241" w14:textId="77777777" w:rsidR="000560C8" w:rsidRPr="00B6615B" w:rsidRDefault="000560C8" w:rsidP="000560C8">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9673D9" w14:textId="77777777" w:rsidR="000560C8" w:rsidRPr="00B6615B" w:rsidRDefault="000560C8" w:rsidP="000560C8">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E7059B" w14:textId="77777777" w:rsidR="000560C8" w:rsidRPr="00B6615B" w:rsidRDefault="000560C8" w:rsidP="000560C8">
            <w:pPr>
              <w:jc w:val="center"/>
              <w:rPr>
                <w:sz w:val="18"/>
                <w:szCs w:val="18"/>
              </w:rPr>
            </w:pPr>
            <w:r w:rsidRPr="00B6615B">
              <w:rPr>
                <w:sz w:val="18"/>
                <w:szCs w:val="18"/>
              </w:rPr>
              <w:t>Charakteristická druhová skladba:</w:t>
            </w:r>
          </w:p>
          <w:p w14:paraId="13CEC083" w14:textId="77777777" w:rsidR="000560C8" w:rsidRPr="00B6615B" w:rsidRDefault="000560C8" w:rsidP="000560C8">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7DBC13B7" w14:textId="77777777" w:rsidR="000560C8" w:rsidRPr="00B6615B" w:rsidRDefault="000560C8" w:rsidP="000560C8">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0560C8" w:rsidRPr="00B6615B" w14:paraId="2F43FE43" w14:textId="77777777" w:rsidTr="2B4587C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CA3231" w14:textId="77777777" w:rsidR="000560C8" w:rsidRPr="00B6615B" w:rsidRDefault="000560C8" w:rsidP="000560C8">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F44949" w14:textId="77777777" w:rsidR="000560C8" w:rsidRPr="00B6615B" w:rsidRDefault="000560C8" w:rsidP="000560C8">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AC33EF" w14:textId="77777777" w:rsidR="000560C8" w:rsidRPr="00B6615B" w:rsidRDefault="000560C8" w:rsidP="000560C8">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513D6D" w14:textId="77777777" w:rsidR="000560C8" w:rsidRPr="00B6615B" w:rsidRDefault="000560C8" w:rsidP="000560C8">
            <w:pPr>
              <w:jc w:val="center"/>
              <w:rPr>
                <w:sz w:val="18"/>
                <w:szCs w:val="18"/>
              </w:rPr>
            </w:pPr>
            <w:r w:rsidRPr="00B6615B">
              <w:rPr>
                <w:sz w:val="18"/>
                <w:szCs w:val="18"/>
              </w:rPr>
              <w:t>Charakteristická druhová skladba:</w:t>
            </w:r>
          </w:p>
          <w:p w14:paraId="1AAE6421" w14:textId="384BF22A" w:rsidR="000560C8" w:rsidRPr="00B6615B" w:rsidRDefault="2B4587C3" w:rsidP="2B4587C3">
            <w:pPr>
              <w:jc w:val="center"/>
              <w:rPr>
                <w:i/>
                <w:iCs/>
                <w:sz w:val="18"/>
                <w:szCs w:val="18"/>
              </w:rPr>
            </w:pPr>
            <w:r w:rsidRPr="2B4587C3">
              <w:rPr>
                <w:i/>
                <w:iCs/>
                <w:sz w:val="18"/>
                <w:szCs w:val="18"/>
              </w:rPr>
              <w:t xml:space="preserve"> Actaea spicata, Asarum europaeum, Athyrium filix-femina, Bromus benekenii, Carex pilosa, Dentaria bulbifera, D. enneaphyllos,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0560C8" w:rsidRPr="00B6615B" w14:paraId="69F0062F" w14:textId="77777777" w:rsidTr="2B4587C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7E13A0" w14:textId="77777777" w:rsidR="000560C8" w:rsidRPr="00B6615B" w:rsidRDefault="000560C8" w:rsidP="000560C8">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C3BF50" w14:textId="77777777" w:rsidR="000560C8" w:rsidRPr="00B6615B" w:rsidRDefault="000560C8" w:rsidP="000560C8">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8F1FE6" w14:textId="77777777" w:rsidR="000560C8" w:rsidRPr="00B6615B" w:rsidRDefault="000560C8" w:rsidP="000560C8">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C7B177" w14:textId="77777777" w:rsidR="000560C8" w:rsidRPr="00B6615B" w:rsidRDefault="000560C8" w:rsidP="000560C8">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0560C8" w:rsidRPr="00B6615B" w14:paraId="3325EDA5" w14:textId="77777777" w:rsidTr="2B4587C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2A1EC1" w14:textId="77777777" w:rsidR="000560C8" w:rsidRPr="00B6615B" w:rsidRDefault="000560C8" w:rsidP="000560C8">
            <w:pPr>
              <w:spacing w:after="0"/>
              <w:jc w:val="center"/>
              <w:rPr>
                <w:sz w:val="18"/>
                <w:szCs w:val="18"/>
              </w:rPr>
            </w:pPr>
            <w:r w:rsidRPr="00B6615B">
              <w:rPr>
                <w:sz w:val="18"/>
                <w:szCs w:val="18"/>
              </w:rPr>
              <w:t>Mŕtve drevo</w:t>
            </w:r>
          </w:p>
          <w:p w14:paraId="42EA983F" w14:textId="77777777" w:rsidR="000560C8" w:rsidRPr="00B6615B" w:rsidRDefault="000560C8" w:rsidP="000560C8">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DF8353" w14:textId="77777777" w:rsidR="000560C8" w:rsidRPr="00B6615B" w:rsidRDefault="000560C8" w:rsidP="000560C8">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BDEA35" w14:textId="77777777" w:rsidR="000560C8" w:rsidRPr="00B6615B" w:rsidRDefault="000560C8" w:rsidP="000560C8">
            <w:pPr>
              <w:jc w:val="center"/>
              <w:rPr>
                <w:sz w:val="18"/>
                <w:szCs w:val="18"/>
              </w:rPr>
            </w:pPr>
            <w:r w:rsidRPr="00B6615B">
              <w:rPr>
                <w:sz w:val="18"/>
                <w:szCs w:val="18"/>
              </w:rPr>
              <w:t>najmenej 20</w:t>
            </w:r>
          </w:p>
          <w:p w14:paraId="41CED20A" w14:textId="77777777" w:rsidR="000560C8" w:rsidRPr="00B6615B" w:rsidRDefault="000560C8" w:rsidP="000560C8">
            <w:pPr>
              <w:jc w:val="center"/>
              <w:rPr>
                <w:sz w:val="18"/>
                <w:szCs w:val="18"/>
              </w:rPr>
            </w:pPr>
          </w:p>
          <w:p w14:paraId="365C9ADB" w14:textId="77777777" w:rsidR="000560C8" w:rsidRPr="00B6615B" w:rsidRDefault="000560C8" w:rsidP="000560C8">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AD9981" w14:textId="77777777" w:rsidR="000560C8" w:rsidRPr="00B6615B" w:rsidRDefault="000560C8" w:rsidP="000560C8">
            <w:pPr>
              <w:jc w:val="center"/>
              <w:rPr>
                <w:sz w:val="18"/>
                <w:szCs w:val="18"/>
              </w:rPr>
            </w:pPr>
            <w:r w:rsidRPr="00B6615B">
              <w:rPr>
                <w:sz w:val="18"/>
                <w:szCs w:val="18"/>
              </w:rPr>
              <w:t>Zabezpečenie prítomnosti odumretého dreva na ploche biotopu v danom objeme.</w:t>
            </w:r>
          </w:p>
          <w:p w14:paraId="33E6AA74" w14:textId="77777777" w:rsidR="000560C8" w:rsidRPr="00B6615B" w:rsidRDefault="000560C8" w:rsidP="000560C8">
            <w:pPr>
              <w:jc w:val="center"/>
              <w:rPr>
                <w:sz w:val="18"/>
                <w:szCs w:val="18"/>
              </w:rPr>
            </w:pPr>
          </w:p>
        </w:tc>
      </w:tr>
    </w:tbl>
    <w:p w14:paraId="511AB40C" w14:textId="77777777" w:rsidR="000560C8" w:rsidRDefault="000560C8" w:rsidP="000560C8">
      <w:pPr>
        <w:ind w:hanging="142"/>
      </w:pPr>
    </w:p>
    <w:p w14:paraId="53AF56DE" w14:textId="63ADC23D" w:rsidR="000E05DA" w:rsidRPr="00626A09" w:rsidRDefault="002817B8" w:rsidP="000E05DA">
      <w:pPr>
        <w:pStyle w:val="Zkladntext"/>
        <w:widowControl w:val="0"/>
        <w:ind w:left="360"/>
        <w:jc w:val="both"/>
      </w:pPr>
      <w:r>
        <w:rPr>
          <w:lang w:val="sk-SK"/>
        </w:rPr>
        <w:t>Zachovanie</w:t>
      </w:r>
      <w:r w:rsidR="000E05DA">
        <w:rPr>
          <w:lang w:val="sk-SK"/>
        </w:rPr>
        <w:t xml:space="preserve"> stav</w:t>
      </w:r>
      <w:r>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7FE47A2D" w:rsidR="000E05DA" w:rsidRPr="003509FA" w:rsidRDefault="002817B8" w:rsidP="000560C8">
            <w:pPr>
              <w:spacing w:after="0" w:line="240" w:lineRule="auto"/>
              <w:jc w:val="center"/>
              <w:rPr>
                <w:rFonts w:eastAsia="Times New Roman"/>
                <w:sz w:val="18"/>
                <w:szCs w:val="18"/>
              </w:rPr>
            </w:pPr>
            <w:r>
              <w:rPr>
                <w:rFonts w:eastAsia="Times New Roman"/>
                <w:sz w:val="18"/>
                <w:szCs w:val="18"/>
              </w:rPr>
              <w:t>4</w:t>
            </w:r>
            <w:r w:rsidR="003509FA" w:rsidRPr="003509FA">
              <w:rPr>
                <w:rFonts w:eastAsia="Times New Roman"/>
                <w:sz w:val="18"/>
                <w:szCs w:val="18"/>
              </w:rPr>
              <w:t>3</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745CAE4D" w:rsidR="000E05DA" w:rsidRPr="003509FA" w:rsidRDefault="000E05DA" w:rsidP="000560C8">
            <w:pPr>
              <w:spacing w:after="0" w:line="240" w:lineRule="auto"/>
              <w:rPr>
                <w:rFonts w:eastAsia="Times New Roman"/>
                <w:sz w:val="18"/>
                <w:szCs w:val="18"/>
              </w:rPr>
            </w:pPr>
            <w:r w:rsidRPr="003509FA">
              <w:rPr>
                <w:rFonts w:eastAsia="Times New Roman"/>
                <w:sz w:val="18"/>
                <w:szCs w:val="18"/>
              </w:rPr>
              <w:t>počet druhov/</w:t>
            </w:r>
            <w:r w:rsidR="000169E4">
              <w:rPr>
                <w:rFonts w:eastAsia="Times New Roman"/>
                <w:sz w:val="18"/>
                <w:szCs w:val="18"/>
              </w:rPr>
              <w:t>16</w:t>
            </w:r>
            <w:r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0E05DA"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726D2C10" w:rsidR="000E05DA" w:rsidRPr="003509FA" w:rsidRDefault="000169E4" w:rsidP="000560C8">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0E05DA">
      <w:pPr>
        <w:spacing w:line="240" w:lineRule="auto"/>
        <w:ind w:left="360"/>
        <w:jc w:val="both"/>
      </w:pPr>
    </w:p>
    <w:p w14:paraId="6492A01A" w14:textId="68E03D3E" w:rsidR="00F436A8" w:rsidRPr="00911FBF" w:rsidRDefault="002817B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209D203F" w:rsidR="00F436A8" w:rsidRPr="00B6615B" w:rsidRDefault="002817B8" w:rsidP="00C9571F">
            <w:pPr>
              <w:jc w:val="center"/>
              <w:rPr>
                <w:rFonts w:eastAsia="Times New Roman"/>
                <w:sz w:val="20"/>
                <w:szCs w:val="20"/>
              </w:rPr>
            </w:pPr>
            <w:r>
              <w:rPr>
                <w:rFonts w:eastAsia="Times New Roman"/>
                <w:sz w:val="20"/>
                <w:szCs w:val="20"/>
              </w:rPr>
              <w:t>78</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728A35AE" w14:textId="77777777" w:rsidR="00EC67A6" w:rsidRDefault="00EC67A6" w:rsidP="00EC67A6">
      <w:pPr>
        <w:spacing w:line="240" w:lineRule="auto"/>
        <w:rPr>
          <w:color w:val="000000"/>
          <w:szCs w:val="24"/>
        </w:rPr>
      </w:pPr>
      <w:r>
        <w:rPr>
          <w:color w:val="000000"/>
          <w:szCs w:val="24"/>
        </w:rPr>
        <w:t xml:space="preserve">Zlepšenie stavu biotopu </w:t>
      </w:r>
      <w:r w:rsidRPr="007657C5">
        <w:rPr>
          <w:b/>
          <w:color w:val="000000"/>
          <w:szCs w:val="24"/>
        </w:rPr>
        <w:t>Lk5 (6430) Vysokobylinné spoločenstvá na vlhkých lúkach</w:t>
      </w:r>
      <w:r>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C67A6" w:rsidRPr="0000010E" w14:paraId="340AC690"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3A4ECB"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6EDA1E1"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2568104D"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4463277"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446194C7"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05928"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191B04"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72E26DE" w14:textId="59F5526E" w:rsidR="00EC67A6" w:rsidRPr="00775056" w:rsidRDefault="002817B8" w:rsidP="00C9571F">
            <w:pPr>
              <w:spacing w:line="240" w:lineRule="auto"/>
              <w:jc w:val="center"/>
              <w:rPr>
                <w:rFonts w:eastAsia="Times New Roman"/>
                <w:color w:val="000000"/>
                <w:sz w:val="20"/>
                <w:szCs w:val="20"/>
              </w:rPr>
            </w:pPr>
            <w:r>
              <w:rPr>
                <w:rFonts w:eastAsia="Times New Roman"/>
                <w:color w:val="000000"/>
                <w:sz w:val="20"/>
                <w:szCs w:val="20"/>
              </w:rPr>
              <w:t>0,18</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095F84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Udržať výmeru biotopu.</w:t>
            </w:r>
          </w:p>
        </w:tc>
      </w:tr>
      <w:tr w:rsidR="00EC67A6" w:rsidRPr="0000010E" w14:paraId="527813B9"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574E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6B391BE" w14:textId="7AF9BD0F" w:rsidR="00EC67A6" w:rsidRPr="00775056" w:rsidRDefault="000169E4"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61EB2AB8"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15D2C90F"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EC67A6" w:rsidRPr="0000010E" w14:paraId="6CC77DB4"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9980C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2EEA46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825767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003E301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788C1640"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2E47B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6814FB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9DB96A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382EDAC9"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313E8F29" w14:textId="77777777" w:rsidR="00EC67A6" w:rsidRDefault="00EC67A6" w:rsidP="00EC67A6">
      <w:pPr>
        <w:spacing w:line="240" w:lineRule="auto"/>
        <w:rPr>
          <w:color w:val="000000"/>
          <w:szCs w:val="24"/>
        </w:rPr>
      </w:pPr>
    </w:p>
    <w:p w14:paraId="4806DFC0" w14:textId="79DF5A29" w:rsidR="00EC67A6" w:rsidRDefault="002817B8"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78B4080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78B4080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36FF0B2B" w:rsidR="00EC67A6" w:rsidRPr="00775056" w:rsidRDefault="002817B8" w:rsidP="00C9571F">
            <w:pPr>
              <w:spacing w:line="240" w:lineRule="auto"/>
              <w:jc w:val="center"/>
              <w:rPr>
                <w:rFonts w:eastAsia="Times New Roman"/>
                <w:color w:val="000000"/>
                <w:sz w:val="20"/>
                <w:szCs w:val="20"/>
              </w:rPr>
            </w:pPr>
            <w:r>
              <w:rPr>
                <w:rFonts w:eastAsia="Times New Roman"/>
                <w:color w:val="000000"/>
                <w:sz w:val="20"/>
                <w:szCs w:val="20"/>
              </w:rPr>
              <w:t>0,3</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78B4080C">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728720B1" w:rsidR="00EC67A6" w:rsidRPr="00775056" w:rsidRDefault="00EC67A6" w:rsidP="002817B8">
            <w:pPr>
              <w:spacing w:line="240" w:lineRule="auto"/>
              <w:rPr>
                <w:rFonts w:eastAsia="Times New Roman"/>
                <w:color w:val="000000"/>
                <w:sz w:val="20"/>
                <w:szCs w:val="20"/>
              </w:rPr>
            </w:pPr>
            <w:r w:rsidRPr="00775056">
              <w:rPr>
                <w:rFonts w:eastAsia="Times New Roman"/>
                <w:color w:val="000000"/>
                <w:sz w:val="20"/>
                <w:szCs w:val="20"/>
              </w:rPr>
              <w:t xml:space="preserve">počet </w:t>
            </w:r>
            <w:r w:rsidR="002817B8">
              <w:rPr>
                <w:rFonts w:eastAsia="Times New Roman"/>
                <w:color w:val="000000"/>
                <w:sz w:val="20"/>
                <w:szCs w:val="20"/>
              </w:rPr>
              <w:t>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59D6DDB6" w:rsidR="00EC67A6" w:rsidRDefault="4C45B418" w:rsidP="2565B873">
            <w:pPr>
              <w:spacing w:line="240" w:lineRule="auto"/>
              <w:rPr>
                <w:rFonts w:eastAsia="Times New Roman"/>
                <w:i/>
                <w:iCs/>
                <w:color w:val="000000"/>
                <w:sz w:val="20"/>
                <w:szCs w:val="20"/>
              </w:rPr>
            </w:pPr>
            <w:r w:rsidRPr="2565B873">
              <w:rPr>
                <w:rFonts w:eastAsia="Times New Roman"/>
                <w:color w:val="000000" w:themeColor="text1"/>
                <w:sz w:val="20"/>
                <w:szCs w:val="20"/>
              </w:rPr>
              <w:t xml:space="preserve">Charakteristické/typické druhové zloženie: </w:t>
            </w:r>
            <w:r w:rsidRPr="2565B873">
              <w:rPr>
                <w:rFonts w:eastAsia="Times New Roman"/>
                <w:i/>
                <w:iCs/>
                <w:color w:val="000000" w:themeColor="text1"/>
                <w:sz w:val="20"/>
                <w:szCs w:val="20"/>
              </w:rPr>
              <w:t>Blysmus compressus, Carex davalliana, Carex dioica, Carex lepidocarpa, Carex flava, Dactylorhiza incarnata, Dactylorhiza majalis, Eleocharis quinqueflora, Epipactis palustris, Eriophorum angustifolium, Eriophorum latifolium, Gymnadenia densiflora, Parnassia palustris,</w:t>
            </w:r>
            <w:r w:rsidRPr="2565B873">
              <w:rPr>
                <w:rFonts w:eastAsia="Times New Roman"/>
                <w:color w:val="000000" w:themeColor="text1"/>
                <w:sz w:val="20"/>
                <w:szCs w:val="20"/>
              </w:rPr>
              <w:t xml:space="preserve"> </w:t>
            </w:r>
            <w:r w:rsidRPr="2565B873">
              <w:rPr>
                <w:rFonts w:eastAsia="Times New Roman"/>
                <w:i/>
                <w:iCs/>
                <w:color w:val="000000" w:themeColor="text1"/>
                <w:sz w:val="20"/>
                <w:szCs w:val="20"/>
              </w:rPr>
              <w:t>Caltha palustris,  Succisa pratensis</w:t>
            </w:r>
            <w:r w:rsidRPr="2565B873">
              <w:rPr>
                <w:rFonts w:eastAsia="Times New Roman"/>
                <w:i/>
                <w:iCs/>
                <w:color w:val="000000" w:themeColor="text1"/>
                <w:sz w:val="20"/>
                <w:szCs w:val="20"/>
              </w:rPr>
              <w:t>, , Triglochin palustre, Valeriana dioica, Valeriana simplicifolia,</w:t>
            </w:r>
          </w:p>
          <w:p w14:paraId="692211A4" w14:textId="7CC7FED3" w:rsidR="00EC67A6" w:rsidRPr="00775056" w:rsidRDefault="78B4080C" w:rsidP="00C9571F">
            <w:pPr>
              <w:spacing w:line="240" w:lineRule="auto"/>
              <w:rPr>
                <w:rFonts w:eastAsia="Times New Roman"/>
                <w:color w:val="000000"/>
                <w:sz w:val="20"/>
                <w:szCs w:val="20"/>
              </w:rPr>
            </w:pPr>
            <w:r w:rsidRPr="78B4080C">
              <w:rPr>
                <w:rFonts w:eastAsia="Times New Roman"/>
                <w:color w:val="000000" w:themeColor="text1"/>
                <w:sz w:val="20"/>
                <w:szCs w:val="20"/>
              </w:rPr>
              <w:t>Machorasty:</w:t>
            </w:r>
            <w:r w:rsidRPr="78B4080C">
              <w:rPr>
                <w:rFonts w:eastAsia="Times New Roman"/>
                <w:i/>
                <w:iCs/>
                <w:color w:val="000000" w:themeColor="text1"/>
                <w:sz w:val="20"/>
                <w:szCs w:val="20"/>
              </w:rPr>
              <w:t xml:space="preserve"> Calliergonella cuspidata, , Bryum pseudotriquetrum, Drepanocladus cossonii, </w:t>
            </w:r>
          </w:p>
        </w:tc>
      </w:tr>
      <w:tr w:rsidR="00EC67A6" w:rsidRPr="0000010E" w14:paraId="3CB48FB6" w14:textId="77777777" w:rsidTr="78B4080C">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78B4080C">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78B4080C">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2AA6FF54" w14:textId="77777777" w:rsidR="00EC67A6" w:rsidRDefault="00EC67A6" w:rsidP="00F436A8">
      <w:pPr>
        <w:rPr>
          <w:color w:val="000000"/>
          <w:szCs w:val="24"/>
        </w:rPr>
      </w:pPr>
    </w:p>
    <w:p w14:paraId="639E032B" w14:textId="77777777" w:rsidR="00EC67A6" w:rsidRDefault="00D76319"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Pr3 (7220</w:t>
      </w:r>
      <w:r w:rsidR="00EC67A6" w:rsidRPr="007657C5">
        <w:rPr>
          <w:b/>
          <w:color w:val="000000"/>
          <w:szCs w:val="24"/>
        </w:rPr>
        <w:t xml:space="preserve">) </w:t>
      </w:r>
      <w:r w:rsidR="00EC67A6">
        <w:rPr>
          <w:b/>
          <w:color w:val="000000"/>
          <w:szCs w:val="24"/>
        </w:rPr>
        <w:t xml:space="preserve">Penovcové prameniská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597C4075" w14:textId="77777777" w:rsidTr="78B4080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EC77A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DB795F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7000895"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756014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3C8D82D6" w14:textId="77777777" w:rsidTr="78B4080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1BAC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6F17B"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60AD453" w14:textId="115548A2" w:rsidR="00EC67A6" w:rsidRPr="00775056" w:rsidRDefault="002817B8" w:rsidP="00C9571F">
            <w:pPr>
              <w:spacing w:line="240" w:lineRule="auto"/>
              <w:jc w:val="center"/>
              <w:rPr>
                <w:rFonts w:eastAsia="Times New Roman"/>
                <w:color w:val="000000"/>
                <w:sz w:val="20"/>
                <w:szCs w:val="20"/>
              </w:rPr>
            </w:pPr>
            <w:r>
              <w:rPr>
                <w:rFonts w:eastAsia="Times New Roman"/>
                <w:color w:val="000000"/>
                <w:sz w:val="20"/>
                <w:szCs w:val="20"/>
              </w:rPr>
              <w:t>0,04</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8049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6ECBC0EE" w14:textId="77777777" w:rsidTr="78B4080C">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E113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4C81532" w14:textId="63803705" w:rsidR="00EC67A6" w:rsidRPr="00775056" w:rsidRDefault="002817B8"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2AE1DB8F"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B0BFDC" w14:textId="3EEC385C" w:rsidR="00EC67A6" w:rsidRDefault="2B4587C3" w:rsidP="2B4587C3">
            <w:pPr>
              <w:spacing w:line="240" w:lineRule="auto"/>
              <w:rPr>
                <w:rFonts w:eastAsia="Times New Roman"/>
                <w:i/>
                <w:iCs/>
                <w:color w:val="000000"/>
                <w:sz w:val="20"/>
                <w:szCs w:val="20"/>
              </w:rPr>
            </w:pPr>
            <w:r w:rsidRPr="2B4587C3">
              <w:rPr>
                <w:rFonts w:eastAsia="Times New Roman"/>
                <w:color w:val="000000" w:themeColor="text1"/>
                <w:sz w:val="20"/>
                <w:szCs w:val="20"/>
              </w:rPr>
              <w:t xml:space="preserve">Charakteristické/typické druhové zloženie: </w:t>
            </w:r>
            <w:r w:rsidRPr="2B4587C3">
              <w:rPr>
                <w:rFonts w:eastAsia="Times New Roman"/>
                <w:i/>
                <w:iCs/>
                <w:color w:val="000000" w:themeColor="text1"/>
                <w:sz w:val="20"/>
                <w:szCs w:val="20"/>
              </w:rPr>
              <w:t xml:space="preserve"> Blysmus compressus,  Carex distans, Carex flacca, Carex lepidocarpa, Chrysosplenium </w:t>
            </w:r>
            <w:r w:rsidRPr="2B4587C3">
              <w:rPr>
                <w:rFonts w:eastAsia="Times New Roman"/>
                <w:i/>
                <w:iCs/>
                <w:color w:val="000000" w:themeColor="text1"/>
                <w:sz w:val="20"/>
                <w:szCs w:val="20"/>
              </w:rPr>
              <w:t>alternifolium, Epipactis palustris, Eupatorium cannabinum, Parnassia palustris,</w:t>
            </w:r>
            <w:r w:rsidRPr="2B4587C3">
              <w:rPr>
                <w:rFonts w:eastAsia="Times New Roman"/>
                <w:color w:val="000000" w:themeColor="text1"/>
                <w:sz w:val="20"/>
                <w:szCs w:val="20"/>
              </w:rPr>
              <w:t xml:space="preserve"> </w:t>
            </w:r>
            <w:r w:rsidRPr="2B4587C3">
              <w:rPr>
                <w:rFonts w:eastAsia="Times New Roman"/>
                <w:i/>
                <w:iCs/>
                <w:color w:val="000000" w:themeColor="text1"/>
                <w:sz w:val="20"/>
                <w:szCs w:val="20"/>
              </w:rPr>
              <w:t xml:space="preserve">Scrophularia umbrosa, Triglochin palustre, </w:t>
            </w:r>
          </w:p>
          <w:p w14:paraId="58BD3CA1" w14:textId="27FA7FA9" w:rsidR="00EC67A6" w:rsidRPr="00775056" w:rsidRDefault="78B4080C" w:rsidP="00C9571F">
            <w:pPr>
              <w:spacing w:line="240" w:lineRule="auto"/>
              <w:rPr>
                <w:rFonts w:eastAsia="Times New Roman"/>
                <w:color w:val="000000"/>
                <w:sz w:val="20"/>
                <w:szCs w:val="20"/>
              </w:rPr>
            </w:pPr>
            <w:r w:rsidRPr="78B4080C">
              <w:rPr>
                <w:rFonts w:eastAsia="Times New Roman"/>
                <w:color w:val="000000" w:themeColor="text1"/>
                <w:sz w:val="20"/>
                <w:szCs w:val="20"/>
              </w:rPr>
              <w:t>Machorasty:</w:t>
            </w:r>
            <w:r w:rsidR="000169E4">
              <w:rPr>
                <w:rFonts w:eastAsia="Times New Roman"/>
                <w:i/>
                <w:iCs/>
                <w:color w:val="000000" w:themeColor="text1"/>
                <w:sz w:val="20"/>
                <w:szCs w:val="20"/>
              </w:rPr>
              <w:t xml:space="preserve"> </w:t>
            </w:r>
            <w:r w:rsidRPr="78B4080C">
              <w:rPr>
                <w:rFonts w:eastAsia="Times New Roman"/>
                <w:i/>
                <w:iCs/>
                <w:color w:val="000000" w:themeColor="text1"/>
                <w:sz w:val="20"/>
                <w:szCs w:val="20"/>
              </w:rPr>
              <w:t>Bryum pseudotriquetrum, Cratoneuron filicinum, Palustriella commut</w:t>
            </w:r>
            <w:r w:rsidR="000169E4">
              <w:rPr>
                <w:rFonts w:eastAsia="Times New Roman"/>
                <w:i/>
                <w:iCs/>
                <w:color w:val="000000" w:themeColor="text1"/>
                <w:sz w:val="20"/>
                <w:szCs w:val="20"/>
              </w:rPr>
              <w:t>ata,</w:t>
            </w:r>
          </w:p>
        </w:tc>
      </w:tr>
      <w:tr w:rsidR="00EC67A6" w:rsidRPr="0000010E" w14:paraId="60960FE9" w14:textId="77777777" w:rsidTr="78B4080C">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B55F8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1D80D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CE4EC62"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654D467D"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EC67A6" w:rsidRPr="0000010E" w14:paraId="102EF63A" w14:textId="77777777" w:rsidTr="78B4080C">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ED4A1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53F41A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6C63E4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E4FA30D" w14:textId="77777777" w:rsidR="00EC67A6" w:rsidRPr="00775056" w:rsidRDefault="00EC67A6" w:rsidP="00C9571F">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673F89C8" w14:textId="25C47E7A" w:rsidR="00F436A8" w:rsidRDefault="00F436A8" w:rsidP="000E05DA">
      <w:pPr>
        <w:pStyle w:val="Zkladntext"/>
        <w:widowControl w:val="0"/>
        <w:ind w:left="360"/>
        <w:jc w:val="both"/>
        <w:rPr>
          <w:lang w:val="sk-SK"/>
        </w:rPr>
      </w:pPr>
    </w:p>
    <w:p w14:paraId="4D486F40" w14:textId="77777777" w:rsidR="002817B8" w:rsidRPr="00D76319" w:rsidRDefault="002817B8" w:rsidP="002817B8">
      <w:pPr>
        <w:pStyle w:val="Zkladntext"/>
        <w:widowControl w:val="0"/>
        <w:jc w:val="both"/>
        <w:rPr>
          <w:lang w:val="sk-SK"/>
        </w:rPr>
      </w:pPr>
      <w:r>
        <w:rPr>
          <w:lang w:val="sk-SK"/>
        </w:rPr>
        <w:t xml:space="preserve">Zlepšenie </w:t>
      </w:r>
      <w:r w:rsidRPr="00B6615B">
        <w:t xml:space="preserve">stavu biotopu </w:t>
      </w:r>
      <w:r>
        <w:rPr>
          <w:b/>
        </w:rPr>
        <w:t>Vo5</w:t>
      </w:r>
      <w:r w:rsidRPr="000560C8">
        <w:rPr>
          <w:b/>
        </w:rPr>
        <w:t xml:space="preserve"> </w:t>
      </w:r>
      <w:r w:rsidRPr="000560C8">
        <w:rPr>
          <w:b/>
          <w:shd w:val="clear" w:color="auto" w:fill="FFFFFF"/>
        </w:rPr>
        <w:t>(</w:t>
      </w:r>
      <w:r w:rsidRPr="000560C8">
        <w:rPr>
          <w:b/>
          <w:lang w:eastAsia="sk-SK"/>
        </w:rPr>
        <w:t>3</w:t>
      </w:r>
      <w:r>
        <w:rPr>
          <w:b/>
          <w:lang w:val="sk-SK" w:eastAsia="sk-SK"/>
        </w:rPr>
        <w:t>14</w:t>
      </w:r>
      <w:r w:rsidRPr="000560C8">
        <w:rPr>
          <w:b/>
          <w:lang w:eastAsia="sk-SK"/>
        </w:rPr>
        <w:t>0</w:t>
      </w:r>
      <w:r w:rsidRPr="000560C8">
        <w:rPr>
          <w:b/>
          <w:shd w:val="clear" w:color="auto" w:fill="FFFFFF"/>
        </w:rPr>
        <w:t xml:space="preserve">) </w:t>
      </w:r>
      <w:r>
        <w:rPr>
          <w:b/>
          <w:shd w:val="clear" w:color="auto" w:fill="FFFFFF"/>
          <w:lang w:val="sk-SK"/>
        </w:rPr>
        <w:t xml:space="preserve">Oligotrofné až mezotrofné vody s bentickou vegetáciou chár </w:t>
      </w:r>
      <w:r w:rsidRPr="00B6615B">
        <w:t>za splnenia nasledovných atribútov</w:t>
      </w:r>
      <w:r w:rsidRPr="00B6615B">
        <w:rPr>
          <w:shd w:val="clear" w:color="auto" w:fill="FFFFFF"/>
        </w:rPr>
        <w:t>:</w:t>
      </w:r>
    </w:p>
    <w:tbl>
      <w:tblPr>
        <w:tblW w:w="4957" w:type="pct"/>
        <w:tblInd w:w="83" w:type="dxa"/>
        <w:tblLayout w:type="fixed"/>
        <w:tblCellMar>
          <w:left w:w="70" w:type="dxa"/>
          <w:right w:w="70" w:type="dxa"/>
        </w:tblCellMar>
        <w:tblLook w:val="04A0" w:firstRow="1" w:lastRow="0" w:firstColumn="1" w:lastColumn="0" w:noHBand="0" w:noVBand="1"/>
      </w:tblPr>
      <w:tblGrid>
        <w:gridCol w:w="1585"/>
        <w:gridCol w:w="1304"/>
        <w:gridCol w:w="1561"/>
        <w:gridCol w:w="4534"/>
      </w:tblGrid>
      <w:tr w:rsidR="002817B8" w:rsidRPr="00F6185A" w14:paraId="461807D8" w14:textId="77777777" w:rsidTr="00346ACE">
        <w:trPr>
          <w:trHeight w:val="290"/>
        </w:trPr>
        <w:tc>
          <w:tcPr>
            <w:tcW w:w="1585" w:type="dxa"/>
            <w:tcBorders>
              <w:top w:val="single" w:sz="4" w:space="0" w:color="auto"/>
              <w:left w:val="single" w:sz="4" w:space="0" w:color="auto"/>
              <w:bottom w:val="single" w:sz="4" w:space="0" w:color="auto"/>
              <w:right w:val="single" w:sz="4" w:space="0" w:color="auto"/>
            </w:tcBorders>
            <w:hideMark/>
          </w:tcPr>
          <w:p w14:paraId="6EE0BE3E" w14:textId="77777777" w:rsidR="002817B8" w:rsidRPr="00F6185A" w:rsidRDefault="002817B8" w:rsidP="00346ACE">
            <w:pPr>
              <w:spacing w:line="240" w:lineRule="auto"/>
              <w:rPr>
                <w:rFonts w:eastAsia="Times New Roman"/>
                <w:color w:val="000000"/>
                <w:sz w:val="20"/>
                <w:szCs w:val="20"/>
              </w:rPr>
            </w:pPr>
            <w:r w:rsidRPr="00F6185A">
              <w:rPr>
                <w:b/>
                <w:color w:val="000000"/>
                <w:sz w:val="20"/>
                <w:szCs w:val="20"/>
              </w:rPr>
              <w:t>Parameter</w:t>
            </w:r>
          </w:p>
        </w:tc>
        <w:tc>
          <w:tcPr>
            <w:tcW w:w="1304" w:type="dxa"/>
            <w:tcBorders>
              <w:top w:val="single" w:sz="4" w:space="0" w:color="auto"/>
              <w:left w:val="nil"/>
              <w:bottom w:val="single" w:sz="4" w:space="0" w:color="auto"/>
              <w:right w:val="single" w:sz="4" w:space="0" w:color="auto"/>
            </w:tcBorders>
            <w:hideMark/>
          </w:tcPr>
          <w:p w14:paraId="3EEF421D" w14:textId="77777777" w:rsidR="002817B8" w:rsidRPr="00F6185A" w:rsidRDefault="002817B8" w:rsidP="00346ACE">
            <w:pPr>
              <w:spacing w:line="240" w:lineRule="auto"/>
              <w:rPr>
                <w:rFonts w:eastAsia="Times New Roman"/>
                <w:sz w:val="20"/>
                <w:szCs w:val="20"/>
              </w:rPr>
            </w:pPr>
            <w:r w:rsidRPr="00F6185A">
              <w:rPr>
                <w:b/>
                <w:color w:val="000000"/>
                <w:sz w:val="20"/>
                <w:szCs w:val="20"/>
              </w:rPr>
              <w:t>Merateľnosť</w:t>
            </w:r>
          </w:p>
        </w:tc>
        <w:tc>
          <w:tcPr>
            <w:tcW w:w="1561" w:type="dxa"/>
            <w:tcBorders>
              <w:top w:val="single" w:sz="4" w:space="0" w:color="auto"/>
              <w:left w:val="nil"/>
              <w:bottom w:val="single" w:sz="4" w:space="0" w:color="auto"/>
              <w:right w:val="single" w:sz="4" w:space="0" w:color="auto"/>
            </w:tcBorders>
            <w:hideMark/>
          </w:tcPr>
          <w:p w14:paraId="7BC83A75" w14:textId="77777777" w:rsidR="002817B8" w:rsidRPr="00F6185A" w:rsidRDefault="002817B8" w:rsidP="00346ACE">
            <w:pPr>
              <w:spacing w:line="240" w:lineRule="auto"/>
              <w:jc w:val="center"/>
              <w:rPr>
                <w:rFonts w:eastAsia="Times New Roman"/>
                <w:sz w:val="20"/>
                <w:szCs w:val="20"/>
              </w:rPr>
            </w:pPr>
            <w:r w:rsidRPr="00F6185A">
              <w:rPr>
                <w:b/>
                <w:color w:val="000000"/>
                <w:sz w:val="20"/>
                <w:szCs w:val="20"/>
              </w:rPr>
              <w:t>Cieľová hodnota</w:t>
            </w:r>
          </w:p>
        </w:tc>
        <w:tc>
          <w:tcPr>
            <w:tcW w:w="4534" w:type="dxa"/>
            <w:tcBorders>
              <w:top w:val="single" w:sz="4" w:space="0" w:color="auto"/>
              <w:left w:val="nil"/>
              <w:bottom w:val="single" w:sz="4" w:space="0" w:color="auto"/>
              <w:right w:val="single" w:sz="4" w:space="0" w:color="auto"/>
            </w:tcBorders>
            <w:hideMark/>
          </w:tcPr>
          <w:p w14:paraId="4B77983C" w14:textId="77777777" w:rsidR="002817B8" w:rsidRPr="00F6185A" w:rsidRDefault="002817B8" w:rsidP="00346ACE">
            <w:pPr>
              <w:spacing w:line="240" w:lineRule="auto"/>
              <w:rPr>
                <w:rFonts w:eastAsia="Times New Roman"/>
                <w:sz w:val="20"/>
                <w:szCs w:val="20"/>
              </w:rPr>
            </w:pPr>
            <w:r w:rsidRPr="00F6185A">
              <w:rPr>
                <w:b/>
                <w:color w:val="000000"/>
                <w:sz w:val="20"/>
                <w:szCs w:val="20"/>
              </w:rPr>
              <w:t>Doplnkové informácie</w:t>
            </w:r>
          </w:p>
        </w:tc>
      </w:tr>
      <w:tr w:rsidR="002817B8" w:rsidRPr="00F6185A" w14:paraId="075CF4A4" w14:textId="77777777" w:rsidTr="00346ACE">
        <w:trPr>
          <w:trHeight w:val="290"/>
        </w:trPr>
        <w:tc>
          <w:tcPr>
            <w:tcW w:w="1585" w:type="dxa"/>
            <w:tcBorders>
              <w:top w:val="single" w:sz="4" w:space="0" w:color="auto"/>
              <w:left w:val="single" w:sz="4" w:space="0" w:color="auto"/>
              <w:bottom w:val="single" w:sz="4" w:space="0" w:color="auto"/>
              <w:right w:val="single" w:sz="4" w:space="0" w:color="auto"/>
            </w:tcBorders>
            <w:vAlign w:val="bottom"/>
            <w:hideMark/>
          </w:tcPr>
          <w:p w14:paraId="22F1BF57" w14:textId="77777777" w:rsidR="002817B8" w:rsidRPr="00F6185A" w:rsidRDefault="002817B8" w:rsidP="00346ACE">
            <w:pPr>
              <w:spacing w:line="240" w:lineRule="auto"/>
              <w:rPr>
                <w:rFonts w:eastAsia="Times New Roman"/>
                <w:color w:val="000000"/>
                <w:sz w:val="20"/>
                <w:szCs w:val="20"/>
              </w:rPr>
            </w:pPr>
            <w:r w:rsidRPr="00F6185A">
              <w:rPr>
                <w:color w:val="000000"/>
                <w:sz w:val="20"/>
                <w:szCs w:val="20"/>
              </w:rPr>
              <w:t>Výmera biotopu</w:t>
            </w:r>
          </w:p>
        </w:tc>
        <w:tc>
          <w:tcPr>
            <w:tcW w:w="1304" w:type="dxa"/>
            <w:tcBorders>
              <w:top w:val="single" w:sz="4" w:space="0" w:color="auto"/>
              <w:left w:val="nil"/>
              <w:bottom w:val="single" w:sz="4" w:space="0" w:color="auto"/>
              <w:right w:val="single" w:sz="4" w:space="0" w:color="auto"/>
            </w:tcBorders>
            <w:vAlign w:val="bottom"/>
            <w:hideMark/>
          </w:tcPr>
          <w:p w14:paraId="2F46263A" w14:textId="77777777" w:rsidR="002817B8" w:rsidRPr="00F6185A" w:rsidRDefault="002817B8" w:rsidP="00346ACE">
            <w:pPr>
              <w:spacing w:line="240" w:lineRule="auto"/>
              <w:rPr>
                <w:rFonts w:eastAsia="Times New Roman"/>
                <w:sz w:val="20"/>
                <w:szCs w:val="20"/>
              </w:rPr>
            </w:pPr>
            <w:r w:rsidRPr="00F6185A">
              <w:rPr>
                <w:sz w:val="20"/>
                <w:szCs w:val="20"/>
              </w:rPr>
              <w:t xml:space="preserve">ha </w:t>
            </w:r>
          </w:p>
        </w:tc>
        <w:tc>
          <w:tcPr>
            <w:tcW w:w="1561" w:type="dxa"/>
            <w:tcBorders>
              <w:top w:val="single" w:sz="4" w:space="0" w:color="auto"/>
              <w:left w:val="nil"/>
              <w:bottom w:val="single" w:sz="4" w:space="0" w:color="auto"/>
              <w:right w:val="single" w:sz="4" w:space="0" w:color="auto"/>
            </w:tcBorders>
            <w:vAlign w:val="bottom"/>
            <w:hideMark/>
          </w:tcPr>
          <w:p w14:paraId="31354CB2" w14:textId="77777777" w:rsidR="002817B8" w:rsidRPr="00F6185A" w:rsidRDefault="002817B8" w:rsidP="00346ACE">
            <w:pPr>
              <w:spacing w:line="240" w:lineRule="auto"/>
              <w:jc w:val="center"/>
              <w:rPr>
                <w:rFonts w:eastAsia="Times New Roman"/>
                <w:sz w:val="20"/>
                <w:szCs w:val="20"/>
              </w:rPr>
            </w:pPr>
            <w:r w:rsidRPr="00F6185A">
              <w:rPr>
                <w:sz w:val="20"/>
                <w:szCs w:val="20"/>
              </w:rPr>
              <w:t xml:space="preserve">min. </w:t>
            </w:r>
            <w:r>
              <w:rPr>
                <w:sz w:val="20"/>
                <w:szCs w:val="20"/>
              </w:rPr>
              <w:t>0,0001</w:t>
            </w:r>
          </w:p>
        </w:tc>
        <w:tc>
          <w:tcPr>
            <w:tcW w:w="4534" w:type="dxa"/>
            <w:tcBorders>
              <w:top w:val="single" w:sz="4" w:space="0" w:color="auto"/>
              <w:left w:val="nil"/>
              <w:bottom w:val="single" w:sz="4" w:space="0" w:color="auto"/>
              <w:right w:val="single" w:sz="4" w:space="0" w:color="auto"/>
            </w:tcBorders>
            <w:vAlign w:val="bottom"/>
            <w:hideMark/>
          </w:tcPr>
          <w:p w14:paraId="64CC2965" w14:textId="77777777" w:rsidR="002817B8" w:rsidRPr="00F6185A" w:rsidRDefault="002817B8" w:rsidP="00346ACE">
            <w:pPr>
              <w:spacing w:line="240" w:lineRule="auto"/>
              <w:rPr>
                <w:rFonts w:eastAsia="Times New Roman"/>
                <w:sz w:val="20"/>
                <w:szCs w:val="20"/>
              </w:rPr>
            </w:pPr>
            <w:r w:rsidRPr="00F6185A">
              <w:rPr>
                <w:sz w:val="20"/>
                <w:szCs w:val="20"/>
              </w:rPr>
              <w:t>Udržať výmeru biotopu vodných plôch.</w:t>
            </w:r>
          </w:p>
        </w:tc>
      </w:tr>
      <w:tr w:rsidR="002817B8" w:rsidRPr="00F6185A" w14:paraId="544824EC" w14:textId="77777777" w:rsidTr="00346ACE">
        <w:trPr>
          <w:trHeight w:val="595"/>
        </w:trPr>
        <w:tc>
          <w:tcPr>
            <w:tcW w:w="1585" w:type="dxa"/>
            <w:tcBorders>
              <w:top w:val="nil"/>
              <w:left w:val="single" w:sz="4" w:space="0" w:color="auto"/>
              <w:bottom w:val="single" w:sz="4" w:space="0" w:color="auto"/>
              <w:right w:val="single" w:sz="4" w:space="0" w:color="auto"/>
            </w:tcBorders>
            <w:vAlign w:val="bottom"/>
            <w:hideMark/>
          </w:tcPr>
          <w:p w14:paraId="1421EF1A" w14:textId="77777777" w:rsidR="002817B8" w:rsidRPr="00F6185A" w:rsidRDefault="002817B8" w:rsidP="00346ACE">
            <w:pPr>
              <w:spacing w:line="240" w:lineRule="auto"/>
              <w:rPr>
                <w:rFonts w:eastAsia="Times New Roman"/>
                <w:sz w:val="20"/>
                <w:szCs w:val="20"/>
              </w:rPr>
            </w:pPr>
            <w:r w:rsidRPr="00F6185A">
              <w:rPr>
                <w:sz w:val="20"/>
                <w:szCs w:val="20"/>
              </w:rPr>
              <w:t>Zastúpenie charakteristických druhov</w:t>
            </w:r>
          </w:p>
        </w:tc>
        <w:tc>
          <w:tcPr>
            <w:tcW w:w="1304" w:type="dxa"/>
            <w:tcBorders>
              <w:top w:val="nil"/>
              <w:left w:val="nil"/>
              <w:bottom w:val="single" w:sz="4" w:space="0" w:color="auto"/>
              <w:right w:val="single" w:sz="4" w:space="0" w:color="auto"/>
            </w:tcBorders>
            <w:vAlign w:val="bottom"/>
            <w:hideMark/>
          </w:tcPr>
          <w:p w14:paraId="74DE82C5" w14:textId="77777777" w:rsidR="002817B8" w:rsidRPr="00F6185A" w:rsidRDefault="002817B8" w:rsidP="00346ACE">
            <w:pPr>
              <w:spacing w:line="240" w:lineRule="auto"/>
              <w:rPr>
                <w:rFonts w:eastAsia="Times New Roman"/>
                <w:sz w:val="20"/>
                <w:szCs w:val="20"/>
              </w:rPr>
            </w:pPr>
            <w:r>
              <w:rPr>
                <w:sz w:val="20"/>
                <w:szCs w:val="20"/>
              </w:rPr>
              <w:t>počet druhov/16</w:t>
            </w:r>
            <w:r w:rsidRPr="00F6185A">
              <w:rPr>
                <w:sz w:val="20"/>
                <w:szCs w:val="20"/>
              </w:rPr>
              <w:t xml:space="preserve"> m</w:t>
            </w:r>
            <w:r w:rsidRPr="00F6185A">
              <w:rPr>
                <w:sz w:val="20"/>
                <w:szCs w:val="20"/>
                <w:vertAlign w:val="superscript"/>
              </w:rPr>
              <w:t>2</w:t>
            </w:r>
          </w:p>
        </w:tc>
        <w:tc>
          <w:tcPr>
            <w:tcW w:w="1561" w:type="dxa"/>
            <w:tcBorders>
              <w:top w:val="nil"/>
              <w:left w:val="nil"/>
              <w:bottom w:val="single" w:sz="4" w:space="0" w:color="auto"/>
              <w:right w:val="single" w:sz="4" w:space="0" w:color="auto"/>
            </w:tcBorders>
            <w:vAlign w:val="bottom"/>
            <w:hideMark/>
          </w:tcPr>
          <w:p w14:paraId="174BC6F7" w14:textId="77777777" w:rsidR="002817B8" w:rsidRPr="00F6185A" w:rsidRDefault="002817B8" w:rsidP="00346ACE">
            <w:pPr>
              <w:spacing w:line="240" w:lineRule="auto"/>
              <w:jc w:val="center"/>
              <w:rPr>
                <w:rFonts w:eastAsia="Times New Roman"/>
                <w:color w:val="000000"/>
                <w:sz w:val="20"/>
                <w:szCs w:val="20"/>
              </w:rPr>
            </w:pPr>
            <w:r>
              <w:rPr>
                <w:color w:val="000000"/>
                <w:sz w:val="20"/>
                <w:szCs w:val="20"/>
              </w:rPr>
              <w:t>najmenej 1 druh</w:t>
            </w:r>
          </w:p>
        </w:tc>
        <w:tc>
          <w:tcPr>
            <w:tcW w:w="4534" w:type="dxa"/>
            <w:tcBorders>
              <w:top w:val="nil"/>
              <w:left w:val="nil"/>
              <w:bottom w:val="single" w:sz="4" w:space="0" w:color="auto"/>
              <w:right w:val="single" w:sz="4" w:space="0" w:color="auto"/>
            </w:tcBorders>
            <w:vAlign w:val="bottom"/>
            <w:hideMark/>
          </w:tcPr>
          <w:p w14:paraId="511CADE6" w14:textId="77777777" w:rsidR="002817B8" w:rsidRPr="00F6185A" w:rsidRDefault="002817B8" w:rsidP="00346ACE">
            <w:pPr>
              <w:spacing w:line="240" w:lineRule="auto"/>
              <w:rPr>
                <w:rFonts w:eastAsia="Times New Roman"/>
                <w:sz w:val="20"/>
                <w:szCs w:val="20"/>
              </w:rPr>
            </w:pPr>
            <w:r w:rsidRPr="00F6185A">
              <w:rPr>
                <w:sz w:val="20"/>
                <w:szCs w:val="20"/>
              </w:rPr>
              <w:t>Charakteristické/typické druhové zloženie: Chara aspera, Chara canescens, Chara contraria, Chara foetida, Chara fragilis, Chara hispida, Nitella flexilis, Nitella gracilis, Nitella opaca, Nitella syncarpa, Nitellopsis obtusa, Tolypella prolifera</w:t>
            </w:r>
            <w:r w:rsidRPr="00F6185A">
              <w:rPr>
                <w:i/>
                <w:sz w:val="20"/>
                <w:szCs w:val="20"/>
              </w:rPr>
              <w:t>.</w:t>
            </w:r>
          </w:p>
        </w:tc>
      </w:tr>
      <w:tr w:rsidR="002817B8" w:rsidRPr="00F6185A" w14:paraId="33CD2C36" w14:textId="77777777" w:rsidTr="00346ACE">
        <w:trPr>
          <w:trHeight w:val="580"/>
        </w:trPr>
        <w:tc>
          <w:tcPr>
            <w:tcW w:w="1585" w:type="dxa"/>
            <w:tcBorders>
              <w:top w:val="nil"/>
              <w:left w:val="single" w:sz="4" w:space="0" w:color="auto"/>
              <w:bottom w:val="single" w:sz="4" w:space="0" w:color="auto"/>
              <w:right w:val="single" w:sz="4" w:space="0" w:color="auto"/>
            </w:tcBorders>
            <w:vAlign w:val="bottom"/>
            <w:hideMark/>
          </w:tcPr>
          <w:p w14:paraId="6EBD5FCD" w14:textId="77777777" w:rsidR="002817B8" w:rsidRPr="00F6185A" w:rsidRDefault="002817B8" w:rsidP="00346ACE">
            <w:pPr>
              <w:spacing w:line="240" w:lineRule="auto"/>
              <w:rPr>
                <w:rFonts w:eastAsia="Times New Roman"/>
                <w:sz w:val="20"/>
                <w:szCs w:val="20"/>
              </w:rPr>
            </w:pPr>
            <w:r w:rsidRPr="00F6185A">
              <w:rPr>
                <w:sz w:val="20"/>
                <w:szCs w:val="20"/>
              </w:rPr>
              <w:t>Zastúpenie alochtónnych/inváznych/invázne sa správajúcich druhov</w:t>
            </w:r>
          </w:p>
        </w:tc>
        <w:tc>
          <w:tcPr>
            <w:tcW w:w="1304" w:type="dxa"/>
            <w:tcBorders>
              <w:top w:val="nil"/>
              <w:left w:val="nil"/>
              <w:bottom w:val="single" w:sz="4" w:space="0" w:color="auto"/>
              <w:right w:val="single" w:sz="4" w:space="0" w:color="auto"/>
            </w:tcBorders>
            <w:vAlign w:val="bottom"/>
            <w:hideMark/>
          </w:tcPr>
          <w:p w14:paraId="72113527" w14:textId="77777777" w:rsidR="002817B8" w:rsidRPr="00F6185A" w:rsidRDefault="002817B8" w:rsidP="00346ACE">
            <w:pPr>
              <w:spacing w:line="240" w:lineRule="auto"/>
              <w:rPr>
                <w:rFonts w:eastAsia="Times New Roman"/>
                <w:sz w:val="20"/>
                <w:szCs w:val="20"/>
              </w:rPr>
            </w:pPr>
            <w:r w:rsidRPr="00F6185A">
              <w:rPr>
                <w:sz w:val="20"/>
                <w:szCs w:val="20"/>
              </w:rPr>
              <w:t>percento pokrytia/25 m</w:t>
            </w:r>
            <w:r w:rsidRPr="00F6185A">
              <w:rPr>
                <w:sz w:val="20"/>
                <w:szCs w:val="20"/>
                <w:vertAlign w:val="superscript"/>
              </w:rPr>
              <w:t>2</w:t>
            </w:r>
          </w:p>
        </w:tc>
        <w:tc>
          <w:tcPr>
            <w:tcW w:w="1561" w:type="dxa"/>
            <w:tcBorders>
              <w:top w:val="nil"/>
              <w:left w:val="nil"/>
              <w:bottom w:val="single" w:sz="4" w:space="0" w:color="auto"/>
              <w:right w:val="single" w:sz="4" w:space="0" w:color="auto"/>
            </w:tcBorders>
            <w:vAlign w:val="bottom"/>
            <w:hideMark/>
          </w:tcPr>
          <w:p w14:paraId="193118C6" w14:textId="77777777" w:rsidR="002817B8" w:rsidRPr="00F6185A" w:rsidRDefault="002817B8" w:rsidP="00346ACE">
            <w:pPr>
              <w:spacing w:line="240" w:lineRule="auto"/>
              <w:jc w:val="center"/>
              <w:rPr>
                <w:rFonts w:eastAsia="Times New Roman"/>
                <w:sz w:val="20"/>
                <w:szCs w:val="20"/>
              </w:rPr>
            </w:pPr>
            <w:r w:rsidRPr="00F6185A">
              <w:rPr>
                <w:sz w:val="20"/>
                <w:szCs w:val="20"/>
              </w:rPr>
              <w:t>0</w:t>
            </w:r>
          </w:p>
        </w:tc>
        <w:tc>
          <w:tcPr>
            <w:tcW w:w="4534" w:type="dxa"/>
            <w:tcBorders>
              <w:top w:val="nil"/>
              <w:left w:val="nil"/>
              <w:bottom w:val="single" w:sz="4" w:space="0" w:color="auto"/>
              <w:right w:val="single" w:sz="4" w:space="0" w:color="auto"/>
            </w:tcBorders>
            <w:vAlign w:val="bottom"/>
            <w:hideMark/>
          </w:tcPr>
          <w:p w14:paraId="0B90244C" w14:textId="77777777" w:rsidR="002817B8" w:rsidRPr="00F6185A" w:rsidRDefault="002817B8" w:rsidP="00346ACE">
            <w:pPr>
              <w:spacing w:line="240" w:lineRule="auto"/>
              <w:rPr>
                <w:rFonts w:eastAsia="Times New Roman"/>
                <w:sz w:val="20"/>
                <w:szCs w:val="20"/>
              </w:rPr>
            </w:pPr>
            <w:r w:rsidRPr="00F6185A">
              <w:rPr>
                <w:sz w:val="20"/>
                <w:szCs w:val="20"/>
              </w:rPr>
              <w:t>Žiadny výskyt nepôvodných druhov</w:t>
            </w:r>
          </w:p>
        </w:tc>
      </w:tr>
      <w:tr w:rsidR="002817B8" w:rsidRPr="00F6185A" w14:paraId="1AE2EBF9" w14:textId="77777777" w:rsidTr="00346ACE">
        <w:trPr>
          <w:trHeight w:val="269"/>
        </w:trPr>
        <w:tc>
          <w:tcPr>
            <w:tcW w:w="1585" w:type="dxa"/>
            <w:tcBorders>
              <w:top w:val="nil"/>
              <w:left w:val="single" w:sz="4" w:space="0" w:color="auto"/>
              <w:bottom w:val="single" w:sz="4" w:space="0" w:color="auto"/>
              <w:right w:val="single" w:sz="4" w:space="0" w:color="auto"/>
            </w:tcBorders>
            <w:vAlign w:val="bottom"/>
            <w:hideMark/>
          </w:tcPr>
          <w:p w14:paraId="6125DAB9" w14:textId="77777777" w:rsidR="002817B8" w:rsidRPr="00F6185A" w:rsidRDefault="002817B8" w:rsidP="00346ACE">
            <w:pPr>
              <w:spacing w:line="240" w:lineRule="auto"/>
              <w:rPr>
                <w:rFonts w:eastAsia="Times New Roman"/>
                <w:sz w:val="20"/>
                <w:szCs w:val="20"/>
              </w:rPr>
            </w:pPr>
            <w:r w:rsidRPr="00F6185A">
              <w:rPr>
                <w:sz w:val="20"/>
                <w:szCs w:val="20"/>
              </w:rPr>
              <w:t>Kvalita vody</w:t>
            </w:r>
          </w:p>
        </w:tc>
        <w:tc>
          <w:tcPr>
            <w:tcW w:w="1304" w:type="dxa"/>
            <w:tcBorders>
              <w:top w:val="nil"/>
              <w:left w:val="nil"/>
              <w:bottom w:val="single" w:sz="4" w:space="0" w:color="auto"/>
              <w:right w:val="single" w:sz="4" w:space="0" w:color="auto"/>
            </w:tcBorders>
            <w:hideMark/>
          </w:tcPr>
          <w:p w14:paraId="0444D383" w14:textId="4684E9A7" w:rsidR="002817B8" w:rsidRPr="00F6185A" w:rsidRDefault="002817B8" w:rsidP="00346ACE">
            <w:pPr>
              <w:spacing w:line="240" w:lineRule="auto"/>
              <w:rPr>
                <w:rFonts w:eastAsia="Times New Roman"/>
                <w:sz w:val="20"/>
                <w:szCs w:val="20"/>
              </w:rPr>
            </w:pPr>
            <w:r>
              <w:rPr>
                <w:sz w:val="20"/>
                <w:szCs w:val="20"/>
              </w:rPr>
              <w:t>Stabilná vodná hladina v šlenkoch</w:t>
            </w:r>
          </w:p>
        </w:tc>
        <w:tc>
          <w:tcPr>
            <w:tcW w:w="1561" w:type="dxa"/>
            <w:tcBorders>
              <w:top w:val="nil"/>
              <w:left w:val="nil"/>
              <w:bottom w:val="single" w:sz="4" w:space="0" w:color="auto"/>
              <w:right w:val="single" w:sz="4" w:space="0" w:color="auto"/>
            </w:tcBorders>
            <w:hideMark/>
          </w:tcPr>
          <w:p w14:paraId="5F72F612" w14:textId="72FF552C" w:rsidR="002817B8" w:rsidRPr="00F6185A" w:rsidRDefault="002817B8" w:rsidP="00346ACE">
            <w:pPr>
              <w:spacing w:line="240" w:lineRule="auto"/>
              <w:jc w:val="center"/>
              <w:rPr>
                <w:rFonts w:eastAsia="Times New Roman"/>
                <w:sz w:val="20"/>
                <w:szCs w:val="20"/>
              </w:rPr>
            </w:pPr>
            <w:r>
              <w:rPr>
                <w:sz w:val="20"/>
                <w:szCs w:val="20"/>
              </w:rPr>
              <w:t>Bez presychania</w:t>
            </w:r>
            <w:r w:rsidRPr="00F6185A" w:rsidDel="008E1527">
              <w:rPr>
                <w:sz w:val="20"/>
                <w:szCs w:val="20"/>
              </w:rPr>
              <w:t xml:space="preserve"> </w:t>
            </w:r>
          </w:p>
        </w:tc>
        <w:tc>
          <w:tcPr>
            <w:tcW w:w="4534" w:type="dxa"/>
            <w:tcBorders>
              <w:top w:val="nil"/>
              <w:left w:val="nil"/>
              <w:bottom w:val="single" w:sz="4" w:space="0" w:color="auto"/>
              <w:right w:val="single" w:sz="4" w:space="0" w:color="auto"/>
            </w:tcBorders>
            <w:hideMark/>
          </w:tcPr>
          <w:p w14:paraId="5856F431" w14:textId="3AD59B47" w:rsidR="002817B8" w:rsidRPr="00F6185A" w:rsidRDefault="002817B8" w:rsidP="00346ACE">
            <w:pPr>
              <w:spacing w:line="240" w:lineRule="auto"/>
              <w:rPr>
                <w:rFonts w:eastAsia="Times New Roman"/>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7E34DE7D" w14:textId="60F34468" w:rsidR="002817B8" w:rsidRDefault="002817B8" w:rsidP="000E05DA">
      <w:pPr>
        <w:pStyle w:val="Zkladntext"/>
        <w:widowControl w:val="0"/>
        <w:ind w:left="360"/>
        <w:jc w:val="both"/>
        <w:rPr>
          <w:lang w:val="sk-SK"/>
        </w:rPr>
      </w:pPr>
    </w:p>
    <w:p w14:paraId="69DC634D" w14:textId="4B8EFBBE" w:rsidR="00EF6E43" w:rsidRDefault="00EF6E43" w:rsidP="00EF6E43">
      <w:pPr>
        <w:spacing w:line="240" w:lineRule="auto"/>
        <w:jc w:val="both"/>
        <w:rPr>
          <w:color w:val="000000"/>
        </w:rPr>
      </w:pPr>
      <w:r>
        <w:t xml:space="preserve">Zlepšenie stavu druhu </w:t>
      </w:r>
      <w:r>
        <w:rPr>
          <w:rFonts w:eastAsia="Times New Roman"/>
          <w:b/>
          <w:i/>
          <w:color w:val="000000"/>
        </w:rPr>
        <w:t xml:space="preserve">Klassea lycopifolia (Serratula lycopifolia) </w:t>
      </w:r>
      <w:r w:rsidRPr="00626A09">
        <w:rPr>
          <w:color w:val="000000"/>
        </w:rPr>
        <w:t xml:space="preserve">v súlade s nasledovnými </w:t>
      </w:r>
      <w:r>
        <w:rPr>
          <w:color w:val="000000"/>
        </w:rPr>
        <w:t>atribútmi a cieľovými hodnotami.</w:t>
      </w:r>
    </w:p>
    <w:tbl>
      <w:tblPr>
        <w:tblW w:w="5344" w:type="pct"/>
        <w:tblInd w:w="-244" w:type="dxa"/>
        <w:tblCellMar>
          <w:left w:w="70" w:type="dxa"/>
          <w:right w:w="70" w:type="dxa"/>
        </w:tblCellMar>
        <w:tblLook w:val="00A0" w:firstRow="1" w:lastRow="0" w:firstColumn="1" w:lastColumn="0" w:noHBand="0" w:noVBand="0"/>
      </w:tblPr>
      <w:tblGrid>
        <w:gridCol w:w="1535"/>
        <w:gridCol w:w="1947"/>
        <w:gridCol w:w="2795"/>
        <w:gridCol w:w="3408"/>
      </w:tblGrid>
      <w:tr w:rsidR="00EF6E43" w:rsidRPr="00B54D39" w14:paraId="3213EB0A" w14:textId="77777777" w:rsidTr="2565B873">
        <w:trPr>
          <w:trHeight w:val="355"/>
        </w:trPr>
        <w:tc>
          <w:tcPr>
            <w:tcW w:w="1535" w:type="dxa"/>
            <w:tcBorders>
              <w:top w:val="single" w:sz="4" w:space="0" w:color="auto"/>
              <w:left w:val="single" w:sz="4" w:space="0" w:color="auto"/>
              <w:bottom w:val="single" w:sz="4" w:space="0" w:color="auto"/>
              <w:right w:val="single" w:sz="4" w:space="0" w:color="auto"/>
            </w:tcBorders>
            <w:vAlign w:val="center"/>
            <w:hideMark/>
          </w:tcPr>
          <w:p w14:paraId="171634A1" w14:textId="77777777" w:rsidR="00EF6E43" w:rsidRPr="00B54D39" w:rsidRDefault="00EF6E43" w:rsidP="00E0168C">
            <w:pPr>
              <w:spacing w:line="240" w:lineRule="auto"/>
              <w:rPr>
                <w:b/>
                <w:color w:val="000000"/>
                <w:sz w:val="20"/>
                <w:szCs w:val="20"/>
              </w:rPr>
            </w:pPr>
            <w:r w:rsidRPr="00B54D39">
              <w:rPr>
                <w:b/>
                <w:color w:val="000000"/>
                <w:sz w:val="20"/>
                <w:szCs w:val="20"/>
              </w:rPr>
              <w:t>Parameter</w:t>
            </w:r>
          </w:p>
        </w:tc>
        <w:tc>
          <w:tcPr>
            <w:tcW w:w="1947" w:type="dxa"/>
            <w:tcBorders>
              <w:top w:val="single" w:sz="4" w:space="0" w:color="auto"/>
              <w:left w:val="nil"/>
              <w:bottom w:val="single" w:sz="4" w:space="0" w:color="auto"/>
              <w:right w:val="single" w:sz="4" w:space="0" w:color="auto"/>
            </w:tcBorders>
            <w:vAlign w:val="center"/>
            <w:hideMark/>
          </w:tcPr>
          <w:p w14:paraId="49EDBDBC" w14:textId="77777777" w:rsidR="00EF6E43" w:rsidRPr="00B54D39" w:rsidRDefault="00EF6E43" w:rsidP="00E0168C">
            <w:pPr>
              <w:spacing w:line="240" w:lineRule="auto"/>
              <w:rPr>
                <w:b/>
                <w:color w:val="000000"/>
                <w:sz w:val="20"/>
                <w:szCs w:val="20"/>
              </w:rPr>
            </w:pPr>
            <w:r w:rsidRPr="00B54D39">
              <w:rPr>
                <w:b/>
                <w:color w:val="000000"/>
                <w:sz w:val="20"/>
                <w:szCs w:val="20"/>
              </w:rPr>
              <w:t>Merateľnosť</w:t>
            </w:r>
          </w:p>
        </w:tc>
        <w:tc>
          <w:tcPr>
            <w:tcW w:w="2795" w:type="dxa"/>
            <w:tcBorders>
              <w:top w:val="single" w:sz="4" w:space="0" w:color="auto"/>
              <w:left w:val="nil"/>
              <w:bottom w:val="single" w:sz="4" w:space="0" w:color="auto"/>
              <w:right w:val="single" w:sz="4" w:space="0" w:color="auto"/>
            </w:tcBorders>
            <w:vAlign w:val="center"/>
            <w:hideMark/>
          </w:tcPr>
          <w:p w14:paraId="4094A672" w14:textId="77777777" w:rsidR="00EF6E43" w:rsidRPr="00B54D39" w:rsidRDefault="00EF6E43" w:rsidP="00E0168C">
            <w:pPr>
              <w:spacing w:line="240" w:lineRule="auto"/>
              <w:rPr>
                <w:b/>
                <w:color w:val="000000"/>
                <w:sz w:val="20"/>
                <w:szCs w:val="20"/>
              </w:rPr>
            </w:pPr>
            <w:r w:rsidRPr="00B54D39">
              <w:rPr>
                <w:b/>
                <w:color w:val="000000"/>
                <w:sz w:val="20"/>
                <w:szCs w:val="20"/>
              </w:rPr>
              <w:t>Cieľová hodnota</w:t>
            </w:r>
          </w:p>
        </w:tc>
        <w:tc>
          <w:tcPr>
            <w:tcW w:w="3408" w:type="dxa"/>
            <w:tcBorders>
              <w:top w:val="single" w:sz="4" w:space="0" w:color="auto"/>
              <w:left w:val="nil"/>
              <w:bottom w:val="single" w:sz="4" w:space="0" w:color="auto"/>
              <w:right w:val="single" w:sz="4" w:space="0" w:color="auto"/>
            </w:tcBorders>
            <w:vAlign w:val="center"/>
            <w:hideMark/>
          </w:tcPr>
          <w:p w14:paraId="21C23264" w14:textId="77777777" w:rsidR="00EF6E43" w:rsidRPr="00B54D39" w:rsidRDefault="00EF6E43" w:rsidP="00E0168C">
            <w:pPr>
              <w:spacing w:line="240" w:lineRule="auto"/>
              <w:rPr>
                <w:b/>
                <w:color w:val="000000"/>
                <w:sz w:val="20"/>
                <w:szCs w:val="20"/>
              </w:rPr>
            </w:pPr>
            <w:r w:rsidRPr="00B54D39">
              <w:rPr>
                <w:b/>
                <w:color w:val="000000"/>
                <w:sz w:val="20"/>
                <w:szCs w:val="20"/>
              </w:rPr>
              <w:t>Doplnkové informácie</w:t>
            </w:r>
          </w:p>
        </w:tc>
      </w:tr>
      <w:tr w:rsidR="00EF6E43" w:rsidRPr="00B54D39" w14:paraId="3193FD46" w14:textId="77777777" w:rsidTr="2565B873">
        <w:trPr>
          <w:trHeight w:val="274"/>
        </w:trPr>
        <w:tc>
          <w:tcPr>
            <w:tcW w:w="1535" w:type="dxa"/>
            <w:tcBorders>
              <w:top w:val="single" w:sz="4" w:space="0" w:color="auto"/>
              <w:left w:val="single" w:sz="4" w:space="0" w:color="auto"/>
              <w:bottom w:val="single" w:sz="4" w:space="0" w:color="auto"/>
              <w:right w:val="single" w:sz="4" w:space="0" w:color="auto"/>
            </w:tcBorders>
            <w:vAlign w:val="center"/>
            <w:hideMark/>
          </w:tcPr>
          <w:p w14:paraId="412CA7C3" w14:textId="77777777" w:rsidR="00EF6E43" w:rsidRPr="00B54D39" w:rsidRDefault="00EF6E43" w:rsidP="00E0168C">
            <w:pPr>
              <w:spacing w:line="240" w:lineRule="auto"/>
              <w:rPr>
                <w:color w:val="000000"/>
                <w:sz w:val="20"/>
                <w:szCs w:val="20"/>
              </w:rPr>
            </w:pPr>
            <w:r w:rsidRPr="00B54D39">
              <w:rPr>
                <w:color w:val="000000"/>
                <w:sz w:val="20"/>
                <w:szCs w:val="20"/>
              </w:rPr>
              <w:t>Veľkosť populácie</w:t>
            </w:r>
          </w:p>
        </w:tc>
        <w:tc>
          <w:tcPr>
            <w:tcW w:w="1947" w:type="dxa"/>
            <w:tcBorders>
              <w:top w:val="single" w:sz="4" w:space="0" w:color="auto"/>
              <w:left w:val="nil"/>
              <w:bottom w:val="single" w:sz="4" w:space="0" w:color="auto"/>
              <w:right w:val="single" w:sz="4" w:space="0" w:color="auto"/>
            </w:tcBorders>
            <w:vAlign w:val="center"/>
            <w:hideMark/>
          </w:tcPr>
          <w:p w14:paraId="692CC877" w14:textId="77777777" w:rsidR="00EF6E43" w:rsidRPr="00B54D39" w:rsidRDefault="00EF6E43" w:rsidP="00E0168C">
            <w:pPr>
              <w:spacing w:line="240" w:lineRule="auto"/>
              <w:rPr>
                <w:color w:val="000000"/>
                <w:sz w:val="20"/>
                <w:szCs w:val="20"/>
              </w:rPr>
            </w:pPr>
            <w:r w:rsidRPr="00B54D39">
              <w:rPr>
                <w:color w:val="000000"/>
                <w:sz w:val="20"/>
                <w:szCs w:val="20"/>
              </w:rPr>
              <w:t>počet jedincov</w:t>
            </w:r>
          </w:p>
        </w:tc>
        <w:tc>
          <w:tcPr>
            <w:tcW w:w="2795" w:type="dxa"/>
            <w:tcBorders>
              <w:top w:val="single" w:sz="4" w:space="0" w:color="auto"/>
              <w:left w:val="nil"/>
              <w:bottom w:val="single" w:sz="4" w:space="0" w:color="auto"/>
              <w:right w:val="single" w:sz="4" w:space="0" w:color="auto"/>
            </w:tcBorders>
            <w:vAlign w:val="center"/>
            <w:hideMark/>
          </w:tcPr>
          <w:p w14:paraId="76137B42" w14:textId="156C3701" w:rsidR="00EF6E43" w:rsidRPr="00B54D39" w:rsidRDefault="00EF6E43" w:rsidP="00E0168C">
            <w:pPr>
              <w:spacing w:line="240" w:lineRule="auto"/>
              <w:rPr>
                <w:color w:val="000000"/>
                <w:sz w:val="20"/>
                <w:szCs w:val="20"/>
              </w:rPr>
            </w:pPr>
            <w:r>
              <w:rPr>
                <w:color w:val="000000"/>
                <w:sz w:val="20"/>
                <w:szCs w:val="20"/>
              </w:rPr>
              <w:t>Min. 1500</w:t>
            </w:r>
          </w:p>
        </w:tc>
        <w:tc>
          <w:tcPr>
            <w:tcW w:w="3408" w:type="dxa"/>
            <w:tcBorders>
              <w:top w:val="single" w:sz="4" w:space="0" w:color="auto"/>
              <w:left w:val="nil"/>
              <w:bottom w:val="single" w:sz="4" w:space="0" w:color="auto"/>
              <w:right w:val="single" w:sz="4" w:space="0" w:color="auto"/>
            </w:tcBorders>
            <w:vAlign w:val="center"/>
            <w:hideMark/>
          </w:tcPr>
          <w:p w14:paraId="646C80BF" w14:textId="4F4C50FC" w:rsidR="00EF6E43" w:rsidRPr="00B54D39" w:rsidRDefault="042418B1" w:rsidP="00EF6E43">
            <w:pPr>
              <w:spacing w:line="240" w:lineRule="auto"/>
              <w:rPr>
                <w:color w:val="000000"/>
                <w:sz w:val="20"/>
                <w:szCs w:val="20"/>
              </w:rPr>
            </w:pPr>
            <w:r w:rsidRPr="2565B873">
              <w:rPr>
                <w:color w:val="000000" w:themeColor="text1"/>
                <w:sz w:val="20"/>
                <w:szCs w:val="20"/>
              </w:rPr>
              <w:t>Zachovanie populácie druhu, v súčasnosti 100 až 1</w:t>
            </w:r>
            <w:r w:rsidR="5C4FD7D7" w:rsidRPr="2565B873">
              <w:rPr>
                <w:color w:val="000000" w:themeColor="text1"/>
                <w:sz w:val="20"/>
                <w:szCs w:val="20"/>
              </w:rPr>
              <w:t>5</w:t>
            </w:r>
            <w:r w:rsidRPr="2565B873">
              <w:rPr>
                <w:color w:val="000000" w:themeColor="text1"/>
                <w:sz w:val="20"/>
                <w:szCs w:val="20"/>
              </w:rPr>
              <w:t>00 jedincov druhu</w:t>
            </w:r>
            <w:r w:rsidR="16D3A9BB" w:rsidRPr="2565B873">
              <w:rPr>
                <w:color w:val="000000" w:themeColor="text1"/>
                <w:sz w:val="20"/>
                <w:szCs w:val="20"/>
              </w:rPr>
              <w:t>, kvitnúce jedi</w:t>
            </w:r>
            <w:r w:rsidR="000169E4">
              <w:rPr>
                <w:color w:val="000000" w:themeColor="text1"/>
                <w:sz w:val="20"/>
                <w:szCs w:val="20"/>
              </w:rPr>
              <w:t>nce sú značne eliminované danieľ</w:t>
            </w:r>
            <w:r w:rsidR="16D3A9BB" w:rsidRPr="2565B873">
              <w:rPr>
                <w:color w:val="000000" w:themeColor="text1"/>
                <w:sz w:val="20"/>
                <w:szCs w:val="20"/>
              </w:rPr>
              <w:t>ou zverou</w:t>
            </w:r>
            <w:r w:rsidRPr="2565B873">
              <w:rPr>
                <w:color w:val="000000" w:themeColor="text1"/>
                <w:sz w:val="20"/>
                <w:szCs w:val="20"/>
              </w:rPr>
              <w:t xml:space="preserve"> </w:t>
            </w:r>
          </w:p>
        </w:tc>
      </w:tr>
      <w:tr w:rsidR="00EF6E43" w:rsidRPr="00B54D39" w14:paraId="535E64A6" w14:textId="77777777" w:rsidTr="2565B873">
        <w:trPr>
          <w:trHeight w:val="285"/>
        </w:trPr>
        <w:tc>
          <w:tcPr>
            <w:tcW w:w="1535" w:type="dxa"/>
            <w:tcBorders>
              <w:top w:val="nil"/>
              <w:left w:val="single" w:sz="4" w:space="0" w:color="auto"/>
              <w:bottom w:val="single" w:sz="4" w:space="0" w:color="auto"/>
              <w:right w:val="single" w:sz="4" w:space="0" w:color="auto"/>
            </w:tcBorders>
            <w:vAlign w:val="center"/>
            <w:hideMark/>
          </w:tcPr>
          <w:p w14:paraId="156830C3" w14:textId="77777777" w:rsidR="00EF6E43" w:rsidRPr="00B54D39" w:rsidRDefault="00EF6E43" w:rsidP="00E0168C">
            <w:pPr>
              <w:spacing w:line="240" w:lineRule="auto"/>
              <w:rPr>
                <w:color w:val="000000"/>
                <w:sz w:val="20"/>
                <w:szCs w:val="20"/>
              </w:rPr>
            </w:pPr>
            <w:r w:rsidRPr="00B54D39">
              <w:rPr>
                <w:color w:val="000000"/>
                <w:sz w:val="20"/>
                <w:szCs w:val="20"/>
              </w:rPr>
              <w:t>Veľkosť biotopu</w:t>
            </w:r>
          </w:p>
        </w:tc>
        <w:tc>
          <w:tcPr>
            <w:tcW w:w="1947" w:type="dxa"/>
            <w:tcBorders>
              <w:top w:val="nil"/>
              <w:left w:val="nil"/>
              <w:bottom w:val="single" w:sz="4" w:space="0" w:color="auto"/>
              <w:right w:val="single" w:sz="4" w:space="0" w:color="auto"/>
            </w:tcBorders>
            <w:vAlign w:val="center"/>
            <w:hideMark/>
          </w:tcPr>
          <w:p w14:paraId="59236382" w14:textId="5662FBA1" w:rsidR="00EF6E43" w:rsidRPr="00B54D39" w:rsidRDefault="4C45B418" w:rsidP="00E0168C">
            <w:pPr>
              <w:spacing w:line="240" w:lineRule="auto"/>
              <w:rPr>
                <w:color w:val="000000"/>
                <w:sz w:val="20"/>
                <w:szCs w:val="20"/>
              </w:rPr>
            </w:pPr>
            <w:r w:rsidRPr="2565B873">
              <w:rPr>
                <w:color w:val="000000" w:themeColor="text1"/>
                <w:sz w:val="20"/>
                <w:szCs w:val="20"/>
              </w:rPr>
              <w:t xml:space="preserve"> ha</w:t>
            </w:r>
          </w:p>
        </w:tc>
        <w:tc>
          <w:tcPr>
            <w:tcW w:w="2795" w:type="dxa"/>
            <w:tcBorders>
              <w:top w:val="nil"/>
              <w:left w:val="nil"/>
              <w:bottom w:val="single" w:sz="4" w:space="0" w:color="auto"/>
              <w:right w:val="single" w:sz="4" w:space="0" w:color="auto"/>
            </w:tcBorders>
            <w:vAlign w:val="center"/>
          </w:tcPr>
          <w:p w14:paraId="3DAD54AF" w14:textId="6693F9AB" w:rsidR="00EF6E43" w:rsidRPr="00B54D39" w:rsidRDefault="4C45B418" w:rsidP="00E0168C">
            <w:pPr>
              <w:spacing w:line="240" w:lineRule="auto"/>
              <w:rPr>
                <w:color w:val="000000"/>
                <w:sz w:val="20"/>
                <w:szCs w:val="20"/>
              </w:rPr>
            </w:pPr>
            <w:r w:rsidRPr="2565B873">
              <w:rPr>
                <w:color w:val="000000" w:themeColor="text1"/>
                <w:sz w:val="20"/>
                <w:szCs w:val="20"/>
              </w:rPr>
              <w:t>0</w:t>
            </w:r>
            <w:r w:rsidRPr="2565B873">
              <w:rPr>
                <w:color w:val="000000" w:themeColor="text1"/>
                <w:sz w:val="20"/>
                <w:szCs w:val="20"/>
              </w:rPr>
              <w:t>,</w:t>
            </w:r>
            <w:r w:rsidR="42F160DE" w:rsidRPr="2565B873">
              <w:rPr>
                <w:color w:val="000000" w:themeColor="text1"/>
                <w:sz w:val="20"/>
                <w:szCs w:val="20"/>
              </w:rPr>
              <w:t>0</w:t>
            </w:r>
            <w:r w:rsidRPr="2565B873">
              <w:rPr>
                <w:color w:val="000000" w:themeColor="text1"/>
                <w:sz w:val="20"/>
                <w:szCs w:val="20"/>
              </w:rPr>
              <w:t xml:space="preserve">100 </w:t>
            </w:r>
            <w:r w:rsidRPr="2565B873">
              <w:rPr>
                <w:color w:val="000000" w:themeColor="text1"/>
                <w:sz w:val="20"/>
                <w:szCs w:val="20"/>
              </w:rPr>
              <w:t>ha</w:t>
            </w:r>
          </w:p>
        </w:tc>
        <w:tc>
          <w:tcPr>
            <w:tcW w:w="3408" w:type="dxa"/>
            <w:tcBorders>
              <w:top w:val="nil"/>
              <w:left w:val="nil"/>
              <w:bottom w:val="single" w:sz="4" w:space="0" w:color="auto"/>
              <w:right w:val="single" w:sz="4" w:space="0" w:color="auto"/>
            </w:tcBorders>
            <w:vAlign w:val="center"/>
            <w:hideMark/>
          </w:tcPr>
          <w:p w14:paraId="3D968AFA" w14:textId="77777777" w:rsidR="00EF6E43" w:rsidRPr="00B54D39" w:rsidRDefault="00EF6E43" w:rsidP="00E0168C">
            <w:pPr>
              <w:spacing w:line="240" w:lineRule="auto"/>
              <w:rPr>
                <w:color w:val="000000"/>
                <w:sz w:val="20"/>
                <w:szCs w:val="20"/>
              </w:rPr>
            </w:pPr>
            <w:r w:rsidRPr="00B54D39">
              <w:rPr>
                <w:color w:val="000000"/>
                <w:sz w:val="20"/>
                <w:szCs w:val="20"/>
              </w:rPr>
              <w:t>Udržať súčasnú výmeru biotopu druhu.</w:t>
            </w:r>
          </w:p>
        </w:tc>
      </w:tr>
      <w:tr w:rsidR="00EF6E43" w:rsidRPr="00B54D39" w14:paraId="5D2B57F5" w14:textId="77777777" w:rsidTr="2565B873">
        <w:trPr>
          <w:trHeight w:val="930"/>
        </w:trPr>
        <w:tc>
          <w:tcPr>
            <w:tcW w:w="1535" w:type="dxa"/>
            <w:tcBorders>
              <w:top w:val="nil"/>
              <w:left w:val="single" w:sz="4" w:space="0" w:color="auto"/>
              <w:bottom w:val="single" w:sz="4" w:space="0" w:color="auto"/>
              <w:right w:val="single" w:sz="4" w:space="0" w:color="auto"/>
            </w:tcBorders>
            <w:vAlign w:val="center"/>
            <w:hideMark/>
          </w:tcPr>
          <w:p w14:paraId="67480740" w14:textId="77777777" w:rsidR="00EF6E43" w:rsidRPr="00B54D39" w:rsidRDefault="00EF6E43" w:rsidP="00E0168C">
            <w:pPr>
              <w:spacing w:line="240" w:lineRule="auto"/>
              <w:rPr>
                <w:color w:val="000000"/>
                <w:sz w:val="20"/>
                <w:szCs w:val="20"/>
              </w:rPr>
            </w:pPr>
            <w:r w:rsidRPr="00B54D39">
              <w:rPr>
                <w:color w:val="000000"/>
                <w:sz w:val="20"/>
                <w:szCs w:val="20"/>
              </w:rPr>
              <w:t>Kvalita biotopu</w:t>
            </w:r>
          </w:p>
        </w:tc>
        <w:tc>
          <w:tcPr>
            <w:tcW w:w="1947" w:type="dxa"/>
            <w:tcBorders>
              <w:top w:val="nil"/>
              <w:left w:val="nil"/>
              <w:bottom w:val="single" w:sz="4" w:space="0" w:color="auto"/>
              <w:right w:val="single" w:sz="4" w:space="0" w:color="auto"/>
            </w:tcBorders>
            <w:vAlign w:val="center"/>
            <w:hideMark/>
          </w:tcPr>
          <w:p w14:paraId="514AFF03" w14:textId="77777777" w:rsidR="00EF6E43" w:rsidRPr="00B54D39" w:rsidRDefault="00EF6E43" w:rsidP="00E0168C">
            <w:pPr>
              <w:spacing w:line="240" w:lineRule="auto"/>
              <w:rPr>
                <w:color w:val="000000"/>
                <w:sz w:val="20"/>
                <w:szCs w:val="20"/>
              </w:rPr>
            </w:pPr>
            <w:r w:rsidRPr="00B54D39">
              <w:rPr>
                <w:color w:val="000000"/>
                <w:sz w:val="20"/>
                <w:szCs w:val="20"/>
              </w:rPr>
              <w:t>Výskyt typických druhov</w:t>
            </w:r>
          </w:p>
        </w:tc>
        <w:tc>
          <w:tcPr>
            <w:tcW w:w="2795" w:type="dxa"/>
            <w:tcBorders>
              <w:top w:val="nil"/>
              <w:left w:val="nil"/>
              <w:bottom w:val="single" w:sz="4" w:space="0" w:color="auto"/>
              <w:right w:val="single" w:sz="4" w:space="0" w:color="auto"/>
            </w:tcBorders>
            <w:vAlign w:val="center"/>
            <w:hideMark/>
          </w:tcPr>
          <w:p w14:paraId="4525EAFC" w14:textId="77777777" w:rsidR="00EF6E43" w:rsidRPr="00B54D39" w:rsidRDefault="00EF6E43" w:rsidP="00E0168C">
            <w:pPr>
              <w:spacing w:line="240" w:lineRule="auto"/>
              <w:rPr>
                <w:color w:val="000000"/>
                <w:sz w:val="20"/>
                <w:szCs w:val="20"/>
              </w:rPr>
            </w:pPr>
            <w:r w:rsidRPr="00B54D39">
              <w:rPr>
                <w:color w:val="000000"/>
                <w:sz w:val="20"/>
                <w:szCs w:val="20"/>
              </w:rPr>
              <w:t>Min. 3 druhy</w:t>
            </w:r>
          </w:p>
        </w:tc>
        <w:tc>
          <w:tcPr>
            <w:tcW w:w="3408" w:type="dxa"/>
            <w:tcBorders>
              <w:top w:val="nil"/>
              <w:left w:val="nil"/>
              <w:bottom w:val="single" w:sz="4" w:space="0" w:color="auto"/>
              <w:right w:val="single" w:sz="4" w:space="0" w:color="auto"/>
            </w:tcBorders>
            <w:vAlign w:val="center"/>
          </w:tcPr>
          <w:p w14:paraId="5AB497AB" w14:textId="48DDB5A8" w:rsidR="00EF6E43" w:rsidRPr="00B54D39" w:rsidRDefault="2B4587C3" w:rsidP="2B4587C3">
            <w:pPr>
              <w:spacing w:line="240" w:lineRule="auto"/>
              <w:rPr>
                <w:i/>
                <w:iCs/>
                <w:color w:val="000000"/>
                <w:sz w:val="20"/>
                <w:szCs w:val="20"/>
              </w:rPr>
            </w:pPr>
            <w:r w:rsidRPr="2B4587C3">
              <w:rPr>
                <w:i/>
                <w:iCs/>
                <w:color w:val="000000" w:themeColor="text1"/>
                <w:sz w:val="20"/>
                <w:szCs w:val="20"/>
              </w:rPr>
              <w:t>Arrhenatherum elatior, Dactylis glomerata, Bromus erectus</w:t>
            </w:r>
          </w:p>
        </w:tc>
      </w:tr>
      <w:tr w:rsidR="00EF6E43" w:rsidRPr="00B54D39" w14:paraId="760CB900" w14:textId="77777777" w:rsidTr="2565B873">
        <w:trPr>
          <w:trHeight w:val="237"/>
        </w:trPr>
        <w:tc>
          <w:tcPr>
            <w:tcW w:w="1535" w:type="dxa"/>
            <w:tcBorders>
              <w:top w:val="single" w:sz="4" w:space="0" w:color="auto"/>
              <w:left w:val="single" w:sz="4" w:space="0" w:color="auto"/>
              <w:bottom w:val="single" w:sz="4" w:space="0" w:color="auto"/>
              <w:right w:val="single" w:sz="4" w:space="0" w:color="auto"/>
            </w:tcBorders>
            <w:vAlign w:val="center"/>
          </w:tcPr>
          <w:p w14:paraId="62DA2DDD" w14:textId="77777777" w:rsidR="00EF6E43" w:rsidRPr="00B54D39" w:rsidRDefault="00EF6E43" w:rsidP="00E0168C">
            <w:pPr>
              <w:spacing w:line="240" w:lineRule="auto"/>
              <w:rPr>
                <w:color w:val="000000"/>
                <w:sz w:val="20"/>
                <w:szCs w:val="20"/>
              </w:rPr>
            </w:pPr>
            <w:r w:rsidRPr="00B54D39">
              <w:rPr>
                <w:color w:val="000000"/>
                <w:sz w:val="20"/>
                <w:szCs w:val="20"/>
              </w:rPr>
              <w:t>Kvalita biotopu</w:t>
            </w:r>
          </w:p>
        </w:tc>
        <w:tc>
          <w:tcPr>
            <w:tcW w:w="1947" w:type="dxa"/>
            <w:tcBorders>
              <w:top w:val="single" w:sz="4" w:space="0" w:color="auto"/>
              <w:left w:val="nil"/>
              <w:bottom w:val="single" w:sz="4" w:space="0" w:color="auto"/>
              <w:right w:val="single" w:sz="4" w:space="0" w:color="auto"/>
            </w:tcBorders>
            <w:vAlign w:val="center"/>
          </w:tcPr>
          <w:p w14:paraId="671E6BA6" w14:textId="77777777" w:rsidR="00EF6E43" w:rsidRPr="00B54D39" w:rsidRDefault="00EF6E43" w:rsidP="00E0168C">
            <w:pPr>
              <w:spacing w:line="240" w:lineRule="auto"/>
              <w:rPr>
                <w:color w:val="000000"/>
                <w:sz w:val="20"/>
                <w:szCs w:val="20"/>
              </w:rPr>
            </w:pPr>
            <w:r w:rsidRPr="00B54D39">
              <w:rPr>
                <w:color w:val="000000"/>
                <w:sz w:val="20"/>
                <w:szCs w:val="20"/>
              </w:rPr>
              <w:t>Zastúpenie sukcesných drevín %</w:t>
            </w:r>
          </w:p>
        </w:tc>
        <w:tc>
          <w:tcPr>
            <w:tcW w:w="2795" w:type="dxa"/>
            <w:tcBorders>
              <w:top w:val="single" w:sz="4" w:space="0" w:color="auto"/>
              <w:left w:val="nil"/>
              <w:bottom w:val="single" w:sz="4" w:space="0" w:color="auto"/>
              <w:right w:val="single" w:sz="4" w:space="0" w:color="auto"/>
            </w:tcBorders>
            <w:vAlign w:val="center"/>
          </w:tcPr>
          <w:p w14:paraId="15149C85" w14:textId="77777777" w:rsidR="00EF6E43" w:rsidRPr="00B54D39" w:rsidRDefault="00EF6E43" w:rsidP="00E0168C">
            <w:pPr>
              <w:spacing w:line="240" w:lineRule="auto"/>
              <w:rPr>
                <w:color w:val="000000"/>
                <w:sz w:val="20"/>
                <w:szCs w:val="20"/>
              </w:rPr>
            </w:pPr>
            <w:r w:rsidRPr="00B54D39">
              <w:rPr>
                <w:color w:val="000000"/>
                <w:sz w:val="20"/>
                <w:szCs w:val="20"/>
              </w:rPr>
              <w:t>Menej ako 35 % drevín</w:t>
            </w:r>
          </w:p>
        </w:tc>
        <w:tc>
          <w:tcPr>
            <w:tcW w:w="3408" w:type="dxa"/>
            <w:tcBorders>
              <w:top w:val="single" w:sz="4" w:space="0" w:color="auto"/>
              <w:left w:val="nil"/>
              <w:bottom w:val="single" w:sz="4" w:space="0" w:color="auto"/>
              <w:right w:val="single" w:sz="4" w:space="0" w:color="auto"/>
            </w:tcBorders>
            <w:vAlign w:val="center"/>
          </w:tcPr>
          <w:p w14:paraId="52C54C4B" w14:textId="3DCBC0F1" w:rsidR="00EF6E43" w:rsidRPr="00B54D39" w:rsidRDefault="2E646B21" w:rsidP="00E0168C">
            <w:pPr>
              <w:spacing w:line="240" w:lineRule="auto"/>
              <w:rPr>
                <w:color w:val="000000"/>
                <w:sz w:val="20"/>
                <w:szCs w:val="20"/>
                <w:shd w:val="clear" w:color="auto" w:fill="FAFBFA"/>
              </w:rPr>
            </w:pPr>
            <w:r w:rsidRPr="00B54D39">
              <w:rPr>
                <w:color w:val="000000"/>
                <w:sz w:val="20"/>
                <w:szCs w:val="20"/>
                <w:shd w:val="clear" w:color="auto" w:fill="FAFBFA"/>
              </w:rPr>
              <w:t xml:space="preserve"> Žiadne</w:t>
            </w:r>
            <w:r w:rsidR="042418B1" w:rsidRPr="00B54D39">
              <w:rPr>
                <w:color w:val="000000"/>
                <w:sz w:val="20"/>
                <w:szCs w:val="20"/>
                <w:shd w:val="clear" w:color="auto" w:fill="FAFBFA"/>
              </w:rPr>
              <w:t xml:space="preserve"> </w:t>
            </w:r>
            <w:r w:rsidR="042418B1" w:rsidRPr="00B54D39">
              <w:rPr>
                <w:color w:val="000000"/>
                <w:sz w:val="20"/>
                <w:szCs w:val="20"/>
                <w:shd w:val="clear" w:color="auto" w:fill="FAFBFA"/>
              </w:rPr>
              <w:t>sukcesné porasty drevín alebo krovín na lokalitách druhu.</w:t>
            </w:r>
          </w:p>
        </w:tc>
      </w:tr>
      <w:tr w:rsidR="00EF6E43" w:rsidRPr="00B54D39" w14:paraId="2470DE2F" w14:textId="77777777" w:rsidTr="2565B873">
        <w:trPr>
          <w:trHeight w:val="237"/>
        </w:trPr>
        <w:tc>
          <w:tcPr>
            <w:tcW w:w="1535" w:type="dxa"/>
            <w:tcBorders>
              <w:top w:val="single" w:sz="4" w:space="0" w:color="auto"/>
              <w:left w:val="single" w:sz="4" w:space="0" w:color="auto"/>
              <w:bottom w:val="single" w:sz="4" w:space="0" w:color="auto"/>
              <w:right w:val="single" w:sz="4" w:space="0" w:color="auto"/>
            </w:tcBorders>
          </w:tcPr>
          <w:p w14:paraId="61223A72" w14:textId="77777777" w:rsidR="00EF6E43" w:rsidRPr="00B54D39" w:rsidRDefault="00EF6E43" w:rsidP="00E0168C">
            <w:pPr>
              <w:spacing w:line="240" w:lineRule="auto"/>
              <w:rPr>
                <w:color w:val="000000"/>
                <w:sz w:val="20"/>
                <w:szCs w:val="20"/>
              </w:rPr>
            </w:pPr>
            <w:r w:rsidRPr="009563EF">
              <w:rPr>
                <w:sz w:val="18"/>
                <w:szCs w:val="18"/>
              </w:rPr>
              <w:t>Zastúpenie alochtónnych druhov/inváznych druhov drevín</w:t>
            </w:r>
          </w:p>
        </w:tc>
        <w:tc>
          <w:tcPr>
            <w:tcW w:w="1947" w:type="dxa"/>
            <w:tcBorders>
              <w:top w:val="single" w:sz="4" w:space="0" w:color="auto"/>
              <w:left w:val="nil"/>
              <w:bottom w:val="single" w:sz="4" w:space="0" w:color="auto"/>
              <w:right w:val="single" w:sz="4" w:space="0" w:color="auto"/>
            </w:tcBorders>
          </w:tcPr>
          <w:p w14:paraId="79291495" w14:textId="77777777" w:rsidR="00EF6E43" w:rsidRPr="00B54D39" w:rsidRDefault="00EF6E43" w:rsidP="00E0168C">
            <w:pPr>
              <w:spacing w:line="240" w:lineRule="auto"/>
              <w:rPr>
                <w:color w:val="000000"/>
                <w:sz w:val="20"/>
                <w:szCs w:val="20"/>
              </w:rPr>
            </w:pPr>
            <w:r w:rsidRPr="009563EF">
              <w:rPr>
                <w:sz w:val="18"/>
                <w:szCs w:val="18"/>
              </w:rPr>
              <w:t>Percento  (%) pokrytia / ha</w:t>
            </w:r>
          </w:p>
        </w:tc>
        <w:tc>
          <w:tcPr>
            <w:tcW w:w="2795" w:type="dxa"/>
            <w:tcBorders>
              <w:top w:val="single" w:sz="4" w:space="0" w:color="auto"/>
              <w:left w:val="nil"/>
              <w:bottom w:val="single" w:sz="4" w:space="0" w:color="auto"/>
              <w:right w:val="single" w:sz="4" w:space="0" w:color="auto"/>
            </w:tcBorders>
          </w:tcPr>
          <w:p w14:paraId="38078AEB" w14:textId="77777777" w:rsidR="00EF6E43" w:rsidRPr="00B54D39" w:rsidRDefault="00EF6E43" w:rsidP="00E0168C">
            <w:pPr>
              <w:spacing w:line="240" w:lineRule="auto"/>
              <w:rPr>
                <w:color w:val="000000"/>
                <w:sz w:val="20"/>
                <w:szCs w:val="20"/>
              </w:rPr>
            </w:pPr>
            <w:r>
              <w:rPr>
                <w:sz w:val="18"/>
                <w:szCs w:val="18"/>
              </w:rPr>
              <w:t>0 %</w:t>
            </w:r>
          </w:p>
        </w:tc>
        <w:tc>
          <w:tcPr>
            <w:tcW w:w="3408" w:type="dxa"/>
            <w:tcBorders>
              <w:top w:val="single" w:sz="4" w:space="0" w:color="auto"/>
              <w:left w:val="nil"/>
              <w:bottom w:val="single" w:sz="4" w:space="0" w:color="auto"/>
              <w:right w:val="single" w:sz="4" w:space="0" w:color="auto"/>
            </w:tcBorders>
            <w:vAlign w:val="center"/>
          </w:tcPr>
          <w:p w14:paraId="14693DB4" w14:textId="77777777" w:rsidR="00EF6E43" w:rsidRPr="00B54D39" w:rsidRDefault="00EF6E43" w:rsidP="00E0168C">
            <w:pPr>
              <w:spacing w:line="240" w:lineRule="auto"/>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44902B5D" w14:textId="77777777" w:rsidR="00EF6E43" w:rsidRDefault="00EF6E43" w:rsidP="000E05DA">
      <w:pPr>
        <w:pStyle w:val="Zkladntext"/>
        <w:widowControl w:val="0"/>
        <w:ind w:left="360"/>
        <w:jc w:val="both"/>
        <w:rPr>
          <w:lang w:val="sk-SK"/>
        </w:rPr>
      </w:pPr>
    </w:p>
    <w:p w14:paraId="379760DC" w14:textId="77777777" w:rsidR="00EF6E43" w:rsidRPr="00626A09" w:rsidRDefault="00EF6E43" w:rsidP="00EF6E43">
      <w:pPr>
        <w:spacing w:line="240" w:lineRule="auto"/>
        <w:jc w:val="both"/>
        <w:rPr>
          <w:rFonts w:eastAsia="Times New Roman"/>
          <w:i/>
          <w:color w:val="000000"/>
        </w:rPr>
      </w:pPr>
      <w:r>
        <w:t xml:space="preserve">Zlepšenie stavu druhu </w:t>
      </w:r>
      <w:r w:rsidRPr="00BE2034">
        <w:rPr>
          <w:rFonts w:eastAsia="Times New Roman"/>
          <w:b/>
          <w:i/>
          <w:color w:val="000000"/>
        </w:rPr>
        <w:t>Lucanus cervus</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EF6E43" w:rsidRPr="00652926" w14:paraId="7AD11397" w14:textId="77777777" w:rsidTr="2565B873">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B9BF5" w14:textId="77777777" w:rsidR="00EF6E43" w:rsidRPr="000169E4" w:rsidRDefault="00EF6E43" w:rsidP="00E0168C">
            <w:pPr>
              <w:spacing w:line="240" w:lineRule="auto"/>
              <w:jc w:val="center"/>
              <w:rPr>
                <w:rFonts w:eastAsia="Times New Roman"/>
                <w:b/>
                <w:sz w:val="20"/>
                <w:szCs w:val="20"/>
              </w:rPr>
            </w:pPr>
            <w:r w:rsidRPr="000169E4">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C4ADD25" w14:textId="77777777" w:rsidR="00EF6E43" w:rsidRPr="000169E4" w:rsidRDefault="00EF6E43" w:rsidP="00E0168C">
            <w:pPr>
              <w:spacing w:line="240" w:lineRule="auto"/>
              <w:jc w:val="center"/>
              <w:rPr>
                <w:rFonts w:eastAsia="Times New Roman"/>
                <w:b/>
                <w:sz w:val="20"/>
                <w:szCs w:val="20"/>
              </w:rPr>
            </w:pPr>
            <w:r w:rsidRPr="000169E4">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12B7CB" w14:textId="77777777" w:rsidR="00EF6E43" w:rsidRPr="000169E4" w:rsidRDefault="00EF6E43" w:rsidP="00E0168C">
            <w:pPr>
              <w:spacing w:line="240" w:lineRule="auto"/>
              <w:jc w:val="center"/>
              <w:rPr>
                <w:rFonts w:eastAsia="Times New Roman"/>
                <w:b/>
                <w:sz w:val="20"/>
                <w:szCs w:val="20"/>
              </w:rPr>
            </w:pPr>
            <w:r w:rsidRPr="000169E4">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C21E167" w14:textId="77777777" w:rsidR="00EF6E43" w:rsidRPr="000169E4" w:rsidRDefault="00EF6E43" w:rsidP="00E0168C">
            <w:pPr>
              <w:spacing w:line="240" w:lineRule="auto"/>
              <w:jc w:val="center"/>
              <w:rPr>
                <w:rFonts w:eastAsia="Times New Roman"/>
                <w:b/>
                <w:sz w:val="20"/>
                <w:szCs w:val="20"/>
              </w:rPr>
            </w:pPr>
            <w:r w:rsidRPr="000169E4">
              <w:rPr>
                <w:rFonts w:eastAsia="Times New Roman"/>
                <w:b/>
                <w:sz w:val="20"/>
                <w:szCs w:val="20"/>
              </w:rPr>
              <w:t>Doplnkové informácie</w:t>
            </w:r>
          </w:p>
        </w:tc>
      </w:tr>
      <w:tr w:rsidR="00EF6E43" w:rsidRPr="00652926" w14:paraId="6B6DBD73" w14:textId="77777777" w:rsidTr="2565B873">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CA1" w14:textId="77777777" w:rsidR="00EF6E43" w:rsidRPr="00652926" w:rsidRDefault="00EF6E43" w:rsidP="00E0168C">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7C4D13C" w14:textId="77777777" w:rsidR="00EF6E43" w:rsidRPr="00652926" w:rsidRDefault="00EF6E43" w:rsidP="00E0168C">
            <w:pPr>
              <w:spacing w:line="240" w:lineRule="auto"/>
              <w:jc w:val="center"/>
              <w:rPr>
                <w:rFonts w:eastAsia="Times New Roman"/>
                <w:sz w:val="20"/>
                <w:szCs w:val="20"/>
              </w:rPr>
            </w:pPr>
            <w:r>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9BAEFC" w14:textId="77777777" w:rsidR="00EF6E43" w:rsidRPr="00652926" w:rsidRDefault="00EF6E43" w:rsidP="00E0168C">
            <w:pPr>
              <w:spacing w:line="240" w:lineRule="auto"/>
              <w:jc w:val="center"/>
              <w:rPr>
                <w:rFonts w:eastAsia="Times New Roman"/>
                <w:sz w:val="20"/>
                <w:szCs w:val="20"/>
              </w:rPr>
            </w:pPr>
            <w:r w:rsidRPr="00652926">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394B843" w14:textId="5188BA61" w:rsidR="00EF6E43" w:rsidRPr="00652926" w:rsidRDefault="00EF6E43" w:rsidP="00EF6E4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do 10 </w:t>
            </w:r>
            <w:r w:rsidRPr="00652926">
              <w:rPr>
                <w:rFonts w:eastAsia="Times New Roman"/>
                <w:sz w:val="20"/>
                <w:szCs w:val="20"/>
              </w:rPr>
              <w:t>jedincov (aktuál</w:t>
            </w:r>
            <w:r>
              <w:rPr>
                <w:rFonts w:eastAsia="Times New Roman"/>
                <w:sz w:val="20"/>
                <w:szCs w:val="20"/>
              </w:rPr>
              <w:t>n</w:t>
            </w:r>
            <w:r w:rsidRPr="00652926">
              <w:rPr>
                <w:rFonts w:eastAsia="Times New Roman"/>
                <w:sz w:val="20"/>
                <w:szCs w:val="20"/>
              </w:rPr>
              <w:t>y údaj / z SDF)</w:t>
            </w:r>
          </w:p>
        </w:tc>
      </w:tr>
      <w:tr w:rsidR="00EF6E43" w:rsidRPr="00652926" w14:paraId="3DC61F18" w14:textId="77777777" w:rsidTr="2565B873">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09E02F" w14:textId="77777777" w:rsidR="00EF6E43" w:rsidRPr="00652926" w:rsidRDefault="00EF6E43" w:rsidP="00E0168C">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1EA4B35" w14:textId="77777777" w:rsidR="00EF6E43" w:rsidRPr="00652926" w:rsidRDefault="042418B1" w:rsidP="00E0168C">
            <w:pPr>
              <w:spacing w:line="240" w:lineRule="auto"/>
              <w:jc w:val="center"/>
              <w:rPr>
                <w:rFonts w:eastAsia="Times New Roman"/>
                <w:sz w:val="20"/>
                <w:szCs w:val="20"/>
              </w:rPr>
            </w:pPr>
            <w:r w:rsidRPr="2565B87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4540BE5" w14:textId="4CB5BEE2" w:rsidR="00EF6E43" w:rsidRPr="0066146B" w:rsidRDefault="2469EF71" w:rsidP="5F9D95B1">
            <w:pPr>
              <w:spacing w:line="240" w:lineRule="auto"/>
              <w:jc w:val="center"/>
              <w:rPr>
                <w:color w:val="000000" w:themeColor="text1"/>
                <w:sz w:val="20"/>
                <w:szCs w:val="20"/>
              </w:rPr>
            </w:pPr>
            <w:r w:rsidRPr="2565B873">
              <w:rPr>
                <w:color w:val="000000" w:themeColor="text1"/>
                <w:sz w:val="20"/>
                <w:szCs w:val="20"/>
              </w:rPr>
              <w:t>18</w:t>
            </w:r>
          </w:p>
        </w:tc>
        <w:tc>
          <w:tcPr>
            <w:tcW w:w="3670" w:type="dxa"/>
            <w:tcBorders>
              <w:top w:val="nil"/>
              <w:left w:val="nil"/>
              <w:bottom w:val="single" w:sz="4" w:space="0" w:color="auto"/>
              <w:right w:val="single" w:sz="4" w:space="0" w:color="auto"/>
            </w:tcBorders>
            <w:shd w:val="clear" w:color="auto" w:fill="auto"/>
            <w:noWrap/>
            <w:vAlign w:val="center"/>
            <w:hideMark/>
          </w:tcPr>
          <w:p w14:paraId="47590949" w14:textId="77777777" w:rsidR="00EF6E43" w:rsidRPr="00652926" w:rsidRDefault="00EF6E43" w:rsidP="00E0168C">
            <w:pPr>
              <w:spacing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lesy poloprírodného až pralesovitého charakteru. </w:t>
            </w:r>
          </w:p>
        </w:tc>
      </w:tr>
      <w:tr w:rsidR="00EF6E43" w:rsidRPr="00652926" w14:paraId="1FB10992" w14:textId="77777777" w:rsidTr="2565B873">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4A3B2EF" w14:textId="77777777" w:rsidR="00EF6E43" w:rsidRPr="00652926" w:rsidRDefault="00EF6E43" w:rsidP="00E0168C">
            <w:pPr>
              <w:spacing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7146526" w14:textId="77777777" w:rsidR="00EF6E43" w:rsidRPr="00652926" w:rsidRDefault="00EF6E43" w:rsidP="00E0168C">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479330D" w14:textId="77777777" w:rsidR="00EF6E43" w:rsidRPr="00652926" w:rsidRDefault="00EF6E43" w:rsidP="00E0168C">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68A8682A" w14:textId="77777777" w:rsidR="00EF6E43" w:rsidRPr="00652926" w:rsidRDefault="00EF6E43" w:rsidP="00E0168C">
            <w:pPr>
              <w:spacing w:line="240" w:lineRule="auto"/>
              <w:rPr>
                <w:rFonts w:eastAsia="Times New Roman"/>
                <w:sz w:val="20"/>
                <w:szCs w:val="20"/>
              </w:rPr>
            </w:pPr>
            <w:r>
              <w:rPr>
                <w:rFonts w:eastAsia="Times New Roman"/>
                <w:sz w:val="20"/>
                <w:szCs w:val="20"/>
              </w:rPr>
              <w:t>Zachovať alebo dosiahnuť považovaný počet stromov na ha.</w:t>
            </w:r>
          </w:p>
        </w:tc>
      </w:tr>
    </w:tbl>
    <w:p w14:paraId="31B63EE3" w14:textId="77777777" w:rsidR="00EF6E43" w:rsidRDefault="00EF6E43" w:rsidP="00240459">
      <w:pPr>
        <w:pStyle w:val="Zkladntext"/>
        <w:widowControl w:val="0"/>
        <w:jc w:val="both"/>
        <w:rPr>
          <w:lang w:val="sk-SK"/>
        </w:rPr>
      </w:pPr>
    </w:p>
    <w:p w14:paraId="40AA86B0" w14:textId="47375B4C" w:rsidR="00240459" w:rsidRDefault="00240459" w:rsidP="00240459">
      <w:pPr>
        <w:pStyle w:val="Zkladntext"/>
        <w:widowControl w:val="0"/>
        <w:jc w:val="both"/>
        <w:rPr>
          <w:lang w:val="sk-SK"/>
        </w:rPr>
      </w:pPr>
      <w:r>
        <w:rPr>
          <w:lang w:val="sk-SK"/>
        </w:rPr>
        <w:t xml:space="preserve">Zlepšenie </w:t>
      </w:r>
      <w:r>
        <w:t xml:space="preserve">stavu druhu </w:t>
      </w:r>
      <w:r>
        <w:rPr>
          <w:b/>
          <w:i/>
          <w:lang w:val="sk-SK"/>
        </w:rPr>
        <w:t xml:space="preserve">Vertigo angustior </w:t>
      </w:r>
      <w:r w:rsidRPr="00626A09">
        <w:rPr>
          <w:color w:val="000000"/>
        </w:rPr>
        <w:t xml:space="preserve">v súlade s nasledovnými </w:t>
      </w:r>
      <w:r>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240459" w:rsidRPr="00346ACE" w14:paraId="5665DD3C" w14:textId="77777777" w:rsidTr="2565B873">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CD65B" w14:textId="77777777" w:rsidR="00240459" w:rsidRPr="00346ACE" w:rsidRDefault="00240459" w:rsidP="00346ACE">
            <w:pPr>
              <w:spacing w:line="240" w:lineRule="auto"/>
              <w:rPr>
                <w:rFonts w:eastAsia="Times New Roman"/>
                <w:b/>
                <w:color w:val="000000"/>
                <w:sz w:val="18"/>
                <w:szCs w:val="18"/>
              </w:rPr>
            </w:pPr>
            <w:r w:rsidRPr="00346ACE">
              <w:rPr>
                <w:rFonts w:eastAsia="Times New Roman"/>
                <w:b/>
                <w:color w:val="000000"/>
                <w:sz w:val="18"/>
                <w:szCs w:val="18"/>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718472F" w14:textId="77777777" w:rsidR="00240459" w:rsidRPr="00346ACE" w:rsidRDefault="00240459" w:rsidP="00346ACE">
            <w:pPr>
              <w:spacing w:line="240" w:lineRule="auto"/>
              <w:rPr>
                <w:rFonts w:eastAsia="Times New Roman"/>
                <w:b/>
                <w:color w:val="000000"/>
                <w:sz w:val="18"/>
                <w:szCs w:val="18"/>
              </w:rPr>
            </w:pPr>
            <w:r w:rsidRPr="00346ACE">
              <w:rPr>
                <w:rFonts w:eastAsia="Times New Roman"/>
                <w:b/>
                <w:color w:val="000000"/>
                <w:sz w:val="18"/>
                <w:szCs w:val="18"/>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596FC617" w14:textId="77777777" w:rsidR="00240459" w:rsidRPr="00346ACE" w:rsidRDefault="00240459" w:rsidP="00346ACE">
            <w:pPr>
              <w:spacing w:line="240" w:lineRule="auto"/>
              <w:rPr>
                <w:rFonts w:eastAsia="Times New Roman"/>
                <w:b/>
                <w:color w:val="000000"/>
                <w:sz w:val="18"/>
                <w:szCs w:val="18"/>
              </w:rPr>
            </w:pPr>
            <w:r w:rsidRPr="00346ACE">
              <w:rPr>
                <w:rFonts w:eastAsia="Times New Roman"/>
                <w:b/>
                <w:color w:val="000000"/>
                <w:sz w:val="18"/>
                <w:szCs w:val="18"/>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300F4F67" w14:textId="77777777" w:rsidR="00240459" w:rsidRPr="00346ACE" w:rsidRDefault="00240459" w:rsidP="00346ACE">
            <w:pPr>
              <w:spacing w:line="240" w:lineRule="auto"/>
              <w:rPr>
                <w:rFonts w:eastAsia="Times New Roman"/>
                <w:b/>
                <w:color w:val="000000"/>
                <w:sz w:val="18"/>
                <w:szCs w:val="18"/>
              </w:rPr>
            </w:pPr>
            <w:r w:rsidRPr="00346ACE">
              <w:rPr>
                <w:rFonts w:eastAsia="Times New Roman"/>
                <w:b/>
                <w:color w:val="000000"/>
                <w:sz w:val="18"/>
                <w:szCs w:val="18"/>
              </w:rPr>
              <w:t>Doplnkové informácie</w:t>
            </w:r>
          </w:p>
        </w:tc>
      </w:tr>
      <w:tr w:rsidR="00240459" w:rsidRPr="00346ACE" w14:paraId="6082C2D7" w14:textId="77777777" w:rsidTr="2565B873">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53731" w14:textId="77777777" w:rsidR="00240459" w:rsidRPr="00346ACE" w:rsidRDefault="00240459" w:rsidP="00346ACE">
            <w:pPr>
              <w:spacing w:line="240" w:lineRule="auto"/>
              <w:rPr>
                <w:rFonts w:eastAsia="Times New Roman"/>
                <w:color w:val="000000"/>
                <w:sz w:val="18"/>
                <w:szCs w:val="18"/>
              </w:rPr>
            </w:pPr>
            <w:r w:rsidRPr="00346ACE">
              <w:rPr>
                <w:rFonts w:eastAsia="Times New Roman"/>
                <w:color w:val="000000"/>
                <w:sz w:val="18"/>
                <w:szCs w:val="18"/>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08317F6" w14:textId="77777777" w:rsidR="00240459" w:rsidRPr="00346ACE" w:rsidRDefault="00240459" w:rsidP="00346ACE">
            <w:pPr>
              <w:spacing w:line="240" w:lineRule="auto"/>
              <w:rPr>
                <w:rFonts w:eastAsia="Times New Roman"/>
                <w:color w:val="000000"/>
                <w:sz w:val="18"/>
                <w:szCs w:val="18"/>
              </w:rPr>
            </w:pPr>
            <w:r w:rsidRPr="00346ACE">
              <w:rPr>
                <w:rFonts w:eastAsia="Times New Roman"/>
                <w:color w:val="000000"/>
                <w:sz w:val="18"/>
                <w:szCs w:val="18"/>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603B04F1" w14:textId="575C3CA3" w:rsidR="00240459" w:rsidRPr="00346ACE" w:rsidRDefault="002817B8" w:rsidP="00346ACE">
            <w:pPr>
              <w:spacing w:line="240" w:lineRule="auto"/>
              <w:rPr>
                <w:rFonts w:eastAsia="Times New Roman"/>
                <w:color w:val="000000"/>
                <w:sz w:val="18"/>
                <w:szCs w:val="18"/>
              </w:rPr>
            </w:pPr>
            <w:r w:rsidRPr="00346ACE">
              <w:rPr>
                <w:rFonts w:eastAsia="Times New Roman"/>
                <w:color w:val="000000"/>
                <w:sz w:val="18"/>
                <w:szCs w:val="18"/>
              </w:rPr>
              <w:t>najmenej 5</w:t>
            </w:r>
            <w:r w:rsidR="00240459" w:rsidRPr="00346ACE">
              <w:rPr>
                <w:rFonts w:eastAsia="Times New Roman"/>
                <w:color w:val="000000"/>
                <w:sz w:val="18"/>
                <w:szCs w:val="18"/>
              </w:rPr>
              <w:t>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33983D1" w14:textId="7C7B572F" w:rsidR="00240459" w:rsidRPr="00346ACE" w:rsidRDefault="00240459" w:rsidP="00240459">
            <w:pPr>
              <w:spacing w:line="240" w:lineRule="auto"/>
              <w:rPr>
                <w:rFonts w:eastAsia="Times New Roman"/>
                <w:color w:val="000000"/>
                <w:sz w:val="18"/>
                <w:szCs w:val="18"/>
              </w:rPr>
            </w:pPr>
            <w:r w:rsidRPr="00346ACE">
              <w:rPr>
                <w:rFonts w:eastAsia="Times New Roman"/>
                <w:color w:val="000000"/>
                <w:sz w:val="18"/>
                <w:szCs w:val="18"/>
              </w:rPr>
              <w:t xml:space="preserve">Neznížená hodnota veľkosti populácie v území </w:t>
            </w:r>
            <w:r w:rsidR="002817B8" w:rsidRPr="00346ACE">
              <w:rPr>
                <w:rFonts w:eastAsia="Times New Roman"/>
                <w:color w:val="000000"/>
                <w:sz w:val="18"/>
                <w:szCs w:val="18"/>
              </w:rPr>
              <w:t>– evidovaných 100 až 50</w:t>
            </w:r>
            <w:r w:rsidRPr="00346ACE">
              <w:rPr>
                <w:rFonts w:eastAsia="Times New Roman"/>
                <w:color w:val="000000"/>
                <w:sz w:val="18"/>
                <w:szCs w:val="18"/>
              </w:rPr>
              <w:t>0 jedincov.</w:t>
            </w:r>
          </w:p>
        </w:tc>
      </w:tr>
      <w:tr w:rsidR="00240459" w:rsidRPr="00346ACE" w14:paraId="31C00D8B" w14:textId="77777777" w:rsidTr="2565B873">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13798AC0" w14:textId="77777777" w:rsidR="00240459" w:rsidRPr="00346ACE" w:rsidRDefault="00240459" w:rsidP="00346ACE">
            <w:pPr>
              <w:spacing w:line="240" w:lineRule="auto"/>
              <w:rPr>
                <w:rFonts w:eastAsia="Times New Roman"/>
                <w:color w:val="000000"/>
                <w:sz w:val="18"/>
                <w:szCs w:val="18"/>
              </w:rPr>
            </w:pPr>
            <w:r w:rsidRPr="00346ACE">
              <w:rPr>
                <w:rFonts w:eastAsia="Times New Roman"/>
                <w:color w:val="000000"/>
                <w:sz w:val="18"/>
                <w:szCs w:val="18"/>
              </w:rPr>
              <w:t>kvalita populácie</w:t>
            </w:r>
          </w:p>
        </w:tc>
        <w:tc>
          <w:tcPr>
            <w:tcW w:w="1287" w:type="dxa"/>
            <w:tcBorders>
              <w:top w:val="nil"/>
              <w:left w:val="nil"/>
              <w:bottom w:val="single" w:sz="4" w:space="0" w:color="auto"/>
              <w:right w:val="single" w:sz="4" w:space="0" w:color="auto"/>
            </w:tcBorders>
            <w:shd w:val="clear" w:color="auto" w:fill="auto"/>
            <w:vAlign w:val="center"/>
          </w:tcPr>
          <w:p w14:paraId="38CC96A8" w14:textId="77777777" w:rsidR="00240459" w:rsidRPr="00346ACE" w:rsidRDefault="00240459" w:rsidP="00346ACE">
            <w:pPr>
              <w:spacing w:line="240" w:lineRule="auto"/>
              <w:rPr>
                <w:rFonts w:eastAsia="Times New Roman"/>
                <w:color w:val="000000"/>
                <w:sz w:val="18"/>
                <w:szCs w:val="18"/>
              </w:rPr>
            </w:pPr>
            <w:r w:rsidRPr="00346ACE">
              <w:rPr>
                <w:rFonts w:eastAsia="Times New Roman"/>
                <w:color w:val="000000"/>
                <w:sz w:val="18"/>
                <w:szCs w:val="18"/>
              </w:rPr>
              <w:t>počet jedincov</w:t>
            </w:r>
          </w:p>
        </w:tc>
        <w:tc>
          <w:tcPr>
            <w:tcW w:w="2027" w:type="dxa"/>
            <w:tcBorders>
              <w:top w:val="nil"/>
              <w:left w:val="nil"/>
              <w:bottom w:val="single" w:sz="4" w:space="0" w:color="auto"/>
              <w:right w:val="single" w:sz="4" w:space="0" w:color="auto"/>
            </w:tcBorders>
            <w:shd w:val="clear" w:color="auto" w:fill="auto"/>
            <w:vAlign w:val="center"/>
          </w:tcPr>
          <w:p w14:paraId="1BBC79A2" w14:textId="1177C2A5" w:rsidR="00240459" w:rsidRPr="00346ACE" w:rsidRDefault="00240459" w:rsidP="00240459">
            <w:pPr>
              <w:spacing w:line="240" w:lineRule="auto"/>
              <w:rPr>
                <w:color w:val="000000"/>
                <w:sz w:val="18"/>
                <w:szCs w:val="18"/>
              </w:rPr>
            </w:pPr>
            <w:r w:rsidRPr="00346ACE">
              <w:rPr>
                <w:rFonts w:eastAsia="Times New Roman"/>
                <w:color w:val="000000"/>
                <w:sz w:val="18"/>
                <w:szCs w:val="18"/>
              </w:rPr>
              <w:t>zachovať priemer populácie na trvalej monitorovacej ploche v rozsahu min. 10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28930416" w14:textId="77777777" w:rsidR="00240459" w:rsidRPr="00346ACE" w:rsidRDefault="00240459" w:rsidP="00346ACE">
            <w:pPr>
              <w:spacing w:after="0" w:line="240" w:lineRule="auto"/>
              <w:rPr>
                <w:color w:val="000000"/>
                <w:sz w:val="18"/>
                <w:szCs w:val="18"/>
              </w:rPr>
            </w:pPr>
            <w:r w:rsidRPr="00346ACE">
              <w:rPr>
                <w:color w:val="000000"/>
                <w:sz w:val="18"/>
                <w:szCs w:val="18"/>
              </w:rPr>
              <w:t xml:space="preserve">Počet jedincov vo vzorke na monitorovacej lokalite získaných z 12 litrov povrchovej vrstvy pôdu a vegetácie na povrchu </w:t>
            </w:r>
          </w:p>
          <w:p w14:paraId="2B10775E" w14:textId="77777777" w:rsidR="00240459" w:rsidRPr="00346ACE" w:rsidRDefault="00240459" w:rsidP="00346ACE">
            <w:pPr>
              <w:spacing w:line="240" w:lineRule="auto"/>
              <w:rPr>
                <w:rFonts w:eastAsia="Times New Roman"/>
                <w:color w:val="000000"/>
                <w:sz w:val="18"/>
                <w:szCs w:val="18"/>
              </w:rPr>
            </w:pPr>
          </w:p>
        </w:tc>
      </w:tr>
      <w:tr w:rsidR="00240459" w:rsidRPr="00346ACE" w14:paraId="5BD1B6DE" w14:textId="77777777" w:rsidTr="2565B873">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2FD45069" w14:textId="77777777" w:rsidR="00240459" w:rsidRPr="00346ACE" w:rsidRDefault="00240459" w:rsidP="00346ACE">
            <w:pPr>
              <w:spacing w:line="240" w:lineRule="auto"/>
              <w:rPr>
                <w:rFonts w:eastAsia="Times New Roman"/>
                <w:color w:val="000000"/>
                <w:sz w:val="18"/>
                <w:szCs w:val="18"/>
              </w:rPr>
            </w:pPr>
            <w:r w:rsidRPr="00346ACE">
              <w:rPr>
                <w:rFonts w:eastAsia="Times New Roman"/>
                <w:color w:val="000000"/>
                <w:sz w:val="18"/>
                <w:szCs w:val="18"/>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7F1D877C" w14:textId="77777777" w:rsidR="00240459" w:rsidRPr="00346ACE" w:rsidRDefault="00240459" w:rsidP="00346ACE">
            <w:pPr>
              <w:spacing w:line="240" w:lineRule="auto"/>
              <w:rPr>
                <w:rFonts w:eastAsia="Times New Roman"/>
                <w:color w:val="000000"/>
                <w:sz w:val="18"/>
                <w:szCs w:val="18"/>
              </w:rPr>
            </w:pPr>
            <w:r w:rsidRPr="00346ACE">
              <w:rPr>
                <w:rFonts w:eastAsia="Times New Roman"/>
                <w:color w:val="000000"/>
                <w:sz w:val="18"/>
                <w:szCs w:val="18"/>
              </w:rPr>
              <w:t>ha</w:t>
            </w:r>
          </w:p>
        </w:tc>
        <w:tc>
          <w:tcPr>
            <w:tcW w:w="2027" w:type="dxa"/>
            <w:tcBorders>
              <w:top w:val="nil"/>
              <w:left w:val="nil"/>
              <w:bottom w:val="single" w:sz="4" w:space="0" w:color="auto"/>
              <w:right w:val="single" w:sz="4" w:space="0" w:color="auto"/>
            </w:tcBorders>
            <w:shd w:val="clear" w:color="auto" w:fill="auto"/>
            <w:vAlign w:val="center"/>
            <w:hideMark/>
          </w:tcPr>
          <w:p w14:paraId="2AE39ADB" w14:textId="7368BC11" w:rsidR="00240459" w:rsidRPr="00346ACE" w:rsidRDefault="732D1AE3" w:rsidP="00346ACE">
            <w:pPr>
              <w:spacing w:line="240" w:lineRule="auto"/>
              <w:rPr>
                <w:rFonts w:eastAsia="Times New Roman"/>
                <w:color w:val="000000"/>
                <w:sz w:val="18"/>
                <w:szCs w:val="18"/>
              </w:rPr>
            </w:pPr>
            <w:r w:rsidRPr="2565B873">
              <w:rPr>
                <w:color w:val="000000" w:themeColor="text1"/>
                <w:sz w:val="18"/>
                <w:szCs w:val="18"/>
              </w:rPr>
              <w:t xml:space="preserve">Min. </w:t>
            </w:r>
            <w:r w:rsidR="7CAC0ED5" w:rsidRPr="2565B873">
              <w:rPr>
                <w:color w:val="000000" w:themeColor="text1"/>
                <w:sz w:val="18"/>
                <w:szCs w:val="18"/>
              </w:rPr>
              <w:t>0,5</w:t>
            </w:r>
            <w:r w:rsidRPr="2565B873">
              <w:rPr>
                <w:color w:val="000000" w:themeColor="text1"/>
                <w:sz w:val="18"/>
                <w:szCs w:val="18"/>
              </w:rPr>
              <w:t xml:space="preserve"> ha</w:t>
            </w:r>
          </w:p>
        </w:tc>
        <w:tc>
          <w:tcPr>
            <w:tcW w:w="5310" w:type="dxa"/>
            <w:tcBorders>
              <w:top w:val="nil"/>
              <w:left w:val="nil"/>
              <w:bottom w:val="single" w:sz="4" w:space="0" w:color="auto"/>
              <w:right w:val="single" w:sz="4" w:space="0" w:color="auto"/>
            </w:tcBorders>
            <w:shd w:val="clear" w:color="auto" w:fill="auto"/>
            <w:noWrap/>
            <w:vAlign w:val="center"/>
            <w:hideMark/>
          </w:tcPr>
          <w:p w14:paraId="78B8924E" w14:textId="3564A00B" w:rsidR="00240459" w:rsidRPr="00346ACE" w:rsidRDefault="00240459" w:rsidP="00346ACE">
            <w:pPr>
              <w:spacing w:line="240" w:lineRule="auto"/>
              <w:rPr>
                <w:rFonts w:eastAsia="Times New Roman"/>
                <w:color w:val="000000"/>
                <w:sz w:val="18"/>
                <w:szCs w:val="18"/>
              </w:rPr>
            </w:pPr>
            <w:r w:rsidRPr="00346ACE">
              <w:rPr>
                <w:rFonts w:eastAsia="Times New Roman"/>
                <w:color w:val="000000"/>
                <w:sz w:val="18"/>
                <w:szCs w:val="18"/>
              </w:rPr>
              <w:t xml:space="preserve">zachovať biotop druhu na minimálnej výmere </w:t>
            </w:r>
            <w:r w:rsidR="000169E4">
              <w:rPr>
                <w:rFonts w:eastAsia="Times New Roman"/>
                <w:color w:val="000000"/>
                <w:sz w:val="18"/>
                <w:szCs w:val="18"/>
              </w:rPr>
              <w:t>0,5</w:t>
            </w:r>
            <w:r w:rsidRPr="00346ACE">
              <w:rPr>
                <w:rFonts w:eastAsia="Times New Roman"/>
                <w:color w:val="000000"/>
                <w:sz w:val="18"/>
                <w:szCs w:val="18"/>
              </w:rPr>
              <w:t xml:space="preserve"> ha </w:t>
            </w:r>
          </w:p>
        </w:tc>
      </w:tr>
    </w:tbl>
    <w:p w14:paraId="49629444" w14:textId="36021281" w:rsidR="00240459" w:rsidRDefault="00240459" w:rsidP="005C00AB">
      <w:pPr>
        <w:pStyle w:val="Zkladntext"/>
        <w:widowControl w:val="0"/>
        <w:jc w:val="both"/>
      </w:pPr>
    </w:p>
    <w:p w14:paraId="4A642CB1" w14:textId="77C3E182" w:rsidR="005C00AB" w:rsidRDefault="00346ACE" w:rsidP="005C00AB">
      <w:pPr>
        <w:pStyle w:val="Zkladntext"/>
        <w:widowControl w:val="0"/>
        <w:jc w:val="both"/>
        <w:rPr>
          <w:lang w:val="sk-SK"/>
        </w:rPr>
      </w:pPr>
      <w:r>
        <w:rPr>
          <w:lang w:val="sk-SK"/>
        </w:rPr>
        <w:t xml:space="preserve">Zlepšenie </w:t>
      </w:r>
      <w:r w:rsidR="005C00AB">
        <w:t xml:space="preserve">stavu druhu </w:t>
      </w:r>
      <w:r w:rsidR="005C00AB">
        <w:rPr>
          <w:b/>
          <w:i/>
          <w:lang w:val="sk-SK"/>
        </w:rPr>
        <w:t xml:space="preserve">Colias myrmidone </w:t>
      </w:r>
      <w:r w:rsidR="005C00AB" w:rsidRPr="00626A09">
        <w:rPr>
          <w:color w:val="000000"/>
        </w:rPr>
        <w:t xml:space="preserve">v súlade s nasledovnými </w:t>
      </w:r>
      <w:r w:rsidR="005C00AB">
        <w:rPr>
          <w:color w:val="000000"/>
        </w:rPr>
        <w:t>atribútmi a cieľovými hodnotami:</w:t>
      </w:r>
    </w:p>
    <w:tbl>
      <w:tblPr>
        <w:tblW w:w="5450" w:type="pct"/>
        <w:tblInd w:w="-244" w:type="dxa"/>
        <w:tblCellMar>
          <w:left w:w="70" w:type="dxa"/>
          <w:right w:w="70" w:type="dxa"/>
        </w:tblCellMar>
        <w:tblLook w:val="04A0" w:firstRow="1" w:lastRow="0" w:firstColumn="1" w:lastColumn="0" w:noHBand="0" w:noVBand="1"/>
      </w:tblPr>
      <w:tblGrid>
        <w:gridCol w:w="1768"/>
        <w:gridCol w:w="1328"/>
        <w:gridCol w:w="1620"/>
        <w:gridCol w:w="5162"/>
      </w:tblGrid>
      <w:tr w:rsidR="005C00AB" w:rsidRPr="00870D1F" w14:paraId="627C322B" w14:textId="77777777" w:rsidTr="78B4080C">
        <w:trPr>
          <w:trHeight w:val="354"/>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04F0E" w14:textId="77777777" w:rsidR="005C00AB" w:rsidRPr="00870D1F" w:rsidRDefault="005C00AB" w:rsidP="00346ACE">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41358E9F" w14:textId="77777777" w:rsidR="005C00AB" w:rsidRPr="00870D1F" w:rsidRDefault="005C00AB" w:rsidP="00346ACE">
            <w:pPr>
              <w:spacing w:line="240" w:lineRule="auto"/>
              <w:rPr>
                <w:rFonts w:eastAsia="Times New Roman"/>
                <w:b/>
                <w:color w:val="000000"/>
                <w:sz w:val="20"/>
                <w:szCs w:val="20"/>
              </w:rPr>
            </w:pPr>
            <w:r w:rsidRPr="00870D1F">
              <w:rPr>
                <w:rFonts w:eastAsia="Times New Roman"/>
                <w:b/>
                <w:color w:val="000000"/>
                <w:sz w:val="20"/>
                <w:szCs w:val="20"/>
              </w:rPr>
              <w:t>Merateľnosť</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EAD4EFE" w14:textId="77777777" w:rsidR="005C00AB" w:rsidRPr="00870D1F" w:rsidRDefault="005C00AB" w:rsidP="00346ACE">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5162" w:type="dxa"/>
            <w:tcBorders>
              <w:top w:val="single" w:sz="4" w:space="0" w:color="auto"/>
              <w:left w:val="nil"/>
              <w:bottom w:val="single" w:sz="4" w:space="0" w:color="auto"/>
              <w:right w:val="single" w:sz="4" w:space="0" w:color="auto"/>
            </w:tcBorders>
            <w:shd w:val="clear" w:color="auto" w:fill="auto"/>
            <w:noWrap/>
            <w:vAlign w:val="center"/>
          </w:tcPr>
          <w:p w14:paraId="19BC28F6" w14:textId="77777777" w:rsidR="005C00AB" w:rsidRPr="00870D1F" w:rsidRDefault="005C00AB" w:rsidP="00346ACE">
            <w:pPr>
              <w:spacing w:line="240" w:lineRule="auto"/>
              <w:rPr>
                <w:rFonts w:eastAsia="Times New Roman"/>
                <w:b/>
                <w:color w:val="000000"/>
                <w:sz w:val="20"/>
                <w:szCs w:val="20"/>
              </w:rPr>
            </w:pPr>
            <w:r w:rsidRPr="00870D1F">
              <w:rPr>
                <w:rFonts w:eastAsia="Times New Roman"/>
                <w:b/>
                <w:color w:val="000000"/>
                <w:sz w:val="20"/>
                <w:szCs w:val="20"/>
              </w:rPr>
              <w:t>Doplnkové informácie</w:t>
            </w:r>
          </w:p>
        </w:tc>
      </w:tr>
      <w:tr w:rsidR="005C00AB" w:rsidRPr="00870D1F" w14:paraId="7E51EB59" w14:textId="77777777" w:rsidTr="78B4080C">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7C6D" w14:textId="77777777" w:rsidR="005C00AB" w:rsidRPr="00870D1F" w:rsidRDefault="005C00AB" w:rsidP="00346ACE">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21BB5584" w14:textId="77777777" w:rsidR="005C00AB" w:rsidRPr="00870D1F" w:rsidRDefault="005C00AB" w:rsidP="00346ACE">
            <w:pPr>
              <w:spacing w:line="240" w:lineRule="auto"/>
              <w:rPr>
                <w:rFonts w:eastAsia="Times New Roman"/>
                <w:color w:val="000000"/>
                <w:sz w:val="20"/>
                <w:szCs w:val="20"/>
              </w:rPr>
            </w:pPr>
            <w:r w:rsidRPr="00870D1F">
              <w:rPr>
                <w:rFonts w:eastAsia="Times New Roman"/>
                <w:color w:val="000000"/>
                <w:sz w:val="20"/>
                <w:szCs w:val="20"/>
              </w:rPr>
              <w:t xml:space="preserve">počet </w:t>
            </w:r>
            <w:r>
              <w:rPr>
                <w:rFonts w:eastAsia="Times New Roman"/>
                <w:color w:val="000000"/>
                <w:sz w:val="20"/>
                <w:szCs w:val="20"/>
              </w:rPr>
              <w:t>jedincov</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ACC5C5B" w14:textId="4BF37582" w:rsidR="005C00AB" w:rsidRPr="00870D1F" w:rsidRDefault="00346ACE" w:rsidP="00346ACE">
            <w:pPr>
              <w:spacing w:line="240" w:lineRule="auto"/>
              <w:rPr>
                <w:rFonts w:eastAsia="Times New Roman"/>
                <w:color w:val="000000"/>
                <w:sz w:val="20"/>
                <w:szCs w:val="20"/>
              </w:rPr>
            </w:pPr>
            <w:r>
              <w:rPr>
                <w:rFonts w:eastAsia="Times New Roman"/>
                <w:color w:val="000000"/>
                <w:sz w:val="20"/>
                <w:szCs w:val="20"/>
              </w:rPr>
              <w:t>Min. 5</w:t>
            </w:r>
          </w:p>
        </w:tc>
        <w:tc>
          <w:tcPr>
            <w:tcW w:w="5162" w:type="dxa"/>
            <w:tcBorders>
              <w:top w:val="single" w:sz="4" w:space="0" w:color="auto"/>
              <w:left w:val="nil"/>
              <w:bottom w:val="single" w:sz="4" w:space="0" w:color="auto"/>
              <w:right w:val="single" w:sz="4" w:space="0" w:color="auto"/>
            </w:tcBorders>
            <w:shd w:val="clear" w:color="auto" w:fill="auto"/>
            <w:noWrap/>
            <w:vAlign w:val="center"/>
            <w:hideMark/>
          </w:tcPr>
          <w:p w14:paraId="7CFFD9C2" w14:textId="15EBF90A" w:rsidR="005C00AB" w:rsidRPr="00870D1F" w:rsidRDefault="005C00AB" w:rsidP="00EF6E43">
            <w:pPr>
              <w:spacing w:line="240" w:lineRule="auto"/>
              <w:rPr>
                <w:rFonts w:eastAsia="Times New Roman"/>
                <w:color w:val="000000"/>
                <w:sz w:val="20"/>
                <w:szCs w:val="20"/>
              </w:rPr>
            </w:pPr>
            <w:r>
              <w:rPr>
                <w:rFonts w:eastAsia="Times New Roman"/>
                <w:color w:val="000000"/>
                <w:sz w:val="20"/>
                <w:szCs w:val="20"/>
              </w:rPr>
              <w:t xml:space="preserve">Dosiahnutá </w:t>
            </w:r>
            <w:r w:rsidRPr="00870D1F">
              <w:rPr>
                <w:rFonts w:eastAsia="Times New Roman"/>
                <w:color w:val="000000"/>
                <w:sz w:val="20"/>
                <w:szCs w:val="20"/>
              </w:rPr>
              <w:t>veľkosť po</w:t>
            </w:r>
            <w:r w:rsidR="00EF6E43">
              <w:rPr>
                <w:rFonts w:eastAsia="Times New Roman"/>
                <w:color w:val="000000"/>
                <w:sz w:val="20"/>
                <w:szCs w:val="20"/>
              </w:rPr>
              <w:t xml:space="preserve">pulácie, v súčasnosti odhadovaný len náhodný výskyt 1 jedinca. </w:t>
            </w:r>
          </w:p>
        </w:tc>
      </w:tr>
      <w:tr w:rsidR="005C00AB" w:rsidRPr="00870D1F" w14:paraId="7A7657B5" w14:textId="77777777" w:rsidTr="78B4080C">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27BEA98C" w14:textId="77777777" w:rsidR="005C00AB" w:rsidRPr="00870D1F" w:rsidRDefault="005C00AB" w:rsidP="00346ACE">
            <w:pPr>
              <w:spacing w:line="240" w:lineRule="auto"/>
              <w:rPr>
                <w:rFonts w:eastAsia="Times New Roman"/>
                <w:color w:val="000000"/>
                <w:sz w:val="20"/>
                <w:szCs w:val="20"/>
              </w:rPr>
            </w:pPr>
            <w:r w:rsidRPr="00870D1F">
              <w:rPr>
                <w:rFonts w:eastAsia="Times New Roman"/>
                <w:color w:val="000000"/>
                <w:sz w:val="20"/>
                <w:szCs w:val="20"/>
              </w:rPr>
              <w:t>Rozloha biotopu výskytu</w:t>
            </w:r>
          </w:p>
        </w:tc>
        <w:tc>
          <w:tcPr>
            <w:tcW w:w="1328" w:type="dxa"/>
            <w:tcBorders>
              <w:top w:val="nil"/>
              <w:left w:val="nil"/>
              <w:bottom w:val="single" w:sz="4" w:space="0" w:color="auto"/>
              <w:right w:val="single" w:sz="4" w:space="0" w:color="auto"/>
            </w:tcBorders>
            <w:shd w:val="clear" w:color="auto" w:fill="auto"/>
            <w:noWrap/>
            <w:vAlign w:val="center"/>
            <w:hideMark/>
          </w:tcPr>
          <w:p w14:paraId="587B2F35" w14:textId="77777777" w:rsidR="005C00AB" w:rsidRPr="00870D1F" w:rsidRDefault="78B4080C" w:rsidP="00346ACE">
            <w:pPr>
              <w:spacing w:line="240" w:lineRule="auto"/>
              <w:rPr>
                <w:rFonts w:eastAsia="Times New Roman"/>
                <w:color w:val="000000"/>
                <w:sz w:val="20"/>
                <w:szCs w:val="20"/>
              </w:rPr>
            </w:pPr>
            <w:r w:rsidRPr="78B4080C">
              <w:rPr>
                <w:rFonts w:eastAsia="Times New Roman"/>
                <w:color w:val="000000" w:themeColor="text1"/>
                <w:sz w:val="20"/>
                <w:szCs w:val="20"/>
              </w:rPr>
              <w:t>ha</w:t>
            </w:r>
          </w:p>
        </w:tc>
        <w:tc>
          <w:tcPr>
            <w:tcW w:w="1620" w:type="dxa"/>
            <w:tcBorders>
              <w:top w:val="nil"/>
              <w:left w:val="nil"/>
              <w:bottom w:val="single" w:sz="4" w:space="0" w:color="auto"/>
              <w:right w:val="single" w:sz="4" w:space="0" w:color="auto"/>
            </w:tcBorders>
            <w:shd w:val="clear" w:color="auto" w:fill="auto"/>
            <w:noWrap/>
            <w:vAlign w:val="center"/>
          </w:tcPr>
          <w:p w14:paraId="08CEEBCF" w14:textId="705CA394" w:rsidR="005C00AB" w:rsidRPr="00870D1F" w:rsidRDefault="78B4080C" w:rsidP="00346ACE">
            <w:pPr>
              <w:spacing w:line="240" w:lineRule="auto"/>
              <w:rPr>
                <w:rFonts w:eastAsia="Times New Roman"/>
                <w:color w:val="000000"/>
                <w:sz w:val="20"/>
                <w:szCs w:val="20"/>
              </w:rPr>
            </w:pPr>
            <w:r w:rsidRPr="78B4080C">
              <w:rPr>
                <w:rFonts w:eastAsia="Times New Roman"/>
                <w:color w:val="000000" w:themeColor="text1"/>
                <w:sz w:val="20"/>
                <w:szCs w:val="20"/>
              </w:rPr>
              <w:t>10</w:t>
            </w:r>
          </w:p>
        </w:tc>
        <w:tc>
          <w:tcPr>
            <w:tcW w:w="5162" w:type="dxa"/>
            <w:tcBorders>
              <w:top w:val="nil"/>
              <w:left w:val="nil"/>
              <w:bottom w:val="single" w:sz="4" w:space="0" w:color="auto"/>
              <w:right w:val="single" w:sz="4" w:space="0" w:color="auto"/>
            </w:tcBorders>
            <w:shd w:val="clear" w:color="auto" w:fill="auto"/>
            <w:noWrap/>
            <w:vAlign w:val="center"/>
            <w:hideMark/>
          </w:tcPr>
          <w:p w14:paraId="053918BA" w14:textId="3F138948" w:rsidR="005C00AB" w:rsidRPr="00870D1F" w:rsidRDefault="78B4080C" w:rsidP="00346ACE">
            <w:pPr>
              <w:spacing w:line="240" w:lineRule="auto"/>
              <w:rPr>
                <w:rFonts w:eastAsia="Times New Roman"/>
                <w:color w:val="000000"/>
                <w:sz w:val="20"/>
                <w:szCs w:val="20"/>
              </w:rPr>
            </w:pPr>
            <w:r w:rsidRPr="78B4080C">
              <w:rPr>
                <w:rFonts w:eastAsia="Times New Roman"/>
                <w:color w:val="000000" w:themeColor="text1"/>
                <w:sz w:val="20"/>
                <w:szCs w:val="20"/>
              </w:rPr>
              <w:t>Suchšie lesostepné a pasienkové spoločenstvá na spraši, dolomitoch alebo vápencoch, mezofilné extenzívne obhospodarované sady a pasienky (mierne svahovité).</w:t>
            </w:r>
          </w:p>
        </w:tc>
      </w:tr>
      <w:tr w:rsidR="005C00AB" w:rsidRPr="00870D1F" w14:paraId="78F2BA81" w14:textId="77777777" w:rsidTr="78B4080C">
        <w:trPr>
          <w:trHeight w:val="620"/>
        </w:trPr>
        <w:tc>
          <w:tcPr>
            <w:tcW w:w="1768" w:type="dxa"/>
            <w:tcBorders>
              <w:top w:val="nil"/>
              <w:left w:val="single" w:sz="4" w:space="0" w:color="auto"/>
              <w:bottom w:val="single" w:sz="4" w:space="0" w:color="auto"/>
              <w:right w:val="single" w:sz="4" w:space="0" w:color="auto"/>
            </w:tcBorders>
            <w:shd w:val="clear" w:color="auto" w:fill="auto"/>
            <w:noWrap/>
            <w:vAlign w:val="center"/>
            <w:hideMark/>
          </w:tcPr>
          <w:p w14:paraId="290FA72D" w14:textId="77777777" w:rsidR="005C00AB" w:rsidRPr="00870D1F" w:rsidRDefault="005C00AB" w:rsidP="00346ACE">
            <w:pPr>
              <w:spacing w:line="240" w:lineRule="auto"/>
              <w:rPr>
                <w:rFonts w:eastAsia="Times New Roman"/>
                <w:color w:val="000000"/>
                <w:sz w:val="20"/>
                <w:szCs w:val="20"/>
              </w:rPr>
            </w:pPr>
            <w:r>
              <w:rPr>
                <w:rFonts w:eastAsia="Times New Roman"/>
                <w:color w:val="000000"/>
                <w:sz w:val="20"/>
                <w:szCs w:val="20"/>
              </w:rPr>
              <w:t>Kvalita biotopu</w:t>
            </w:r>
          </w:p>
        </w:tc>
        <w:tc>
          <w:tcPr>
            <w:tcW w:w="1328" w:type="dxa"/>
            <w:tcBorders>
              <w:top w:val="nil"/>
              <w:left w:val="nil"/>
              <w:bottom w:val="single" w:sz="4" w:space="0" w:color="auto"/>
              <w:right w:val="single" w:sz="4" w:space="0" w:color="auto"/>
            </w:tcBorders>
            <w:shd w:val="clear" w:color="auto" w:fill="auto"/>
            <w:noWrap/>
            <w:vAlign w:val="center"/>
            <w:hideMark/>
          </w:tcPr>
          <w:p w14:paraId="588D3CE4" w14:textId="77777777" w:rsidR="005C00AB" w:rsidRPr="00870D1F" w:rsidRDefault="005C00AB" w:rsidP="00346ACE">
            <w:pPr>
              <w:spacing w:line="240" w:lineRule="auto"/>
              <w:rPr>
                <w:rFonts w:eastAsia="Times New Roman"/>
                <w:color w:val="000000"/>
                <w:sz w:val="20"/>
                <w:szCs w:val="20"/>
              </w:rPr>
            </w:pPr>
            <w:r>
              <w:rPr>
                <w:rFonts w:eastAsia="Times New Roman"/>
                <w:color w:val="000000"/>
                <w:sz w:val="20"/>
                <w:szCs w:val="20"/>
              </w:rPr>
              <w:t>Výskyt živných druhov rastlín</w:t>
            </w:r>
          </w:p>
        </w:tc>
        <w:tc>
          <w:tcPr>
            <w:tcW w:w="1620" w:type="dxa"/>
            <w:tcBorders>
              <w:top w:val="nil"/>
              <w:left w:val="nil"/>
              <w:bottom w:val="single" w:sz="4" w:space="0" w:color="auto"/>
              <w:right w:val="single" w:sz="4" w:space="0" w:color="auto"/>
            </w:tcBorders>
            <w:shd w:val="clear" w:color="auto" w:fill="auto"/>
            <w:noWrap/>
            <w:vAlign w:val="center"/>
            <w:hideMark/>
          </w:tcPr>
          <w:p w14:paraId="3D65E4F9" w14:textId="77777777" w:rsidR="005C00AB" w:rsidRPr="00870D1F" w:rsidRDefault="005C00AB" w:rsidP="00346ACE">
            <w:pPr>
              <w:spacing w:line="240" w:lineRule="auto"/>
              <w:rPr>
                <w:rFonts w:eastAsia="Times New Roman"/>
                <w:color w:val="000000"/>
                <w:sz w:val="20"/>
                <w:szCs w:val="20"/>
              </w:rPr>
            </w:pPr>
            <w:r>
              <w:rPr>
                <w:rFonts w:eastAsia="Times New Roman"/>
                <w:color w:val="000000"/>
                <w:sz w:val="20"/>
                <w:szCs w:val="20"/>
              </w:rPr>
              <w:t>Zastúpenie živných druhov – viac ako 40 %</w:t>
            </w:r>
          </w:p>
        </w:tc>
        <w:tc>
          <w:tcPr>
            <w:tcW w:w="5162" w:type="dxa"/>
            <w:tcBorders>
              <w:top w:val="nil"/>
              <w:left w:val="nil"/>
              <w:bottom w:val="single" w:sz="4" w:space="0" w:color="auto"/>
              <w:right w:val="single" w:sz="4" w:space="0" w:color="auto"/>
            </w:tcBorders>
            <w:shd w:val="clear" w:color="auto" w:fill="auto"/>
            <w:vAlign w:val="center"/>
            <w:hideMark/>
          </w:tcPr>
          <w:p w14:paraId="090DFEC0" w14:textId="616BF6DB" w:rsidR="005C00AB" w:rsidRPr="00870D1F" w:rsidRDefault="78B4080C" w:rsidP="000169E4">
            <w:pPr>
              <w:spacing w:line="240" w:lineRule="auto"/>
              <w:rPr>
                <w:rFonts w:eastAsia="Times New Roman"/>
                <w:color w:val="000000"/>
                <w:sz w:val="20"/>
                <w:szCs w:val="20"/>
              </w:rPr>
            </w:pPr>
            <w:r w:rsidRPr="78B4080C">
              <w:rPr>
                <w:rFonts w:eastAsia="Times New Roman"/>
                <w:color w:val="000000" w:themeColor="text1"/>
                <w:sz w:val="20"/>
                <w:szCs w:val="20"/>
              </w:rPr>
              <w:t>Výskyt živných druhov – zanoväť nízka (</w:t>
            </w:r>
            <w:r w:rsidRPr="78B4080C">
              <w:rPr>
                <w:rFonts w:eastAsia="Times New Roman"/>
                <w:i/>
                <w:iCs/>
                <w:color w:val="000000" w:themeColor="text1"/>
                <w:sz w:val="20"/>
                <w:szCs w:val="20"/>
              </w:rPr>
              <w:t>Cytisus supinus</w:t>
            </w:r>
            <w:r w:rsidR="000169E4">
              <w:rPr>
                <w:rFonts w:eastAsia="Times New Roman"/>
                <w:color w:val="000000" w:themeColor="text1"/>
                <w:sz w:val="20"/>
                <w:szCs w:val="20"/>
              </w:rPr>
              <w:t>)</w:t>
            </w:r>
          </w:p>
        </w:tc>
      </w:tr>
    </w:tbl>
    <w:p w14:paraId="74162991" w14:textId="77777777" w:rsidR="005C00AB" w:rsidRDefault="005C00AB" w:rsidP="000E05DA">
      <w:pPr>
        <w:pStyle w:val="Zkladntext"/>
        <w:widowControl w:val="0"/>
        <w:ind w:left="360"/>
        <w:jc w:val="both"/>
        <w:rPr>
          <w:lang w:val="sk-SK"/>
        </w:rPr>
      </w:pPr>
    </w:p>
    <w:p w14:paraId="34A819E8" w14:textId="33880F93" w:rsidR="005C00AB" w:rsidRDefault="00EF6E43" w:rsidP="000169E4">
      <w:pPr>
        <w:pStyle w:val="Zkladntext"/>
        <w:widowControl w:val="0"/>
        <w:jc w:val="both"/>
        <w:rPr>
          <w:lang w:val="sk-SK"/>
        </w:rPr>
      </w:pPr>
      <w:r>
        <w:rPr>
          <w:lang w:val="sk-SK"/>
        </w:rPr>
        <w:t xml:space="preserve">Zlepšenie </w:t>
      </w:r>
      <w:r w:rsidR="005C00AB">
        <w:t xml:space="preserve">stavu druhu </w:t>
      </w:r>
      <w:r w:rsidR="005C00AB">
        <w:rPr>
          <w:b/>
          <w:i/>
        </w:rPr>
        <w:t xml:space="preserve">Phenagris </w:t>
      </w:r>
      <w:r w:rsidR="005C00AB">
        <w:rPr>
          <w:b/>
          <w:i/>
          <w:lang w:val="sk-SK"/>
        </w:rPr>
        <w:t xml:space="preserve">nausithous </w:t>
      </w:r>
      <w:r w:rsidR="005C00AB" w:rsidRPr="00626A09">
        <w:rPr>
          <w:color w:val="000000"/>
        </w:rPr>
        <w:t xml:space="preserve">v súlade s nasledovnými </w:t>
      </w:r>
      <w:r w:rsidR="005C00AB">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75"/>
        <w:gridCol w:w="1803"/>
        <w:gridCol w:w="1556"/>
        <w:gridCol w:w="3304"/>
      </w:tblGrid>
      <w:tr w:rsidR="005C00AB" w:rsidRPr="00870D1F" w14:paraId="7A9F0F17" w14:textId="77777777" w:rsidTr="2565B873">
        <w:trPr>
          <w:trHeight w:val="531"/>
        </w:trPr>
        <w:tc>
          <w:tcPr>
            <w:tcW w:w="2375" w:type="dxa"/>
            <w:tcBorders>
              <w:top w:val="single" w:sz="4" w:space="0" w:color="auto"/>
              <w:left w:val="single" w:sz="4" w:space="0" w:color="auto"/>
              <w:bottom w:val="single" w:sz="4" w:space="0" w:color="auto"/>
              <w:right w:val="single" w:sz="4" w:space="0" w:color="auto"/>
            </w:tcBorders>
            <w:noWrap/>
          </w:tcPr>
          <w:p w14:paraId="5224E9CF" w14:textId="77777777" w:rsidR="005C00AB" w:rsidRPr="00870D1F" w:rsidRDefault="005C00AB" w:rsidP="00346ACE">
            <w:pPr>
              <w:spacing w:after="0" w:line="240" w:lineRule="auto"/>
              <w:jc w:val="center"/>
              <w:rPr>
                <w:color w:val="000000"/>
                <w:sz w:val="20"/>
                <w:szCs w:val="20"/>
              </w:rPr>
            </w:pPr>
            <w:r w:rsidRPr="00870D1F">
              <w:rPr>
                <w:b/>
                <w:color w:val="000000"/>
                <w:sz w:val="18"/>
                <w:szCs w:val="18"/>
              </w:rPr>
              <w:t>Parameter</w:t>
            </w:r>
          </w:p>
        </w:tc>
        <w:tc>
          <w:tcPr>
            <w:tcW w:w="1803" w:type="dxa"/>
            <w:tcBorders>
              <w:top w:val="single" w:sz="4" w:space="0" w:color="auto"/>
              <w:left w:val="nil"/>
              <w:bottom w:val="single" w:sz="4" w:space="0" w:color="auto"/>
              <w:right w:val="single" w:sz="4" w:space="0" w:color="auto"/>
            </w:tcBorders>
            <w:noWrap/>
          </w:tcPr>
          <w:p w14:paraId="6D2A8FA6" w14:textId="77777777" w:rsidR="005C00AB" w:rsidRPr="00870D1F" w:rsidRDefault="005C00AB" w:rsidP="00346ACE">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14D5D143" w14:textId="77777777" w:rsidR="005C00AB" w:rsidRPr="00870D1F" w:rsidRDefault="005C00AB" w:rsidP="00346ACE">
            <w:pPr>
              <w:spacing w:after="0" w:line="240" w:lineRule="auto"/>
              <w:jc w:val="center"/>
              <w:rPr>
                <w:color w:val="000000"/>
                <w:sz w:val="20"/>
                <w:szCs w:val="20"/>
              </w:rPr>
            </w:pPr>
            <w:r w:rsidRPr="00870D1F">
              <w:rPr>
                <w:b/>
                <w:color w:val="000000"/>
                <w:sz w:val="18"/>
                <w:szCs w:val="18"/>
              </w:rPr>
              <w:t>Cieľová hodnota</w:t>
            </w:r>
          </w:p>
        </w:tc>
        <w:tc>
          <w:tcPr>
            <w:tcW w:w="3304" w:type="dxa"/>
            <w:tcBorders>
              <w:top w:val="single" w:sz="4" w:space="0" w:color="auto"/>
              <w:left w:val="nil"/>
              <w:bottom w:val="single" w:sz="4" w:space="0" w:color="auto"/>
              <w:right w:val="single" w:sz="4" w:space="0" w:color="auto"/>
            </w:tcBorders>
          </w:tcPr>
          <w:p w14:paraId="69C9B7DA" w14:textId="77777777" w:rsidR="005C00AB" w:rsidRPr="00870D1F" w:rsidRDefault="005C00AB" w:rsidP="00346ACE">
            <w:pPr>
              <w:spacing w:after="0" w:line="240" w:lineRule="auto"/>
              <w:jc w:val="center"/>
              <w:rPr>
                <w:color w:val="000000"/>
                <w:sz w:val="20"/>
                <w:szCs w:val="20"/>
              </w:rPr>
            </w:pPr>
            <w:r w:rsidRPr="00870D1F">
              <w:rPr>
                <w:b/>
                <w:color w:val="000000"/>
                <w:sz w:val="18"/>
                <w:szCs w:val="18"/>
              </w:rPr>
              <w:t>Doplnkové informácie</w:t>
            </w:r>
          </w:p>
        </w:tc>
      </w:tr>
      <w:tr w:rsidR="005C00AB" w:rsidRPr="00870D1F" w14:paraId="514A71CF" w14:textId="77777777" w:rsidTr="2565B873">
        <w:trPr>
          <w:trHeight w:val="553"/>
        </w:trPr>
        <w:tc>
          <w:tcPr>
            <w:tcW w:w="2375" w:type="dxa"/>
            <w:tcBorders>
              <w:top w:val="single" w:sz="4" w:space="0" w:color="auto"/>
              <w:left w:val="single" w:sz="4" w:space="0" w:color="auto"/>
              <w:bottom w:val="single" w:sz="4" w:space="0" w:color="auto"/>
              <w:right w:val="single" w:sz="4" w:space="0" w:color="auto"/>
            </w:tcBorders>
            <w:noWrap/>
            <w:vAlign w:val="center"/>
          </w:tcPr>
          <w:p w14:paraId="4312F0F2" w14:textId="77777777" w:rsidR="005C00AB" w:rsidRPr="00870D1F" w:rsidRDefault="005C00AB" w:rsidP="005C00AB">
            <w:pPr>
              <w:spacing w:after="0" w:line="240" w:lineRule="auto"/>
              <w:jc w:val="center"/>
              <w:rPr>
                <w:color w:val="000000"/>
                <w:sz w:val="20"/>
                <w:szCs w:val="20"/>
              </w:rPr>
            </w:pPr>
            <w:r w:rsidRPr="00870D1F">
              <w:rPr>
                <w:color w:val="000000"/>
                <w:sz w:val="20"/>
                <w:szCs w:val="20"/>
              </w:rPr>
              <w:t>veľkosť populácie</w:t>
            </w:r>
          </w:p>
        </w:tc>
        <w:tc>
          <w:tcPr>
            <w:tcW w:w="1803" w:type="dxa"/>
            <w:tcBorders>
              <w:top w:val="single" w:sz="4" w:space="0" w:color="auto"/>
              <w:left w:val="nil"/>
              <w:bottom w:val="single" w:sz="4" w:space="0" w:color="auto"/>
              <w:right w:val="single" w:sz="4" w:space="0" w:color="auto"/>
            </w:tcBorders>
            <w:noWrap/>
            <w:vAlign w:val="center"/>
          </w:tcPr>
          <w:p w14:paraId="48B25D0A" w14:textId="54E44692" w:rsidR="005C00AB" w:rsidRPr="00870D1F" w:rsidRDefault="005C00AB" w:rsidP="005C00AB">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7DA81C66" w14:textId="7FB28B21" w:rsidR="005C00AB" w:rsidRPr="00870D1F" w:rsidRDefault="00EF6E43" w:rsidP="005C00AB">
            <w:pPr>
              <w:spacing w:after="0" w:line="240" w:lineRule="auto"/>
              <w:jc w:val="center"/>
              <w:rPr>
                <w:color w:val="000000"/>
                <w:sz w:val="20"/>
                <w:szCs w:val="20"/>
              </w:rPr>
            </w:pPr>
            <w:r>
              <w:rPr>
                <w:color w:val="000000"/>
                <w:sz w:val="20"/>
                <w:szCs w:val="20"/>
              </w:rPr>
              <w:t>Min. 5</w:t>
            </w:r>
            <w:r w:rsidR="005C00AB">
              <w:rPr>
                <w:color w:val="000000"/>
                <w:sz w:val="20"/>
                <w:szCs w:val="20"/>
              </w:rPr>
              <w:t>00</w:t>
            </w:r>
          </w:p>
        </w:tc>
        <w:tc>
          <w:tcPr>
            <w:tcW w:w="3304" w:type="dxa"/>
            <w:tcBorders>
              <w:top w:val="single" w:sz="4" w:space="0" w:color="auto"/>
              <w:left w:val="nil"/>
              <w:bottom w:val="single" w:sz="4" w:space="0" w:color="auto"/>
              <w:right w:val="single" w:sz="4" w:space="0" w:color="auto"/>
            </w:tcBorders>
            <w:vAlign w:val="center"/>
          </w:tcPr>
          <w:p w14:paraId="3556781B" w14:textId="7C4E144A" w:rsidR="005C00AB" w:rsidRPr="00870D1F" w:rsidRDefault="005C00AB" w:rsidP="005C00AB">
            <w:pPr>
              <w:spacing w:after="0" w:line="240" w:lineRule="auto"/>
              <w:jc w:val="center"/>
              <w:rPr>
                <w:color w:val="000000"/>
                <w:sz w:val="20"/>
                <w:szCs w:val="20"/>
              </w:rPr>
            </w:pPr>
            <w:r w:rsidRPr="00870D1F">
              <w:rPr>
                <w:color w:val="000000"/>
                <w:sz w:val="20"/>
                <w:szCs w:val="20"/>
              </w:rPr>
              <w:t xml:space="preserve">odhaduje sa na  </w:t>
            </w:r>
            <w:r w:rsidR="00EF6E43">
              <w:rPr>
                <w:color w:val="000000"/>
                <w:sz w:val="20"/>
                <w:szCs w:val="20"/>
              </w:rPr>
              <w:t>50 až 5</w:t>
            </w:r>
            <w:r>
              <w:rPr>
                <w:color w:val="000000"/>
                <w:sz w:val="20"/>
                <w:szCs w:val="20"/>
              </w:rPr>
              <w:t xml:space="preserve">00 </w:t>
            </w:r>
            <w:r w:rsidRPr="00870D1F">
              <w:rPr>
                <w:color w:val="000000"/>
                <w:sz w:val="20"/>
                <w:szCs w:val="20"/>
              </w:rPr>
              <w:t xml:space="preserve">jedincov </w:t>
            </w:r>
          </w:p>
        </w:tc>
      </w:tr>
      <w:tr w:rsidR="005C00AB" w:rsidRPr="00870D1F" w14:paraId="314EE48B" w14:textId="77777777" w:rsidTr="2565B873">
        <w:trPr>
          <w:trHeight w:val="441"/>
        </w:trPr>
        <w:tc>
          <w:tcPr>
            <w:tcW w:w="2375" w:type="dxa"/>
            <w:tcBorders>
              <w:top w:val="nil"/>
              <w:left w:val="single" w:sz="4" w:space="0" w:color="auto"/>
              <w:bottom w:val="single" w:sz="4" w:space="0" w:color="auto"/>
              <w:right w:val="single" w:sz="4" w:space="0" w:color="auto"/>
            </w:tcBorders>
            <w:vAlign w:val="center"/>
          </w:tcPr>
          <w:p w14:paraId="2FFCEF69" w14:textId="77777777" w:rsidR="005C00AB" w:rsidRPr="00870D1F" w:rsidRDefault="005C00AB" w:rsidP="005C00AB">
            <w:pPr>
              <w:spacing w:after="0" w:line="240" w:lineRule="auto"/>
              <w:jc w:val="center"/>
              <w:rPr>
                <w:color w:val="000000"/>
                <w:sz w:val="20"/>
                <w:szCs w:val="20"/>
              </w:rPr>
            </w:pPr>
            <w:r w:rsidRPr="00870D1F">
              <w:rPr>
                <w:color w:val="000000"/>
                <w:sz w:val="20"/>
                <w:szCs w:val="20"/>
              </w:rPr>
              <w:t>rozloha biotopu</w:t>
            </w:r>
          </w:p>
        </w:tc>
        <w:tc>
          <w:tcPr>
            <w:tcW w:w="1803" w:type="dxa"/>
            <w:tcBorders>
              <w:top w:val="nil"/>
              <w:left w:val="nil"/>
              <w:bottom w:val="single" w:sz="4" w:space="0" w:color="auto"/>
              <w:right w:val="single" w:sz="4" w:space="0" w:color="auto"/>
            </w:tcBorders>
            <w:noWrap/>
            <w:vAlign w:val="center"/>
          </w:tcPr>
          <w:p w14:paraId="1579677D" w14:textId="671E7BAB" w:rsidR="005C00AB" w:rsidRPr="00870D1F" w:rsidRDefault="37C924D6" w:rsidP="005C00AB">
            <w:pPr>
              <w:spacing w:after="0" w:line="240" w:lineRule="auto"/>
              <w:jc w:val="center"/>
              <w:rPr>
                <w:color w:val="000000"/>
                <w:sz w:val="20"/>
                <w:szCs w:val="20"/>
              </w:rPr>
            </w:pPr>
            <w:r w:rsidRPr="2565B873">
              <w:rPr>
                <w:color w:val="000000" w:themeColor="text1"/>
                <w:sz w:val="20"/>
                <w:szCs w:val="20"/>
              </w:rPr>
              <w:t>ha</w:t>
            </w:r>
          </w:p>
        </w:tc>
        <w:tc>
          <w:tcPr>
            <w:tcW w:w="1556" w:type="dxa"/>
            <w:tcBorders>
              <w:top w:val="nil"/>
              <w:left w:val="nil"/>
              <w:bottom w:val="single" w:sz="4" w:space="0" w:color="auto"/>
              <w:right w:val="single" w:sz="4" w:space="0" w:color="auto"/>
            </w:tcBorders>
            <w:noWrap/>
            <w:vAlign w:val="center"/>
          </w:tcPr>
          <w:p w14:paraId="6D83DFCE" w14:textId="7A6824BC" w:rsidR="005C00AB" w:rsidRPr="00870D1F" w:rsidRDefault="5F9D95B1" w:rsidP="005C00AB">
            <w:pPr>
              <w:spacing w:after="0" w:line="240" w:lineRule="auto"/>
              <w:jc w:val="center"/>
              <w:rPr>
                <w:color w:val="000000"/>
                <w:sz w:val="20"/>
                <w:szCs w:val="20"/>
              </w:rPr>
            </w:pPr>
            <w:r w:rsidRPr="5F9D95B1">
              <w:rPr>
                <w:color w:val="000000" w:themeColor="text1"/>
                <w:sz w:val="20"/>
                <w:szCs w:val="20"/>
              </w:rPr>
              <w:t>1</w:t>
            </w:r>
          </w:p>
        </w:tc>
        <w:tc>
          <w:tcPr>
            <w:tcW w:w="3304" w:type="dxa"/>
            <w:tcBorders>
              <w:top w:val="nil"/>
              <w:left w:val="nil"/>
              <w:bottom w:val="single" w:sz="4" w:space="0" w:color="auto"/>
              <w:right w:val="single" w:sz="4" w:space="0" w:color="auto"/>
            </w:tcBorders>
            <w:vAlign w:val="bottom"/>
          </w:tcPr>
          <w:p w14:paraId="772DC0EB" w14:textId="77777777" w:rsidR="005C00AB" w:rsidRPr="00870D1F" w:rsidRDefault="005C00AB" w:rsidP="005C00AB">
            <w:pPr>
              <w:spacing w:after="0" w:line="240" w:lineRule="auto"/>
              <w:rPr>
                <w:color w:val="000000"/>
                <w:sz w:val="20"/>
                <w:szCs w:val="20"/>
              </w:rPr>
            </w:pPr>
            <w:r w:rsidRPr="00870D1F">
              <w:rPr>
                <w:color w:val="000000"/>
                <w:sz w:val="20"/>
                <w:szCs w:val="20"/>
              </w:rPr>
              <w:t>Udržanie výmery biotopu - krovinaté biotopy, riedke lesy, lesné ekotony</w:t>
            </w:r>
          </w:p>
        </w:tc>
      </w:tr>
      <w:tr w:rsidR="005C00AB" w:rsidRPr="00870D1F" w14:paraId="4B5B913A" w14:textId="77777777" w:rsidTr="2565B873">
        <w:trPr>
          <w:trHeight w:val="817"/>
        </w:trPr>
        <w:tc>
          <w:tcPr>
            <w:tcW w:w="2375" w:type="dxa"/>
            <w:tcBorders>
              <w:top w:val="nil"/>
              <w:left w:val="single" w:sz="4" w:space="0" w:color="auto"/>
              <w:bottom w:val="single" w:sz="4" w:space="0" w:color="auto"/>
              <w:right w:val="single" w:sz="4" w:space="0" w:color="auto"/>
            </w:tcBorders>
            <w:vAlign w:val="center"/>
          </w:tcPr>
          <w:p w14:paraId="3AA27500" w14:textId="77777777" w:rsidR="005C00AB" w:rsidRPr="00870D1F" w:rsidRDefault="005C00AB" w:rsidP="00346ACE">
            <w:pPr>
              <w:spacing w:after="0" w:line="240" w:lineRule="auto"/>
              <w:jc w:val="center"/>
              <w:rPr>
                <w:color w:val="000000"/>
                <w:sz w:val="20"/>
                <w:szCs w:val="20"/>
              </w:rPr>
            </w:pPr>
            <w:r w:rsidRPr="00870D1F">
              <w:rPr>
                <w:color w:val="000000"/>
                <w:sz w:val="20"/>
                <w:szCs w:val="20"/>
              </w:rPr>
              <w:t>Kvalita biotopu – výskyt živnej rastliny (krvavec)</w:t>
            </w:r>
          </w:p>
        </w:tc>
        <w:tc>
          <w:tcPr>
            <w:tcW w:w="1803" w:type="dxa"/>
            <w:tcBorders>
              <w:top w:val="nil"/>
              <w:left w:val="nil"/>
              <w:bottom w:val="single" w:sz="4" w:space="0" w:color="auto"/>
              <w:right w:val="single" w:sz="4" w:space="0" w:color="auto"/>
            </w:tcBorders>
            <w:noWrap/>
            <w:vAlign w:val="center"/>
          </w:tcPr>
          <w:p w14:paraId="056F45F0" w14:textId="77777777" w:rsidR="005C00AB" w:rsidRPr="00870D1F" w:rsidRDefault="005C00AB" w:rsidP="00346ACE">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18DABFDD" w14:textId="77777777" w:rsidR="005C00AB" w:rsidRPr="00870D1F" w:rsidRDefault="005C00AB" w:rsidP="00346ACE">
            <w:pPr>
              <w:spacing w:after="0" w:line="240" w:lineRule="auto"/>
              <w:jc w:val="center"/>
              <w:rPr>
                <w:color w:val="000000"/>
                <w:sz w:val="20"/>
                <w:szCs w:val="20"/>
              </w:rPr>
            </w:pPr>
            <w:r w:rsidRPr="00870D1F">
              <w:rPr>
                <w:color w:val="000000"/>
                <w:sz w:val="20"/>
                <w:szCs w:val="20"/>
              </w:rPr>
              <w:t xml:space="preserve">25 - 50 % </w:t>
            </w:r>
          </w:p>
        </w:tc>
        <w:tc>
          <w:tcPr>
            <w:tcW w:w="3304" w:type="dxa"/>
            <w:tcBorders>
              <w:top w:val="nil"/>
              <w:left w:val="nil"/>
              <w:bottom w:val="single" w:sz="4" w:space="0" w:color="auto"/>
              <w:right w:val="single" w:sz="4" w:space="0" w:color="auto"/>
            </w:tcBorders>
            <w:vAlign w:val="bottom"/>
          </w:tcPr>
          <w:p w14:paraId="1AFF3331" w14:textId="77777777" w:rsidR="005C00AB" w:rsidRPr="00870D1F" w:rsidRDefault="005C00AB" w:rsidP="00346ACE">
            <w:pPr>
              <w:spacing w:after="0" w:line="240" w:lineRule="auto"/>
              <w:rPr>
                <w:color w:val="000000"/>
                <w:sz w:val="20"/>
                <w:szCs w:val="20"/>
              </w:rPr>
            </w:pPr>
            <w:r w:rsidRPr="00870D1F">
              <w:rPr>
                <w:color w:val="000000"/>
                <w:sz w:val="20"/>
                <w:szCs w:val="20"/>
              </w:rPr>
              <w:t xml:space="preserve">zachovanie zastúpenia druhu v danom rozmedzí  </w:t>
            </w:r>
          </w:p>
        </w:tc>
      </w:tr>
      <w:tr w:rsidR="005C00AB" w:rsidRPr="00870D1F" w14:paraId="5E38DC0B" w14:textId="77777777" w:rsidTr="2565B873">
        <w:trPr>
          <w:trHeight w:val="1125"/>
        </w:trPr>
        <w:tc>
          <w:tcPr>
            <w:tcW w:w="2375" w:type="dxa"/>
            <w:tcBorders>
              <w:top w:val="nil"/>
              <w:left w:val="single" w:sz="4" w:space="0" w:color="auto"/>
              <w:bottom w:val="single" w:sz="4" w:space="0" w:color="auto"/>
              <w:right w:val="single" w:sz="4" w:space="0" w:color="auto"/>
            </w:tcBorders>
            <w:shd w:val="clear" w:color="auto" w:fill="FFFFFF" w:themeFill="background1"/>
            <w:noWrap/>
            <w:vAlign w:val="bottom"/>
          </w:tcPr>
          <w:p w14:paraId="12DF4147" w14:textId="77777777" w:rsidR="005C00AB" w:rsidRPr="00870D1F" w:rsidRDefault="005C00AB" w:rsidP="00346ACE">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803" w:type="dxa"/>
            <w:tcBorders>
              <w:top w:val="nil"/>
              <w:left w:val="nil"/>
              <w:bottom w:val="single" w:sz="4" w:space="0" w:color="auto"/>
              <w:right w:val="single" w:sz="4" w:space="0" w:color="auto"/>
            </w:tcBorders>
            <w:shd w:val="clear" w:color="auto" w:fill="FFFFFF" w:themeFill="background1"/>
            <w:noWrap/>
            <w:vAlign w:val="center"/>
          </w:tcPr>
          <w:p w14:paraId="19D80727" w14:textId="77777777" w:rsidR="005C00AB" w:rsidRPr="00870D1F" w:rsidRDefault="005C00AB" w:rsidP="00346ACE">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0F972C27" w14:textId="77777777" w:rsidR="005C00AB" w:rsidRPr="00870D1F" w:rsidRDefault="005C00AB" w:rsidP="00346ACE">
            <w:pPr>
              <w:spacing w:after="0" w:line="240" w:lineRule="auto"/>
              <w:jc w:val="center"/>
              <w:rPr>
                <w:color w:val="000000"/>
                <w:sz w:val="20"/>
                <w:szCs w:val="20"/>
              </w:rPr>
            </w:pPr>
            <w:r w:rsidRPr="00870D1F">
              <w:rPr>
                <w:color w:val="000000"/>
                <w:sz w:val="20"/>
                <w:szCs w:val="20"/>
              </w:rPr>
              <w:t xml:space="preserve">max. 25 % </w:t>
            </w:r>
          </w:p>
        </w:tc>
        <w:tc>
          <w:tcPr>
            <w:tcW w:w="3304" w:type="dxa"/>
            <w:tcBorders>
              <w:top w:val="nil"/>
              <w:left w:val="nil"/>
              <w:bottom w:val="single" w:sz="4" w:space="0" w:color="auto"/>
              <w:right w:val="single" w:sz="4" w:space="0" w:color="auto"/>
            </w:tcBorders>
            <w:shd w:val="clear" w:color="auto" w:fill="FFFFFF" w:themeFill="background1"/>
            <w:vAlign w:val="bottom"/>
          </w:tcPr>
          <w:p w14:paraId="3585847F" w14:textId="77777777" w:rsidR="005C00AB" w:rsidRPr="00870D1F" w:rsidRDefault="005C00AB" w:rsidP="00346ACE">
            <w:pPr>
              <w:spacing w:after="0" w:line="240" w:lineRule="auto"/>
              <w:rPr>
                <w:color w:val="000000"/>
                <w:sz w:val="20"/>
                <w:szCs w:val="20"/>
              </w:rPr>
            </w:pPr>
            <w:r w:rsidRPr="00870D1F">
              <w:rPr>
                <w:color w:val="000000"/>
                <w:sz w:val="20"/>
                <w:szCs w:val="20"/>
              </w:rPr>
              <w:t>sekundárna sukcesia na lokalite max. do 3%</w:t>
            </w:r>
          </w:p>
        </w:tc>
      </w:tr>
    </w:tbl>
    <w:p w14:paraId="6ED7CF57" w14:textId="77777777" w:rsidR="005C00AB" w:rsidRDefault="005C00AB" w:rsidP="000E05DA">
      <w:pPr>
        <w:pStyle w:val="Zkladntext"/>
        <w:widowControl w:val="0"/>
        <w:ind w:left="360"/>
        <w:jc w:val="both"/>
        <w:rPr>
          <w:lang w:val="sk-SK"/>
        </w:rPr>
      </w:pPr>
    </w:p>
    <w:p w14:paraId="1934D3F3" w14:textId="3132F228" w:rsidR="005C00AB" w:rsidRPr="00626A09" w:rsidRDefault="78B4080C" w:rsidP="78B4080C">
      <w:pPr>
        <w:spacing w:line="240" w:lineRule="auto"/>
        <w:jc w:val="both"/>
        <w:rPr>
          <w:rFonts w:eastAsia="Times New Roman"/>
          <w:i/>
          <w:iCs/>
          <w:color w:val="000000"/>
        </w:rPr>
      </w:pPr>
      <w:r>
        <w:t xml:space="preserve">Zlepšenie stavu druhu </w:t>
      </w:r>
      <w:r w:rsidRPr="78B4080C">
        <w:rPr>
          <w:b/>
          <w:bCs/>
          <w:i/>
          <w:iCs/>
        </w:rPr>
        <w:t xml:space="preserve">Phenagris teleius </w:t>
      </w:r>
      <w:r w:rsidRPr="78B4080C">
        <w:rPr>
          <w:color w:val="000000" w:themeColor="text1"/>
        </w:rPr>
        <w:t>v súlade s nasledovnými 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4"/>
      </w:tblGrid>
      <w:tr w:rsidR="005C00AB" w:rsidRPr="00870D1F" w14:paraId="767A4CD4" w14:textId="77777777" w:rsidTr="0EE3E614">
        <w:trPr>
          <w:trHeight w:val="531"/>
        </w:trPr>
        <w:tc>
          <w:tcPr>
            <w:tcW w:w="2358" w:type="dxa"/>
            <w:tcBorders>
              <w:top w:val="single" w:sz="4" w:space="0" w:color="auto"/>
              <w:left w:val="single" w:sz="4" w:space="0" w:color="auto"/>
              <w:bottom w:val="single" w:sz="4" w:space="0" w:color="auto"/>
              <w:right w:val="single" w:sz="4" w:space="0" w:color="auto"/>
            </w:tcBorders>
            <w:noWrap/>
          </w:tcPr>
          <w:p w14:paraId="4F11802D" w14:textId="77777777" w:rsidR="005C00AB" w:rsidRPr="00870D1F" w:rsidRDefault="005C00AB" w:rsidP="00346ACE">
            <w:pPr>
              <w:spacing w:after="0" w:line="240" w:lineRule="auto"/>
              <w:jc w:val="center"/>
              <w:rPr>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6D6F1556" w14:textId="77777777" w:rsidR="005C00AB" w:rsidRPr="00870D1F" w:rsidRDefault="005C00AB" w:rsidP="00346ACE">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59928006" w14:textId="77777777" w:rsidR="005C00AB" w:rsidRPr="00870D1F" w:rsidRDefault="005C00AB" w:rsidP="00346ACE">
            <w:pPr>
              <w:spacing w:after="0" w:line="240" w:lineRule="auto"/>
              <w:jc w:val="center"/>
              <w:rPr>
                <w:color w:val="000000"/>
                <w:sz w:val="20"/>
                <w:szCs w:val="20"/>
              </w:rPr>
            </w:pPr>
            <w:r w:rsidRPr="00870D1F">
              <w:rPr>
                <w:b/>
                <w:color w:val="000000"/>
                <w:sz w:val="18"/>
                <w:szCs w:val="18"/>
              </w:rPr>
              <w:t>Cieľová hodnota</w:t>
            </w:r>
          </w:p>
        </w:tc>
        <w:tc>
          <w:tcPr>
            <w:tcW w:w="3425" w:type="dxa"/>
            <w:tcBorders>
              <w:top w:val="single" w:sz="4" w:space="0" w:color="auto"/>
              <w:left w:val="nil"/>
              <w:bottom w:val="single" w:sz="4" w:space="0" w:color="auto"/>
              <w:right w:val="single" w:sz="4" w:space="0" w:color="auto"/>
            </w:tcBorders>
          </w:tcPr>
          <w:p w14:paraId="644642B7" w14:textId="77777777" w:rsidR="005C00AB" w:rsidRPr="00870D1F" w:rsidRDefault="005C00AB" w:rsidP="00346ACE">
            <w:pPr>
              <w:spacing w:after="0" w:line="240" w:lineRule="auto"/>
              <w:jc w:val="center"/>
              <w:rPr>
                <w:color w:val="000000"/>
                <w:sz w:val="20"/>
                <w:szCs w:val="20"/>
              </w:rPr>
            </w:pPr>
            <w:r w:rsidRPr="00870D1F">
              <w:rPr>
                <w:b/>
                <w:color w:val="000000"/>
                <w:sz w:val="18"/>
                <w:szCs w:val="18"/>
              </w:rPr>
              <w:t>Doplnkové informácie</w:t>
            </w:r>
          </w:p>
        </w:tc>
      </w:tr>
      <w:tr w:rsidR="005C00AB" w:rsidRPr="00870D1F" w14:paraId="1B83AE80" w14:textId="77777777" w:rsidTr="0EE3E614">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4CE265DD" w14:textId="77777777" w:rsidR="005C00AB" w:rsidRPr="00870D1F" w:rsidRDefault="005C00AB" w:rsidP="00346ACE">
            <w:pPr>
              <w:spacing w:after="0" w:line="240" w:lineRule="auto"/>
              <w:jc w:val="center"/>
              <w:rPr>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246AAB13" w14:textId="77777777" w:rsidR="005C00AB" w:rsidRPr="00870D1F" w:rsidRDefault="005C00AB" w:rsidP="00346ACE">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2B31BEF0" w14:textId="12A410D9" w:rsidR="005C00AB" w:rsidRPr="00870D1F" w:rsidRDefault="0EE3E614" w:rsidP="00346ACE">
            <w:pPr>
              <w:spacing w:after="0" w:line="240" w:lineRule="auto"/>
              <w:jc w:val="center"/>
              <w:rPr>
                <w:color w:val="000000"/>
                <w:sz w:val="20"/>
                <w:szCs w:val="20"/>
              </w:rPr>
            </w:pPr>
            <w:r w:rsidRPr="0EE3E614">
              <w:rPr>
                <w:color w:val="000000" w:themeColor="text1"/>
                <w:sz w:val="20"/>
                <w:szCs w:val="20"/>
              </w:rPr>
              <w:t xml:space="preserve"> min 500</w:t>
            </w:r>
          </w:p>
        </w:tc>
        <w:tc>
          <w:tcPr>
            <w:tcW w:w="3425" w:type="dxa"/>
            <w:tcBorders>
              <w:top w:val="single" w:sz="4" w:space="0" w:color="auto"/>
              <w:left w:val="nil"/>
              <w:bottom w:val="single" w:sz="4" w:space="0" w:color="auto"/>
              <w:right w:val="single" w:sz="4" w:space="0" w:color="auto"/>
            </w:tcBorders>
            <w:vAlign w:val="center"/>
          </w:tcPr>
          <w:p w14:paraId="2E76B828" w14:textId="3B2716FF" w:rsidR="005C00AB" w:rsidRPr="00870D1F" w:rsidRDefault="78B4080C" w:rsidP="005C00AB">
            <w:pPr>
              <w:spacing w:after="0" w:line="240" w:lineRule="auto"/>
              <w:jc w:val="center"/>
              <w:rPr>
                <w:color w:val="000000"/>
                <w:sz w:val="20"/>
                <w:szCs w:val="20"/>
              </w:rPr>
            </w:pPr>
            <w:r w:rsidRPr="78B4080C">
              <w:rPr>
                <w:color w:val="000000" w:themeColor="text1"/>
                <w:sz w:val="20"/>
                <w:szCs w:val="20"/>
              </w:rPr>
              <w:t xml:space="preserve">V SDF sa odhaduje na 1000 až 2000 jedincov, reálny stav je nižší, potreba overiť monitoringom </w:t>
            </w:r>
          </w:p>
        </w:tc>
      </w:tr>
      <w:tr w:rsidR="005C00AB" w:rsidRPr="00870D1F" w14:paraId="7961784A" w14:textId="77777777" w:rsidTr="0EE3E614">
        <w:trPr>
          <w:trHeight w:val="441"/>
        </w:trPr>
        <w:tc>
          <w:tcPr>
            <w:tcW w:w="2358" w:type="dxa"/>
            <w:tcBorders>
              <w:top w:val="nil"/>
              <w:left w:val="single" w:sz="4" w:space="0" w:color="auto"/>
              <w:bottom w:val="single" w:sz="4" w:space="0" w:color="auto"/>
              <w:right w:val="single" w:sz="4" w:space="0" w:color="auto"/>
            </w:tcBorders>
            <w:vAlign w:val="center"/>
          </w:tcPr>
          <w:p w14:paraId="25CA216B" w14:textId="77777777" w:rsidR="005C00AB" w:rsidRPr="00870D1F" w:rsidRDefault="005C00AB" w:rsidP="00346ACE">
            <w:pPr>
              <w:spacing w:after="0" w:line="240" w:lineRule="auto"/>
              <w:jc w:val="center"/>
              <w:rPr>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5670D332" w14:textId="77777777" w:rsidR="005C00AB" w:rsidRPr="00870D1F" w:rsidRDefault="37C924D6" w:rsidP="00346ACE">
            <w:pPr>
              <w:spacing w:after="0" w:line="240" w:lineRule="auto"/>
              <w:jc w:val="center"/>
              <w:rPr>
                <w:color w:val="000000"/>
                <w:sz w:val="20"/>
                <w:szCs w:val="20"/>
              </w:rPr>
            </w:pPr>
            <w:r w:rsidRPr="2565B873">
              <w:rPr>
                <w:color w:val="000000" w:themeColor="text1"/>
                <w:sz w:val="20"/>
                <w:szCs w:val="20"/>
              </w:rPr>
              <w:t>ha</w:t>
            </w:r>
          </w:p>
        </w:tc>
        <w:tc>
          <w:tcPr>
            <w:tcW w:w="1556" w:type="dxa"/>
            <w:tcBorders>
              <w:top w:val="nil"/>
              <w:left w:val="nil"/>
              <w:bottom w:val="single" w:sz="4" w:space="0" w:color="auto"/>
              <w:right w:val="single" w:sz="4" w:space="0" w:color="auto"/>
            </w:tcBorders>
            <w:noWrap/>
            <w:vAlign w:val="center"/>
          </w:tcPr>
          <w:p w14:paraId="41631063" w14:textId="32C5BFEF" w:rsidR="005C00AB" w:rsidRPr="00870D1F" w:rsidRDefault="5F9D95B1" w:rsidP="00346ACE">
            <w:pPr>
              <w:spacing w:after="0" w:line="240" w:lineRule="auto"/>
              <w:jc w:val="center"/>
              <w:rPr>
                <w:color w:val="000000"/>
                <w:sz w:val="20"/>
                <w:szCs w:val="20"/>
              </w:rPr>
            </w:pPr>
            <w:r w:rsidRPr="5F9D95B1">
              <w:rPr>
                <w:color w:val="000000" w:themeColor="text1"/>
                <w:sz w:val="20"/>
                <w:szCs w:val="20"/>
              </w:rPr>
              <w:t>1</w:t>
            </w:r>
          </w:p>
        </w:tc>
        <w:tc>
          <w:tcPr>
            <w:tcW w:w="3425" w:type="dxa"/>
            <w:tcBorders>
              <w:top w:val="nil"/>
              <w:left w:val="nil"/>
              <w:bottom w:val="single" w:sz="4" w:space="0" w:color="auto"/>
              <w:right w:val="single" w:sz="4" w:space="0" w:color="auto"/>
            </w:tcBorders>
            <w:vAlign w:val="bottom"/>
          </w:tcPr>
          <w:p w14:paraId="10787D09" w14:textId="77777777" w:rsidR="005C00AB" w:rsidRPr="00870D1F" w:rsidRDefault="005C00AB" w:rsidP="00346ACE">
            <w:pPr>
              <w:spacing w:after="0" w:line="240" w:lineRule="auto"/>
              <w:rPr>
                <w:color w:val="000000"/>
                <w:sz w:val="20"/>
                <w:szCs w:val="20"/>
              </w:rPr>
            </w:pPr>
            <w:r w:rsidRPr="00870D1F">
              <w:rPr>
                <w:color w:val="000000"/>
                <w:sz w:val="20"/>
                <w:szCs w:val="20"/>
              </w:rPr>
              <w:t>Udržanie výmery biotopu - krovinaté biotopy, riedke lesy, lesné ekotony</w:t>
            </w:r>
          </w:p>
        </w:tc>
      </w:tr>
      <w:tr w:rsidR="005C00AB" w:rsidRPr="00870D1F" w14:paraId="73751DA5" w14:textId="77777777" w:rsidTr="0EE3E614">
        <w:trPr>
          <w:trHeight w:val="817"/>
        </w:trPr>
        <w:tc>
          <w:tcPr>
            <w:tcW w:w="2358" w:type="dxa"/>
            <w:tcBorders>
              <w:top w:val="nil"/>
              <w:left w:val="single" w:sz="4" w:space="0" w:color="auto"/>
              <w:bottom w:val="single" w:sz="4" w:space="0" w:color="auto"/>
              <w:right w:val="single" w:sz="4" w:space="0" w:color="auto"/>
            </w:tcBorders>
            <w:vAlign w:val="center"/>
          </w:tcPr>
          <w:p w14:paraId="2B50ADAA" w14:textId="77777777" w:rsidR="005C00AB" w:rsidRPr="00870D1F" w:rsidRDefault="005C00AB" w:rsidP="00346ACE">
            <w:pPr>
              <w:spacing w:after="0" w:line="240" w:lineRule="auto"/>
              <w:jc w:val="center"/>
              <w:rPr>
                <w:color w:val="000000"/>
                <w:sz w:val="20"/>
                <w:szCs w:val="20"/>
              </w:rPr>
            </w:pPr>
            <w:r w:rsidRPr="00870D1F">
              <w:rPr>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5123131F" w14:textId="77777777" w:rsidR="005C00AB" w:rsidRPr="00870D1F" w:rsidRDefault="005C00AB" w:rsidP="00346ACE">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49A16739" w14:textId="77777777" w:rsidR="005C00AB" w:rsidRPr="00870D1F" w:rsidRDefault="005C00AB" w:rsidP="00346ACE">
            <w:pPr>
              <w:spacing w:after="0" w:line="240" w:lineRule="auto"/>
              <w:jc w:val="center"/>
              <w:rPr>
                <w:color w:val="000000"/>
                <w:sz w:val="20"/>
                <w:szCs w:val="20"/>
              </w:rPr>
            </w:pPr>
            <w:r w:rsidRPr="00870D1F">
              <w:rPr>
                <w:color w:val="000000"/>
                <w:sz w:val="20"/>
                <w:szCs w:val="20"/>
              </w:rPr>
              <w:t xml:space="preserve">25 - 50 % </w:t>
            </w:r>
          </w:p>
        </w:tc>
        <w:tc>
          <w:tcPr>
            <w:tcW w:w="3425" w:type="dxa"/>
            <w:tcBorders>
              <w:top w:val="nil"/>
              <w:left w:val="nil"/>
              <w:bottom w:val="single" w:sz="4" w:space="0" w:color="auto"/>
              <w:right w:val="single" w:sz="4" w:space="0" w:color="auto"/>
            </w:tcBorders>
            <w:vAlign w:val="bottom"/>
          </w:tcPr>
          <w:p w14:paraId="5001E32D" w14:textId="77777777" w:rsidR="005C00AB" w:rsidRPr="00870D1F" w:rsidRDefault="005C00AB" w:rsidP="00346ACE">
            <w:pPr>
              <w:spacing w:after="0" w:line="240" w:lineRule="auto"/>
              <w:rPr>
                <w:color w:val="000000"/>
                <w:sz w:val="20"/>
                <w:szCs w:val="20"/>
              </w:rPr>
            </w:pPr>
            <w:r w:rsidRPr="00870D1F">
              <w:rPr>
                <w:color w:val="000000"/>
                <w:sz w:val="20"/>
                <w:szCs w:val="20"/>
              </w:rPr>
              <w:t xml:space="preserve">zachovanie zastúpenia druhu v danom rozmedzí  </w:t>
            </w:r>
          </w:p>
        </w:tc>
      </w:tr>
      <w:tr w:rsidR="005C00AB" w:rsidRPr="00870D1F" w14:paraId="412D6F7B" w14:textId="77777777" w:rsidTr="0EE3E614">
        <w:trPr>
          <w:trHeight w:val="1125"/>
        </w:trPr>
        <w:tc>
          <w:tcPr>
            <w:tcW w:w="2358" w:type="dxa"/>
            <w:tcBorders>
              <w:top w:val="nil"/>
              <w:left w:val="single" w:sz="4" w:space="0" w:color="auto"/>
              <w:bottom w:val="single" w:sz="4" w:space="0" w:color="auto"/>
              <w:right w:val="single" w:sz="4" w:space="0" w:color="auto"/>
            </w:tcBorders>
            <w:shd w:val="clear" w:color="auto" w:fill="FFFFFF" w:themeFill="background1"/>
            <w:noWrap/>
            <w:vAlign w:val="bottom"/>
          </w:tcPr>
          <w:p w14:paraId="6EFF3D26" w14:textId="77777777" w:rsidR="005C00AB" w:rsidRPr="00870D1F" w:rsidRDefault="005C00AB" w:rsidP="00346ACE">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700" w:type="dxa"/>
            <w:tcBorders>
              <w:top w:val="nil"/>
              <w:left w:val="nil"/>
              <w:bottom w:val="single" w:sz="4" w:space="0" w:color="auto"/>
              <w:right w:val="single" w:sz="4" w:space="0" w:color="auto"/>
            </w:tcBorders>
            <w:shd w:val="clear" w:color="auto" w:fill="FFFFFF" w:themeFill="background1"/>
            <w:noWrap/>
            <w:vAlign w:val="center"/>
          </w:tcPr>
          <w:p w14:paraId="50D9BE89" w14:textId="77777777" w:rsidR="005C00AB" w:rsidRPr="00870D1F" w:rsidRDefault="005C00AB" w:rsidP="00346ACE">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4C6F5E9E" w14:textId="77777777" w:rsidR="005C00AB" w:rsidRPr="00870D1F" w:rsidRDefault="005C00AB" w:rsidP="00346ACE">
            <w:pPr>
              <w:spacing w:after="0" w:line="240" w:lineRule="auto"/>
              <w:jc w:val="center"/>
              <w:rPr>
                <w:color w:val="000000"/>
                <w:sz w:val="20"/>
                <w:szCs w:val="20"/>
              </w:rPr>
            </w:pPr>
            <w:r w:rsidRPr="00870D1F">
              <w:rPr>
                <w:color w:val="000000"/>
                <w:sz w:val="20"/>
                <w:szCs w:val="20"/>
              </w:rPr>
              <w:t xml:space="preserve">max. 25 % </w:t>
            </w:r>
          </w:p>
        </w:tc>
        <w:tc>
          <w:tcPr>
            <w:tcW w:w="3425" w:type="dxa"/>
            <w:tcBorders>
              <w:top w:val="nil"/>
              <w:left w:val="nil"/>
              <w:bottom w:val="single" w:sz="4" w:space="0" w:color="auto"/>
              <w:right w:val="single" w:sz="4" w:space="0" w:color="auto"/>
            </w:tcBorders>
            <w:shd w:val="clear" w:color="auto" w:fill="FFFFFF" w:themeFill="background1"/>
            <w:vAlign w:val="bottom"/>
          </w:tcPr>
          <w:p w14:paraId="678DACDC" w14:textId="77777777" w:rsidR="005C00AB" w:rsidRPr="00870D1F" w:rsidRDefault="005C00AB" w:rsidP="00346ACE">
            <w:pPr>
              <w:spacing w:after="0" w:line="240" w:lineRule="auto"/>
              <w:rPr>
                <w:color w:val="000000"/>
                <w:sz w:val="20"/>
                <w:szCs w:val="20"/>
              </w:rPr>
            </w:pPr>
            <w:r w:rsidRPr="00870D1F">
              <w:rPr>
                <w:color w:val="000000"/>
                <w:sz w:val="20"/>
                <w:szCs w:val="20"/>
              </w:rPr>
              <w:t>sekundárna sukcesia na lokalite max. do 3%</w:t>
            </w:r>
          </w:p>
        </w:tc>
      </w:tr>
    </w:tbl>
    <w:p w14:paraId="6F8907C3" w14:textId="77777777" w:rsidR="005C00AB" w:rsidRDefault="005C00AB" w:rsidP="00A4711A">
      <w:pPr>
        <w:spacing w:line="240" w:lineRule="auto"/>
        <w:jc w:val="both"/>
      </w:pPr>
    </w:p>
    <w:p w14:paraId="4AB1DF07" w14:textId="77777777" w:rsidR="000E05DA" w:rsidRDefault="00C65C57" w:rsidP="000E05DA">
      <w:pPr>
        <w:spacing w:line="240" w:lineRule="auto"/>
        <w:jc w:val="both"/>
        <w:rPr>
          <w:color w:val="000000"/>
          <w:shd w:val="clear" w:color="auto" w:fill="FFFFFF"/>
        </w:rPr>
      </w:pPr>
      <w:r>
        <w:rPr>
          <w:szCs w:val="24"/>
        </w:rPr>
        <w:t xml:space="preserve">Zachovanie </w:t>
      </w:r>
      <w:r w:rsidR="000E05DA">
        <w:rPr>
          <w:szCs w:val="24"/>
        </w:rPr>
        <w:t>stav</w:t>
      </w:r>
      <w:r>
        <w:rPr>
          <w:szCs w:val="24"/>
        </w:rPr>
        <w:t>u</w:t>
      </w:r>
      <w:r w:rsidR="000E05DA">
        <w:rPr>
          <w:szCs w:val="24"/>
        </w:rPr>
        <w:t xml:space="preserve"> druhu</w:t>
      </w:r>
      <w:r w:rsidR="000E05DA" w:rsidRPr="009327A0">
        <w:rPr>
          <w:szCs w:val="24"/>
        </w:rPr>
        <w:t xml:space="preserve"> </w:t>
      </w:r>
      <w:r w:rsidR="000E05DA" w:rsidRPr="000E05DA">
        <w:rPr>
          <w:b/>
          <w:szCs w:val="24"/>
        </w:rPr>
        <w:t>spriadač kostihojový (</w:t>
      </w:r>
      <w:r w:rsidR="000E05DA" w:rsidRPr="000E05DA">
        <w:rPr>
          <w:b/>
          <w:i/>
          <w:szCs w:val="24"/>
        </w:rPr>
        <w:t>Callimorpha quadripunctaria</w:t>
      </w:r>
      <w:r w:rsidR="000E05DA" w:rsidRPr="000E05DA">
        <w:rPr>
          <w:b/>
          <w:szCs w:val="24"/>
        </w:rPr>
        <w:t>)</w:t>
      </w:r>
      <w:r w:rsidR="000E05DA">
        <w:rPr>
          <w:szCs w:val="24"/>
        </w:rPr>
        <w:t xml:space="preserve"> z</w:t>
      </w:r>
      <w:r w:rsidR="000E05DA">
        <w:t>a splnenia nasledovných atribútov</w:t>
      </w:r>
      <w:r w:rsidR="000E05DA">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EF3711" w14:paraId="39FBB3A2" w14:textId="77777777" w:rsidTr="78B4080C">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4C5ED6E" w14:textId="77777777" w:rsidR="000E05DA" w:rsidRPr="00E81D0D" w:rsidRDefault="000E05DA" w:rsidP="000560C8">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58325F4A" w14:textId="77777777" w:rsidR="000E05DA" w:rsidRPr="00E81D0D" w:rsidRDefault="000E05DA" w:rsidP="000560C8">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1F7E7AEB" w14:textId="77777777" w:rsidR="000E05DA" w:rsidRPr="00E81D0D" w:rsidRDefault="000E05DA" w:rsidP="000560C8">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523E4576" w14:textId="77777777" w:rsidR="000E05DA" w:rsidRPr="00E81D0D" w:rsidRDefault="000E05DA" w:rsidP="000560C8">
            <w:pPr>
              <w:spacing w:after="0" w:line="240" w:lineRule="auto"/>
              <w:jc w:val="center"/>
              <w:rPr>
                <w:rFonts w:eastAsia="Times New Roman"/>
                <w:sz w:val="20"/>
                <w:szCs w:val="20"/>
              </w:rPr>
            </w:pPr>
            <w:r w:rsidRPr="00856FF5">
              <w:rPr>
                <w:b/>
                <w:sz w:val="18"/>
                <w:szCs w:val="18"/>
              </w:rPr>
              <w:t>Doplnkové informácie</w:t>
            </w:r>
          </w:p>
        </w:tc>
      </w:tr>
      <w:tr w:rsidR="000E05DA" w:rsidRPr="00EF3711" w14:paraId="18669B34" w14:textId="77777777" w:rsidTr="78B4080C">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19AF"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5F10FB28"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9800A4B" w14:textId="758FB1E1" w:rsidR="000E05DA" w:rsidRPr="00EF3711" w:rsidRDefault="00EF6E43" w:rsidP="000560C8">
            <w:pPr>
              <w:spacing w:after="0" w:line="240" w:lineRule="auto"/>
              <w:jc w:val="center"/>
              <w:rPr>
                <w:rFonts w:eastAsia="Times New Roman"/>
                <w:sz w:val="20"/>
                <w:szCs w:val="20"/>
              </w:rPr>
            </w:pPr>
            <w:r>
              <w:rPr>
                <w:rFonts w:eastAsia="Times New Roman"/>
                <w:sz w:val="20"/>
                <w:szCs w:val="20"/>
              </w:rPr>
              <w:t>Najmenej 5</w:t>
            </w:r>
            <w:r w:rsidR="000E05DA">
              <w:rPr>
                <w:rFonts w:eastAsia="Times New Roman"/>
                <w:sz w:val="20"/>
                <w:szCs w:val="20"/>
              </w:rPr>
              <w:t>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017B424" w14:textId="44767879" w:rsidR="000E05DA" w:rsidRPr="00EF3711" w:rsidRDefault="78B4080C" w:rsidP="000169E4">
            <w:pPr>
              <w:spacing w:after="0" w:line="240" w:lineRule="auto"/>
              <w:jc w:val="center"/>
              <w:rPr>
                <w:rFonts w:eastAsia="Times New Roman"/>
                <w:sz w:val="20"/>
                <w:szCs w:val="20"/>
              </w:rPr>
            </w:pPr>
            <w:r w:rsidRPr="78B4080C">
              <w:rPr>
                <w:rFonts w:eastAsia="Times New Roman"/>
                <w:sz w:val="20"/>
                <w:szCs w:val="20"/>
              </w:rPr>
              <w:t xml:space="preserve">odhaduje sa na  50 – 500 jedincov, udržiavať min. početnosť na </w:t>
            </w:r>
            <w:r w:rsidRPr="78B4080C">
              <w:rPr>
                <w:rFonts w:eastAsia="Times New Roman"/>
                <w:sz w:val="20"/>
                <w:szCs w:val="20"/>
              </w:rPr>
              <w:t>5</w:t>
            </w:r>
            <w:r w:rsidRPr="78B4080C">
              <w:rPr>
                <w:rFonts w:eastAsia="Times New Roman"/>
                <w:sz w:val="20"/>
                <w:szCs w:val="20"/>
              </w:rPr>
              <w:t xml:space="preserve">00 jedincov </w:t>
            </w:r>
          </w:p>
        </w:tc>
      </w:tr>
      <w:tr w:rsidR="000E05DA" w:rsidRPr="00EF3711" w14:paraId="199A7134" w14:textId="77777777" w:rsidTr="78B4080C">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35CD05D"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0AB25BA7"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7772BD4D" w14:textId="0FF884E3" w:rsidR="000E05DA" w:rsidRPr="00EF3711" w:rsidRDefault="78B4080C" w:rsidP="00C65C57">
            <w:pPr>
              <w:spacing w:after="0" w:line="240" w:lineRule="auto"/>
              <w:jc w:val="center"/>
              <w:rPr>
                <w:rFonts w:eastAsia="Times New Roman"/>
                <w:sz w:val="20"/>
                <w:szCs w:val="20"/>
              </w:rPr>
            </w:pPr>
            <w:r w:rsidRPr="78B4080C">
              <w:rPr>
                <w:rFonts w:eastAsia="Times New Roman"/>
                <w:sz w:val="20"/>
                <w:szCs w:val="20"/>
              </w:rPr>
              <w:t>najmenej 10 ha</w:t>
            </w:r>
          </w:p>
        </w:tc>
        <w:tc>
          <w:tcPr>
            <w:tcW w:w="4252" w:type="dxa"/>
            <w:tcBorders>
              <w:top w:val="nil"/>
              <w:left w:val="nil"/>
              <w:bottom w:val="single" w:sz="4" w:space="0" w:color="auto"/>
              <w:right w:val="single" w:sz="4" w:space="0" w:color="auto"/>
            </w:tcBorders>
            <w:shd w:val="clear" w:color="auto" w:fill="auto"/>
            <w:vAlign w:val="bottom"/>
            <w:hideMark/>
          </w:tcPr>
          <w:p w14:paraId="07D5368D"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0E05DA" w:rsidRPr="00EF3711" w14:paraId="3E405E97" w14:textId="77777777" w:rsidTr="78B4080C">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4F59149" w14:textId="77777777" w:rsidR="000E05DA" w:rsidRPr="00EF3711" w:rsidRDefault="000E05DA" w:rsidP="00E64259">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sidR="00E64259">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6BD37C9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2B600D0B" w14:textId="77777777" w:rsidR="000E05DA" w:rsidRPr="00EF3711" w:rsidRDefault="000E05DA" w:rsidP="000560C8">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1EE12475"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0E05DA" w:rsidRPr="00EF3711" w14:paraId="77214B47" w14:textId="77777777" w:rsidTr="78B4080C">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9A8A3"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444750A1"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7EECFB0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6467A491"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5351E59E" w14:textId="77777777" w:rsidR="00E64259" w:rsidRDefault="00E64259" w:rsidP="000E05DA">
      <w:pPr>
        <w:spacing w:line="240" w:lineRule="auto"/>
        <w:ind w:left="360"/>
        <w:jc w:val="both"/>
      </w:pPr>
    </w:p>
    <w:p w14:paraId="07E2BDF0" w14:textId="19EFB543" w:rsidR="00E64259" w:rsidRDefault="00EF6E43" w:rsidP="00E64259">
      <w:pPr>
        <w:spacing w:line="240" w:lineRule="auto"/>
        <w:jc w:val="both"/>
        <w:rPr>
          <w:color w:val="000000"/>
          <w:shd w:val="clear" w:color="auto" w:fill="FFFFFF"/>
        </w:rPr>
      </w:pPr>
      <w:r>
        <w:rPr>
          <w:szCs w:val="24"/>
        </w:rPr>
        <w:t xml:space="preserve">Zlepšenie </w:t>
      </w:r>
      <w:r w:rsidR="00E64259">
        <w:rPr>
          <w:szCs w:val="24"/>
        </w:rPr>
        <w:t>stav</w:t>
      </w:r>
      <w:r w:rsidR="00C65C57">
        <w:rPr>
          <w:szCs w:val="24"/>
        </w:rPr>
        <w:t>u</w:t>
      </w:r>
      <w:r w:rsidR="00E64259">
        <w:rPr>
          <w:szCs w:val="24"/>
        </w:rPr>
        <w:t xml:space="preserve"> druhu</w:t>
      </w:r>
      <w:r w:rsidR="00E64259" w:rsidRPr="009327A0">
        <w:rPr>
          <w:szCs w:val="24"/>
        </w:rPr>
        <w:t xml:space="preserve"> </w:t>
      </w:r>
      <w:r w:rsidR="00E64259" w:rsidRPr="00E64259">
        <w:rPr>
          <w:b/>
          <w:szCs w:val="24"/>
        </w:rPr>
        <w:t>priadkovec trnkový (</w:t>
      </w:r>
      <w:r w:rsidR="00E64259" w:rsidRPr="00E64259">
        <w:rPr>
          <w:b/>
          <w:i/>
          <w:szCs w:val="24"/>
        </w:rPr>
        <w:t>Eriogaster catax</w:t>
      </w:r>
      <w:r w:rsidR="00E64259" w:rsidRPr="00E64259">
        <w:rPr>
          <w:b/>
          <w:szCs w:val="24"/>
        </w:rPr>
        <w:t>)</w:t>
      </w:r>
      <w:r w:rsidR="00E64259">
        <w:rPr>
          <w:szCs w:val="24"/>
        </w:rPr>
        <w:t xml:space="preserve"> z</w:t>
      </w:r>
      <w:r w:rsidR="00E64259">
        <w:t>a splnenia nasledovných atribútov</w:t>
      </w:r>
      <w:r w:rsidR="00E64259">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626A09" w14:paraId="5E5F2E5E" w14:textId="77777777" w:rsidTr="78B4080C">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9D4401" w14:textId="77777777" w:rsidR="000E05DA" w:rsidRPr="00E81D0D" w:rsidRDefault="000E05DA" w:rsidP="000560C8">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4C46AD75" w14:textId="77777777" w:rsidR="000E05DA" w:rsidRPr="00E81D0D" w:rsidRDefault="000E05DA" w:rsidP="000560C8">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4E794C34" w14:textId="77777777" w:rsidR="000E05DA" w:rsidRPr="00E81D0D" w:rsidRDefault="000E05DA" w:rsidP="000560C8">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E6D338B" w14:textId="77777777" w:rsidR="000E05DA" w:rsidRPr="00E81D0D" w:rsidRDefault="000E05DA" w:rsidP="000560C8">
            <w:pPr>
              <w:spacing w:after="0" w:line="240" w:lineRule="auto"/>
              <w:jc w:val="center"/>
              <w:rPr>
                <w:rFonts w:eastAsia="Times New Roman"/>
                <w:sz w:val="20"/>
                <w:szCs w:val="20"/>
              </w:rPr>
            </w:pPr>
            <w:r w:rsidRPr="00856FF5">
              <w:rPr>
                <w:b/>
                <w:sz w:val="18"/>
                <w:szCs w:val="18"/>
              </w:rPr>
              <w:t>Doplnkové informácie</w:t>
            </w:r>
          </w:p>
        </w:tc>
      </w:tr>
      <w:tr w:rsidR="000E05DA" w:rsidRPr="00626A09" w14:paraId="6FF92F52" w14:textId="77777777" w:rsidTr="78B4080C">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A1F2" w14:textId="77777777" w:rsidR="000E05DA" w:rsidRPr="00E81D0D" w:rsidRDefault="000E05DA" w:rsidP="000560C8">
            <w:pPr>
              <w:spacing w:after="0" w:line="240" w:lineRule="auto"/>
              <w:jc w:val="center"/>
              <w:rPr>
                <w:rFonts w:eastAsia="Times New Roman"/>
                <w:sz w:val="20"/>
                <w:szCs w:val="20"/>
              </w:rPr>
            </w:pPr>
            <w:r w:rsidRPr="00EF3711">
              <w:rPr>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28B7391"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ADD536C" w14:textId="4C0EC484" w:rsidR="000E05DA" w:rsidRPr="00E81D0D" w:rsidRDefault="78B4080C" w:rsidP="000560C8">
            <w:pPr>
              <w:spacing w:after="0" w:line="240" w:lineRule="auto"/>
              <w:jc w:val="center"/>
              <w:rPr>
                <w:rFonts w:eastAsia="Times New Roman"/>
                <w:sz w:val="20"/>
                <w:szCs w:val="20"/>
              </w:rPr>
            </w:pPr>
            <w:r w:rsidRPr="78B4080C">
              <w:rPr>
                <w:sz w:val="20"/>
                <w:szCs w:val="20"/>
              </w:rPr>
              <w:t xml:space="preserve">najmenej </w:t>
            </w:r>
            <w:r w:rsidRPr="78B4080C">
              <w:rPr>
                <w:sz w:val="20"/>
                <w:szCs w:val="20"/>
              </w:rPr>
              <w:t>1</w:t>
            </w:r>
            <w:r w:rsidRPr="78B4080C">
              <w:rPr>
                <w:sz w:val="20"/>
                <w:szCs w:val="20"/>
              </w:rPr>
              <w:t>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7D63697" w14:textId="2C33765B" w:rsidR="000E05DA" w:rsidRPr="00E81D0D" w:rsidRDefault="78B4080C" w:rsidP="000560C8">
            <w:pPr>
              <w:spacing w:after="0" w:line="240" w:lineRule="auto"/>
              <w:jc w:val="center"/>
              <w:rPr>
                <w:rFonts w:eastAsia="Times New Roman"/>
                <w:sz w:val="20"/>
                <w:szCs w:val="20"/>
              </w:rPr>
            </w:pPr>
            <w:r w:rsidRPr="78B4080C">
              <w:rPr>
                <w:sz w:val="20"/>
                <w:szCs w:val="20"/>
              </w:rPr>
              <w:t xml:space="preserve">odhaduje sa na  100 – 500 jedincov ( SDF), udržať početnosť na min. </w:t>
            </w:r>
            <w:r w:rsidRPr="78B4080C">
              <w:rPr>
                <w:sz w:val="20"/>
                <w:szCs w:val="20"/>
              </w:rPr>
              <w:t xml:space="preserve"> 100</w:t>
            </w:r>
            <w:r w:rsidRPr="78B4080C">
              <w:rPr>
                <w:sz w:val="20"/>
                <w:szCs w:val="20"/>
              </w:rPr>
              <w:t xml:space="preserve"> jedincov </w:t>
            </w:r>
          </w:p>
        </w:tc>
      </w:tr>
      <w:tr w:rsidR="000E05DA" w:rsidRPr="00626A09" w14:paraId="62A69F1C" w14:textId="77777777" w:rsidTr="78B4080C">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5994F5B" w14:textId="77777777" w:rsidR="000E05DA" w:rsidRPr="00E81D0D" w:rsidRDefault="000E05DA" w:rsidP="000560C8">
            <w:pPr>
              <w:spacing w:after="0" w:line="240" w:lineRule="auto"/>
              <w:jc w:val="center"/>
              <w:rPr>
                <w:rFonts w:eastAsia="Times New Roman"/>
                <w:sz w:val="20"/>
                <w:szCs w:val="20"/>
              </w:rPr>
            </w:pPr>
            <w:r w:rsidRPr="00EF3711">
              <w:rPr>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586258F" w14:textId="77777777" w:rsidR="000E05DA" w:rsidRPr="00E81D0D" w:rsidRDefault="000E05DA" w:rsidP="000560C8">
            <w:pPr>
              <w:spacing w:after="0" w:line="240" w:lineRule="auto"/>
              <w:jc w:val="center"/>
              <w:rPr>
                <w:rFonts w:eastAsia="Times New Roman"/>
                <w:sz w:val="20"/>
                <w:szCs w:val="20"/>
              </w:rPr>
            </w:pPr>
            <w:r w:rsidRPr="00EF3711">
              <w:rPr>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265BAE13" w14:textId="1ED9A67C" w:rsidR="000E05DA" w:rsidRPr="00E81D0D" w:rsidRDefault="78B4080C" w:rsidP="00C65C57">
            <w:pPr>
              <w:spacing w:after="0" w:line="240" w:lineRule="auto"/>
              <w:jc w:val="center"/>
              <w:rPr>
                <w:rFonts w:eastAsia="Times New Roman"/>
                <w:sz w:val="20"/>
                <w:szCs w:val="20"/>
              </w:rPr>
            </w:pPr>
            <w:r w:rsidRPr="78B4080C">
              <w:rPr>
                <w:sz w:val="20"/>
                <w:szCs w:val="20"/>
              </w:rPr>
              <w:t>najmenej 2 ha</w:t>
            </w:r>
          </w:p>
        </w:tc>
        <w:tc>
          <w:tcPr>
            <w:tcW w:w="4252" w:type="dxa"/>
            <w:tcBorders>
              <w:top w:val="nil"/>
              <w:left w:val="nil"/>
              <w:bottom w:val="single" w:sz="4" w:space="0" w:color="auto"/>
              <w:right w:val="single" w:sz="4" w:space="0" w:color="auto"/>
            </w:tcBorders>
            <w:shd w:val="clear" w:color="auto" w:fill="auto"/>
            <w:vAlign w:val="bottom"/>
            <w:hideMark/>
          </w:tcPr>
          <w:p w14:paraId="2631E18D" w14:textId="77777777" w:rsidR="000E05DA" w:rsidRPr="00E81D0D" w:rsidRDefault="000E05DA" w:rsidP="000560C8">
            <w:pPr>
              <w:spacing w:after="0" w:line="240" w:lineRule="auto"/>
              <w:rPr>
                <w:rFonts w:eastAsia="Times New Roman"/>
                <w:sz w:val="20"/>
                <w:szCs w:val="20"/>
              </w:rPr>
            </w:pPr>
            <w:r w:rsidRPr="00EF3711">
              <w:rPr>
                <w:sz w:val="20"/>
                <w:szCs w:val="20"/>
              </w:rPr>
              <w:t>nižšie a stredné polohy, krovinaté biotopy, riedke lesy, lesné ekotony</w:t>
            </w:r>
          </w:p>
        </w:tc>
      </w:tr>
      <w:tr w:rsidR="000E05DA" w:rsidRPr="00626A09" w14:paraId="1EBB13FA" w14:textId="77777777" w:rsidTr="78B4080C">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32DA8D" w14:textId="77777777" w:rsidR="000E05DA" w:rsidRPr="00E81D0D" w:rsidRDefault="000E05DA" w:rsidP="000560C8">
            <w:pPr>
              <w:spacing w:after="0" w:line="240" w:lineRule="auto"/>
              <w:jc w:val="center"/>
              <w:rPr>
                <w:rFonts w:eastAsia="Times New Roman"/>
                <w:sz w:val="20"/>
                <w:szCs w:val="20"/>
              </w:rPr>
            </w:pPr>
            <w:r w:rsidRPr="00EF3711">
              <w:rPr>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12F723D9" w14:textId="77777777" w:rsidR="000E05DA" w:rsidRPr="00E81D0D" w:rsidRDefault="000E05DA" w:rsidP="000560C8">
            <w:pPr>
              <w:spacing w:after="0" w:line="240" w:lineRule="auto"/>
              <w:jc w:val="center"/>
              <w:rPr>
                <w:rFonts w:eastAsia="Times New Roman"/>
                <w:sz w:val="20"/>
                <w:szCs w:val="20"/>
              </w:rPr>
            </w:pPr>
            <w:r w:rsidRPr="00EF3711">
              <w:rPr>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2E270065" w14:textId="77777777" w:rsidR="000E05DA" w:rsidRPr="00E81D0D" w:rsidRDefault="000E05DA" w:rsidP="000560C8">
            <w:pPr>
              <w:spacing w:after="0" w:line="240" w:lineRule="auto"/>
              <w:jc w:val="center"/>
              <w:rPr>
                <w:rFonts w:eastAsia="Times New Roman"/>
                <w:sz w:val="20"/>
                <w:szCs w:val="20"/>
              </w:rPr>
            </w:pPr>
            <w:r w:rsidRPr="00EF3711">
              <w:rPr>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2946DDE3" w14:textId="77777777" w:rsidR="000E05DA" w:rsidRPr="00E81D0D" w:rsidRDefault="000E05DA" w:rsidP="000560C8">
            <w:pPr>
              <w:spacing w:after="0" w:line="240" w:lineRule="auto"/>
              <w:rPr>
                <w:rFonts w:eastAsia="Times New Roman"/>
                <w:sz w:val="20"/>
                <w:szCs w:val="20"/>
              </w:rPr>
            </w:pPr>
            <w:r w:rsidRPr="00EF3711">
              <w:rPr>
                <w:sz w:val="20"/>
                <w:szCs w:val="20"/>
              </w:rPr>
              <w:t>zachovanie medzí a okraje/ekoton les-lúka ako úkryty pre imága  - zmapujeme do 1 roka</w:t>
            </w:r>
          </w:p>
        </w:tc>
      </w:tr>
      <w:tr w:rsidR="000E05DA" w:rsidRPr="00626A09" w14:paraId="4F71325A" w14:textId="77777777" w:rsidTr="78B4080C">
        <w:trPr>
          <w:trHeight w:val="1125"/>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A0E61" w14:textId="77777777" w:rsidR="000E05DA" w:rsidRPr="00E81D0D" w:rsidRDefault="000E05DA" w:rsidP="000560C8">
            <w:pPr>
              <w:spacing w:after="0" w:line="240" w:lineRule="auto"/>
              <w:jc w:val="center"/>
              <w:rPr>
                <w:rFonts w:eastAsia="Times New Roman"/>
                <w:sz w:val="20"/>
                <w:szCs w:val="20"/>
              </w:rPr>
            </w:pPr>
            <w:r w:rsidRPr="00EF3711">
              <w:rPr>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59064753"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60EB1BCF"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max. </w:t>
            </w:r>
            <w:r>
              <w:rPr>
                <w:sz w:val="20"/>
                <w:szCs w:val="20"/>
              </w:rPr>
              <w:t xml:space="preserve">3 </w:t>
            </w:r>
            <w:r w:rsidRPr="00EF3711">
              <w:rPr>
                <w:sz w:val="20"/>
                <w:szCs w:val="20"/>
              </w:rPr>
              <w:t xml:space="preserve">% </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3696BA2D" w14:textId="77777777" w:rsidR="000E05DA" w:rsidRPr="00E81D0D" w:rsidRDefault="000E05DA" w:rsidP="000560C8">
            <w:pPr>
              <w:spacing w:after="0" w:line="240" w:lineRule="auto"/>
              <w:rPr>
                <w:rFonts w:eastAsia="Times New Roman"/>
                <w:sz w:val="20"/>
                <w:szCs w:val="20"/>
              </w:rPr>
            </w:pPr>
            <w:r w:rsidRPr="00EF3711">
              <w:rPr>
                <w:sz w:val="20"/>
                <w:szCs w:val="20"/>
              </w:rPr>
              <w:t>sekundárna sukcesia na lokalite max. do 3%</w:t>
            </w:r>
          </w:p>
        </w:tc>
      </w:tr>
    </w:tbl>
    <w:p w14:paraId="44A59703" w14:textId="77777777" w:rsidR="000E05DA" w:rsidRPr="001921C3" w:rsidRDefault="000E05DA" w:rsidP="000E05DA">
      <w:pPr>
        <w:spacing w:line="240" w:lineRule="auto"/>
        <w:ind w:left="360"/>
        <w:jc w:val="both"/>
      </w:pPr>
    </w:p>
    <w:p w14:paraId="1F9F32A5" w14:textId="5A864A21" w:rsidR="00E64259" w:rsidRDefault="00EF6E43" w:rsidP="00E64259">
      <w:pPr>
        <w:spacing w:line="240" w:lineRule="auto"/>
        <w:jc w:val="both"/>
        <w:rPr>
          <w:color w:val="000000"/>
          <w:shd w:val="clear" w:color="auto" w:fill="FFFFFF"/>
        </w:rPr>
      </w:pPr>
      <w:r w:rsidRPr="16A79432">
        <w:t xml:space="preserve">Zlepšenie </w:t>
      </w:r>
      <w:r w:rsidR="00E64259" w:rsidRPr="16A79432">
        <w:t>stav</w:t>
      </w:r>
      <w:r w:rsidR="00C65C57" w:rsidRPr="16A79432">
        <w:t>u</w:t>
      </w:r>
      <w:r w:rsidR="00E64259" w:rsidRPr="16A79432">
        <w:t xml:space="preserve"> druhu</w:t>
      </w:r>
      <w:r w:rsidR="00E64259" w:rsidRPr="009327A0">
        <w:rPr>
          <w:szCs w:val="24"/>
        </w:rPr>
        <w:t xml:space="preserve"> </w:t>
      </w:r>
      <w:r w:rsidR="00E64259" w:rsidRPr="16A79432">
        <w:rPr>
          <w:rFonts w:eastAsia="Times New Roman"/>
          <w:b/>
          <w:bCs/>
          <w:i/>
          <w:iCs/>
          <w:color w:val="000000"/>
        </w:rPr>
        <w:t>Lycaena dispar</w:t>
      </w:r>
      <w:r w:rsidR="00E64259" w:rsidRPr="16A79432">
        <w:t xml:space="preserve"> z</w:t>
      </w:r>
      <w:r w:rsidR="00E64259">
        <w:t>a splnenia nasledovných atribútov</w:t>
      </w:r>
      <w:r w:rsidR="00E64259">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0E05DA" w14:paraId="07EA13F7" w14:textId="77777777" w:rsidTr="78B4080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66B4A4" w14:textId="77777777" w:rsidR="000E05DA" w:rsidRPr="000169E4" w:rsidRDefault="000E05DA" w:rsidP="000560C8">
            <w:pPr>
              <w:spacing w:after="0" w:line="240" w:lineRule="auto"/>
              <w:jc w:val="center"/>
              <w:rPr>
                <w:rFonts w:eastAsia="Times New Roman"/>
                <w:b/>
                <w:sz w:val="20"/>
                <w:szCs w:val="20"/>
              </w:rPr>
            </w:pPr>
            <w:r w:rsidRPr="000169E4">
              <w:rPr>
                <w:rFonts w:eastAsia="Times New Roman"/>
                <w:b/>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342CC31B" w14:textId="77777777" w:rsidR="000E05DA" w:rsidRPr="000169E4" w:rsidRDefault="000E05DA" w:rsidP="000560C8">
            <w:pPr>
              <w:spacing w:after="0" w:line="240" w:lineRule="auto"/>
              <w:jc w:val="center"/>
              <w:rPr>
                <w:rFonts w:eastAsia="Times New Roman"/>
                <w:b/>
                <w:sz w:val="20"/>
                <w:szCs w:val="20"/>
              </w:rPr>
            </w:pPr>
            <w:r w:rsidRPr="000169E4">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3445C03F" w14:textId="77777777" w:rsidR="000E05DA" w:rsidRPr="000169E4" w:rsidRDefault="000E05DA" w:rsidP="000560C8">
            <w:pPr>
              <w:spacing w:after="0" w:line="240" w:lineRule="auto"/>
              <w:jc w:val="center"/>
              <w:rPr>
                <w:rFonts w:eastAsia="Times New Roman"/>
                <w:b/>
                <w:sz w:val="20"/>
                <w:szCs w:val="20"/>
              </w:rPr>
            </w:pPr>
            <w:r w:rsidRPr="000169E4">
              <w:rPr>
                <w:rFonts w:eastAsia="Times New Roman"/>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72ECF7C4" w14:textId="77777777" w:rsidR="000E05DA" w:rsidRPr="000169E4" w:rsidRDefault="000E05DA" w:rsidP="000560C8">
            <w:pPr>
              <w:spacing w:after="0" w:line="240" w:lineRule="auto"/>
              <w:jc w:val="center"/>
              <w:rPr>
                <w:rFonts w:eastAsia="Times New Roman"/>
                <w:b/>
                <w:sz w:val="20"/>
                <w:szCs w:val="20"/>
              </w:rPr>
            </w:pPr>
            <w:r w:rsidRPr="000169E4">
              <w:rPr>
                <w:rFonts w:eastAsia="Times New Roman"/>
                <w:b/>
                <w:sz w:val="20"/>
                <w:szCs w:val="20"/>
              </w:rPr>
              <w:t>Doplnkové informácie</w:t>
            </w:r>
          </w:p>
        </w:tc>
      </w:tr>
      <w:tr w:rsidR="000E05DA" w14:paraId="2B7124B4" w14:textId="77777777" w:rsidTr="78B4080C">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A0CA4A7" w14:textId="77777777" w:rsidR="000E05DA" w:rsidRDefault="000E05DA" w:rsidP="000560C8">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12155DCF" w14:textId="77777777" w:rsidR="000E05DA" w:rsidRDefault="000E05DA" w:rsidP="000560C8">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58BC7815" w14:textId="0EE889E6" w:rsidR="000E05DA" w:rsidRDefault="000169E4" w:rsidP="000560C8">
            <w:pPr>
              <w:spacing w:after="0" w:line="240" w:lineRule="auto"/>
              <w:jc w:val="center"/>
              <w:rPr>
                <w:rFonts w:eastAsia="Times New Roman"/>
                <w:sz w:val="20"/>
                <w:szCs w:val="20"/>
              </w:rPr>
            </w:pPr>
            <w:r w:rsidRPr="2565B873">
              <w:rPr>
                <w:rFonts w:eastAsia="Times New Roman"/>
                <w:sz w:val="20"/>
                <w:szCs w:val="20"/>
              </w:rPr>
              <w:t>M</w:t>
            </w:r>
            <w:r w:rsidR="293FDD3E" w:rsidRPr="2565B873">
              <w:rPr>
                <w:rFonts w:eastAsia="Times New Roman"/>
                <w:sz w:val="20"/>
                <w:szCs w:val="20"/>
              </w:rPr>
              <w:t>a</w:t>
            </w:r>
            <w:r w:rsidR="3392E251" w:rsidRPr="2565B873">
              <w:rPr>
                <w:rFonts w:eastAsia="Times New Roman"/>
                <w:sz w:val="20"/>
                <w:szCs w:val="20"/>
              </w:rPr>
              <w:t>x</w:t>
            </w:r>
            <w:r>
              <w:rPr>
                <w:rFonts w:eastAsia="Times New Roman"/>
                <w:sz w:val="20"/>
                <w:szCs w:val="20"/>
              </w:rPr>
              <w:t xml:space="preserve">. </w:t>
            </w:r>
            <w:r w:rsidR="22495185" w:rsidRPr="2565B873">
              <w:rPr>
                <w:rFonts w:eastAsia="Times New Roman"/>
                <w:sz w:val="20"/>
                <w:szCs w:val="20"/>
              </w:rPr>
              <w:t>1</w:t>
            </w:r>
            <w:r w:rsidR="38C33FA3" w:rsidRPr="2565B873">
              <w:rPr>
                <w:rFonts w:eastAsia="Times New Roman"/>
                <w:sz w:val="20"/>
                <w:szCs w:val="20"/>
              </w:rPr>
              <w:t>00</w:t>
            </w:r>
          </w:p>
        </w:tc>
        <w:tc>
          <w:tcPr>
            <w:tcW w:w="3969" w:type="dxa"/>
            <w:tcBorders>
              <w:top w:val="single" w:sz="4" w:space="0" w:color="auto"/>
              <w:left w:val="nil"/>
              <w:bottom w:val="single" w:sz="4" w:space="0" w:color="auto"/>
              <w:right w:val="single" w:sz="4" w:space="0" w:color="auto"/>
            </w:tcBorders>
            <w:vAlign w:val="center"/>
            <w:hideMark/>
          </w:tcPr>
          <w:p w14:paraId="5157AC13" w14:textId="516E9632" w:rsidR="000E05DA" w:rsidRDefault="78B4080C" w:rsidP="000560C8">
            <w:pPr>
              <w:spacing w:after="0" w:line="240" w:lineRule="auto"/>
              <w:jc w:val="center"/>
              <w:rPr>
                <w:rFonts w:eastAsia="Times New Roman"/>
                <w:sz w:val="20"/>
                <w:szCs w:val="20"/>
              </w:rPr>
            </w:pPr>
            <w:r w:rsidRPr="78B4080C">
              <w:rPr>
                <w:rFonts w:eastAsia="Times New Roman"/>
                <w:sz w:val="20"/>
                <w:szCs w:val="20"/>
              </w:rPr>
              <w:t>Reálny stav sa odhaduje sa na  10 - 100 jedincov ( SDF uvádza odhad 1000 – 2000, čo nie je reálne vzhľadom k vlastnostiam druhu – prirodzene jednotlivo sa vyskytujúci druh), treba udržať veľkosť populácie</w:t>
            </w:r>
          </w:p>
        </w:tc>
      </w:tr>
      <w:tr w:rsidR="000E05DA" w14:paraId="5114BD70" w14:textId="77777777" w:rsidTr="78B4080C">
        <w:trPr>
          <w:trHeight w:val="930"/>
        </w:trPr>
        <w:tc>
          <w:tcPr>
            <w:tcW w:w="1701" w:type="dxa"/>
            <w:tcBorders>
              <w:top w:val="nil"/>
              <w:left w:val="single" w:sz="4" w:space="0" w:color="auto"/>
              <w:bottom w:val="single" w:sz="4" w:space="0" w:color="auto"/>
              <w:right w:val="single" w:sz="4" w:space="0" w:color="auto"/>
            </w:tcBorders>
            <w:noWrap/>
            <w:vAlign w:val="center"/>
            <w:hideMark/>
          </w:tcPr>
          <w:p w14:paraId="2E99D207" w14:textId="77777777" w:rsidR="000E05DA" w:rsidRDefault="000E05DA" w:rsidP="000560C8">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5E1B18B4" w14:textId="77777777" w:rsidR="000E05DA" w:rsidRDefault="000E05DA" w:rsidP="000560C8">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508F9A24" w14:textId="7104652C" w:rsidR="000E05DA" w:rsidRDefault="78B4080C" w:rsidP="00022BC0">
            <w:pPr>
              <w:spacing w:after="0" w:line="240" w:lineRule="auto"/>
              <w:jc w:val="center"/>
              <w:rPr>
                <w:rFonts w:eastAsia="Times New Roman"/>
                <w:sz w:val="20"/>
                <w:szCs w:val="20"/>
              </w:rPr>
            </w:pPr>
            <w:r w:rsidRPr="78B4080C">
              <w:rPr>
                <w:rFonts w:eastAsia="Times New Roman"/>
                <w:sz w:val="20"/>
                <w:szCs w:val="20"/>
              </w:rPr>
              <w:t>najmenej 2 ha</w:t>
            </w:r>
          </w:p>
        </w:tc>
        <w:tc>
          <w:tcPr>
            <w:tcW w:w="3969" w:type="dxa"/>
            <w:tcBorders>
              <w:top w:val="nil"/>
              <w:left w:val="nil"/>
              <w:bottom w:val="single" w:sz="4" w:space="0" w:color="auto"/>
              <w:right w:val="single" w:sz="4" w:space="0" w:color="auto"/>
            </w:tcBorders>
            <w:vAlign w:val="center"/>
            <w:hideMark/>
          </w:tcPr>
          <w:p w14:paraId="30192E5F" w14:textId="77777777" w:rsidR="000E05DA" w:rsidRDefault="000E05DA" w:rsidP="000560C8">
            <w:pPr>
              <w:spacing w:after="0" w:line="240" w:lineRule="auto"/>
              <w:rPr>
                <w:rFonts w:eastAsia="Times New Roman"/>
                <w:sz w:val="20"/>
                <w:szCs w:val="20"/>
              </w:rPr>
            </w:pPr>
            <w:r>
              <w:rPr>
                <w:rFonts w:eastAsia="Times New Roman"/>
                <w:sz w:val="20"/>
                <w:szCs w:val="20"/>
              </w:rPr>
              <w:t>nižšie a stredné polohy pozdĺž vodných tokov a brehové porasty s výskytom štiavu (</w:t>
            </w:r>
            <w:r>
              <w:rPr>
                <w:rFonts w:eastAsia="Times New Roman"/>
                <w:i/>
                <w:iCs/>
                <w:sz w:val="20"/>
                <w:szCs w:val="20"/>
              </w:rPr>
              <w:t>Rumex</w:t>
            </w:r>
            <w:r>
              <w:rPr>
                <w:rFonts w:eastAsia="Times New Roman"/>
                <w:sz w:val="20"/>
                <w:szCs w:val="20"/>
              </w:rPr>
              <w:t xml:space="preserve"> sp.)</w:t>
            </w:r>
          </w:p>
        </w:tc>
      </w:tr>
      <w:tr w:rsidR="00022BC0" w14:paraId="2B5D39F2" w14:textId="77777777" w:rsidTr="78B4080C">
        <w:trPr>
          <w:trHeight w:val="1550"/>
        </w:trPr>
        <w:tc>
          <w:tcPr>
            <w:tcW w:w="1701" w:type="dxa"/>
            <w:tcBorders>
              <w:top w:val="nil"/>
              <w:left w:val="single" w:sz="4" w:space="0" w:color="auto"/>
              <w:bottom w:val="single" w:sz="4" w:space="0" w:color="auto"/>
              <w:right w:val="single" w:sz="4" w:space="0" w:color="auto"/>
            </w:tcBorders>
            <w:vAlign w:val="center"/>
            <w:hideMark/>
          </w:tcPr>
          <w:p w14:paraId="23B4641B" w14:textId="77777777" w:rsidR="00022BC0" w:rsidRDefault="00022BC0" w:rsidP="00022BC0">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5A71214B" w14:textId="52766004"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41173102" w14:textId="34FA7218"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Min. 20 %</w:t>
            </w:r>
          </w:p>
        </w:tc>
        <w:tc>
          <w:tcPr>
            <w:tcW w:w="3969" w:type="dxa"/>
            <w:tcBorders>
              <w:top w:val="nil"/>
              <w:left w:val="nil"/>
              <w:bottom w:val="single" w:sz="4" w:space="0" w:color="auto"/>
              <w:right w:val="single" w:sz="4" w:space="0" w:color="auto"/>
            </w:tcBorders>
            <w:vAlign w:val="bottom"/>
            <w:hideMark/>
          </w:tcPr>
          <w:p w14:paraId="31BFEFBF" w14:textId="6F2B3C3B" w:rsidR="00022BC0" w:rsidRDefault="00022BC0" w:rsidP="00022BC0">
            <w:pPr>
              <w:spacing w:after="0" w:line="240" w:lineRule="auto"/>
              <w:rPr>
                <w:rFonts w:eastAsia="Times New Roman"/>
                <w:sz w:val="20"/>
                <w:szCs w:val="20"/>
              </w:rPr>
            </w:pPr>
            <w:r w:rsidRPr="00870D1F">
              <w:rPr>
                <w:rFonts w:eastAsia="Times New Roman"/>
                <w:color w:val="000000"/>
                <w:sz w:val="20"/>
                <w:szCs w:val="20"/>
              </w:rPr>
              <w:t>zachovanie lúčnej vegetácie a pobrežných nelesných porastov s hostiteľskou rastlinou Rumex sp. V zastúpení min. 20 %</w:t>
            </w:r>
          </w:p>
        </w:tc>
      </w:tr>
    </w:tbl>
    <w:p w14:paraId="3284BE4C" w14:textId="732F1900" w:rsidR="004F7434" w:rsidRDefault="004F7434"/>
    <w:p w14:paraId="3760131B" w14:textId="6036027C" w:rsidR="00C9571F" w:rsidRPr="00EF3712" w:rsidRDefault="000169E4"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2565B873">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0169E4" w:rsidRDefault="00C9571F" w:rsidP="00C9571F">
            <w:pPr>
              <w:spacing w:line="240" w:lineRule="auto"/>
              <w:jc w:val="both"/>
              <w:rPr>
                <w:rFonts w:eastAsia="Times New Roman"/>
                <w:b/>
                <w:color w:val="000000"/>
                <w:sz w:val="20"/>
                <w:szCs w:val="20"/>
              </w:rPr>
            </w:pPr>
            <w:r w:rsidRPr="000169E4">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0169E4" w:rsidRDefault="00C9571F" w:rsidP="00C9571F">
            <w:pPr>
              <w:spacing w:line="240" w:lineRule="auto"/>
              <w:jc w:val="center"/>
              <w:rPr>
                <w:rFonts w:eastAsia="Times New Roman"/>
                <w:b/>
                <w:color w:val="000000"/>
                <w:sz w:val="20"/>
                <w:szCs w:val="20"/>
              </w:rPr>
            </w:pPr>
            <w:r w:rsidRPr="000169E4">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0169E4" w:rsidRDefault="00C9571F" w:rsidP="00C9571F">
            <w:pPr>
              <w:spacing w:line="240" w:lineRule="auto"/>
              <w:jc w:val="center"/>
              <w:rPr>
                <w:rFonts w:eastAsia="Times New Roman"/>
                <w:b/>
                <w:color w:val="000000"/>
                <w:sz w:val="20"/>
                <w:szCs w:val="20"/>
              </w:rPr>
            </w:pPr>
            <w:r w:rsidRPr="000169E4">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0169E4" w:rsidRDefault="00C9571F" w:rsidP="00C9571F">
            <w:pPr>
              <w:spacing w:line="240" w:lineRule="auto"/>
              <w:jc w:val="both"/>
              <w:rPr>
                <w:rFonts w:eastAsia="Times New Roman"/>
                <w:b/>
                <w:color w:val="000000"/>
                <w:sz w:val="20"/>
                <w:szCs w:val="20"/>
              </w:rPr>
            </w:pPr>
            <w:r w:rsidRPr="000169E4">
              <w:rPr>
                <w:rFonts w:eastAsia="Times New Roman"/>
                <w:b/>
                <w:color w:val="000000"/>
                <w:sz w:val="20"/>
                <w:szCs w:val="20"/>
              </w:rPr>
              <w:t>Doplnkové informácie</w:t>
            </w:r>
          </w:p>
        </w:tc>
      </w:tr>
      <w:tr w:rsidR="00C9571F" w:rsidRPr="0000010E" w14:paraId="64C9D492" w14:textId="77777777" w:rsidTr="2565B873">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1E33A943"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Viac ako 10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0861F78B" w:rsidR="00C9571F" w:rsidRPr="00EF3712" w:rsidRDefault="00C9571F" w:rsidP="000169E4">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populácie v území do 10</w:t>
            </w:r>
            <w:r w:rsidRPr="00EF3712">
              <w:rPr>
                <w:rFonts w:eastAsia="Times New Roman"/>
                <w:color w:val="000000"/>
                <w:sz w:val="20"/>
                <w:szCs w:val="20"/>
              </w:rPr>
              <w:t xml:space="preserve">0 </w:t>
            </w:r>
            <w:r>
              <w:rPr>
                <w:rFonts w:eastAsia="Times New Roman"/>
                <w:color w:val="000000"/>
                <w:sz w:val="20"/>
                <w:szCs w:val="20"/>
              </w:rPr>
              <w:t xml:space="preserve"> </w:t>
            </w:r>
            <w:r w:rsidRPr="00EF3712">
              <w:rPr>
                <w:rFonts w:eastAsia="Times New Roman"/>
                <w:color w:val="000000"/>
                <w:sz w:val="20"/>
                <w:szCs w:val="20"/>
              </w:rPr>
              <w:t>jedincov, bude potrebný komplexnejší monitoring populácie druhu.</w:t>
            </w:r>
          </w:p>
        </w:tc>
      </w:tr>
      <w:tr w:rsidR="00C9571F" w:rsidRPr="0000010E" w14:paraId="6902F1B3" w14:textId="77777777" w:rsidTr="2565B873">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31625688" w:rsidR="00C9571F" w:rsidRPr="009A5B90" w:rsidRDefault="34CB0185" w:rsidP="00C9571F">
            <w:pPr>
              <w:spacing w:line="240" w:lineRule="auto"/>
              <w:jc w:val="center"/>
              <w:rPr>
                <w:rFonts w:eastAsia="Times New Roman"/>
                <w:color w:val="000000"/>
                <w:sz w:val="20"/>
                <w:szCs w:val="20"/>
              </w:rPr>
            </w:pPr>
            <w:r w:rsidRPr="2565B873">
              <w:rPr>
                <w:rFonts w:eastAsia="Times New Roman"/>
                <w:sz w:val="20"/>
                <w:szCs w:val="20"/>
              </w:rPr>
              <w:t xml:space="preserve">najmenej </w:t>
            </w:r>
            <w:r w:rsidR="0EF8E63B" w:rsidRPr="2565B873">
              <w:rPr>
                <w:rFonts w:eastAsia="Times New Roman"/>
                <w:sz w:val="20"/>
                <w:szCs w:val="20"/>
              </w:rPr>
              <w:t>3</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2565B873">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4D73D763" w:rsidR="00C9571F" w:rsidRPr="00EF3712" w:rsidRDefault="4C45B418" w:rsidP="00C9571F">
            <w:pPr>
              <w:spacing w:line="240" w:lineRule="auto"/>
              <w:jc w:val="both"/>
              <w:rPr>
                <w:rFonts w:eastAsia="Times New Roman"/>
                <w:color w:val="000000"/>
                <w:sz w:val="20"/>
                <w:szCs w:val="20"/>
              </w:rPr>
            </w:pPr>
            <w:r w:rsidRPr="2565B873">
              <w:rPr>
                <w:rFonts w:eastAsia="Times New Roman"/>
                <w:color w:val="000000" w:themeColor="text1"/>
                <w:sz w:val="20"/>
                <w:szCs w:val="20"/>
              </w:rPr>
              <w:t>Podiel reprodukčných plôch v rámci lokality (v rámci nížinných lúk a lesov v ha) - stojaté vodné plochy s vegetáciou, periodicky zaplavované ploc</w:t>
            </w:r>
            <w:r w:rsidR="000169E4">
              <w:rPr>
                <w:rFonts w:eastAsia="Times New Roman"/>
                <w:color w:val="000000" w:themeColor="text1"/>
                <w:sz w:val="20"/>
                <w:szCs w:val="20"/>
              </w:rPr>
              <w:t>hy v alúviu, niekedy aj v koľaja</w:t>
            </w:r>
            <w:bookmarkStart w:id="0" w:name="_GoBack"/>
            <w:bookmarkEnd w:id="0"/>
            <w:r w:rsidRPr="2565B873">
              <w:rPr>
                <w:rFonts w:eastAsia="Times New Roman"/>
                <w:color w:val="000000" w:themeColor="text1"/>
                <w:sz w:val="20"/>
                <w:szCs w:val="20"/>
              </w:rPr>
              <w:t>ch na cestách a mlákach.</w:t>
            </w:r>
          </w:p>
        </w:tc>
      </w:tr>
    </w:tbl>
    <w:p w14:paraId="454EA062" w14:textId="77777777" w:rsidR="00C9571F" w:rsidRPr="00EF3712" w:rsidRDefault="00C9571F" w:rsidP="00C9571F">
      <w:pPr>
        <w:pStyle w:val="Zkladntext"/>
        <w:widowControl w:val="0"/>
        <w:ind w:left="360"/>
        <w:jc w:val="both"/>
        <w:rPr>
          <w:b/>
          <w:i/>
          <w:color w:val="000000"/>
        </w:rPr>
      </w:pPr>
    </w:p>
    <w:sectPr w:rsidR="00C9571F" w:rsidRPr="00EF37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DC3E63" w16cex:dateUtc="2023-06-18T08:29:23.881Z"/>
</w16cex:commentsExtensible>
</file>

<file path=word/commentsIds.xml><?xml version="1.0" encoding="utf-8"?>
<w16cid:commentsIds xmlns:mc="http://schemas.openxmlformats.org/markup-compatibility/2006" xmlns:w16cid="http://schemas.microsoft.com/office/word/2016/wordml/cid" mc:Ignorable="w16cid">
  <w16cid:commentId w16cid:paraId="107AD269" w16cid:durableId="28DC3E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169E4"/>
    <w:rsid w:val="00022BC0"/>
    <w:rsid w:val="000560C8"/>
    <w:rsid w:val="000E05DA"/>
    <w:rsid w:val="001E6775"/>
    <w:rsid w:val="00240459"/>
    <w:rsid w:val="002817B8"/>
    <w:rsid w:val="00346ACE"/>
    <w:rsid w:val="003509FA"/>
    <w:rsid w:val="003E7F90"/>
    <w:rsid w:val="004F7434"/>
    <w:rsid w:val="00562BB2"/>
    <w:rsid w:val="005C00AB"/>
    <w:rsid w:val="009E2909"/>
    <w:rsid w:val="00A4711A"/>
    <w:rsid w:val="00BF1520"/>
    <w:rsid w:val="00C65C57"/>
    <w:rsid w:val="00C9571F"/>
    <w:rsid w:val="00D76319"/>
    <w:rsid w:val="00E64259"/>
    <w:rsid w:val="00EC67A6"/>
    <w:rsid w:val="00EF6E43"/>
    <w:rsid w:val="00F0318A"/>
    <w:rsid w:val="00F436A8"/>
    <w:rsid w:val="02A255A7"/>
    <w:rsid w:val="03B110FC"/>
    <w:rsid w:val="042418B1"/>
    <w:rsid w:val="0EA37B92"/>
    <w:rsid w:val="0EE3E614"/>
    <w:rsid w:val="0EF8E63B"/>
    <w:rsid w:val="16A79432"/>
    <w:rsid w:val="16D3A9BB"/>
    <w:rsid w:val="1BBED62D"/>
    <w:rsid w:val="1EEB114A"/>
    <w:rsid w:val="22495185"/>
    <w:rsid w:val="2469EF71"/>
    <w:rsid w:val="2565B873"/>
    <w:rsid w:val="293FDD3E"/>
    <w:rsid w:val="29BA2E44"/>
    <w:rsid w:val="2B4587C3"/>
    <w:rsid w:val="2E646B21"/>
    <w:rsid w:val="3392E251"/>
    <w:rsid w:val="34CB0185"/>
    <w:rsid w:val="37C924D6"/>
    <w:rsid w:val="38C33FA3"/>
    <w:rsid w:val="3A1D6248"/>
    <w:rsid w:val="3A4387D6"/>
    <w:rsid w:val="3C3B7050"/>
    <w:rsid w:val="3EF0D36B"/>
    <w:rsid w:val="42F160DE"/>
    <w:rsid w:val="47605D90"/>
    <w:rsid w:val="47B436CC"/>
    <w:rsid w:val="4B47F946"/>
    <w:rsid w:val="4C45B418"/>
    <w:rsid w:val="4D73145A"/>
    <w:rsid w:val="501B6A69"/>
    <w:rsid w:val="530A36A6"/>
    <w:rsid w:val="59887411"/>
    <w:rsid w:val="5C229E70"/>
    <w:rsid w:val="5C4FD7D7"/>
    <w:rsid w:val="5DCDF829"/>
    <w:rsid w:val="5F9D95B1"/>
    <w:rsid w:val="6B4255C2"/>
    <w:rsid w:val="71092436"/>
    <w:rsid w:val="71B6CC3E"/>
    <w:rsid w:val="732D1AE3"/>
    <w:rsid w:val="78B4080C"/>
    <w:rsid w:val="7C8F9EDC"/>
    <w:rsid w:val="7CAC0E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774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1598250111">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8c5fd87105eb4816" Type="http://schemas.microsoft.com/office/2016/09/relationships/commentsIds" Target="commentsIds.xml"/><Relationship Id="R7892f71f843d4109"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2521</Words>
  <Characters>14372</Characters>
  <Application>Microsoft Office Word</Application>
  <DocSecurity>0</DocSecurity>
  <Lines>119</Lines>
  <Paragraphs>33</Paragraphs>
  <ScaleCrop>false</ScaleCrop>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12</cp:revision>
  <dcterms:created xsi:type="dcterms:W3CDTF">2023-05-19T19:09:00Z</dcterms:created>
  <dcterms:modified xsi:type="dcterms:W3CDTF">2023-08-03T13:47:00Z</dcterms:modified>
</cp:coreProperties>
</file>