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24F37B94"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51727D">
        <w:rPr>
          <w:rFonts w:ascii="Times New Roman" w:hAnsi="Times New Roman" w:cs="Times New Roman"/>
          <w:b/>
          <w:sz w:val="28"/>
          <w:szCs w:val="28"/>
        </w:rPr>
        <w:t>02</w:t>
      </w:r>
      <w:r w:rsidR="00671B4E">
        <w:rPr>
          <w:rFonts w:ascii="Times New Roman" w:hAnsi="Times New Roman" w:cs="Times New Roman"/>
          <w:b/>
          <w:sz w:val="28"/>
          <w:szCs w:val="28"/>
        </w:rPr>
        <w:t>5</w:t>
      </w:r>
      <w:r w:rsidR="0051727D">
        <w:rPr>
          <w:rFonts w:ascii="Times New Roman" w:hAnsi="Times New Roman" w:cs="Times New Roman"/>
          <w:b/>
          <w:sz w:val="28"/>
          <w:szCs w:val="28"/>
        </w:rPr>
        <w:t>7</w:t>
      </w:r>
      <w:r w:rsidR="00FF0BCD">
        <w:rPr>
          <w:rFonts w:ascii="Times New Roman" w:hAnsi="Times New Roman" w:cs="Times New Roman"/>
          <w:b/>
          <w:sz w:val="28"/>
          <w:szCs w:val="28"/>
        </w:rPr>
        <w:t xml:space="preserve"> </w:t>
      </w:r>
      <w:r w:rsidR="0051727D">
        <w:rPr>
          <w:rFonts w:ascii="Times New Roman" w:hAnsi="Times New Roman" w:cs="Times New Roman"/>
          <w:b/>
          <w:sz w:val="28"/>
          <w:szCs w:val="28"/>
        </w:rPr>
        <w:t xml:space="preserve">Alúvium </w:t>
      </w:r>
      <w:r w:rsidR="00671B4E">
        <w:rPr>
          <w:rFonts w:ascii="Times New Roman" w:hAnsi="Times New Roman" w:cs="Times New Roman"/>
          <w:b/>
          <w:sz w:val="28"/>
          <w:szCs w:val="28"/>
        </w:rPr>
        <w:t>Ipľ</w:t>
      </w:r>
      <w:r w:rsidR="0051727D">
        <w:rPr>
          <w:rFonts w:ascii="Times New Roman" w:hAnsi="Times New Roman" w:cs="Times New Roman"/>
          <w:b/>
          <w:sz w:val="28"/>
          <w:szCs w:val="28"/>
        </w:rPr>
        <w:t>a</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2BD8945D" w:rsidR="00075EFA" w:rsidRDefault="00075EFA" w:rsidP="00943463">
      <w:pPr>
        <w:pStyle w:val="Zkladntext"/>
        <w:widowControl w:val="0"/>
        <w:spacing w:after="120"/>
        <w:jc w:val="both"/>
        <w:rPr>
          <w:color w:val="000000" w:themeColor="text1"/>
        </w:rPr>
      </w:pPr>
      <w:r>
        <w:rPr>
          <w:color w:val="000000" w:themeColor="text1"/>
        </w:rPr>
        <w:t>Ciele ochrany:</w:t>
      </w:r>
    </w:p>
    <w:p w14:paraId="750D6886" w14:textId="77777777" w:rsidR="00952748" w:rsidRDefault="00952748" w:rsidP="0095274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Vo2 (315</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Prirodzené eutrofné a mezotrofné stojaté vody s vegetáciou plávajúcich a/alebo ponorených cievnatých rastlín typu </w:t>
      </w:r>
      <w:r>
        <w:rPr>
          <w:rFonts w:ascii="Times New Roman" w:hAnsi="Times New Roman" w:cs="Times New Roman"/>
          <w:b/>
          <w:i/>
          <w:color w:val="000000"/>
          <w:sz w:val="24"/>
          <w:szCs w:val="24"/>
        </w:rPr>
        <w:t xml:space="preserve">Magnopotamion </w:t>
      </w:r>
      <w:r>
        <w:rPr>
          <w:rFonts w:ascii="Times New Roman" w:hAnsi="Times New Roman" w:cs="Times New Roman"/>
          <w:b/>
          <w:color w:val="000000"/>
          <w:sz w:val="24"/>
          <w:szCs w:val="24"/>
        </w:rPr>
        <w:t xml:space="preserve">alebo </w:t>
      </w:r>
      <w:r>
        <w:rPr>
          <w:rFonts w:ascii="Times New Roman" w:hAnsi="Times New Roman" w:cs="Times New Roman"/>
          <w:b/>
          <w:i/>
          <w:color w:val="000000"/>
          <w:sz w:val="24"/>
          <w:szCs w:val="24"/>
        </w:rPr>
        <w:t xml:space="preserve">Hydrocharition </w:t>
      </w:r>
      <w:r>
        <w:rPr>
          <w:rFonts w:ascii="Times New Roman" w:hAnsi="Times New Roman" w:cs="Times New Roman"/>
          <w:color w:val="000000"/>
          <w:sz w:val="24"/>
          <w:szCs w:val="24"/>
        </w:rPr>
        <w:t>za splnenia nasledovných atribútov:</w:t>
      </w:r>
    </w:p>
    <w:tbl>
      <w:tblPr>
        <w:tblW w:w="5476" w:type="pct"/>
        <w:tblInd w:w="-289" w:type="dxa"/>
        <w:tblLayout w:type="fixed"/>
        <w:tblCellMar>
          <w:left w:w="70" w:type="dxa"/>
          <w:right w:w="70" w:type="dxa"/>
        </w:tblCellMar>
        <w:tblLook w:val="00A0" w:firstRow="1" w:lastRow="0" w:firstColumn="1" w:lastColumn="0" w:noHBand="0" w:noVBand="0"/>
      </w:tblPr>
      <w:tblGrid>
        <w:gridCol w:w="1911"/>
        <w:gridCol w:w="1350"/>
        <w:gridCol w:w="1423"/>
        <w:gridCol w:w="5240"/>
      </w:tblGrid>
      <w:tr w:rsidR="00952748" w:rsidRPr="00A74B0F" w14:paraId="75AA6FBD" w14:textId="77777777" w:rsidTr="003E4513">
        <w:trPr>
          <w:trHeight w:val="290"/>
        </w:trPr>
        <w:tc>
          <w:tcPr>
            <w:tcW w:w="1911" w:type="dxa"/>
            <w:tcBorders>
              <w:top w:val="single" w:sz="4" w:space="0" w:color="auto"/>
              <w:left w:val="single" w:sz="4" w:space="0" w:color="auto"/>
              <w:bottom w:val="single" w:sz="4" w:space="0" w:color="auto"/>
              <w:right w:val="single" w:sz="4" w:space="0" w:color="auto"/>
            </w:tcBorders>
          </w:tcPr>
          <w:p w14:paraId="1E6FDEFB" w14:textId="77777777" w:rsidR="00952748" w:rsidRPr="00A74B0F" w:rsidRDefault="00952748" w:rsidP="002A4AEE">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b/>
                <w:color w:val="000000"/>
                <w:sz w:val="20"/>
                <w:szCs w:val="20"/>
              </w:rPr>
              <w:t>Parameter</w:t>
            </w:r>
          </w:p>
        </w:tc>
        <w:tc>
          <w:tcPr>
            <w:tcW w:w="1350" w:type="dxa"/>
            <w:tcBorders>
              <w:top w:val="single" w:sz="4" w:space="0" w:color="auto"/>
              <w:left w:val="nil"/>
              <w:bottom w:val="single" w:sz="4" w:space="0" w:color="auto"/>
              <w:right w:val="single" w:sz="4" w:space="0" w:color="auto"/>
            </w:tcBorders>
          </w:tcPr>
          <w:p w14:paraId="44CA183A"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Merateľnosť</w:t>
            </w:r>
          </w:p>
        </w:tc>
        <w:tc>
          <w:tcPr>
            <w:tcW w:w="1423" w:type="dxa"/>
            <w:tcBorders>
              <w:top w:val="single" w:sz="4" w:space="0" w:color="auto"/>
              <w:left w:val="nil"/>
              <w:bottom w:val="single" w:sz="4" w:space="0" w:color="auto"/>
              <w:right w:val="single" w:sz="4" w:space="0" w:color="auto"/>
            </w:tcBorders>
          </w:tcPr>
          <w:p w14:paraId="18104922" w14:textId="77777777" w:rsidR="00952748" w:rsidRPr="00A74B0F" w:rsidRDefault="00952748" w:rsidP="002A4AEE">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b/>
                <w:color w:val="000000"/>
                <w:sz w:val="20"/>
                <w:szCs w:val="20"/>
              </w:rPr>
              <w:t>Cieľová hodnota</w:t>
            </w:r>
          </w:p>
        </w:tc>
        <w:tc>
          <w:tcPr>
            <w:tcW w:w="5239" w:type="dxa"/>
            <w:tcBorders>
              <w:top w:val="single" w:sz="4" w:space="0" w:color="auto"/>
              <w:left w:val="nil"/>
              <w:bottom w:val="single" w:sz="4" w:space="0" w:color="auto"/>
              <w:right w:val="single" w:sz="4" w:space="0" w:color="auto"/>
            </w:tcBorders>
          </w:tcPr>
          <w:p w14:paraId="43D24B95"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Doplnkové informácie</w:t>
            </w:r>
          </w:p>
        </w:tc>
      </w:tr>
      <w:tr w:rsidR="00952748" w:rsidRPr="00A74B0F" w14:paraId="76CCF256" w14:textId="77777777" w:rsidTr="003E4513">
        <w:trPr>
          <w:trHeight w:val="290"/>
        </w:trPr>
        <w:tc>
          <w:tcPr>
            <w:tcW w:w="1911" w:type="dxa"/>
            <w:tcBorders>
              <w:top w:val="single" w:sz="4" w:space="0" w:color="auto"/>
              <w:left w:val="single" w:sz="4" w:space="0" w:color="auto"/>
              <w:bottom w:val="single" w:sz="4" w:space="0" w:color="auto"/>
              <w:right w:val="single" w:sz="4" w:space="0" w:color="auto"/>
            </w:tcBorders>
            <w:vAlign w:val="bottom"/>
          </w:tcPr>
          <w:p w14:paraId="268D92FB" w14:textId="77777777" w:rsidR="00952748" w:rsidRPr="00A74B0F" w:rsidRDefault="00952748" w:rsidP="002A4AEE">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Výmera biotopu</w:t>
            </w:r>
          </w:p>
        </w:tc>
        <w:tc>
          <w:tcPr>
            <w:tcW w:w="1350" w:type="dxa"/>
            <w:tcBorders>
              <w:top w:val="single" w:sz="4" w:space="0" w:color="auto"/>
              <w:left w:val="nil"/>
              <w:bottom w:val="single" w:sz="4" w:space="0" w:color="auto"/>
              <w:right w:val="single" w:sz="4" w:space="0" w:color="auto"/>
            </w:tcBorders>
            <w:vAlign w:val="bottom"/>
          </w:tcPr>
          <w:p w14:paraId="204C81A0"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ha </w:t>
            </w:r>
          </w:p>
        </w:tc>
        <w:tc>
          <w:tcPr>
            <w:tcW w:w="1423" w:type="dxa"/>
            <w:tcBorders>
              <w:top w:val="single" w:sz="4" w:space="0" w:color="auto"/>
              <w:left w:val="nil"/>
              <w:bottom w:val="single" w:sz="4" w:space="0" w:color="auto"/>
              <w:right w:val="single" w:sz="4" w:space="0" w:color="auto"/>
            </w:tcBorders>
            <w:vAlign w:val="bottom"/>
          </w:tcPr>
          <w:p w14:paraId="321593D1" w14:textId="2F921558" w:rsidR="00952748" w:rsidRPr="00A74B0F" w:rsidRDefault="0051727D" w:rsidP="002A4AE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rPr>
              <w:t>5</w:t>
            </w:r>
          </w:p>
        </w:tc>
        <w:tc>
          <w:tcPr>
            <w:tcW w:w="5239" w:type="dxa"/>
            <w:tcBorders>
              <w:top w:val="single" w:sz="4" w:space="0" w:color="auto"/>
              <w:left w:val="nil"/>
              <w:bottom w:val="single" w:sz="4" w:space="0" w:color="auto"/>
              <w:right w:val="single" w:sz="4" w:space="0" w:color="auto"/>
            </w:tcBorders>
            <w:vAlign w:val="bottom"/>
          </w:tcPr>
          <w:p w14:paraId="00D497B7" w14:textId="689501F1" w:rsidR="00952748" w:rsidRPr="00A74B0F" w:rsidRDefault="00952748" w:rsidP="009A2981">
            <w:pPr>
              <w:spacing w:line="240" w:lineRule="auto"/>
              <w:rPr>
                <w:rFonts w:ascii="Times New Roman" w:hAnsi="Times New Roman" w:cs="Times New Roman"/>
                <w:sz w:val="20"/>
                <w:szCs w:val="20"/>
                <w:lang w:eastAsia="sk-SK"/>
              </w:rPr>
            </w:pPr>
            <w:r>
              <w:rPr>
                <w:rFonts w:ascii="Times New Roman" w:hAnsi="Times New Roman" w:cs="Times New Roman"/>
                <w:sz w:val="20"/>
                <w:szCs w:val="20"/>
              </w:rPr>
              <w:t xml:space="preserve">Udržať výmeru biotopu </w:t>
            </w:r>
          </w:p>
        </w:tc>
      </w:tr>
      <w:tr w:rsidR="00952748" w:rsidRPr="00A74B0F" w14:paraId="2236B703" w14:textId="77777777" w:rsidTr="003E4513">
        <w:trPr>
          <w:trHeight w:val="595"/>
        </w:trPr>
        <w:tc>
          <w:tcPr>
            <w:tcW w:w="1911" w:type="dxa"/>
            <w:tcBorders>
              <w:top w:val="nil"/>
              <w:left w:val="single" w:sz="4" w:space="0" w:color="auto"/>
              <w:bottom w:val="single" w:sz="4" w:space="0" w:color="auto"/>
              <w:right w:val="single" w:sz="4" w:space="0" w:color="auto"/>
            </w:tcBorders>
            <w:vAlign w:val="bottom"/>
          </w:tcPr>
          <w:p w14:paraId="2F79C98D"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charakteristických druhov</w:t>
            </w:r>
          </w:p>
        </w:tc>
        <w:tc>
          <w:tcPr>
            <w:tcW w:w="1350" w:type="dxa"/>
            <w:tcBorders>
              <w:top w:val="nil"/>
              <w:left w:val="nil"/>
              <w:bottom w:val="single" w:sz="4" w:space="0" w:color="auto"/>
              <w:right w:val="single" w:sz="4" w:space="0" w:color="auto"/>
            </w:tcBorders>
            <w:vAlign w:val="bottom"/>
          </w:tcPr>
          <w:p w14:paraId="6E35F26C" w14:textId="77777777" w:rsidR="00952748" w:rsidRPr="00A74B0F" w:rsidRDefault="00952748"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rPr>
              <w:t>počet druhov/16</w:t>
            </w:r>
            <w:r w:rsidRPr="00A74B0F">
              <w:rPr>
                <w:rFonts w:ascii="Times New Roman" w:hAnsi="Times New Roman" w:cs="Times New Roman"/>
                <w:sz w:val="20"/>
                <w:szCs w:val="20"/>
              </w:rPr>
              <w:t xml:space="preserve">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26A20F06" w14:textId="77777777" w:rsidR="00952748" w:rsidRPr="00A74B0F" w:rsidRDefault="00952748" w:rsidP="002A4AEE">
            <w:pPr>
              <w:spacing w:line="240" w:lineRule="auto"/>
              <w:jc w:val="center"/>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najmenej 3 druhy</w:t>
            </w:r>
          </w:p>
        </w:tc>
        <w:tc>
          <w:tcPr>
            <w:tcW w:w="5239" w:type="dxa"/>
            <w:tcBorders>
              <w:top w:val="nil"/>
              <w:left w:val="nil"/>
              <w:bottom w:val="single" w:sz="4" w:space="0" w:color="auto"/>
              <w:right w:val="single" w:sz="4" w:space="0" w:color="auto"/>
            </w:tcBorders>
            <w:vAlign w:val="bottom"/>
          </w:tcPr>
          <w:p w14:paraId="32272156"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Charakteristické/typické druhové zloženie: </w:t>
            </w:r>
            <w:r w:rsidRPr="00A74B0F">
              <w:rPr>
                <w:rFonts w:ascii="Times New Roman" w:hAnsi="Times New Roman" w:cs="Times New Roman"/>
                <w:i/>
                <w:sz w:val="20"/>
                <w:szCs w:val="20"/>
              </w:rPr>
              <w:t>Batrachium aquatile, Ceratophyllum demersum, Ceratophyllum submersum, Lemna minor, Myriophyllum spicatum, M. verticillatum, Najas minor, Nuphar lutea, Nymphaea alba, Nymphoides peltata, Utricularia vulgaris, Utrucularia australis.</w:t>
            </w:r>
          </w:p>
        </w:tc>
      </w:tr>
      <w:tr w:rsidR="00952748" w:rsidRPr="00A74B0F" w14:paraId="7192EF47" w14:textId="77777777" w:rsidTr="003E4513">
        <w:trPr>
          <w:trHeight w:val="580"/>
        </w:trPr>
        <w:tc>
          <w:tcPr>
            <w:tcW w:w="1911" w:type="dxa"/>
            <w:tcBorders>
              <w:top w:val="nil"/>
              <w:left w:val="single" w:sz="4" w:space="0" w:color="auto"/>
              <w:bottom w:val="single" w:sz="4" w:space="0" w:color="auto"/>
              <w:right w:val="single" w:sz="4" w:space="0" w:color="auto"/>
            </w:tcBorders>
            <w:vAlign w:val="bottom"/>
          </w:tcPr>
          <w:p w14:paraId="2817AE9B"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alochtónnych/inváznych/invázne sa správajúcich druhov</w:t>
            </w:r>
          </w:p>
        </w:tc>
        <w:tc>
          <w:tcPr>
            <w:tcW w:w="1350" w:type="dxa"/>
            <w:tcBorders>
              <w:top w:val="nil"/>
              <w:left w:val="nil"/>
              <w:bottom w:val="single" w:sz="4" w:space="0" w:color="auto"/>
              <w:right w:val="single" w:sz="4" w:space="0" w:color="auto"/>
            </w:tcBorders>
            <w:vAlign w:val="bottom"/>
          </w:tcPr>
          <w:p w14:paraId="2F9232D9"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percento pokrytia/25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16B56DB3" w14:textId="77777777" w:rsidR="00952748" w:rsidRPr="00A74B0F" w:rsidRDefault="00952748" w:rsidP="002A4AEE">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0</w:t>
            </w:r>
          </w:p>
        </w:tc>
        <w:tc>
          <w:tcPr>
            <w:tcW w:w="5239" w:type="dxa"/>
            <w:tcBorders>
              <w:top w:val="nil"/>
              <w:left w:val="nil"/>
              <w:bottom w:val="single" w:sz="4" w:space="0" w:color="auto"/>
              <w:right w:val="single" w:sz="4" w:space="0" w:color="auto"/>
            </w:tcBorders>
            <w:vAlign w:val="bottom"/>
          </w:tcPr>
          <w:p w14:paraId="493E2EB7"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Žiadny výskyt nepôvodných druhov</w:t>
            </w:r>
          </w:p>
        </w:tc>
      </w:tr>
      <w:tr w:rsidR="00952748" w:rsidRPr="00A74B0F" w14:paraId="0FFC0B04" w14:textId="77777777" w:rsidTr="003E4513">
        <w:trPr>
          <w:trHeight w:val="269"/>
        </w:trPr>
        <w:tc>
          <w:tcPr>
            <w:tcW w:w="1911" w:type="dxa"/>
            <w:tcBorders>
              <w:top w:val="nil"/>
              <w:left w:val="single" w:sz="4" w:space="0" w:color="auto"/>
              <w:bottom w:val="single" w:sz="4" w:space="0" w:color="auto"/>
              <w:right w:val="single" w:sz="4" w:space="0" w:color="auto"/>
            </w:tcBorders>
            <w:vAlign w:val="bottom"/>
          </w:tcPr>
          <w:p w14:paraId="2CF27DF7"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Kvalita vody</w:t>
            </w:r>
          </w:p>
        </w:tc>
        <w:tc>
          <w:tcPr>
            <w:tcW w:w="1350" w:type="dxa"/>
            <w:tcBorders>
              <w:top w:val="nil"/>
              <w:left w:val="nil"/>
              <w:bottom w:val="single" w:sz="4" w:space="0" w:color="auto"/>
              <w:right w:val="single" w:sz="4" w:space="0" w:color="auto"/>
            </w:tcBorders>
          </w:tcPr>
          <w:p w14:paraId="6DD73A47" w14:textId="77777777" w:rsidR="00952748" w:rsidRPr="00A74B0F" w:rsidRDefault="00952748" w:rsidP="002A4AE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Monitoring kvality povrchových vôd (SHMU)</w:t>
            </w:r>
          </w:p>
        </w:tc>
        <w:tc>
          <w:tcPr>
            <w:tcW w:w="1423" w:type="dxa"/>
            <w:tcBorders>
              <w:top w:val="nil"/>
              <w:left w:val="nil"/>
              <w:bottom w:val="single" w:sz="4" w:space="0" w:color="auto"/>
              <w:right w:val="single" w:sz="4" w:space="0" w:color="auto"/>
            </w:tcBorders>
          </w:tcPr>
          <w:p w14:paraId="74E3B5EB" w14:textId="77777777" w:rsidR="00952748" w:rsidRPr="00A74B0F" w:rsidRDefault="00952748" w:rsidP="002A4AEE">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Vyhovujúce výsledky</w:t>
            </w:r>
            <w:r w:rsidRPr="00A74B0F" w:rsidDel="008E1527">
              <w:rPr>
                <w:rFonts w:ascii="Times New Roman" w:hAnsi="Times New Roman" w:cs="Times New Roman"/>
                <w:sz w:val="20"/>
                <w:szCs w:val="20"/>
              </w:rPr>
              <w:t xml:space="preserve"> </w:t>
            </w:r>
          </w:p>
        </w:tc>
        <w:tc>
          <w:tcPr>
            <w:tcW w:w="5239" w:type="dxa"/>
            <w:tcBorders>
              <w:top w:val="nil"/>
              <w:left w:val="nil"/>
              <w:bottom w:val="single" w:sz="4" w:space="0" w:color="auto"/>
              <w:right w:val="single" w:sz="4" w:space="0" w:color="auto"/>
            </w:tcBorders>
          </w:tcPr>
          <w:p w14:paraId="5EC6E996" w14:textId="28E8EA09" w:rsidR="00952748" w:rsidRPr="004F4563" w:rsidRDefault="00952748" w:rsidP="003E4513">
            <w:pPr>
              <w:spacing w:line="240" w:lineRule="auto"/>
              <w:rPr>
                <w:rFonts w:ascii="Times New Roman" w:hAnsi="Times New Roman" w:cs="Times New Roman"/>
                <w:sz w:val="20"/>
                <w:szCs w:val="20"/>
                <w:lang w:eastAsia="sk-SK"/>
              </w:rPr>
            </w:pPr>
            <w:r w:rsidRPr="004F4563">
              <w:rPr>
                <w:rFonts w:ascii="Times New Roman" w:hAnsi="Times New Roman" w:cs="Times New Roman"/>
                <w:sz w:val="20"/>
                <w:szCs w:val="20"/>
              </w:rPr>
              <w:t xml:space="preserve">V zmysle výsledkov sledovania stavu kvality vody v toku </w:t>
            </w:r>
            <w:r w:rsidR="003E4513">
              <w:rPr>
                <w:rFonts w:ascii="Times New Roman" w:hAnsi="Times New Roman" w:cs="Times New Roman"/>
                <w:sz w:val="20"/>
                <w:szCs w:val="20"/>
              </w:rPr>
              <w:t xml:space="preserve">Ipľa </w:t>
            </w:r>
            <w:r w:rsidRPr="004F4563">
              <w:rPr>
                <w:rFonts w:ascii="Times New Roman" w:hAnsi="Times New Roman" w:cs="Times New Roman"/>
                <w:sz w:val="20"/>
                <w:szCs w:val="20"/>
              </w:rPr>
              <w:t>sa vyžaduje zachovanie stavu vyhovujúce v zmysle platných metodík na hodnotenie stavu kvality povrchových vôd. (</w:t>
            </w:r>
            <w:hyperlink r:id="rId5" w:history="1">
              <w:r w:rsidRPr="004F4563">
                <w:rPr>
                  <w:rStyle w:val="Hypertextovprepojenie"/>
                  <w:rFonts w:ascii="Times New Roman" w:hAnsi="Times New Roman"/>
                  <w:sz w:val="20"/>
                  <w:szCs w:val="20"/>
                </w:rPr>
                <w:t>http://www.shmu.sk/File/Hydrologia/Monitoring_PV_PzV/Monitoring_kvality_PV/KvPV_2019/</w:t>
              </w:r>
            </w:hyperlink>
            <w:r w:rsidRPr="004F4563">
              <w:rPr>
                <w:rFonts w:ascii="Times New Roman" w:hAnsi="Times New Roman" w:cs="Times New Roman"/>
                <w:sz w:val="20"/>
                <w:szCs w:val="20"/>
              </w:rPr>
              <w:t>) – najmä nezhoršovanie parametrov znečistenia.</w:t>
            </w:r>
          </w:p>
        </w:tc>
      </w:tr>
    </w:tbl>
    <w:p w14:paraId="4213AFCF" w14:textId="77777777" w:rsidR="00952748" w:rsidRDefault="00952748" w:rsidP="009C4956">
      <w:pPr>
        <w:spacing w:line="240" w:lineRule="auto"/>
        <w:ind w:left="-284"/>
        <w:rPr>
          <w:rFonts w:ascii="Times New Roman" w:hAnsi="Times New Roman" w:cs="Times New Roman"/>
          <w:color w:val="000000"/>
          <w:sz w:val="24"/>
          <w:szCs w:val="24"/>
        </w:rPr>
      </w:pPr>
    </w:p>
    <w:p w14:paraId="3C4B1FFA" w14:textId="4967D5AD" w:rsidR="006B3F21" w:rsidRPr="00775056" w:rsidRDefault="006B3F21" w:rsidP="006B3F2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6B3F21" w:rsidRPr="0000010E" w14:paraId="73BCC5FB"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9168C9E"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1D5839"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CE5FD8"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313FB2D8"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6B3F21" w:rsidRPr="0000010E" w14:paraId="331EB182" w14:textId="77777777" w:rsidTr="002A4AE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43342"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2F353B"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19F280" w14:textId="324E4F13" w:rsidR="006B3F21" w:rsidRPr="00775056" w:rsidRDefault="00671B4E"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r w:rsidR="0051727D">
              <w:rPr>
                <w:rFonts w:ascii="Times New Roman" w:eastAsia="Times New Roman" w:hAnsi="Times New Roman" w:cs="Times New Roman"/>
                <w:color w:val="000000"/>
                <w:sz w:val="20"/>
                <w:szCs w:val="20"/>
                <w:lang w:eastAsia="sk-SK"/>
              </w:rPr>
              <w:t>,39</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2C78D8B7"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6B3F21" w:rsidRPr="0000010E" w14:paraId="1603ADEC" w14:textId="77777777" w:rsidTr="002A4AEE">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B8C9794"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B9FC9F5"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C137087"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70D0D18B"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6B3F21" w:rsidRPr="0000010E" w14:paraId="78EB93C9" w14:textId="77777777" w:rsidTr="002A4AE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633E3EB"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2FBB7627"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percento pokrytia drevín </w:t>
            </w:r>
            <w:r w:rsidRPr="00775056">
              <w:rPr>
                <w:rFonts w:ascii="Times New Roman" w:eastAsia="Times New Roman" w:hAnsi="Times New Roman" w:cs="Times New Roman"/>
                <w:color w:val="000000"/>
                <w:sz w:val="20"/>
                <w:szCs w:val="20"/>
                <w:lang w:eastAsia="sk-SK"/>
              </w:rPr>
              <w:lastRenderedPageBreak/>
              <w:t>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5B09075"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menej ako 30 %</w:t>
            </w:r>
          </w:p>
        </w:tc>
        <w:tc>
          <w:tcPr>
            <w:tcW w:w="5387" w:type="dxa"/>
            <w:tcBorders>
              <w:top w:val="nil"/>
              <w:left w:val="nil"/>
              <w:bottom w:val="single" w:sz="4" w:space="0" w:color="auto"/>
              <w:right w:val="single" w:sz="4" w:space="0" w:color="auto"/>
            </w:tcBorders>
            <w:shd w:val="clear" w:color="auto" w:fill="auto"/>
            <w:vAlign w:val="center"/>
            <w:hideMark/>
          </w:tcPr>
          <w:p w14:paraId="21A2ADA0"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6B3F21" w:rsidRPr="0000010E" w14:paraId="2B8B15BB" w14:textId="77777777" w:rsidTr="002A4AE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0917CDC"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86FBAB1"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215A100A" w14:textId="77777777" w:rsidR="006B3F21" w:rsidRPr="00775056" w:rsidRDefault="006B3F21" w:rsidP="002A4A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726189E" w14:textId="77777777" w:rsidR="006B3F21" w:rsidRPr="00775056" w:rsidRDefault="006B3F21" w:rsidP="002A4AE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1CD607B" w14:textId="77777777" w:rsidR="006B3F21" w:rsidRDefault="006B3F21" w:rsidP="006B3F21">
      <w:pPr>
        <w:spacing w:line="240" w:lineRule="auto"/>
        <w:rPr>
          <w:rFonts w:ascii="Times New Roman" w:hAnsi="Times New Roman" w:cs="Times New Roman"/>
          <w:color w:val="000000"/>
          <w:sz w:val="24"/>
          <w:szCs w:val="24"/>
        </w:rPr>
      </w:pPr>
    </w:p>
    <w:p w14:paraId="05FB5D8E" w14:textId="6608AF62" w:rsidR="009C4956" w:rsidRDefault="0051727D" w:rsidP="009C495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9C4956">
        <w:rPr>
          <w:rFonts w:ascii="Times New Roman" w:hAnsi="Times New Roman" w:cs="Times New Roman"/>
          <w:color w:val="000000"/>
          <w:sz w:val="24"/>
          <w:szCs w:val="24"/>
        </w:rPr>
        <w:t xml:space="preserve">stavu biotopu </w:t>
      </w:r>
      <w:r w:rsidR="002A6B7A">
        <w:rPr>
          <w:rFonts w:ascii="Times New Roman" w:hAnsi="Times New Roman" w:cs="Times New Roman"/>
          <w:b/>
          <w:color w:val="000000"/>
          <w:sz w:val="24"/>
          <w:szCs w:val="24"/>
        </w:rPr>
        <w:t>Lk8 (644</w:t>
      </w:r>
      <w:r w:rsidR="009C4956" w:rsidRPr="007657C5">
        <w:rPr>
          <w:rFonts w:ascii="Times New Roman" w:hAnsi="Times New Roman" w:cs="Times New Roman"/>
          <w:b/>
          <w:color w:val="000000"/>
          <w:sz w:val="24"/>
          <w:szCs w:val="24"/>
        </w:rPr>
        <w:t xml:space="preserve">0) </w:t>
      </w:r>
      <w:r w:rsidR="002A6B7A">
        <w:rPr>
          <w:rFonts w:ascii="Times New Roman" w:hAnsi="Times New Roman" w:cs="Times New Roman"/>
          <w:b/>
          <w:color w:val="000000"/>
          <w:sz w:val="24"/>
          <w:szCs w:val="24"/>
        </w:rPr>
        <w:t xml:space="preserve">Aluviálne lúky zväzu Cnidion venosi </w:t>
      </w:r>
      <w:r w:rsidR="009C4956">
        <w:rPr>
          <w:rFonts w:ascii="Times New Roman" w:hAnsi="Times New Roman" w:cs="Times New Roman"/>
          <w:color w:val="000000"/>
          <w:sz w:val="24"/>
          <w:szCs w:val="24"/>
        </w:rPr>
        <w:t>za splnenia nasledovných atribútov:</w:t>
      </w:r>
    </w:p>
    <w:tbl>
      <w:tblPr>
        <w:tblW w:w="5476" w:type="pct"/>
        <w:tblInd w:w="-289" w:type="dxa"/>
        <w:tblCellMar>
          <w:left w:w="70" w:type="dxa"/>
          <w:right w:w="70" w:type="dxa"/>
        </w:tblCellMar>
        <w:tblLook w:val="04A0" w:firstRow="1" w:lastRow="0" w:firstColumn="1" w:lastColumn="0" w:noHBand="0" w:noVBand="1"/>
      </w:tblPr>
      <w:tblGrid>
        <w:gridCol w:w="3247"/>
        <w:gridCol w:w="1443"/>
        <w:gridCol w:w="1298"/>
        <w:gridCol w:w="3936"/>
      </w:tblGrid>
      <w:tr w:rsidR="002A6B7A" w:rsidRPr="00870D1F" w14:paraId="5C362598" w14:textId="77777777" w:rsidTr="003E4513">
        <w:trPr>
          <w:trHeight w:val="290"/>
        </w:trPr>
        <w:tc>
          <w:tcPr>
            <w:tcW w:w="3246" w:type="dxa"/>
            <w:tcBorders>
              <w:top w:val="single" w:sz="4" w:space="0" w:color="auto"/>
              <w:left w:val="single" w:sz="4" w:space="0" w:color="auto"/>
              <w:bottom w:val="single" w:sz="4" w:space="0" w:color="auto"/>
              <w:right w:val="single" w:sz="4" w:space="0" w:color="auto"/>
            </w:tcBorders>
            <w:shd w:val="clear" w:color="auto" w:fill="auto"/>
          </w:tcPr>
          <w:p w14:paraId="5A766A8C" w14:textId="77777777" w:rsidR="002A6B7A" w:rsidRPr="002A6B7A" w:rsidRDefault="002A6B7A" w:rsidP="002A4AEE">
            <w:pPr>
              <w:spacing w:line="240" w:lineRule="auto"/>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Parameter</w:t>
            </w:r>
          </w:p>
        </w:tc>
        <w:tc>
          <w:tcPr>
            <w:tcW w:w="1443" w:type="dxa"/>
            <w:tcBorders>
              <w:top w:val="single" w:sz="4" w:space="0" w:color="auto"/>
              <w:left w:val="nil"/>
              <w:bottom w:val="single" w:sz="4" w:space="0" w:color="auto"/>
              <w:right w:val="single" w:sz="4" w:space="0" w:color="auto"/>
            </w:tcBorders>
            <w:shd w:val="clear" w:color="auto" w:fill="auto"/>
          </w:tcPr>
          <w:p w14:paraId="0BE27473" w14:textId="77777777" w:rsidR="002A6B7A" w:rsidRPr="002A6B7A" w:rsidRDefault="002A6B7A" w:rsidP="002A4AEE">
            <w:pPr>
              <w:spacing w:line="240" w:lineRule="auto"/>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Merateľný indikátor</w:t>
            </w:r>
          </w:p>
        </w:tc>
        <w:tc>
          <w:tcPr>
            <w:tcW w:w="1298" w:type="dxa"/>
            <w:tcBorders>
              <w:top w:val="single" w:sz="4" w:space="0" w:color="auto"/>
              <w:left w:val="nil"/>
              <w:bottom w:val="single" w:sz="4" w:space="0" w:color="auto"/>
              <w:right w:val="single" w:sz="4" w:space="0" w:color="auto"/>
            </w:tcBorders>
            <w:shd w:val="clear" w:color="auto" w:fill="auto"/>
          </w:tcPr>
          <w:p w14:paraId="099A0F5C" w14:textId="77777777" w:rsidR="002A6B7A" w:rsidRPr="002A6B7A" w:rsidRDefault="002A6B7A" w:rsidP="002A4AEE">
            <w:pPr>
              <w:spacing w:line="240" w:lineRule="auto"/>
              <w:jc w:val="center"/>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Cieľová hodnota</w:t>
            </w:r>
          </w:p>
        </w:tc>
        <w:tc>
          <w:tcPr>
            <w:tcW w:w="3936" w:type="dxa"/>
            <w:tcBorders>
              <w:top w:val="single" w:sz="4" w:space="0" w:color="auto"/>
              <w:left w:val="nil"/>
              <w:bottom w:val="single" w:sz="4" w:space="0" w:color="auto"/>
              <w:right w:val="single" w:sz="4" w:space="0" w:color="auto"/>
            </w:tcBorders>
            <w:shd w:val="clear" w:color="auto" w:fill="auto"/>
          </w:tcPr>
          <w:p w14:paraId="764BFD02" w14:textId="77777777" w:rsidR="002A6B7A" w:rsidRPr="002A6B7A" w:rsidRDefault="002A6B7A" w:rsidP="002A4AEE">
            <w:pPr>
              <w:spacing w:line="240" w:lineRule="auto"/>
              <w:rPr>
                <w:rFonts w:ascii="Times New Roman" w:eastAsia="Times New Roman" w:hAnsi="Times New Roman"/>
                <w:b/>
                <w:color w:val="000000"/>
                <w:sz w:val="20"/>
                <w:szCs w:val="20"/>
                <w:lang w:eastAsia="sk-SK"/>
              </w:rPr>
            </w:pPr>
            <w:r w:rsidRPr="002A6B7A">
              <w:rPr>
                <w:rFonts w:ascii="Times New Roman" w:hAnsi="Times New Roman"/>
                <w:b/>
                <w:color w:val="000000"/>
                <w:sz w:val="20"/>
                <w:szCs w:val="20"/>
              </w:rPr>
              <w:t>Poznámky/Doplňujúce informácie</w:t>
            </w:r>
          </w:p>
        </w:tc>
      </w:tr>
      <w:tr w:rsidR="002A6B7A" w:rsidRPr="00870D1F" w14:paraId="0076881C" w14:textId="77777777" w:rsidTr="003E4513">
        <w:trPr>
          <w:trHeight w:val="290"/>
        </w:trPr>
        <w:tc>
          <w:tcPr>
            <w:tcW w:w="32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D1967"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Výmera biotopu</w:t>
            </w:r>
          </w:p>
        </w:tc>
        <w:tc>
          <w:tcPr>
            <w:tcW w:w="1443" w:type="dxa"/>
            <w:tcBorders>
              <w:top w:val="single" w:sz="4" w:space="0" w:color="auto"/>
              <w:left w:val="nil"/>
              <w:bottom w:val="single" w:sz="4" w:space="0" w:color="auto"/>
              <w:right w:val="single" w:sz="4" w:space="0" w:color="auto"/>
            </w:tcBorders>
            <w:shd w:val="clear" w:color="auto" w:fill="auto"/>
            <w:vAlign w:val="bottom"/>
            <w:hideMark/>
          </w:tcPr>
          <w:p w14:paraId="3CD44E73"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ha</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37D256F0" w14:textId="527AC1B3" w:rsidR="002A6B7A" w:rsidRPr="00870D1F" w:rsidRDefault="0051727D"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93</w:t>
            </w:r>
          </w:p>
        </w:tc>
        <w:tc>
          <w:tcPr>
            <w:tcW w:w="3936" w:type="dxa"/>
            <w:tcBorders>
              <w:top w:val="single" w:sz="4" w:space="0" w:color="auto"/>
              <w:left w:val="nil"/>
              <w:bottom w:val="single" w:sz="4" w:space="0" w:color="auto"/>
              <w:right w:val="single" w:sz="4" w:space="0" w:color="auto"/>
            </w:tcBorders>
            <w:shd w:val="clear" w:color="auto" w:fill="auto"/>
            <w:vAlign w:val="bottom"/>
            <w:hideMark/>
          </w:tcPr>
          <w:p w14:paraId="1B5E01C4"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 xml:space="preserve">Udržať výmeru biotopu </w:t>
            </w:r>
          </w:p>
        </w:tc>
      </w:tr>
      <w:tr w:rsidR="002A6B7A" w:rsidRPr="00870D1F" w14:paraId="75979DDC" w14:textId="77777777" w:rsidTr="003E4513">
        <w:trPr>
          <w:trHeight w:val="1680"/>
        </w:trPr>
        <w:tc>
          <w:tcPr>
            <w:tcW w:w="3246" w:type="dxa"/>
            <w:tcBorders>
              <w:top w:val="nil"/>
              <w:left w:val="single" w:sz="4" w:space="0" w:color="auto"/>
              <w:bottom w:val="single" w:sz="4" w:space="0" w:color="auto"/>
              <w:right w:val="single" w:sz="4" w:space="0" w:color="auto"/>
            </w:tcBorders>
            <w:shd w:val="clear" w:color="auto" w:fill="auto"/>
            <w:vAlign w:val="bottom"/>
            <w:hideMark/>
          </w:tcPr>
          <w:p w14:paraId="5E504DB9"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Zastúpenie charakteristických druhov</w:t>
            </w:r>
          </w:p>
        </w:tc>
        <w:tc>
          <w:tcPr>
            <w:tcW w:w="1443" w:type="dxa"/>
            <w:tcBorders>
              <w:top w:val="nil"/>
              <w:left w:val="nil"/>
              <w:bottom w:val="single" w:sz="4" w:space="0" w:color="auto"/>
              <w:right w:val="single" w:sz="4" w:space="0" w:color="auto"/>
            </w:tcBorders>
            <w:shd w:val="clear" w:color="auto" w:fill="auto"/>
            <w:vAlign w:val="bottom"/>
            <w:hideMark/>
          </w:tcPr>
          <w:p w14:paraId="49C28AD9"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počet druhov/16 m2</w:t>
            </w:r>
          </w:p>
        </w:tc>
        <w:tc>
          <w:tcPr>
            <w:tcW w:w="1298" w:type="dxa"/>
            <w:tcBorders>
              <w:top w:val="nil"/>
              <w:left w:val="nil"/>
              <w:bottom w:val="single" w:sz="4" w:space="0" w:color="auto"/>
              <w:right w:val="single" w:sz="4" w:space="0" w:color="auto"/>
            </w:tcBorders>
            <w:shd w:val="clear" w:color="auto" w:fill="auto"/>
            <w:vAlign w:val="bottom"/>
            <w:hideMark/>
          </w:tcPr>
          <w:p w14:paraId="47558790" w14:textId="77777777" w:rsidR="002A6B7A" w:rsidRPr="00870D1F" w:rsidRDefault="002A6B7A"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najmenej 14 druhov</w:t>
            </w:r>
          </w:p>
        </w:tc>
        <w:tc>
          <w:tcPr>
            <w:tcW w:w="3936" w:type="dxa"/>
            <w:tcBorders>
              <w:top w:val="nil"/>
              <w:left w:val="nil"/>
              <w:bottom w:val="single" w:sz="4" w:space="0" w:color="auto"/>
              <w:right w:val="single" w:sz="4" w:space="0" w:color="auto"/>
            </w:tcBorders>
            <w:shd w:val="clear" w:color="auto" w:fill="auto"/>
            <w:vAlign w:val="bottom"/>
            <w:hideMark/>
          </w:tcPr>
          <w:p w14:paraId="373E8C42"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Charakteristické/typické druhové zloženie: Agrostis stolonifera, Alopecurus pratensis, Althaea officinalis, Cardamine matthioli, Cardamine pratensis, Carex acuta, Carex acutiformis, Carex melanostachya, Carex praecox, Carex vulpina, Clematis integrifolia, Cnidium dubium, Festuca pratensis, Galium boreale, Glechoma hederacea, Gratiola officinalis, Inula britannica, Iris pseudacorus, Lathyrus pratensis, Lycopus exaltatus, Lychnis flos-cuculi, Lysymachia nummularia, Lysimachia vulgaris, Lythrum salicaria, Lythrum virgatum, Plantago altissima, Plantago lanceolata, Poa trivialis, Potentilla reptans, Ranunculuis acris, Ranunculus repens, Rorippa austriaca, Rumex crispus, Sanguisorba officinalis, Serratula tinctoria, Symphytum officinale, Thalictrum lucidum, Vicia cracca, Vicia hirsuta</w:t>
            </w:r>
          </w:p>
        </w:tc>
      </w:tr>
      <w:tr w:rsidR="002A6B7A" w:rsidRPr="00870D1F" w14:paraId="724AF470" w14:textId="77777777" w:rsidTr="003E4513">
        <w:trPr>
          <w:trHeight w:val="580"/>
        </w:trPr>
        <w:tc>
          <w:tcPr>
            <w:tcW w:w="3246" w:type="dxa"/>
            <w:tcBorders>
              <w:top w:val="nil"/>
              <w:left w:val="single" w:sz="4" w:space="0" w:color="auto"/>
              <w:bottom w:val="single" w:sz="4" w:space="0" w:color="auto"/>
              <w:right w:val="single" w:sz="4" w:space="0" w:color="auto"/>
            </w:tcBorders>
            <w:shd w:val="clear" w:color="auto" w:fill="auto"/>
            <w:vAlign w:val="bottom"/>
            <w:hideMark/>
          </w:tcPr>
          <w:p w14:paraId="548FF19D"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Vertikálna štruktúra biotopu</w:t>
            </w:r>
          </w:p>
        </w:tc>
        <w:tc>
          <w:tcPr>
            <w:tcW w:w="1443" w:type="dxa"/>
            <w:tcBorders>
              <w:top w:val="nil"/>
              <w:left w:val="nil"/>
              <w:bottom w:val="single" w:sz="4" w:space="0" w:color="auto"/>
              <w:right w:val="single" w:sz="4" w:space="0" w:color="auto"/>
            </w:tcBorders>
            <w:shd w:val="clear" w:color="auto" w:fill="auto"/>
            <w:vAlign w:val="bottom"/>
            <w:hideMark/>
          </w:tcPr>
          <w:p w14:paraId="3134F512"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percento pokrytia drevín a krovín/plocha biotopu</w:t>
            </w:r>
          </w:p>
        </w:tc>
        <w:tc>
          <w:tcPr>
            <w:tcW w:w="1298" w:type="dxa"/>
            <w:tcBorders>
              <w:top w:val="nil"/>
              <w:left w:val="nil"/>
              <w:bottom w:val="single" w:sz="4" w:space="0" w:color="auto"/>
              <w:right w:val="single" w:sz="4" w:space="0" w:color="auto"/>
            </w:tcBorders>
            <w:shd w:val="clear" w:color="auto" w:fill="auto"/>
            <w:vAlign w:val="bottom"/>
            <w:hideMark/>
          </w:tcPr>
          <w:p w14:paraId="57AA6FA1" w14:textId="77777777" w:rsidR="002A6B7A" w:rsidRPr="00870D1F" w:rsidRDefault="002A6B7A"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menej ako 30%</w:t>
            </w:r>
          </w:p>
        </w:tc>
        <w:tc>
          <w:tcPr>
            <w:tcW w:w="3936" w:type="dxa"/>
            <w:tcBorders>
              <w:top w:val="nil"/>
              <w:left w:val="nil"/>
              <w:bottom w:val="single" w:sz="4" w:space="0" w:color="auto"/>
              <w:right w:val="single" w:sz="4" w:space="0" w:color="auto"/>
            </w:tcBorders>
            <w:shd w:val="clear" w:color="auto" w:fill="auto"/>
            <w:vAlign w:val="bottom"/>
            <w:hideMark/>
          </w:tcPr>
          <w:p w14:paraId="40896741"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Eliminovať zastúpenie drevín a krovín</w:t>
            </w:r>
          </w:p>
        </w:tc>
      </w:tr>
      <w:tr w:rsidR="002A6B7A" w:rsidRPr="00870D1F" w14:paraId="02119AD7" w14:textId="77777777" w:rsidTr="003E4513">
        <w:trPr>
          <w:trHeight w:val="269"/>
        </w:trPr>
        <w:tc>
          <w:tcPr>
            <w:tcW w:w="3246" w:type="dxa"/>
            <w:tcBorders>
              <w:top w:val="nil"/>
              <w:left w:val="single" w:sz="4" w:space="0" w:color="auto"/>
              <w:bottom w:val="single" w:sz="4" w:space="0" w:color="auto"/>
              <w:right w:val="single" w:sz="4" w:space="0" w:color="auto"/>
            </w:tcBorders>
            <w:shd w:val="clear" w:color="auto" w:fill="auto"/>
            <w:vAlign w:val="bottom"/>
            <w:hideMark/>
          </w:tcPr>
          <w:p w14:paraId="409065FF"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Zastúpenie alochtónnych/inváznych/invázne sa správajúcich druhov</w:t>
            </w:r>
          </w:p>
        </w:tc>
        <w:tc>
          <w:tcPr>
            <w:tcW w:w="1443" w:type="dxa"/>
            <w:tcBorders>
              <w:top w:val="nil"/>
              <w:left w:val="nil"/>
              <w:bottom w:val="single" w:sz="4" w:space="0" w:color="auto"/>
              <w:right w:val="single" w:sz="4" w:space="0" w:color="auto"/>
            </w:tcBorders>
            <w:shd w:val="clear" w:color="auto" w:fill="auto"/>
            <w:vAlign w:val="bottom"/>
            <w:hideMark/>
          </w:tcPr>
          <w:p w14:paraId="7EA5C478" w14:textId="77777777" w:rsidR="002A6B7A" w:rsidRPr="00870D1F" w:rsidRDefault="002A6B7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percento pokrytia/25 m2</w:t>
            </w:r>
          </w:p>
        </w:tc>
        <w:tc>
          <w:tcPr>
            <w:tcW w:w="1298" w:type="dxa"/>
            <w:tcBorders>
              <w:top w:val="nil"/>
              <w:left w:val="nil"/>
              <w:bottom w:val="single" w:sz="4" w:space="0" w:color="auto"/>
              <w:right w:val="single" w:sz="4" w:space="0" w:color="auto"/>
            </w:tcBorders>
            <w:shd w:val="clear" w:color="auto" w:fill="auto"/>
            <w:vAlign w:val="bottom"/>
            <w:hideMark/>
          </w:tcPr>
          <w:p w14:paraId="386F31D2" w14:textId="77777777" w:rsidR="002A6B7A" w:rsidRPr="00870D1F" w:rsidRDefault="002A6B7A"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 xml:space="preserve">menej ako 15% alochtónnych, menej ako 1 % inváznych </w:t>
            </w:r>
          </w:p>
        </w:tc>
        <w:tc>
          <w:tcPr>
            <w:tcW w:w="3936" w:type="dxa"/>
            <w:tcBorders>
              <w:top w:val="nil"/>
              <w:left w:val="nil"/>
              <w:bottom w:val="single" w:sz="4" w:space="0" w:color="auto"/>
              <w:right w:val="single" w:sz="4" w:space="0" w:color="auto"/>
            </w:tcBorders>
            <w:shd w:val="clear" w:color="auto" w:fill="auto"/>
            <w:vAlign w:val="bottom"/>
            <w:hideMark/>
          </w:tcPr>
          <w:p w14:paraId="1CD71371" w14:textId="57065F73" w:rsidR="002A6B7A" w:rsidRPr="00870D1F" w:rsidRDefault="002A6B7A" w:rsidP="003E4513">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color w:val="000000"/>
                <w:sz w:val="20"/>
                <w:szCs w:val="20"/>
              </w:rPr>
              <w:t>E</w:t>
            </w:r>
            <w:r w:rsidR="003E4513">
              <w:rPr>
                <w:rFonts w:ascii="Times New Roman" w:hAnsi="Times New Roman" w:cs="Times New Roman"/>
                <w:color w:val="000000"/>
                <w:sz w:val="20"/>
                <w:szCs w:val="20"/>
              </w:rPr>
              <w:t>liminovať zastúpenie nepôvodných a inváznych druhov</w:t>
            </w:r>
          </w:p>
        </w:tc>
      </w:tr>
    </w:tbl>
    <w:p w14:paraId="63E57E56" w14:textId="763D29A0" w:rsidR="002A6B7A" w:rsidRDefault="002A6B7A" w:rsidP="009C4956">
      <w:pPr>
        <w:spacing w:line="240" w:lineRule="auto"/>
        <w:ind w:left="-284"/>
        <w:rPr>
          <w:rFonts w:ascii="Times New Roman" w:hAnsi="Times New Roman" w:cs="Times New Roman"/>
          <w:color w:val="000000"/>
          <w:sz w:val="24"/>
          <w:szCs w:val="24"/>
        </w:rPr>
      </w:pPr>
    </w:p>
    <w:p w14:paraId="59BA40AD" w14:textId="24A8D016" w:rsidR="003E38B7" w:rsidRDefault="003E38B7" w:rsidP="003E38B7">
      <w:pPr>
        <w:spacing w:line="240" w:lineRule="auto"/>
        <w:jc w:val="both"/>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Ophiogomphus cecilia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w:t>
      </w:r>
    </w:p>
    <w:tbl>
      <w:tblPr>
        <w:tblW w:w="5476" w:type="pct"/>
        <w:tblInd w:w="-147" w:type="dxa"/>
        <w:tblCellMar>
          <w:left w:w="70" w:type="dxa"/>
          <w:right w:w="70" w:type="dxa"/>
        </w:tblCellMar>
        <w:tblLook w:val="04A0" w:firstRow="1" w:lastRow="0" w:firstColumn="1" w:lastColumn="0" w:noHBand="0" w:noVBand="1"/>
      </w:tblPr>
      <w:tblGrid>
        <w:gridCol w:w="2269"/>
        <w:gridCol w:w="1597"/>
        <w:gridCol w:w="1239"/>
        <w:gridCol w:w="4819"/>
      </w:tblGrid>
      <w:tr w:rsidR="00400F43" w:rsidRPr="00870D1F" w14:paraId="50A7F3E9" w14:textId="77777777" w:rsidTr="003E4513">
        <w:trPr>
          <w:trHeight w:val="62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B033355" w14:textId="77777777" w:rsidR="00400F43" w:rsidRPr="00870D1F" w:rsidRDefault="00400F43" w:rsidP="002A4AEE">
            <w:pPr>
              <w:spacing w:line="240" w:lineRule="auto"/>
              <w:jc w:val="both"/>
              <w:rPr>
                <w:rFonts w:ascii="Times New Roman" w:eastAsia="Times New Roman" w:hAnsi="Times New Roman" w:cs="Times New Roman"/>
                <w:b/>
                <w:color w:val="000000"/>
                <w:sz w:val="20"/>
                <w:szCs w:val="20"/>
                <w:lang w:eastAsia="sk-SK"/>
              </w:rPr>
            </w:pPr>
            <w:r w:rsidRPr="00870D1F">
              <w:rPr>
                <w:rFonts w:ascii="Times New Roman" w:hAnsi="Times New Roman"/>
                <w:b/>
                <w:color w:val="000000"/>
                <w:sz w:val="20"/>
                <w:szCs w:val="20"/>
              </w:rPr>
              <w:t>Parameter</w:t>
            </w:r>
          </w:p>
        </w:tc>
        <w:tc>
          <w:tcPr>
            <w:tcW w:w="1597" w:type="dxa"/>
            <w:tcBorders>
              <w:top w:val="single" w:sz="4" w:space="0" w:color="auto"/>
              <w:left w:val="nil"/>
              <w:bottom w:val="single" w:sz="4" w:space="0" w:color="auto"/>
              <w:right w:val="single" w:sz="4" w:space="0" w:color="auto"/>
            </w:tcBorders>
            <w:shd w:val="clear" w:color="auto" w:fill="auto"/>
          </w:tcPr>
          <w:p w14:paraId="74D5274E" w14:textId="77777777" w:rsidR="00400F43" w:rsidRPr="00870D1F" w:rsidRDefault="00400F43" w:rsidP="002A4AEE">
            <w:pPr>
              <w:spacing w:line="240" w:lineRule="auto"/>
              <w:jc w:val="center"/>
              <w:rPr>
                <w:rFonts w:ascii="Times New Roman" w:eastAsia="Times New Roman" w:hAnsi="Times New Roman" w:cs="Times New Roman"/>
                <w:b/>
                <w:color w:val="000000"/>
                <w:sz w:val="20"/>
                <w:szCs w:val="20"/>
                <w:lang w:eastAsia="sk-SK"/>
              </w:rPr>
            </w:pPr>
            <w:r w:rsidRPr="00870D1F">
              <w:rPr>
                <w:rFonts w:ascii="Times New Roman" w:hAnsi="Times New Roman"/>
                <w:b/>
                <w:color w:val="000000"/>
                <w:sz w:val="20"/>
                <w:szCs w:val="20"/>
              </w:rPr>
              <w:t>Merateľný indikátor</w:t>
            </w:r>
          </w:p>
        </w:tc>
        <w:tc>
          <w:tcPr>
            <w:tcW w:w="1239" w:type="dxa"/>
            <w:tcBorders>
              <w:top w:val="single" w:sz="4" w:space="0" w:color="auto"/>
              <w:left w:val="nil"/>
              <w:bottom w:val="single" w:sz="4" w:space="0" w:color="auto"/>
              <w:right w:val="single" w:sz="4" w:space="0" w:color="auto"/>
            </w:tcBorders>
            <w:shd w:val="clear" w:color="auto" w:fill="auto"/>
          </w:tcPr>
          <w:p w14:paraId="3051DD0A" w14:textId="77777777" w:rsidR="00400F43" w:rsidRPr="00870D1F" w:rsidRDefault="00400F43" w:rsidP="002A4AEE">
            <w:pPr>
              <w:spacing w:line="240" w:lineRule="auto"/>
              <w:jc w:val="center"/>
              <w:rPr>
                <w:rFonts w:ascii="Times New Roman" w:eastAsia="Times New Roman" w:hAnsi="Times New Roman" w:cs="Times New Roman"/>
                <w:b/>
                <w:color w:val="000000"/>
                <w:sz w:val="20"/>
                <w:szCs w:val="20"/>
                <w:lang w:eastAsia="sk-SK"/>
              </w:rPr>
            </w:pPr>
            <w:r w:rsidRPr="00870D1F">
              <w:rPr>
                <w:rFonts w:ascii="Times New Roman" w:hAnsi="Times New Roman"/>
                <w:b/>
                <w:color w:val="000000"/>
                <w:sz w:val="20"/>
                <w:szCs w:val="20"/>
              </w:rPr>
              <w:t>Cieľová hodnota</w:t>
            </w:r>
          </w:p>
        </w:tc>
        <w:tc>
          <w:tcPr>
            <w:tcW w:w="4819" w:type="dxa"/>
            <w:tcBorders>
              <w:top w:val="single" w:sz="4" w:space="0" w:color="auto"/>
              <w:left w:val="nil"/>
              <w:bottom w:val="single" w:sz="4" w:space="0" w:color="auto"/>
              <w:right w:val="single" w:sz="4" w:space="0" w:color="auto"/>
            </w:tcBorders>
            <w:shd w:val="clear" w:color="auto" w:fill="auto"/>
          </w:tcPr>
          <w:p w14:paraId="4F998C4B" w14:textId="77777777" w:rsidR="00400F43" w:rsidRPr="00870D1F" w:rsidRDefault="00400F43" w:rsidP="002A4AEE">
            <w:pPr>
              <w:spacing w:line="240" w:lineRule="auto"/>
              <w:jc w:val="both"/>
              <w:rPr>
                <w:rFonts w:ascii="Times New Roman" w:eastAsia="Times New Roman" w:hAnsi="Times New Roman" w:cs="Times New Roman"/>
                <w:b/>
                <w:color w:val="000000"/>
                <w:sz w:val="20"/>
                <w:szCs w:val="20"/>
                <w:lang w:eastAsia="sk-SK"/>
              </w:rPr>
            </w:pPr>
            <w:r w:rsidRPr="00870D1F">
              <w:rPr>
                <w:rFonts w:ascii="Times New Roman" w:hAnsi="Times New Roman"/>
                <w:b/>
                <w:color w:val="000000"/>
                <w:sz w:val="20"/>
                <w:szCs w:val="20"/>
              </w:rPr>
              <w:t>Poznámky/Doplňujúce informácie</w:t>
            </w:r>
          </w:p>
        </w:tc>
      </w:tr>
      <w:tr w:rsidR="00400F43" w:rsidRPr="00870D1F" w14:paraId="4AB50858" w14:textId="77777777" w:rsidTr="003E4513">
        <w:trPr>
          <w:trHeight w:val="6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5033E" w14:textId="77777777" w:rsidR="00400F43" w:rsidRPr="00870D1F" w:rsidRDefault="00400F43" w:rsidP="002A4AEE">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309A33F2" w14:textId="77777777" w:rsidR="00400F43" w:rsidRPr="00870D1F" w:rsidRDefault="00400F43"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ks</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26C79D43" w14:textId="097E0E91" w:rsidR="00400F43" w:rsidRPr="00870D1F" w:rsidRDefault="00400F43" w:rsidP="002A4AE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Min. 1000</w:t>
            </w:r>
          </w:p>
        </w:tc>
        <w:tc>
          <w:tcPr>
            <w:tcW w:w="4819" w:type="dxa"/>
            <w:tcBorders>
              <w:top w:val="single" w:sz="4" w:space="0" w:color="auto"/>
              <w:left w:val="nil"/>
              <w:bottom w:val="single" w:sz="4" w:space="0" w:color="auto"/>
              <w:right w:val="single" w:sz="4" w:space="0" w:color="auto"/>
            </w:tcBorders>
            <w:shd w:val="clear" w:color="auto" w:fill="auto"/>
            <w:vAlign w:val="center"/>
          </w:tcPr>
          <w:p w14:paraId="52E8DEB8" w14:textId="1E7A7B8E" w:rsidR="00400F43" w:rsidRPr="00870D1F" w:rsidRDefault="00400F43" w:rsidP="002A4AE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Zlepšenie stavu populácie na min. 1000, v súčasnosti je evidovaná v rozmedzí 200 – 5000 jedincov.</w:t>
            </w:r>
          </w:p>
        </w:tc>
      </w:tr>
      <w:tr w:rsidR="00400F43" w:rsidRPr="00870D1F" w14:paraId="1B88B3EE" w14:textId="77777777" w:rsidTr="003E4513">
        <w:trPr>
          <w:trHeight w:val="5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E0DE718" w14:textId="77777777" w:rsidR="00400F43" w:rsidRPr="00870D1F" w:rsidRDefault="00400F43" w:rsidP="002A4AEE">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potravného biotopu druhu</w:t>
            </w:r>
          </w:p>
        </w:tc>
        <w:tc>
          <w:tcPr>
            <w:tcW w:w="1597" w:type="dxa"/>
            <w:tcBorders>
              <w:top w:val="nil"/>
              <w:left w:val="nil"/>
              <w:bottom w:val="single" w:sz="4" w:space="0" w:color="auto"/>
              <w:right w:val="single" w:sz="4" w:space="0" w:color="auto"/>
            </w:tcBorders>
            <w:shd w:val="clear" w:color="auto" w:fill="auto"/>
            <w:vAlign w:val="center"/>
            <w:hideMark/>
          </w:tcPr>
          <w:p w14:paraId="1667565E" w14:textId="77777777" w:rsidR="00400F43" w:rsidRPr="00870D1F" w:rsidRDefault="00400F43"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239" w:type="dxa"/>
            <w:tcBorders>
              <w:top w:val="nil"/>
              <w:left w:val="nil"/>
              <w:bottom w:val="single" w:sz="4" w:space="0" w:color="auto"/>
              <w:right w:val="single" w:sz="4" w:space="0" w:color="auto"/>
            </w:tcBorders>
            <w:shd w:val="clear" w:color="auto" w:fill="auto"/>
            <w:vAlign w:val="center"/>
            <w:hideMark/>
          </w:tcPr>
          <w:p w14:paraId="1569150A" w14:textId="0A633759" w:rsidR="00400F43" w:rsidRPr="00870D1F" w:rsidRDefault="000A7757" w:rsidP="000A7757">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250 ha</w:t>
            </w:r>
          </w:p>
        </w:tc>
        <w:tc>
          <w:tcPr>
            <w:tcW w:w="4819" w:type="dxa"/>
            <w:tcBorders>
              <w:top w:val="nil"/>
              <w:left w:val="nil"/>
              <w:bottom w:val="single" w:sz="4" w:space="0" w:color="auto"/>
              <w:right w:val="single" w:sz="4" w:space="0" w:color="auto"/>
            </w:tcBorders>
            <w:shd w:val="clear" w:color="auto" w:fill="auto"/>
            <w:vAlign w:val="center"/>
            <w:hideMark/>
          </w:tcPr>
          <w:p w14:paraId="7B58DFA5" w14:textId="6352B837" w:rsidR="00400F43" w:rsidRPr="00870D1F" w:rsidRDefault="00400F43" w:rsidP="003E4513">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Výmera brehových porastov s kvetnatými lúkami v okolí v ÚEV</w:t>
            </w:r>
            <w:r w:rsidR="003E4513">
              <w:rPr>
                <w:rFonts w:ascii="Times New Roman" w:eastAsia="Times New Roman" w:hAnsi="Times New Roman" w:cs="Times New Roman"/>
                <w:color w:val="000000"/>
                <w:sz w:val="20"/>
                <w:szCs w:val="20"/>
                <w:lang w:eastAsia="sk-SK"/>
              </w:rPr>
              <w:t xml:space="preserve"> – biotop pre imága.</w:t>
            </w:r>
          </w:p>
        </w:tc>
      </w:tr>
      <w:tr w:rsidR="00400F43" w:rsidRPr="00870D1F" w14:paraId="70DE16C4" w14:textId="77777777" w:rsidTr="003E4513">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66B7605" w14:textId="77777777" w:rsidR="00400F43" w:rsidRPr="00870D1F" w:rsidRDefault="00400F43"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Kvalita potravného bio</w:t>
            </w:r>
            <w:r>
              <w:rPr>
                <w:rFonts w:ascii="Times New Roman" w:eastAsia="Times New Roman" w:hAnsi="Times New Roman" w:cs="Times New Roman"/>
                <w:color w:val="000000"/>
                <w:sz w:val="20"/>
                <w:szCs w:val="20"/>
                <w:lang w:eastAsia="sk-SK"/>
              </w:rPr>
              <w:t>topu druhu – imága – bez chem. p</w:t>
            </w:r>
            <w:r w:rsidRPr="00870D1F">
              <w:rPr>
                <w:rFonts w:ascii="Times New Roman" w:eastAsia="Times New Roman" w:hAnsi="Times New Roman" w:cs="Times New Roman"/>
                <w:color w:val="000000"/>
                <w:sz w:val="20"/>
                <w:szCs w:val="20"/>
                <w:lang w:eastAsia="sk-SK"/>
              </w:rPr>
              <w:t>ostrekov</w:t>
            </w:r>
          </w:p>
        </w:tc>
        <w:tc>
          <w:tcPr>
            <w:tcW w:w="1597" w:type="dxa"/>
            <w:tcBorders>
              <w:top w:val="nil"/>
              <w:left w:val="nil"/>
              <w:bottom w:val="single" w:sz="4" w:space="0" w:color="auto"/>
              <w:right w:val="single" w:sz="4" w:space="0" w:color="auto"/>
            </w:tcBorders>
            <w:shd w:val="clear" w:color="auto" w:fill="auto"/>
            <w:vAlign w:val="center"/>
            <w:hideMark/>
          </w:tcPr>
          <w:p w14:paraId="439B7F60" w14:textId="77777777" w:rsidR="00400F43" w:rsidRPr="00870D1F" w:rsidRDefault="00400F43"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Postrek/rok</w:t>
            </w:r>
          </w:p>
        </w:tc>
        <w:tc>
          <w:tcPr>
            <w:tcW w:w="1239" w:type="dxa"/>
            <w:tcBorders>
              <w:top w:val="nil"/>
              <w:left w:val="nil"/>
              <w:bottom w:val="single" w:sz="4" w:space="0" w:color="auto"/>
              <w:right w:val="single" w:sz="4" w:space="0" w:color="auto"/>
            </w:tcBorders>
            <w:shd w:val="clear" w:color="auto" w:fill="auto"/>
            <w:vAlign w:val="center"/>
            <w:hideMark/>
          </w:tcPr>
          <w:p w14:paraId="3F724C62" w14:textId="77777777" w:rsidR="00400F43" w:rsidRPr="00870D1F" w:rsidRDefault="00400F43"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0</w:t>
            </w:r>
          </w:p>
        </w:tc>
        <w:tc>
          <w:tcPr>
            <w:tcW w:w="4819" w:type="dxa"/>
            <w:tcBorders>
              <w:top w:val="nil"/>
              <w:left w:val="nil"/>
              <w:bottom w:val="single" w:sz="4" w:space="0" w:color="auto"/>
              <w:right w:val="single" w:sz="4" w:space="0" w:color="auto"/>
            </w:tcBorders>
            <w:shd w:val="clear" w:color="auto" w:fill="auto"/>
            <w:vAlign w:val="center"/>
            <w:hideMark/>
          </w:tcPr>
          <w:p w14:paraId="1EE92285" w14:textId="77777777" w:rsidR="00400F43" w:rsidRPr="00870D1F" w:rsidRDefault="00400F43"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Lúky s kvetmi – kvetnatá lúka potravný biotop</w:t>
            </w:r>
          </w:p>
        </w:tc>
      </w:tr>
      <w:tr w:rsidR="00400F43" w:rsidRPr="00870D1F" w14:paraId="6527DAA9" w14:textId="77777777" w:rsidTr="003E4513">
        <w:trPr>
          <w:trHeight w:val="124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31C3DDD" w14:textId="77777777" w:rsidR="00400F43" w:rsidRPr="00870D1F" w:rsidRDefault="00400F43" w:rsidP="002A4AEE">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Štruktúra úkrytového biotopu druhu – imága brehový porast - pokryvnosť</w:t>
            </w:r>
          </w:p>
        </w:tc>
        <w:tc>
          <w:tcPr>
            <w:tcW w:w="1597" w:type="dxa"/>
            <w:tcBorders>
              <w:top w:val="nil"/>
              <w:left w:val="nil"/>
              <w:bottom w:val="single" w:sz="4" w:space="0" w:color="auto"/>
              <w:right w:val="single" w:sz="4" w:space="0" w:color="auto"/>
            </w:tcBorders>
            <w:shd w:val="clear" w:color="auto" w:fill="auto"/>
            <w:vAlign w:val="center"/>
            <w:hideMark/>
          </w:tcPr>
          <w:p w14:paraId="3D7E070D" w14:textId="77777777" w:rsidR="00400F43" w:rsidRPr="00870D1F" w:rsidRDefault="00400F43"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w:t>
            </w:r>
          </w:p>
        </w:tc>
        <w:tc>
          <w:tcPr>
            <w:tcW w:w="1239" w:type="dxa"/>
            <w:tcBorders>
              <w:top w:val="nil"/>
              <w:left w:val="nil"/>
              <w:bottom w:val="single" w:sz="4" w:space="0" w:color="auto"/>
              <w:right w:val="single" w:sz="4" w:space="0" w:color="auto"/>
            </w:tcBorders>
            <w:shd w:val="clear" w:color="auto" w:fill="auto"/>
            <w:vAlign w:val="center"/>
            <w:hideMark/>
          </w:tcPr>
          <w:p w14:paraId="26E1474E" w14:textId="77777777" w:rsidR="00400F43" w:rsidRPr="00870D1F" w:rsidRDefault="00400F43" w:rsidP="002A4AE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20 %</w:t>
            </w:r>
          </w:p>
        </w:tc>
        <w:tc>
          <w:tcPr>
            <w:tcW w:w="4819" w:type="dxa"/>
            <w:tcBorders>
              <w:top w:val="nil"/>
              <w:left w:val="nil"/>
              <w:bottom w:val="single" w:sz="4" w:space="0" w:color="auto"/>
              <w:right w:val="single" w:sz="4" w:space="0" w:color="auto"/>
            </w:tcBorders>
            <w:shd w:val="clear" w:color="auto" w:fill="auto"/>
            <w:vAlign w:val="center"/>
            <w:hideMark/>
          </w:tcPr>
          <w:p w14:paraId="2B793D0D" w14:textId="77777777" w:rsidR="00400F43" w:rsidRPr="00870D1F" w:rsidRDefault="00400F43" w:rsidP="002A4AEE">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prerušovaný brehový porast - úkryty</w:t>
            </w:r>
          </w:p>
        </w:tc>
      </w:tr>
    </w:tbl>
    <w:p w14:paraId="02A0466C" w14:textId="011DDE6A" w:rsidR="003E38B7" w:rsidRDefault="003E38B7" w:rsidP="00A06A8A">
      <w:pPr>
        <w:spacing w:line="240" w:lineRule="auto"/>
        <w:jc w:val="both"/>
        <w:rPr>
          <w:rFonts w:ascii="Times New Roman" w:eastAsia="Times New Roman" w:hAnsi="Times New Roman" w:cs="Times New Roman"/>
          <w:i/>
          <w:color w:val="000000"/>
          <w:lang w:eastAsia="sk-SK"/>
        </w:rPr>
      </w:pPr>
    </w:p>
    <w:p w14:paraId="71EA4712" w14:textId="43B57114" w:rsidR="003E4513" w:rsidRDefault="003E4513" w:rsidP="00A06A8A">
      <w:pPr>
        <w:spacing w:line="240" w:lineRule="auto"/>
        <w:jc w:val="both"/>
        <w:rPr>
          <w:rFonts w:ascii="Times New Roman" w:eastAsia="Times New Roman" w:hAnsi="Times New Roman" w:cs="Times New Roman"/>
          <w:i/>
          <w:color w:val="000000"/>
          <w:lang w:eastAsia="sk-SK"/>
        </w:rPr>
      </w:pPr>
    </w:p>
    <w:p w14:paraId="22BFF518" w14:textId="77777777" w:rsidR="003E4513" w:rsidRDefault="003E4513" w:rsidP="00A06A8A">
      <w:pPr>
        <w:spacing w:line="240" w:lineRule="auto"/>
        <w:jc w:val="both"/>
        <w:rPr>
          <w:rFonts w:ascii="Times New Roman" w:hAnsi="Times New Roman" w:cs="Times New Roman"/>
        </w:rPr>
      </w:pPr>
    </w:p>
    <w:p w14:paraId="236E7E32" w14:textId="142B42B2" w:rsidR="00A06A8A" w:rsidRPr="00626A09" w:rsidRDefault="00A06A8A" w:rsidP="00A06A8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Unio crassus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w:t>
      </w:r>
    </w:p>
    <w:tbl>
      <w:tblPr>
        <w:tblW w:w="5229" w:type="pct"/>
        <w:tblInd w:w="-5" w:type="dxa"/>
        <w:tblCellMar>
          <w:left w:w="70" w:type="dxa"/>
          <w:right w:w="70" w:type="dxa"/>
        </w:tblCellMar>
        <w:tblLook w:val="04A0" w:firstRow="1" w:lastRow="0" w:firstColumn="1" w:lastColumn="0" w:noHBand="0" w:noVBand="1"/>
      </w:tblPr>
      <w:tblGrid>
        <w:gridCol w:w="1284"/>
        <w:gridCol w:w="1249"/>
        <w:gridCol w:w="1656"/>
        <w:gridCol w:w="5287"/>
      </w:tblGrid>
      <w:tr w:rsidR="00A06A8A" w:rsidRPr="00A06A8A" w14:paraId="526E2077" w14:textId="77777777" w:rsidTr="003E4513">
        <w:trPr>
          <w:trHeight w:val="3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4AF33" w14:textId="77777777" w:rsidR="00A06A8A" w:rsidRPr="00A06A8A" w:rsidRDefault="00A06A8A" w:rsidP="002A4AEE">
            <w:pPr>
              <w:spacing w:line="240" w:lineRule="auto"/>
              <w:rPr>
                <w:rFonts w:ascii="Times New Roman" w:eastAsia="Times New Roman" w:hAnsi="Times New Roman" w:cs="Times New Roman"/>
                <w:b/>
                <w:color w:val="000000"/>
                <w:sz w:val="20"/>
                <w:szCs w:val="20"/>
                <w:lang w:eastAsia="sk-SK"/>
              </w:rPr>
            </w:pPr>
            <w:r w:rsidRPr="00A06A8A">
              <w:rPr>
                <w:rFonts w:ascii="Times New Roman" w:eastAsia="Times New Roman" w:hAnsi="Times New Roman" w:cs="Times New Roman"/>
                <w:b/>
                <w:color w:val="000000"/>
                <w:sz w:val="20"/>
                <w:szCs w:val="20"/>
                <w:lang w:eastAsia="sk-SK"/>
              </w:rPr>
              <w:t>Parameter</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0B822261" w14:textId="77777777" w:rsidR="00A06A8A" w:rsidRPr="00A06A8A" w:rsidRDefault="00A06A8A" w:rsidP="002A4AEE">
            <w:pPr>
              <w:spacing w:line="240" w:lineRule="auto"/>
              <w:rPr>
                <w:rFonts w:ascii="Times New Roman" w:eastAsia="Times New Roman" w:hAnsi="Times New Roman" w:cs="Times New Roman"/>
                <w:b/>
                <w:color w:val="000000"/>
                <w:sz w:val="20"/>
                <w:szCs w:val="20"/>
                <w:lang w:eastAsia="sk-SK"/>
              </w:rPr>
            </w:pPr>
            <w:r w:rsidRPr="00A06A8A">
              <w:rPr>
                <w:rFonts w:ascii="Times New Roman" w:eastAsia="Times New Roman" w:hAnsi="Times New Roman" w:cs="Times New Roman"/>
                <w:b/>
                <w:color w:val="000000"/>
                <w:sz w:val="20"/>
                <w:szCs w:val="20"/>
                <w:lang w:eastAsia="sk-SK"/>
              </w:rPr>
              <w:t>Merateľnosť</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1A6D9777" w14:textId="77777777" w:rsidR="00A06A8A" w:rsidRPr="00A06A8A" w:rsidRDefault="00A06A8A" w:rsidP="002A4AEE">
            <w:pPr>
              <w:spacing w:line="240" w:lineRule="auto"/>
              <w:rPr>
                <w:rFonts w:ascii="Times New Roman" w:eastAsia="Times New Roman" w:hAnsi="Times New Roman" w:cs="Times New Roman"/>
                <w:b/>
                <w:color w:val="000000"/>
                <w:sz w:val="20"/>
                <w:szCs w:val="20"/>
                <w:lang w:eastAsia="sk-SK"/>
              </w:rPr>
            </w:pPr>
            <w:r w:rsidRPr="00A06A8A">
              <w:rPr>
                <w:rFonts w:ascii="Times New Roman" w:eastAsia="Times New Roman" w:hAnsi="Times New Roman" w:cs="Times New Roman"/>
                <w:b/>
                <w:color w:val="000000"/>
                <w:sz w:val="20"/>
                <w:szCs w:val="20"/>
                <w:lang w:eastAsia="sk-SK"/>
              </w:rPr>
              <w:t>Cieľová hodnota</w:t>
            </w:r>
          </w:p>
        </w:tc>
        <w:tc>
          <w:tcPr>
            <w:tcW w:w="5287" w:type="dxa"/>
            <w:tcBorders>
              <w:top w:val="single" w:sz="4" w:space="0" w:color="auto"/>
              <w:left w:val="nil"/>
              <w:bottom w:val="single" w:sz="4" w:space="0" w:color="auto"/>
              <w:right w:val="single" w:sz="4" w:space="0" w:color="auto"/>
            </w:tcBorders>
            <w:shd w:val="clear" w:color="auto" w:fill="auto"/>
            <w:vAlign w:val="center"/>
            <w:hideMark/>
          </w:tcPr>
          <w:p w14:paraId="79587ADB" w14:textId="77777777" w:rsidR="00A06A8A" w:rsidRPr="00A06A8A" w:rsidRDefault="00A06A8A" w:rsidP="002A4AEE">
            <w:pPr>
              <w:spacing w:line="240" w:lineRule="auto"/>
              <w:rPr>
                <w:rFonts w:ascii="Times New Roman" w:eastAsia="Times New Roman" w:hAnsi="Times New Roman" w:cs="Times New Roman"/>
                <w:b/>
                <w:color w:val="000000"/>
                <w:sz w:val="20"/>
                <w:szCs w:val="20"/>
                <w:lang w:eastAsia="sk-SK"/>
              </w:rPr>
            </w:pPr>
            <w:r w:rsidRPr="00A06A8A">
              <w:rPr>
                <w:rFonts w:ascii="Times New Roman" w:eastAsia="Times New Roman" w:hAnsi="Times New Roman" w:cs="Times New Roman"/>
                <w:b/>
                <w:color w:val="000000"/>
                <w:sz w:val="20"/>
                <w:szCs w:val="20"/>
                <w:lang w:eastAsia="sk-SK"/>
              </w:rPr>
              <w:t>Doplnkové informácie</w:t>
            </w:r>
          </w:p>
        </w:tc>
      </w:tr>
      <w:tr w:rsidR="00A06A8A" w:rsidRPr="00A06A8A" w14:paraId="762D9C04" w14:textId="77777777" w:rsidTr="003E4513">
        <w:trPr>
          <w:trHeight w:val="3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04746" w14:textId="77777777" w:rsidR="00A06A8A" w:rsidRPr="00A06A8A" w:rsidRDefault="00A06A8A" w:rsidP="00A06A8A">
            <w:pPr>
              <w:spacing w:line="240" w:lineRule="auto"/>
              <w:rPr>
                <w:rFonts w:ascii="Times New Roman" w:eastAsia="Times New Roman" w:hAnsi="Times New Roman" w:cs="Times New Roman"/>
                <w:sz w:val="20"/>
                <w:szCs w:val="20"/>
                <w:lang w:eastAsia="sk-SK"/>
              </w:rPr>
            </w:pPr>
            <w:r w:rsidRPr="00A06A8A">
              <w:rPr>
                <w:rFonts w:ascii="Times New Roman" w:eastAsia="Times New Roman" w:hAnsi="Times New Roman" w:cs="Times New Roman"/>
                <w:sz w:val="20"/>
                <w:szCs w:val="20"/>
                <w:lang w:eastAsia="sk-SK"/>
              </w:rPr>
              <w:t>Veľkosť populácie</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681B44A9" w14:textId="77777777" w:rsidR="00A06A8A" w:rsidRPr="00A06A8A" w:rsidRDefault="00A06A8A" w:rsidP="00A06A8A">
            <w:pPr>
              <w:spacing w:line="240" w:lineRule="auto"/>
              <w:rPr>
                <w:rFonts w:ascii="Times New Roman" w:eastAsia="Times New Roman" w:hAnsi="Times New Roman" w:cs="Times New Roman"/>
                <w:sz w:val="20"/>
                <w:szCs w:val="20"/>
                <w:lang w:eastAsia="sk-SK"/>
              </w:rPr>
            </w:pPr>
            <w:r w:rsidRPr="00A06A8A">
              <w:rPr>
                <w:rFonts w:ascii="Times New Roman" w:eastAsia="Times New Roman" w:hAnsi="Times New Roman" w:cs="Times New Roman"/>
                <w:sz w:val="20"/>
                <w:szCs w:val="20"/>
                <w:lang w:eastAsia="sk-SK"/>
              </w:rPr>
              <w:t>počet jedincov</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7925E760" w14:textId="5DB5F856" w:rsidR="00A06A8A" w:rsidRPr="00A06A8A" w:rsidRDefault="00A06A8A" w:rsidP="00A06A8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Neznáma, je potrebný monitoring</w:t>
            </w:r>
          </w:p>
        </w:tc>
        <w:tc>
          <w:tcPr>
            <w:tcW w:w="5287" w:type="dxa"/>
            <w:tcBorders>
              <w:top w:val="single" w:sz="4" w:space="0" w:color="auto"/>
              <w:left w:val="nil"/>
              <w:bottom w:val="single" w:sz="4" w:space="0" w:color="auto"/>
              <w:right w:val="single" w:sz="4" w:space="0" w:color="auto"/>
            </w:tcBorders>
            <w:shd w:val="clear" w:color="auto" w:fill="auto"/>
            <w:vAlign w:val="center"/>
            <w:hideMark/>
          </w:tcPr>
          <w:p w14:paraId="3E2A41DD" w14:textId="0A506D8B" w:rsidR="00A06A8A" w:rsidRPr="00A06A8A" w:rsidRDefault="00A06A8A" w:rsidP="0090585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Odhadovaná </w:t>
            </w:r>
            <w:r w:rsidRPr="00EF1797">
              <w:rPr>
                <w:rFonts w:ascii="Times New Roman" w:eastAsia="Times New Roman" w:hAnsi="Times New Roman" w:cs="Times New Roman"/>
                <w:color w:val="000000"/>
                <w:sz w:val="20"/>
                <w:szCs w:val="20"/>
                <w:lang w:eastAsia="sk-SK"/>
              </w:rPr>
              <w:t xml:space="preserve">hodnota veľkosti populácie v </w:t>
            </w:r>
            <w:r>
              <w:rPr>
                <w:rFonts w:ascii="Times New Roman" w:eastAsia="Times New Roman" w:hAnsi="Times New Roman" w:cs="Times New Roman"/>
                <w:color w:val="000000"/>
                <w:sz w:val="20"/>
                <w:szCs w:val="20"/>
                <w:lang w:eastAsia="sk-SK"/>
              </w:rPr>
              <w:t xml:space="preserve">území </w:t>
            </w:r>
            <w:r w:rsidR="0090585A">
              <w:rPr>
                <w:rFonts w:ascii="Times New Roman" w:eastAsia="Times New Roman" w:hAnsi="Times New Roman" w:cs="Times New Roman"/>
                <w:color w:val="000000"/>
                <w:sz w:val="20"/>
                <w:szCs w:val="20"/>
                <w:lang w:eastAsia="sk-SK"/>
              </w:rPr>
              <w:t xml:space="preserve">do </w:t>
            </w:r>
            <w:r>
              <w:rPr>
                <w:rFonts w:ascii="Times New Roman" w:eastAsia="Times New Roman" w:hAnsi="Times New Roman" w:cs="Times New Roman"/>
                <w:color w:val="000000"/>
                <w:sz w:val="20"/>
                <w:szCs w:val="20"/>
                <w:lang w:eastAsia="sk-SK"/>
              </w:rPr>
              <w:t>1000 jedincov, je potrebný monitoring stavu populácie.</w:t>
            </w:r>
          </w:p>
        </w:tc>
      </w:tr>
      <w:tr w:rsidR="00A06A8A" w:rsidRPr="00A06A8A" w14:paraId="462B2F6D" w14:textId="77777777" w:rsidTr="003E4513">
        <w:trPr>
          <w:trHeight w:val="1307"/>
        </w:trPr>
        <w:tc>
          <w:tcPr>
            <w:tcW w:w="1418" w:type="dxa"/>
            <w:tcBorders>
              <w:top w:val="nil"/>
              <w:left w:val="single" w:sz="4" w:space="0" w:color="auto"/>
              <w:bottom w:val="single" w:sz="4" w:space="0" w:color="auto"/>
              <w:right w:val="single" w:sz="4" w:space="0" w:color="auto"/>
            </w:tcBorders>
            <w:shd w:val="clear" w:color="auto" w:fill="auto"/>
            <w:vAlign w:val="center"/>
          </w:tcPr>
          <w:p w14:paraId="4EC73266" w14:textId="77777777" w:rsidR="00A06A8A" w:rsidRPr="00A06A8A" w:rsidRDefault="00A06A8A" w:rsidP="00A06A8A">
            <w:pPr>
              <w:spacing w:line="240" w:lineRule="auto"/>
              <w:rPr>
                <w:rFonts w:ascii="Times New Roman" w:eastAsia="Times New Roman" w:hAnsi="Times New Roman" w:cs="Times New Roman"/>
                <w:sz w:val="20"/>
                <w:szCs w:val="20"/>
                <w:lang w:eastAsia="sk-SK"/>
              </w:rPr>
            </w:pPr>
            <w:r w:rsidRPr="00A06A8A">
              <w:rPr>
                <w:rFonts w:ascii="Times New Roman" w:eastAsia="Times New Roman" w:hAnsi="Times New Roman" w:cs="Times New Roman"/>
                <w:sz w:val="20"/>
                <w:szCs w:val="20"/>
                <w:lang w:eastAsia="sk-SK"/>
              </w:rPr>
              <w:t>kvalita populácie</w:t>
            </w:r>
          </w:p>
        </w:tc>
        <w:tc>
          <w:tcPr>
            <w:tcW w:w="907" w:type="dxa"/>
            <w:tcBorders>
              <w:top w:val="nil"/>
              <w:left w:val="nil"/>
              <w:bottom w:val="single" w:sz="4" w:space="0" w:color="auto"/>
              <w:right w:val="single" w:sz="4" w:space="0" w:color="auto"/>
            </w:tcBorders>
            <w:shd w:val="clear" w:color="auto" w:fill="auto"/>
            <w:vAlign w:val="center"/>
          </w:tcPr>
          <w:p w14:paraId="4AE55117" w14:textId="77777777" w:rsidR="00A06A8A" w:rsidRPr="00A06A8A" w:rsidRDefault="00A06A8A" w:rsidP="00A06A8A">
            <w:pPr>
              <w:spacing w:line="240" w:lineRule="auto"/>
              <w:rPr>
                <w:rFonts w:ascii="Times New Roman" w:eastAsia="Times New Roman" w:hAnsi="Times New Roman" w:cs="Times New Roman"/>
                <w:sz w:val="20"/>
                <w:szCs w:val="20"/>
                <w:lang w:eastAsia="sk-SK"/>
              </w:rPr>
            </w:pPr>
            <w:r w:rsidRPr="00A06A8A">
              <w:rPr>
                <w:rFonts w:ascii="Times New Roman" w:eastAsia="Times New Roman" w:hAnsi="Times New Roman" w:cs="Times New Roman"/>
                <w:sz w:val="20"/>
                <w:szCs w:val="20"/>
                <w:lang w:eastAsia="sk-SK"/>
              </w:rPr>
              <w:t>počet jedincov</w:t>
            </w:r>
          </w:p>
        </w:tc>
        <w:tc>
          <w:tcPr>
            <w:tcW w:w="1864" w:type="dxa"/>
            <w:tcBorders>
              <w:top w:val="nil"/>
              <w:left w:val="nil"/>
              <w:bottom w:val="single" w:sz="4" w:space="0" w:color="auto"/>
              <w:right w:val="single" w:sz="4" w:space="0" w:color="auto"/>
            </w:tcBorders>
            <w:shd w:val="clear" w:color="auto" w:fill="auto"/>
            <w:vAlign w:val="center"/>
          </w:tcPr>
          <w:p w14:paraId="5A64B79F" w14:textId="1C29C365" w:rsidR="00A06A8A" w:rsidRPr="00A06A8A" w:rsidRDefault="00A06A8A" w:rsidP="00A06A8A">
            <w:pPr>
              <w:spacing w:line="240" w:lineRule="auto"/>
              <w:rPr>
                <w:rFonts w:ascii="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 xml:space="preserve">priemer populácie na trvalej monitorovacej ploche </w:t>
            </w:r>
            <w:r>
              <w:rPr>
                <w:rFonts w:ascii="Times New Roman" w:eastAsia="Times New Roman" w:hAnsi="Times New Roman" w:cs="Times New Roman"/>
                <w:color w:val="000000"/>
                <w:sz w:val="20"/>
                <w:szCs w:val="20"/>
                <w:lang w:eastAsia="sk-SK"/>
              </w:rPr>
              <w:t>neznámy</w:t>
            </w:r>
          </w:p>
        </w:tc>
        <w:tc>
          <w:tcPr>
            <w:tcW w:w="5287" w:type="dxa"/>
            <w:tcBorders>
              <w:top w:val="nil"/>
              <w:left w:val="nil"/>
              <w:bottom w:val="single" w:sz="4" w:space="0" w:color="auto"/>
              <w:right w:val="single" w:sz="4" w:space="0" w:color="auto"/>
            </w:tcBorders>
            <w:shd w:val="clear" w:color="auto" w:fill="auto"/>
            <w:noWrap/>
            <w:vAlign w:val="center"/>
          </w:tcPr>
          <w:p w14:paraId="07D15879" w14:textId="77777777" w:rsidR="00A06A8A" w:rsidRPr="00EF1797" w:rsidRDefault="00A06A8A" w:rsidP="00A06A8A">
            <w:pPr>
              <w:spacing w:line="240" w:lineRule="auto"/>
              <w:rPr>
                <w:rFonts w:ascii="Times New Roman" w:hAnsi="Times New Roman" w:cs="Times New Roman"/>
                <w:color w:val="000000"/>
                <w:sz w:val="20"/>
                <w:szCs w:val="20"/>
                <w:lang w:eastAsia="sk-SK"/>
              </w:rPr>
            </w:pPr>
            <w:r w:rsidRPr="00EF1797">
              <w:rPr>
                <w:rFonts w:ascii="Times New Roman" w:hAnsi="Times New Roman" w:cs="Times New Roman"/>
                <w:color w:val="000000"/>
                <w:sz w:val="20"/>
                <w:szCs w:val="20"/>
              </w:rPr>
              <w:t xml:space="preserve">Počet jedincov vo vzorke na monitorovacej lokalite získaných z 12 litrov povrchovej vrstvy pôdu a vegetácie na povrchu </w:t>
            </w:r>
            <w:r>
              <w:rPr>
                <w:rFonts w:ascii="Times New Roman" w:hAnsi="Times New Roman" w:cs="Times New Roman"/>
                <w:color w:val="000000"/>
                <w:sz w:val="20"/>
                <w:szCs w:val="20"/>
              </w:rPr>
              <w:t>– bude upresnený na základe podrobného monitoringu stavu populácie.</w:t>
            </w:r>
          </w:p>
          <w:p w14:paraId="64E5278D" w14:textId="0939C1ED" w:rsidR="00A06A8A" w:rsidRPr="00A06A8A" w:rsidRDefault="00A06A8A" w:rsidP="00A06A8A">
            <w:pPr>
              <w:spacing w:line="240" w:lineRule="auto"/>
              <w:rPr>
                <w:rFonts w:ascii="Times New Roman" w:eastAsia="Times New Roman" w:hAnsi="Times New Roman" w:cs="Times New Roman"/>
                <w:sz w:val="20"/>
                <w:szCs w:val="20"/>
                <w:lang w:eastAsia="sk-SK"/>
              </w:rPr>
            </w:pPr>
          </w:p>
        </w:tc>
      </w:tr>
      <w:tr w:rsidR="00A06A8A" w:rsidRPr="00A06A8A" w14:paraId="4F83156B" w14:textId="77777777" w:rsidTr="003E4513">
        <w:trPr>
          <w:trHeight w:val="130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1C75553" w14:textId="77777777" w:rsidR="00A06A8A" w:rsidRPr="00A06A8A" w:rsidRDefault="00A06A8A" w:rsidP="00A06A8A">
            <w:pPr>
              <w:spacing w:line="240" w:lineRule="auto"/>
              <w:rPr>
                <w:rFonts w:ascii="Times New Roman" w:eastAsia="Times New Roman" w:hAnsi="Times New Roman" w:cs="Times New Roman"/>
                <w:sz w:val="20"/>
                <w:szCs w:val="20"/>
                <w:lang w:eastAsia="sk-SK"/>
              </w:rPr>
            </w:pPr>
            <w:r w:rsidRPr="00A06A8A">
              <w:rPr>
                <w:rFonts w:ascii="Times New Roman" w:eastAsia="Times New Roman" w:hAnsi="Times New Roman" w:cs="Times New Roman"/>
                <w:sz w:val="20"/>
                <w:szCs w:val="20"/>
                <w:lang w:eastAsia="sk-SK"/>
              </w:rPr>
              <w:t>Rozloha biotopu</w:t>
            </w:r>
            <w:r w:rsidRPr="00A06A8A">
              <w:rPr>
                <w:rFonts w:ascii="Times New Roman" w:eastAsia="Times New Roman" w:hAnsi="Times New Roman" w:cs="Times New Roman"/>
                <w:color w:val="FF0000"/>
                <w:sz w:val="20"/>
                <w:szCs w:val="20"/>
                <w:lang w:eastAsia="sk-SK"/>
              </w:rPr>
              <w:t xml:space="preserve"> </w:t>
            </w:r>
          </w:p>
        </w:tc>
        <w:tc>
          <w:tcPr>
            <w:tcW w:w="907" w:type="dxa"/>
            <w:tcBorders>
              <w:top w:val="nil"/>
              <w:left w:val="nil"/>
              <w:bottom w:val="single" w:sz="4" w:space="0" w:color="auto"/>
              <w:right w:val="single" w:sz="4" w:space="0" w:color="auto"/>
            </w:tcBorders>
            <w:shd w:val="clear" w:color="auto" w:fill="auto"/>
            <w:vAlign w:val="center"/>
            <w:hideMark/>
          </w:tcPr>
          <w:p w14:paraId="5720F3C5" w14:textId="77777777" w:rsidR="00A06A8A" w:rsidRPr="00A06A8A" w:rsidRDefault="00A06A8A" w:rsidP="00A06A8A">
            <w:pPr>
              <w:spacing w:line="240" w:lineRule="auto"/>
              <w:rPr>
                <w:rFonts w:ascii="Times New Roman" w:eastAsia="Times New Roman" w:hAnsi="Times New Roman" w:cs="Times New Roman"/>
                <w:sz w:val="20"/>
                <w:szCs w:val="20"/>
                <w:lang w:eastAsia="sk-SK"/>
              </w:rPr>
            </w:pPr>
            <w:r w:rsidRPr="00A06A8A">
              <w:rPr>
                <w:rFonts w:ascii="Times New Roman" w:eastAsia="Times New Roman" w:hAnsi="Times New Roman" w:cs="Times New Roman"/>
                <w:sz w:val="20"/>
                <w:szCs w:val="20"/>
                <w:lang w:eastAsia="sk-SK"/>
              </w:rPr>
              <w:t>ha</w:t>
            </w:r>
          </w:p>
        </w:tc>
        <w:tc>
          <w:tcPr>
            <w:tcW w:w="1864" w:type="dxa"/>
            <w:tcBorders>
              <w:top w:val="nil"/>
              <w:left w:val="nil"/>
              <w:bottom w:val="single" w:sz="4" w:space="0" w:color="auto"/>
              <w:right w:val="single" w:sz="4" w:space="0" w:color="auto"/>
            </w:tcBorders>
            <w:shd w:val="clear" w:color="auto" w:fill="auto"/>
            <w:vAlign w:val="center"/>
            <w:hideMark/>
          </w:tcPr>
          <w:p w14:paraId="2634A343" w14:textId="639AFD9B" w:rsidR="00A06A8A" w:rsidRPr="00A06A8A" w:rsidRDefault="00A06A8A" w:rsidP="00A06A8A">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Neznáma, bude definovaná na základe monitoringu stavu populácie</w:t>
            </w:r>
          </w:p>
        </w:tc>
        <w:tc>
          <w:tcPr>
            <w:tcW w:w="5287" w:type="dxa"/>
            <w:tcBorders>
              <w:top w:val="nil"/>
              <w:left w:val="nil"/>
              <w:bottom w:val="single" w:sz="4" w:space="0" w:color="auto"/>
              <w:right w:val="single" w:sz="4" w:space="0" w:color="auto"/>
            </w:tcBorders>
            <w:shd w:val="clear" w:color="auto" w:fill="auto"/>
            <w:noWrap/>
            <w:vAlign w:val="center"/>
            <w:hideMark/>
          </w:tcPr>
          <w:p w14:paraId="4C6811E3" w14:textId="37CD3EE6" w:rsidR="00A06A8A" w:rsidRPr="00A06A8A" w:rsidRDefault="00A06A8A" w:rsidP="00A06A8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Po zistení rozsahu výskytu druhu za základe monitoringu, bude potebné </w:t>
            </w:r>
            <w:r w:rsidRPr="00EF1797">
              <w:rPr>
                <w:rFonts w:ascii="Times New Roman" w:eastAsia="Times New Roman" w:hAnsi="Times New Roman" w:cs="Times New Roman"/>
                <w:color w:val="000000"/>
                <w:sz w:val="20"/>
                <w:szCs w:val="20"/>
                <w:lang w:eastAsia="sk-SK"/>
              </w:rPr>
              <w:t xml:space="preserve">zachovať biotop druhu </w:t>
            </w:r>
          </w:p>
        </w:tc>
      </w:tr>
    </w:tbl>
    <w:p w14:paraId="51A90489" w14:textId="5C1FD3A9" w:rsidR="00A06A8A" w:rsidRDefault="00A06A8A" w:rsidP="00DB6FC7">
      <w:pPr>
        <w:spacing w:line="240" w:lineRule="auto"/>
        <w:ind w:left="-284"/>
        <w:rPr>
          <w:color w:val="000000"/>
          <w:szCs w:val="24"/>
        </w:rPr>
      </w:pPr>
    </w:p>
    <w:p w14:paraId="12E511CE" w14:textId="77777777" w:rsidR="002A6B7A" w:rsidRPr="00626A09" w:rsidRDefault="002A6B7A" w:rsidP="002A6B7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Lycaena dispar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8"/>
      </w:tblGrid>
      <w:tr w:rsidR="002A6B7A" w:rsidRPr="00CF3016" w14:paraId="353CCD1C" w14:textId="77777777" w:rsidTr="003E4513">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7616ACF" w14:textId="77777777" w:rsidR="002A6B7A" w:rsidRPr="00680170" w:rsidRDefault="002A6B7A"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0F4B53DB" w14:textId="77777777" w:rsidR="002A6B7A" w:rsidRPr="00680170" w:rsidRDefault="002A6B7A"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57DCA511" w14:textId="77777777" w:rsidR="002A6B7A" w:rsidRPr="00680170" w:rsidRDefault="002A6B7A"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Cieľová hodnota</w:t>
            </w:r>
          </w:p>
        </w:tc>
        <w:tc>
          <w:tcPr>
            <w:tcW w:w="4088" w:type="dxa"/>
            <w:tcBorders>
              <w:top w:val="single" w:sz="4" w:space="0" w:color="auto"/>
              <w:left w:val="nil"/>
              <w:bottom w:val="single" w:sz="4" w:space="0" w:color="auto"/>
              <w:right w:val="single" w:sz="4" w:space="0" w:color="auto"/>
            </w:tcBorders>
            <w:vAlign w:val="center"/>
            <w:hideMark/>
          </w:tcPr>
          <w:p w14:paraId="46B552F8" w14:textId="77777777" w:rsidR="002A6B7A" w:rsidRPr="00680170" w:rsidRDefault="002A6B7A" w:rsidP="002A4AE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Doplnkové informácie</w:t>
            </w:r>
          </w:p>
        </w:tc>
      </w:tr>
      <w:tr w:rsidR="002A6B7A" w:rsidRPr="00CF3016" w14:paraId="357C1314" w14:textId="77777777" w:rsidTr="003E4513">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78957CEA"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19E623BB"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2CF58730" w14:textId="63EECFEC" w:rsidR="002A6B7A" w:rsidRPr="00CF3016" w:rsidRDefault="001C4725"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w:t>
            </w:r>
            <w:r w:rsidR="002A6B7A">
              <w:rPr>
                <w:rFonts w:ascii="Times New Roman" w:eastAsia="Times New Roman" w:hAnsi="Times New Roman" w:cs="Times New Roman"/>
                <w:color w:val="000000"/>
                <w:sz w:val="20"/>
                <w:szCs w:val="20"/>
              </w:rPr>
              <w:t>00</w:t>
            </w:r>
            <w:r w:rsidR="0051727D">
              <w:rPr>
                <w:rFonts w:ascii="Times New Roman" w:eastAsia="Times New Roman" w:hAnsi="Times New Roman" w:cs="Times New Roman"/>
                <w:color w:val="000000"/>
                <w:sz w:val="20"/>
                <w:szCs w:val="20"/>
              </w:rPr>
              <w:t>0</w:t>
            </w:r>
          </w:p>
        </w:tc>
        <w:tc>
          <w:tcPr>
            <w:tcW w:w="4088" w:type="dxa"/>
            <w:tcBorders>
              <w:top w:val="single" w:sz="4" w:space="0" w:color="auto"/>
              <w:left w:val="nil"/>
              <w:bottom w:val="single" w:sz="4" w:space="0" w:color="auto"/>
              <w:right w:val="single" w:sz="4" w:space="0" w:color="auto"/>
            </w:tcBorders>
            <w:vAlign w:val="center"/>
            <w:hideMark/>
          </w:tcPr>
          <w:p w14:paraId="62501680" w14:textId="079B17DB"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Potrebné zvýšiť početnosť populácie, odhaduje sa na </w:t>
            </w:r>
            <w:r w:rsidR="001C4725">
              <w:rPr>
                <w:rFonts w:ascii="Times New Roman" w:eastAsia="Times New Roman" w:hAnsi="Times New Roman" w:cs="Times New Roman"/>
                <w:color w:val="000000"/>
                <w:sz w:val="20"/>
                <w:szCs w:val="20"/>
              </w:rPr>
              <w:t>5</w:t>
            </w:r>
            <w:r w:rsidR="0051727D">
              <w:rPr>
                <w:rFonts w:ascii="Times New Roman" w:eastAsia="Times New Roman" w:hAnsi="Times New Roman" w:cs="Times New Roman"/>
                <w:color w:val="000000"/>
                <w:sz w:val="20"/>
                <w:szCs w:val="20"/>
              </w:rPr>
              <w:t>00 – 20</w:t>
            </w:r>
            <w:r>
              <w:rPr>
                <w:rFonts w:ascii="Times New Roman" w:eastAsia="Times New Roman" w:hAnsi="Times New Roman" w:cs="Times New Roman"/>
                <w:color w:val="000000"/>
                <w:sz w:val="20"/>
                <w:szCs w:val="20"/>
              </w:rPr>
              <w:t xml:space="preserve">00 </w:t>
            </w:r>
            <w:r w:rsidRPr="00CF3016">
              <w:rPr>
                <w:rFonts w:ascii="Times New Roman" w:eastAsia="Times New Roman" w:hAnsi="Times New Roman" w:cs="Times New Roman"/>
                <w:color w:val="000000"/>
                <w:sz w:val="20"/>
                <w:szCs w:val="20"/>
              </w:rPr>
              <w:t xml:space="preserve">jedincov </w:t>
            </w:r>
          </w:p>
        </w:tc>
      </w:tr>
      <w:tr w:rsidR="002A6B7A" w:rsidRPr="00CF3016" w14:paraId="5E268F88" w14:textId="77777777" w:rsidTr="003E4513">
        <w:trPr>
          <w:trHeight w:val="930"/>
        </w:trPr>
        <w:tc>
          <w:tcPr>
            <w:tcW w:w="1701" w:type="dxa"/>
            <w:tcBorders>
              <w:top w:val="nil"/>
              <w:left w:val="single" w:sz="4" w:space="0" w:color="auto"/>
              <w:bottom w:val="single" w:sz="4" w:space="0" w:color="auto"/>
              <w:right w:val="single" w:sz="4" w:space="0" w:color="auto"/>
            </w:tcBorders>
            <w:noWrap/>
            <w:vAlign w:val="center"/>
            <w:hideMark/>
          </w:tcPr>
          <w:p w14:paraId="73F4B34A"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0D8F1399"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CF3016">
              <w:rPr>
                <w:rFonts w:ascii="Times New Roman" w:eastAsia="Times New Roman" w:hAnsi="Times New Roman" w:cs="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44EF95D8" w14:textId="741E0DFD" w:rsidR="002A6B7A" w:rsidRPr="00CF3016" w:rsidRDefault="003E4513"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neznáma, je potrebný monitoring početnosti populácie</w:t>
            </w:r>
          </w:p>
        </w:tc>
        <w:tc>
          <w:tcPr>
            <w:tcW w:w="4088" w:type="dxa"/>
            <w:tcBorders>
              <w:top w:val="nil"/>
              <w:left w:val="nil"/>
              <w:bottom w:val="single" w:sz="4" w:space="0" w:color="auto"/>
              <w:right w:val="single" w:sz="4" w:space="0" w:color="auto"/>
            </w:tcBorders>
            <w:vAlign w:val="center"/>
            <w:hideMark/>
          </w:tcPr>
          <w:p w14:paraId="36546153" w14:textId="77777777" w:rsidR="002A6B7A" w:rsidRPr="00CF3016" w:rsidRDefault="002A6B7A" w:rsidP="002A4AEE">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nižšie a stredné polohy pozdĺž vodných tokov a brehové porasty s výskytom štiavu (</w:t>
            </w:r>
            <w:r w:rsidRPr="00CF3016">
              <w:rPr>
                <w:rFonts w:ascii="Times New Roman" w:eastAsia="Times New Roman" w:hAnsi="Times New Roman" w:cs="Times New Roman"/>
                <w:i/>
                <w:iCs/>
                <w:color w:val="000000"/>
                <w:sz w:val="20"/>
                <w:szCs w:val="20"/>
              </w:rPr>
              <w:t>Rumex</w:t>
            </w:r>
            <w:r w:rsidRPr="00CF3016">
              <w:rPr>
                <w:rFonts w:ascii="Times New Roman" w:eastAsia="Times New Roman" w:hAnsi="Times New Roman" w:cs="Times New Roman"/>
                <w:color w:val="000000"/>
                <w:sz w:val="20"/>
                <w:szCs w:val="20"/>
              </w:rPr>
              <w:t xml:space="preserve"> sp.)</w:t>
            </w:r>
          </w:p>
        </w:tc>
      </w:tr>
      <w:tr w:rsidR="002A6B7A" w:rsidRPr="00CF3016" w14:paraId="4E5D013A" w14:textId="77777777" w:rsidTr="003E4513">
        <w:trPr>
          <w:trHeight w:val="1550"/>
        </w:trPr>
        <w:tc>
          <w:tcPr>
            <w:tcW w:w="1701" w:type="dxa"/>
            <w:tcBorders>
              <w:top w:val="nil"/>
              <w:left w:val="single" w:sz="4" w:space="0" w:color="auto"/>
              <w:bottom w:val="single" w:sz="4" w:space="0" w:color="auto"/>
              <w:right w:val="single" w:sz="4" w:space="0" w:color="auto"/>
            </w:tcBorders>
            <w:vAlign w:val="center"/>
            <w:hideMark/>
          </w:tcPr>
          <w:p w14:paraId="085D4135"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7C9B37D6"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69BA05AD" w14:textId="77777777" w:rsidR="002A6B7A" w:rsidRPr="00CF3016" w:rsidRDefault="002A6B7A" w:rsidP="002A4AE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Min. 20 %</w:t>
            </w:r>
          </w:p>
        </w:tc>
        <w:tc>
          <w:tcPr>
            <w:tcW w:w="4088" w:type="dxa"/>
            <w:tcBorders>
              <w:top w:val="nil"/>
              <w:left w:val="nil"/>
              <w:bottom w:val="single" w:sz="4" w:space="0" w:color="auto"/>
              <w:right w:val="single" w:sz="4" w:space="0" w:color="auto"/>
            </w:tcBorders>
            <w:vAlign w:val="bottom"/>
            <w:hideMark/>
          </w:tcPr>
          <w:p w14:paraId="20789E48" w14:textId="77777777" w:rsidR="002A6B7A" w:rsidRPr="00CF3016" w:rsidRDefault="002A6B7A" w:rsidP="002A4AEE">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Zachovanie</w:t>
            </w:r>
            <w:r>
              <w:rPr>
                <w:rFonts w:ascii="Times New Roman" w:eastAsia="Times New Roman" w:hAnsi="Times New Roman" w:cs="Times New Roman"/>
                <w:color w:val="000000"/>
                <w:sz w:val="20"/>
                <w:szCs w:val="20"/>
              </w:rPr>
              <w:t xml:space="preserve"> Podhorských kosných lúk a </w:t>
            </w:r>
            <w:r w:rsidRPr="00CF3016">
              <w:rPr>
                <w:rFonts w:ascii="Times New Roman" w:eastAsia="Times New Roman" w:hAnsi="Times New Roman" w:cs="Times New Roman"/>
                <w:color w:val="000000"/>
                <w:sz w:val="20"/>
                <w:szCs w:val="20"/>
              </w:rPr>
              <w:t xml:space="preserve"> lúčnej vegetácie a pobrežných nelesných porastov s hostiteľskou rastlinou Rumex sp. V zastúpení min. 20 %</w:t>
            </w:r>
          </w:p>
        </w:tc>
      </w:tr>
    </w:tbl>
    <w:p w14:paraId="16ACA46E" w14:textId="350051CC" w:rsidR="00F263CD" w:rsidRDefault="00F263CD" w:rsidP="00F263CD">
      <w:pPr>
        <w:pStyle w:val="Zkladntext"/>
        <w:widowControl w:val="0"/>
        <w:ind w:left="360"/>
        <w:jc w:val="both"/>
        <w:rPr>
          <w:b w:val="0"/>
          <w:i/>
        </w:rPr>
      </w:pPr>
    </w:p>
    <w:p w14:paraId="2FEC21BB" w14:textId="63A046ED" w:rsidR="00CF4262" w:rsidRPr="00626A09" w:rsidRDefault="00CF4262" w:rsidP="00CF4262">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Osmoderma eremita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71" w:type="pct"/>
        <w:tblInd w:w="-5" w:type="dxa"/>
        <w:tblCellMar>
          <w:left w:w="70" w:type="dxa"/>
          <w:right w:w="70" w:type="dxa"/>
        </w:tblCellMar>
        <w:tblLook w:val="04A0" w:firstRow="1" w:lastRow="0" w:firstColumn="1" w:lastColumn="0" w:noHBand="0" w:noVBand="1"/>
      </w:tblPr>
      <w:tblGrid>
        <w:gridCol w:w="1463"/>
        <w:gridCol w:w="1533"/>
        <w:gridCol w:w="1560"/>
        <w:gridCol w:w="5178"/>
      </w:tblGrid>
      <w:tr w:rsidR="00CF4262" w:rsidRPr="00870D1F" w14:paraId="7485E811" w14:textId="77777777" w:rsidTr="003E4513">
        <w:trPr>
          <w:trHeight w:val="354"/>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DA021" w14:textId="77777777" w:rsidR="00CF4262" w:rsidRPr="00870D1F" w:rsidRDefault="00CF4262"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533" w:type="dxa"/>
            <w:tcBorders>
              <w:top w:val="single" w:sz="4" w:space="0" w:color="auto"/>
              <w:left w:val="nil"/>
              <w:bottom w:val="single" w:sz="4" w:space="0" w:color="auto"/>
              <w:right w:val="single" w:sz="4" w:space="0" w:color="auto"/>
            </w:tcBorders>
            <w:shd w:val="clear" w:color="auto" w:fill="auto"/>
            <w:noWrap/>
            <w:vAlign w:val="center"/>
          </w:tcPr>
          <w:p w14:paraId="3134CEC2" w14:textId="77777777" w:rsidR="00CF4262" w:rsidRPr="00870D1F" w:rsidRDefault="00CF4262"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1ECA7DD" w14:textId="77777777" w:rsidR="00CF4262" w:rsidRPr="00870D1F" w:rsidRDefault="00CF4262"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7EF0BCBF" w14:textId="77777777" w:rsidR="00CF4262" w:rsidRPr="00870D1F" w:rsidRDefault="00CF4262"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CF4262" w:rsidRPr="00870D1F" w14:paraId="37A59D50" w14:textId="77777777" w:rsidTr="003E4513">
        <w:trPr>
          <w:trHeight w:val="62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4B79B"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2BA490A6" w14:textId="77777777" w:rsidR="00CF4262"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p w14:paraId="634DF3E3"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alebo počet jedincov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0924586" w14:textId="77777777" w:rsidR="00CF4262"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w:t>
            </w:r>
            <w:r>
              <w:rPr>
                <w:rFonts w:ascii="Times New Roman" w:eastAsia="Times New Roman" w:hAnsi="Times New Roman" w:cs="Times New Roman"/>
                <w:color w:val="000000"/>
                <w:sz w:val="20"/>
                <w:szCs w:val="20"/>
                <w:lang w:eastAsia="sk-SK"/>
              </w:rPr>
              <w:t>n. 2</w:t>
            </w:r>
            <w:r w:rsidRPr="00870D1F">
              <w:rPr>
                <w:rFonts w:ascii="Times New Roman" w:eastAsia="Times New Roman" w:hAnsi="Times New Roman" w:cs="Times New Roman"/>
                <w:color w:val="000000"/>
                <w:sz w:val="20"/>
                <w:szCs w:val="20"/>
                <w:lang w:eastAsia="sk-SK"/>
              </w:rPr>
              <w:t xml:space="preserve"> strom</w:t>
            </w:r>
            <w:r>
              <w:rPr>
                <w:rFonts w:ascii="Times New Roman" w:eastAsia="Times New Roman" w:hAnsi="Times New Roman" w:cs="Times New Roman"/>
                <w:color w:val="000000"/>
                <w:sz w:val="20"/>
                <w:szCs w:val="20"/>
                <w:lang w:eastAsia="sk-SK"/>
              </w:rPr>
              <w:t>y</w:t>
            </w:r>
            <w:r w:rsidRPr="00870D1F">
              <w:rPr>
                <w:rFonts w:ascii="Times New Roman" w:eastAsia="Times New Roman" w:hAnsi="Times New Roman" w:cs="Times New Roman"/>
                <w:color w:val="000000"/>
                <w:sz w:val="20"/>
                <w:szCs w:val="20"/>
                <w:lang w:eastAsia="sk-SK"/>
              </w:rPr>
              <w:t>/ha</w:t>
            </w:r>
          </w:p>
          <w:p w14:paraId="4681FB66" w14:textId="3732482F" w:rsidR="00CF4262" w:rsidRPr="00870D1F" w:rsidRDefault="0051727D"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alebo min. 1</w:t>
            </w:r>
            <w:r w:rsidR="00CF4262">
              <w:rPr>
                <w:rFonts w:ascii="Times New Roman" w:eastAsia="Times New Roman" w:hAnsi="Times New Roman" w:cs="Times New Roman"/>
                <w:color w:val="000000"/>
                <w:sz w:val="20"/>
                <w:szCs w:val="20"/>
                <w:lang w:eastAsia="sk-SK"/>
              </w:rPr>
              <w:t>5 jedincov</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03964A1B" w14:textId="21DA13CD" w:rsidR="00CF4262" w:rsidRPr="00870D1F" w:rsidRDefault="00CF4262" w:rsidP="00CF426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odhadovaná na  veľkosť populácie </w:t>
            </w:r>
            <w:r w:rsidR="0051727D">
              <w:rPr>
                <w:rFonts w:ascii="Times New Roman" w:eastAsia="Times New Roman" w:hAnsi="Times New Roman" w:cs="Times New Roman"/>
                <w:color w:val="000000"/>
                <w:sz w:val="20"/>
                <w:szCs w:val="20"/>
                <w:lang w:eastAsia="sk-SK"/>
              </w:rPr>
              <w:t>do 1</w:t>
            </w:r>
            <w:r>
              <w:rPr>
                <w:rFonts w:ascii="Times New Roman" w:eastAsia="Times New Roman" w:hAnsi="Times New Roman" w:cs="Times New Roman"/>
                <w:color w:val="000000"/>
                <w:sz w:val="20"/>
                <w:szCs w:val="20"/>
                <w:lang w:eastAsia="sk-SK"/>
              </w:rPr>
              <w:t xml:space="preserve">0 </w:t>
            </w:r>
            <w:r w:rsidRPr="00870D1F">
              <w:rPr>
                <w:rFonts w:ascii="Times New Roman" w:eastAsia="Times New Roman" w:hAnsi="Times New Roman" w:cs="Times New Roman"/>
                <w:color w:val="000000"/>
                <w:sz w:val="20"/>
                <w:szCs w:val="20"/>
                <w:lang w:eastAsia="sk-SK"/>
              </w:rPr>
              <w:t xml:space="preserve">jedincov </w:t>
            </w:r>
          </w:p>
        </w:tc>
      </w:tr>
      <w:tr w:rsidR="00CF4262" w:rsidRPr="00870D1F" w14:paraId="2F9607B2" w14:textId="77777777" w:rsidTr="003E4513">
        <w:trPr>
          <w:trHeight w:val="93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6790E60B"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533" w:type="dxa"/>
            <w:tcBorders>
              <w:top w:val="nil"/>
              <w:left w:val="nil"/>
              <w:bottom w:val="single" w:sz="4" w:space="0" w:color="auto"/>
              <w:right w:val="single" w:sz="4" w:space="0" w:color="auto"/>
            </w:tcBorders>
            <w:shd w:val="clear" w:color="auto" w:fill="auto"/>
            <w:noWrap/>
            <w:vAlign w:val="center"/>
            <w:hideMark/>
          </w:tcPr>
          <w:p w14:paraId="3CD627FC"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tcPr>
          <w:p w14:paraId="7EC8CF47" w14:textId="0D5D5210" w:rsidR="00CF4262" w:rsidRPr="00870D1F" w:rsidRDefault="003E4513" w:rsidP="003E451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je potrebný monitoring výskytu druhu</w:t>
            </w:r>
          </w:p>
        </w:tc>
        <w:tc>
          <w:tcPr>
            <w:tcW w:w="5178" w:type="dxa"/>
            <w:tcBorders>
              <w:top w:val="nil"/>
              <w:left w:val="nil"/>
              <w:bottom w:val="single" w:sz="4" w:space="0" w:color="auto"/>
              <w:right w:val="single" w:sz="4" w:space="0" w:color="auto"/>
            </w:tcBorders>
            <w:shd w:val="clear" w:color="auto" w:fill="auto"/>
            <w:noWrap/>
            <w:vAlign w:val="center"/>
            <w:hideMark/>
          </w:tcPr>
          <w:p w14:paraId="78C4C3BC" w14:textId="6B1F9855"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Vyskytuje sa </w:t>
            </w:r>
            <w:r>
              <w:rPr>
                <w:rFonts w:ascii="Times New Roman" w:eastAsia="Times New Roman" w:hAnsi="Times New Roman" w:cs="Times New Roman"/>
                <w:color w:val="000000"/>
                <w:sz w:val="20"/>
                <w:szCs w:val="20"/>
                <w:lang w:eastAsia="sk-SK"/>
              </w:rPr>
              <w:t>v práchne, dutinách starých, prevažne živých stromov – dub (</w:t>
            </w:r>
            <w:r>
              <w:rPr>
                <w:rFonts w:ascii="Times New Roman" w:eastAsia="Times New Roman" w:hAnsi="Times New Roman" w:cs="Times New Roman"/>
                <w:i/>
                <w:color w:val="000000"/>
                <w:sz w:val="20"/>
                <w:szCs w:val="20"/>
                <w:lang w:eastAsia="sk-SK"/>
              </w:rPr>
              <w:t>Quercus sp.</w:t>
            </w:r>
            <w:r>
              <w:rPr>
                <w:rFonts w:ascii="Times New Roman" w:eastAsia="Times New Roman" w:hAnsi="Times New Roman" w:cs="Times New Roman"/>
                <w:color w:val="000000"/>
                <w:sz w:val="20"/>
                <w:szCs w:val="20"/>
                <w:lang w:eastAsia="sk-SK"/>
              </w:rPr>
              <w:t>),buk (</w:t>
            </w:r>
            <w:r>
              <w:rPr>
                <w:rFonts w:ascii="Times New Roman" w:eastAsia="Times New Roman" w:hAnsi="Times New Roman" w:cs="Times New Roman"/>
                <w:i/>
                <w:color w:val="000000"/>
                <w:sz w:val="20"/>
                <w:szCs w:val="20"/>
                <w:lang w:eastAsia="sk-SK"/>
              </w:rPr>
              <w:t>Fagus sylvatica</w:t>
            </w:r>
            <w:r>
              <w:rPr>
                <w:rFonts w:ascii="Times New Roman" w:eastAsia="Times New Roman" w:hAnsi="Times New Roman" w:cs="Times New Roman"/>
                <w:color w:val="000000"/>
                <w:sz w:val="20"/>
                <w:szCs w:val="20"/>
                <w:lang w:eastAsia="sk-SK"/>
              </w:rPr>
              <w:t>), jasene (</w:t>
            </w:r>
            <w:r>
              <w:rPr>
                <w:rFonts w:ascii="Times New Roman" w:eastAsia="Times New Roman" w:hAnsi="Times New Roman" w:cs="Times New Roman"/>
                <w:i/>
                <w:color w:val="000000"/>
                <w:sz w:val="20"/>
                <w:szCs w:val="20"/>
                <w:lang w:eastAsia="sk-SK"/>
              </w:rPr>
              <w:t>Fraxinus sp.</w:t>
            </w:r>
            <w:r>
              <w:rPr>
                <w:rFonts w:ascii="Times New Roman" w:eastAsia="Times New Roman" w:hAnsi="Times New Roman" w:cs="Times New Roman"/>
                <w:color w:val="000000"/>
                <w:sz w:val="20"/>
                <w:szCs w:val="20"/>
                <w:lang w:eastAsia="sk-SK"/>
              </w:rPr>
              <w:t>), vŕby (</w:t>
            </w:r>
            <w:r w:rsidRPr="00F83C41">
              <w:rPr>
                <w:rFonts w:ascii="Times New Roman" w:eastAsia="Times New Roman" w:hAnsi="Times New Roman" w:cs="Times New Roman"/>
                <w:i/>
                <w:color w:val="000000"/>
                <w:sz w:val="20"/>
                <w:szCs w:val="20"/>
                <w:lang w:eastAsia="sk-SK"/>
              </w:rPr>
              <w:t xml:space="preserve">Salix </w:t>
            </w:r>
            <w:r>
              <w:rPr>
                <w:rFonts w:ascii="Times New Roman" w:eastAsia="Times New Roman" w:hAnsi="Times New Roman" w:cs="Times New Roman"/>
                <w:color w:val="000000"/>
                <w:sz w:val="20"/>
                <w:szCs w:val="20"/>
                <w:lang w:eastAsia="sk-SK"/>
              </w:rPr>
              <w:t>sp.), hrab (</w:t>
            </w:r>
            <w:r>
              <w:rPr>
                <w:rFonts w:ascii="Times New Roman" w:eastAsia="Times New Roman" w:hAnsi="Times New Roman" w:cs="Times New Roman"/>
                <w:i/>
                <w:color w:val="000000"/>
                <w:sz w:val="20"/>
                <w:szCs w:val="20"/>
                <w:lang w:eastAsia="sk-SK"/>
              </w:rPr>
              <w:t>Carpinus betulus</w:t>
            </w:r>
            <w:r>
              <w:rPr>
                <w:rFonts w:ascii="Times New Roman" w:eastAsia="Times New Roman" w:hAnsi="Times New Roman" w:cs="Times New Roman"/>
                <w:color w:val="000000"/>
                <w:sz w:val="20"/>
                <w:szCs w:val="20"/>
                <w:lang w:eastAsia="sk-SK"/>
              </w:rPr>
              <w:t>) – v solitérnych alejách orechov, líp.</w:t>
            </w:r>
          </w:p>
        </w:tc>
      </w:tr>
      <w:tr w:rsidR="00CF4262" w:rsidRPr="00870D1F" w14:paraId="53CEACA3" w14:textId="77777777" w:rsidTr="003E4513">
        <w:trPr>
          <w:trHeight w:val="62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29B21002"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Kvalita biotopu </w:t>
            </w:r>
          </w:p>
        </w:tc>
        <w:tc>
          <w:tcPr>
            <w:tcW w:w="1533" w:type="dxa"/>
            <w:tcBorders>
              <w:top w:val="nil"/>
              <w:left w:val="nil"/>
              <w:bottom w:val="single" w:sz="4" w:space="0" w:color="auto"/>
              <w:right w:val="single" w:sz="4" w:space="0" w:color="auto"/>
            </w:tcBorders>
            <w:shd w:val="clear" w:color="auto" w:fill="auto"/>
            <w:noWrap/>
            <w:vAlign w:val="center"/>
            <w:hideMark/>
          </w:tcPr>
          <w:p w14:paraId="2F1CD61F"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w:t>
            </w:r>
            <w:r>
              <w:rPr>
                <w:rFonts w:ascii="Times New Roman" w:eastAsia="Times New Roman" w:hAnsi="Times New Roman" w:cs="Times New Roman"/>
                <w:color w:val="000000"/>
                <w:sz w:val="20"/>
                <w:szCs w:val="20"/>
                <w:lang w:eastAsia="sk-SK"/>
              </w:rPr>
              <w:t xml:space="preserve"> odumierajúcich a odumretých</w:t>
            </w:r>
            <w:r w:rsidRPr="00870D1F">
              <w:rPr>
                <w:rFonts w:ascii="Times New Roman" w:eastAsia="Times New Roman" w:hAnsi="Times New Roman" w:cs="Times New Roman"/>
                <w:color w:val="000000"/>
                <w:sz w:val="20"/>
                <w:szCs w:val="20"/>
                <w:lang w:eastAsia="sk-SK"/>
              </w:rPr>
              <w:t xml:space="preserve">  stromy väčších rozmerov </w:t>
            </w:r>
            <w:r>
              <w:rPr>
                <w:rFonts w:ascii="Times New Roman" w:eastAsia="Times New Roman" w:hAnsi="Times New Roman" w:cs="Times New Roman"/>
                <w:color w:val="000000"/>
                <w:sz w:val="20"/>
                <w:szCs w:val="20"/>
                <w:lang w:eastAsia="sk-SK"/>
              </w:rPr>
              <w:t xml:space="preserve">na </w:t>
            </w:r>
            <w:r w:rsidRPr="00870D1F">
              <w:rPr>
                <w:rFonts w:ascii="Times New Roman" w:eastAsia="Times New Roman" w:hAnsi="Times New Roman" w:cs="Times New Roman"/>
                <w:color w:val="000000"/>
                <w:sz w:val="20"/>
                <w:szCs w:val="20"/>
                <w:lang w:eastAsia="sk-SK"/>
              </w:rPr>
              <w:t>ha</w:t>
            </w:r>
          </w:p>
        </w:tc>
        <w:tc>
          <w:tcPr>
            <w:tcW w:w="1560" w:type="dxa"/>
            <w:tcBorders>
              <w:top w:val="nil"/>
              <w:left w:val="nil"/>
              <w:bottom w:val="single" w:sz="4" w:space="0" w:color="auto"/>
              <w:right w:val="single" w:sz="4" w:space="0" w:color="auto"/>
            </w:tcBorders>
            <w:shd w:val="clear" w:color="auto" w:fill="auto"/>
            <w:noWrap/>
            <w:vAlign w:val="center"/>
            <w:hideMark/>
          </w:tcPr>
          <w:p w14:paraId="004F425A"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5 strom/ha</w:t>
            </w:r>
          </w:p>
        </w:tc>
        <w:tc>
          <w:tcPr>
            <w:tcW w:w="5178" w:type="dxa"/>
            <w:tcBorders>
              <w:top w:val="nil"/>
              <w:left w:val="nil"/>
              <w:bottom w:val="single" w:sz="4" w:space="0" w:color="auto"/>
              <w:right w:val="single" w:sz="4" w:space="0" w:color="auto"/>
            </w:tcBorders>
            <w:shd w:val="clear" w:color="auto" w:fill="auto"/>
            <w:vAlign w:val="center"/>
            <w:hideMark/>
          </w:tcPr>
          <w:p w14:paraId="7BB11710" w14:textId="77777777" w:rsidR="00CF4262" w:rsidRPr="00870D1F" w:rsidRDefault="00CF4262"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08CF935E" w14:textId="207CAC3C" w:rsidR="00CF4262" w:rsidRDefault="00CF4262" w:rsidP="00F263CD">
      <w:pPr>
        <w:pStyle w:val="Zkladntext"/>
        <w:widowControl w:val="0"/>
        <w:ind w:left="360"/>
        <w:jc w:val="both"/>
        <w:rPr>
          <w:b w:val="0"/>
          <w:i/>
        </w:rPr>
      </w:pPr>
    </w:p>
    <w:p w14:paraId="4C0BC94F" w14:textId="77777777" w:rsidR="006B206D" w:rsidRPr="00FA03B9" w:rsidRDefault="006B206D" w:rsidP="006B206D">
      <w:pPr>
        <w:pStyle w:val="Zkladntext"/>
        <w:widowControl w:val="0"/>
        <w:spacing w:after="120"/>
        <w:jc w:val="both"/>
        <w:rPr>
          <w:b w:val="0"/>
        </w:rPr>
      </w:pPr>
      <w:r>
        <w:rPr>
          <w:b w:val="0"/>
        </w:rPr>
        <w:t xml:space="preserve">Zachovanie stavu </w:t>
      </w:r>
      <w:r w:rsidRPr="007720DF">
        <w:t xml:space="preserve">druhu </w:t>
      </w:r>
      <w:r>
        <w:rPr>
          <w:i/>
        </w:rPr>
        <w:t>Romanogobio kesleri</w:t>
      </w:r>
      <w:r w:rsidRPr="00FA03B9">
        <w:rPr>
          <w:i/>
        </w:rPr>
        <w:t>i</w:t>
      </w:r>
      <w:r>
        <w:rPr>
          <w:i/>
        </w:rPr>
        <w:t xml:space="preserve"> </w:t>
      </w:r>
      <w:r>
        <w:rPr>
          <w:b w:val="0"/>
        </w:rPr>
        <w:t>za splnenia nasledovných parametrov:</w:t>
      </w:r>
      <w:r w:rsidRPr="00FA03B9">
        <w:rPr>
          <w:color w:val="000000"/>
        </w:rPr>
        <w:t xml:space="preserve">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654"/>
        <w:gridCol w:w="1417"/>
        <w:gridCol w:w="4617"/>
      </w:tblGrid>
      <w:tr w:rsidR="006B206D" w:rsidRPr="00FA03B9" w14:paraId="45C77C43" w14:textId="77777777" w:rsidTr="003E4513">
        <w:trPr>
          <w:jc w:val="center"/>
        </w:trPr>
        <w:tc>
          <w:tcPr>
            <w:tcW w:w="1951" w:type="dxa"/>
            <w:tcMar>
              <w:top w:w="100" w:type="dxa"/>
              <w:left w:w="100" w:type="dxa"/>
              <w:bottom w:w="100" w:type="dxa"/>
              <w:right w:w="100" w:type="dxa"/>
            </w:tcMar>
          </w:tcPr>
          <w:p w14:paraId="7B36AC05" w14:textId="77777777" w:rsidR="006B206D" w:rsidRPr="000C0D5A" w:rsidRDefault="006B206D" w:rsidP="002A4AEE">
            <w:pPr>
              <w:widowControl w:val="0"/>
              <w:spacing w:line="240" w:lineRule="auto"/>
              <w:jc w:val="center"/>
              <w:rPr>
                <w:rFonts w:ascii="Times New Roman" w:hAnsi="Times New Roman" w:cs="Times New Roman"/>
                <w:b/>
                <w:sz w:val="18"/>
                <w:szCs w:val="18"/>
              </w:rPr>
            </w:pPr>
            <w:r w:rsidRPr="000C0D5A">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7B72313A" w14:textId="77777777" w:rsidR="006B206D" w:rsidRPr="000C0D5A" w:rsidRDefault="006B206D" w:rsidP="002A4AEE">
            <w:pPr>
              <w:widowControl w:val="0"/>
              <w:spacing w:line="240" w:lineRule="auto"/>
              <w:jc w:val="center"/>
              <w:rPr>
                <w:rFonts w:ascii="Times New Roman" w:hAnsi="Times New Roman" w:cs="Times New Roman"/>
                <w:b/>
                <w:sz w:val="18"/>
                <w:szCs w:val="18"/>
              </w:rPr>
            </w:pPr>
            <w:r w:rsidRPr="000C0D5A">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66D7702F" w14:textId="77777777" w:rsidR="006B206D" w:rsidRPr="000C0D5A" w:rsidRDefault="006B206D" w:rsidP="002A4AEE">
            <w:pPr>
              <w:widowControl w:val="0"/>
              <w:spacing w:line="240" w:lineRule="auto"/>
              <w:jc w:val="center"/>
              <w:rPr>
                <w:rFonts w:ascii="Times New Roman" w:hAnsi="Times New Roman" w:cs="Times New Roman"/>
                <w:b/>
                <w:sz w:val="18"/>
                <w:szCs w:val="18"/>
              </w:rPr>
            </w:pPr>
            <w:r w:rsidRPr="000C0D5A">
              <w:rPr>
                <w:rFonts w:ascii="Times New Roman" w:hAnsi="Times New Roman" w:cs="Times New Roman"/>
                <w:b/>
                <w:color w:val="000000"/>
                <w:sz w:val="18"/>
                <w:szCs w:val="18"/>
              </w:rPr>
              <w:t>Cieľová hodnota</w:t>
            </w:r>
          </w:p>
        </w:tc>
        <w:tc>
          <w:tcPr>
            <w:tcW w:w="4617" w:type="dxa"/>
            <w:tcMar>
              <w:top w:w="100" w:type="dxa"/>
              <w:left w:w="100" w:type="dxa"/>
              <w:bottom w:w="100" w:type="dxa"/>
              <w:right w:w="100" w:type="dxa"/>
            </w:tcMar>
          </w:tcPr>
          <w:p w14:paraId="71F7AD7D" w14:textId="77777777" w:rsidR="006B206D" w:rsidRPr="000C0D5A" w:rsidRDefault="006B206D" w:rsidP="002A4AEE">
            <w:pPr>
              <w:widowControl w:val="0"/>
              <w:spacing w:line="240" w:lineRule="auto"/>
              <w:jc w:val="center"/>
              <w:rPr>
                <w:rFonts w:ascii="Times New Roman" w:hAnsi="Times New Roman" w:cs="Times New Roman"/>
                <w:b/>
                <w:sz w:val="18"/>
                <w:szCs w:val="18"/>
              </w:rPr>
            </w:pPr>
            <w:r w:rsidRPr="000C0D5A">
              <w:rPr>
                <w:rFonts w:ascii="Times New Roman" w:hAnsi="Times New Roman" w:cs="Times New Roman"/>
                <w:b/>
                <w:color w:val="000000"/>
                <w:sz w:val="18"/>
                <w:szCs w:val="18"/>
              </w:rPr>
              <w:t>Poznámky/Doplňujúce informácie</w:t>
            </w:r>
          </w:p>
        </w:tc>
      </w:tr>
      <w:tr w:rsidR="006B206D" w:rsidRPr="00FA03B9" w14:paraId="0B6B745F" w14:textId="77777777" w:rsidTr="003E4513">
        <w:trPr>
          <w:trHeight w:val="225"/>
          <w:jc w:val="center"/>
        </w:trPr>
        <w:tc>
          <w:tcPr>
            <w:tcW w:w="1951" w:type="dxa"/>
            <w:tcMar>
              <w:top w:w="100" w:type="dxa"/>
              <w:left w:w="100" w:type="dxa"/>
              <w:bottom w:w="100" w:type="dxa"/>
              <w:right w:w="100" w:type="dxa"/>
            </w:tcMar>
          </w:tcPr>
          <w:p w14:paraId="10F6E6E4" w14:textId="77777777" w:rsidR="006B206D" w:rsidRPr="00FA03B9" w:rsidRDefault="006B206D" w:rsidP="002A4AEE">
            <w:pPr>
              <w:spacing w:line="240" w:lineRule="auto"/>
              <w:jc w:val="both"/>
              <w:rPr>
                <w:rFonts w:ascii="Times New Roman" w:hAnsi="Times New Roman" w:cs="Times New Roman"/>
                <w:sz w:val="18"/>
                <w:szCs w:val="18"/>
              </w:rPr>
            </w:pPr>
            <w:r w:rsidRPr="00FA03B9">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6B04766B" w14:textId="77777777" w:rsidR="006B206D" w:rsidRPr="00FA03B9" w:rsidRDefault="006B206D" w:rsidP="002A4AEE">
            <w:pPr>
              <w:spacing w:line="240" w:lineRule="auto"/>
              <w:jc w:val="center"/>
              <w:rPr>
                <w:rFonts w:ascii="Times New Roman" w:hAnsi="Times New Roman" w:cs="Times New Roman"/>
                <w:sz w:val="18"/>
                <w:szCs w:val="18"/>
              </w:rPr>
            </w:pPr>
            <w:r w:rsidRPr="00FA03B9">
              <w:rPr>
                <w:rFonts w:ascii="Times New Roman" w:hAnsi="Times New Roman" w:cs="Times New Roman"/>
                <w:sz w:val="18"/>
                <w:szCs w:val="18"/>
              </w:rPr>
              <w:t>Relatívna početnosť jedincov na 100</w:t>
            </w:r>
            <w:r>
              <w:rPr>
                <w:rFonts w:ascii="Times New Roman" w:hAnsi="Times New Roman" w:cs="Times New Roman"/>
                <w:sz w:val="18"/>
                <w:szCs w:val="18"/>
              </w:rPr>
              <w:t xml:space="preserve"> </w:t>
            </w:r>
            <w:r w:rsidRPr="00FA03B9">
              <w:rPr>
                <w:rFonts w:ascii="Times New Roman" w:hAnsi="Times New Roman" w:cs="Times New Roman"/>
                <w:sz w:val="18"/>
                <w:szCs w:val="18"/>
              </w:rPr>
              <w:t xml:space="preserve">m monitorovaného úseku toku </w:t>
            </w:r>
          </w:p>
        </w:tc>
        <w:tc>
          <w:tcPr>
            <w:tcW w:w="1417" w:type="dxa"/>
            <w:tcMar>
              <w:top w:w="100" w:type="dxa"/>
              <w:left w:w="100" w:type="dxa"/>
              <w:bottom w:w="100" w:type="dxa"/>
              <w:right w:w="100" w:type="dxa"/>
            </w:tcMar>
          </w:tcPr>
          <w:p w14:paraId="253FCC8D" w14:textId="77777777" w:rsidR="006B206D" w:rsidRPr="00FA03B9" w:rsidRDefault="006B206D"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4617" w:type="dxa"/>
            <w:tcMar>
              <w:top w:w="100" w:type="dxa"/>
              <w:left w:w="100" w:type="dxa"/>
              <w:bottom w:w="100" w:type="dxa"/>
              <w:right w:w="100" w:type="dxa"/>
            </w:tcMar>
          </w:tcPr>
          <w:p w14:paraId="1B97036F" w14:textId="46DD05F3" w:rsidR="006B206D" w:rsidRPr="00FA03B9" w:rsidRDefault="006B206D" w:rsidP="00C5181E">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w:t>
            </w:r>
            <w:r w:rsidR="00C5181E">
              <w:rPr>
                <w:rFonts w:ascii="Times New Roman" w:hAnsi="Times New Roman" w:cs="Times New Roman"/>
                <w:color w:val="000000"/>
                <w:sz w:val="18"/>
                <w:szCs w:val="18"/>
              </w:rPr>
              <w:t>do 2</w:t>
            </w:r>
            <w:r>
              <w:rPr>
                <w:rFonts w:ascii="Times New Roman" w:hAnsi="Times New Roman" w:cs="Times New Roman"/>
                <w:color w:val="000000"/>
                <w:sz w:val="18"/>
                <w:szCs w:val="18"/>
              </w:rPr>
              <w:t xml:space="preserve">0 </w:t>
            </w:r>
            <w:r w:rsidRPr="007720DF">
              <w:rPr>
                <w:rFonts w:ascii="Times New Roman" w:hAnsi="Times New Roman" w:cs="Times New Roman"/>
                <w:color w:val="000000"/>
                <w:sz w:val="18"/>
                <w:szCs w:val="18"/>
              </w:rPr>
              <w:t xml:space="preserve">jedincov. </w:t>
            </w:r>
          </w:p>
        </w:tc>
      </w:tr>
      <w:tr w:rsidR="006B206D" w:rsidRPr="00FA03B9" w14:paraId="6464A057" w14:textId="77777777" w:rsidTr="003E4513">
        <w:trPr>
          <w:trHeight w:val="225"/>
          <w:jc w:val="center"/>
        </w:trPr>
        <w:tc>
          <w:tcPr>
            <w:tcW w:w="1951" w:type="dxa"/>
            <w:tcMar>
              <w:top w:w="100" w:type="dxa"/>
              <w:left w:w="100" w:type="dxa"/>
              <w:bottom w:w="100" w:type="dxa"/>
              <w:right w:w="100" w:type="dxa"/>
            </w:tcMar>
          </w:tcPr>
          <w:p w14:paraId="345C1915" w14:textId="77777777" w:rsidR="006B206D" w:rsidRPr="00FA03B9" w:rsidRDefault="006B206D" w:rsidP="002A4AEE">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4C3B19CA" w14:textId="77777777" w:rsidR="006B206D" w:rsidRPr="00FA03B9" w:rsidRDefault="006B206D" w:rsidP="002A4AEE">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12592816" w14:textId="77777777" w:rsidR="006B206D" w:rsidRDefault="006B206D"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617" w:type="dxa"/>
            <w:tcMar>
              <w:top w:w="100" w:type="dxa"/>
              <w:left w:w="100" w:type="dxa"/>
              <w:bottom w:w="100" w:type="dxa"/>
              <w:right w:w="100" w:type="dxa"/>
            </w:tcMar>
          </w:tcPr>
          <w:p w14:paraId="01639555" w14:textId="596B18FF" w:rsidR="006B206D" w:rsidRPr="007720DF" w:rsidRDefault="00C5181E" w:rsidP="002A4AEE">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Mierne </w:t>
            </w:r>
            <w:r w:rsidR="006B206D" w:rsidRPr="00411DC8">
              <w:rPr>
                <w:rFonts w:ascii="Times New Roman" w:hAnsi="Times New Roman" w:cs="Times New Roman"/>
                <w:color w:val="333333"/>
                <w:sz w:val="19"/>
                <w:szCs w:val="19"/>
                <w:shd w:val="clear" w:color="auto" w:fill="FFFFFF"/>
              </w:rPr>
              <w:t>prúdiace úseky alebo rozhrania prúdo</w:t>
            </w:r>
            <w:r w:rsidR="006B206D">
              <w:rPr>
                <w:rFonts w:ascii="Times New Roman" w:hAnsi="Times New Roman" w:cs="Times New Roman"/>
                <w:color w:val="333333"/>
                <w:sz w:val="19"/>
                <w:szCs w:val="19"/>
                <w:shd w:val="clear" w:color="auto" w:fill="FFFFFF"/>
              </w:rPr>
              <w:t xml:space="preserve">v, </w:t>
            </w:r>
            <w:r w:rsidR="006B206D" w:rsidRPr="00F71EF9">
              <w:rPr>
                <w:rFonts w:ascii="Times New Roman" w:hAnsi="Times New Roman" w:cs="Times New Roman"/>
                <w:sz w:val="18"/>
                <w:szCs w:val="18"/>
              </w:rPr>
              <w:t xml:space="preserve">v blízkosti štrkových lavíc alebo brodov. </w:t>
            </w:r>
            <w:r w:rsidR="006B206D">
              <w:rPr>
                <w:rFonts w:ascii="Times New Roman" w:hAnsi="Times New Roman" w:cs="Times New Roman"/>
                <w:sz w:val="18"/>
                <w:szCs w:val="18"/>
              </w:rPr>
              <w:t xml:space="preserve">Týchto je v území nedostatok. </w:t>
            </w:r>
            <w:r w:rsidR="006B206D"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6B206D" w:rsidRPr="00FA03B9" w14:paraId="188F8E91" w14:textId="77777777" w:rsidTr="003E4513">
        <w:trPr>
          <w:trHeight w:val="225"/>
          <w:jc w:val="center"/>
        </w:trPr>
        <w:tc>
          <w:tcPr>
            <w:tcW w:w="1951" w:type="dxa"/>
            <w:tcMar>
              <w:top w:w="100" w:type="dxa"/>
              <w:left w:w="100" w:type="dxa"/>
              <w:bottom w:w="100" w:type="dxa"/>
              <w:right w:w="100" w:type="dxa"/>
            </w:tcMar>
          </w:tcPr>
          <w:p w14:paraId="036807DF" w14:textId="77777777" w:rsidR="006B206D" w:rsidRPr="00FA03B9" w:rsidRDefault="006B206D" w:rsidP="002A4AEE">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654" w:type="dxa"/>
            <w:tcMar>
              <w:top w:w="100" w:type="dxa"/>
              <w:left w:w="100" w:type="dxa"/>
              <w:bottom w:w="100" w:type="dxa"/>
              <w:right w:w="100" w:type="dxa"/>
            </w:tcMar>
          </w:tcPr>
          <w:p w14:paraId="4902A1EB" w14:textId="77777777" w:rsidR="006B206D" w:rsidRPr="00FA03B9" w:rsidRDefault="006B206D"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14:paraId="050A9F26" w14:textId="77777777" w:rsidR="006B206D" w:rsidRPr="00FA03B9" w:rsidRDefault="006B206D"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A03B9">
              <w:rPr>
                <w:rFonts w:ascii="Times New Roman" w:hAnsi="Times New Roman" w:cs="Times New Roman"/>
                <w:sz w:val="18"/>
                <w:szCs w:val="18"/>
              </w:rPr>
              <w:t>50</w:t>
            </w:r>
          </w:p>
        </w:tc>
        <w:tc>
          <w:tcPr>
            <w:tcW w:w="4617" w:type="dxa"/>
            <w:tcMar>
              <w:top w:w="100" w:type="dxa"/>
              <w:left w:w="100" w:type="dxa"/>
              <w:bottom w:w="100" w:type="dxa"/>
              <w:right w:w="100" w:type="dxa"/>
            </w:tcMar>
          </w:tcPr>
          <w:p w14:paraId="03882211" w14:textId="77777777" w:rsidR="006B206D" w:rsidRPr="00FA03B9" w:rsidRDefault="006B206D" w:rsidP="002A4AEE">
            <w:pPr>
              <w:spacing w:line="240" w:lineRule="auto"/>
              <w:ind w:left="29"/>
              <w:rPr>
                <w:rFonts w:ascii="Times New Roman" w:hAnsi="Times New Roman" w:cs="Times New Roman"/>
                <w:sz w:val="18"/>
                <w:szCs w:val="18"/>
              </w:rPr>
            </w:pPr>
            <w:r>
              <w:rPr>
                <w:rFonts w:ascii="Times New Roman" w:hAnsi="Times New Roman" w:cs="Times New Roman"/>
                <w:sz w:val="18"/>
                <w:szCs w:val="18"/>
              </w:rPr>
              <w:t>Vyžaduje hlbšie úseky, ktorých je v území dostatok.</w:t>
            </w:r>
          </w:p>
        </w:tc>
      </w:tr>
      <w:tr w:rsidR="006B206D" w:rsidRPr="00FA03B9" w14:paraId="5B92587C" w14:textId="77777777" w:rsidTr="003E4513">
        <w:trPr>
          <w:trHeight w:val="225"/>
          <w:jc w:val="center"/>
        </w:trPr>
        <w:tc>
          <w:tcPr>
            <w:tcW w:w="1951" w:type="dxa"/>
            <w:tcMar>
              <w:top w:w="100" w:type="dxa"/>
              <w:left w:w="100" w:type="dxa"/>
              <w:bottom w:w="100" w:type="dxa"/>
              <w:right w:w="100" w:type="dxa"/>
            </w:tcMar>
          </w:tcPr>
          <w:p w14:paraId="565D007B" w14:textId="77777777" w:rsidR="006B206D" w:rsidRPr="00FA03B9" w:rsidRDefault="006B206D" w:rsidP="002A4AEE">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48E8442D" w14:textId="77777777" w:rsidR="006B206D" w:rsidRPr="007A6B32" w:rsidRDefault="006B206D"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118C55DB" w14:textId="77777777" w:rsidR="006B206D" w:rsidRPr="007A6B32" w:rsidRDefault="006B206D" w:rsidP="002A4AEE">
            <w:pPr>
              <w:spacing w:line="240" w:lineRule="auto"/>
              <w:jc w:val="center"/>
              <w:rPr>
                <w:rFonts w:ascii="Times New Roman" w:hAnsi="Times New Roman" w:cs="Times New Roman"/>
                <w:sz w:val="18"/>
                <w:szCs w:val="18"/>
              </w:rPr>
            </w:pPr>
          </w:p>
          <w:p w14:paraId="4FC66E6D" w14:textId="77777777" w:rsidR="006B206D" w:rsidRPr="00FA03B9" w:rsidRDefault="006B206D" w:rsidP="002A4AEE">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14:paraId="0A872A76" w14:textId="77777777" w:rsidR="006B206D" w:rsidRPr="00FA03B9" w:rsidRDefault="006B206D"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A03B9">
              <w:rPr>
                <w:rFonts w:ascii="Times New Roman" w:hAnsi="Times New Roman" w:cs="Times New Roman"/>
                <w:sz w:val="18"/>
                <w:szCs w:val="18"/>
              </w:rPr>
              <w:t xml:space="preserve"> 70</w:t>
            </w:r>
          </w:p>
        </w:tc>
        <w:tc>
          <w:tcPr>
            <w:tcW w:w="4617" w:type="dxa"/>
            <w:tcMar>
              <w:top w:w="100" w:type="dxa"/>
              <w:left w:w="100" w:type="dxa"/>
              <w:bottom w:w="100" w:type="dxa"/>
              <w:right w:w="100" w:type="dxa"/>
            </w:tcMar>
          </w:tcPr>
          <w:p w14:paraId="7E74A2B1" w14:textId="77777777" w:rsidR="006B206D" w:rsidRPr="00FA03B9" w:rsidRDefault="006B206D" w:rsidP="002A4AEE">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prirodzených</w:t>
            </w:r>
            <w:r w:rsidRPr="00FA03B9">
              <w:rPr>
                <w:rFonts w:ascii="Times New Roman" w:hAnsi="Times New Roman" w:cs="Times New Roman"/>
                <w:sz w:val="18"/>
                <w:szCs w:val="18"/>
              </w:rPr>
              <w:t xml:space="preserve"> </w:t>
            </w:r>
            <w:r>
              <w:rPr>
                <w:rFonts w:ascii="Times New Roman" w:hAnsi="Times New Roman" w:cs="Times New Roman"/>
                <w:sz w:val="18"/>
                <w:szCs w:val="18"/>
              </w:rPr>
              <w:t>brehových porastov</w:t>
            </w:r>
            <w:r w:rsidRPr="00FA03B9">
              <w:rPr>
                <w:rFonts w:ascii="Times New Roman" w:hAnsi="Times New Roman" w:cs="Times New Roman"/>
                <w:sz w:val="18"/>
                <w:szCs w:val="18"/>
              </w:rPr>
              <w:t>.</w:t>
            </w:r>
          </w:p>
        </w:tc>
      </w:tr>
      <w:tr w:rsidR="006B206D" w:rsidRPr="00FA03B9" w14:paraId="38AE1171" w14:textId="77777777" w:rsidTr="003E4513">
        <w:trPr>
          <w:trHeight w:val="397"/>
          <w:jc w:val="center"/>
        </w:trPr>
        <w:tc>
          <w:tcPr>
            <w:tcW w:w="1951" w:type="dxa"/>
            <w:tcMar>
              <w:top w:w="100" w:type="dxa"/>
              <w:left w:w="100" w:type="dxa"/>
              <w:bottom w:w="100" w:type="dxa"/>
              <w:right w:w="100" w:type="dxa"/>
            </w:tcMar>
          </w:tcPr>
          <w:p w14:paraId="18597460" w14:textId="77777777" w:rsidR="006B206D" w:rsidRPr="00FA03B9" w:rsidRDefault="006B206D" w:rsidP="002A4AEE">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3AD24CDC" w14:textId="77777777" w:rsidR="006B206D" w:rsidRPr="00FA03B9" w:rsidRDefault="006B206D" w:rsidP="002A4AEE">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30DB606D" w14:textId="77777777" w:rsidR="006B206D" w:rsidRPr="00FA03B9" w:rsidRDefault="006B206D"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617" w:type="dxa"/>
            <w:tcMar>
              <w:top w:w="100" w:type="dxa"/>
              <w:left w:w="100" w:type="dxa"/>
              <w:bottom w:w="100" w:type="dxa"/>
              <w:right w:w="100" w:type="dxa"/>
            </w:tcMar>
          </w:tcPr>
          <w:p w14:paraId="6B0EFA88" w14:textId="77777777" w:rsidR="006B206D" w:rsidRPr="00FA03B9" w:rsidRDefault="006B206D" w:rsidP="002A4AEE">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6B206D" w:rsidRPr="00FA03B9" w14:paraId="0509F676" w14:textId="77777777" w:rsidTr="003E4513">
        <w:trPr>
          <w:trHeight w:val="397"/>
          <w:jc w:val="center"/>
        </w:trPr>
        <w:tc>
          <w:tcPr>
            <w:tcW w:w="1951" w:type="dxa"/>
            <w:tcMar>
              <w:top w:w="100" w:type="dxa"/>
              <w:left w:w="100" w:type="dxa"/>
              <w:bottom w:w="100" w:type="dxa"/>
              <w:right w:w="100" w:type="dxa"/>
            </w:tcMar>
          </w:tcPr>
          <w:p w14:paraId="08DFF465" w14:textId="77777777" w:rsidR="006B206D" w:rsidRPr="00A32EFF" w:rsidRDefault="006B206D" w:rsidP="002A4AEE">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12AF8017" w14:textId="77777777" w:rsidR="006B206D" w:rsidRPr="007A6B32" w:rsidRDefault="006B206D" w:rsidP="002A4AEE">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71D1AB13" w14:textId="77777777" w:rsidR="006B206D" w:rsidRDefault="006B206D" w:rsidP="002A4AEE">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617" w:type="dxa"/>
            <w:tcMar>
              <w:top w:w="100" w:type="dxa"/>
              <w:left w:w="100" w:type="dxa"/>
              <w:bottom w:w="100" w:type="dxa"/>
              <w:right w:w="100" w:type="dxa"/>
            </w:tcMar>
          </w:tcPr>
          <w:p w14:paraId="139CE500" w14:textId="77777777" w:rsidR="006B206D" w:rsidRDefault="006B206D" w:rsidP="002A4AEE">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6B206D" w:rsidRPr="00FA03B9" w14:paraId="02439D3C" w14:textId="77777777" w:rsidTr="003E4513">
        <w:trPr>
          <w:trHeight w:val="397"/>
          <w:jc w:val="center"/>
        </w:trPr>
        <w:tc>
          <w:tcPr>
            <w:tcW w:w="1951" w:type="dxa"/>
            <w:tcMar>
              <w:top w:w="100" w:type="dxa"/>
              <w:left w:w="100" w:type="dxa"/>
              <w:bottom w:w="100" w:type="dxa"/>
              <w:right w:w="100" w:type="dxa"/>
            </w:tcMar>
          </w:tcPr>
          <w:p w14:paraId="6A40CEF4" w14:textId="77777777" w:rsidR="006B206D" w:rsidRPr="00FA03B9" w:rsidRDefault="006B206D" w:rsidP="002A4AEE">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5350486C" w14:textId="77777777" w:rsidR="006B206D" w:rsidRPr="00FA03B9" w:rsidRDefault="006B206D" w:rsidP="002A4AE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49F732A6" w14:textId="77777777" w:rsidR="006B206D" w:rsidRPr="00FA03B9" w:rsidRDefault="006B206D" w:rsidP="002A4AE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617" w:type="dxa"/>
            <w:tcMar>
              <w:top w:w="100" w:type="dxa"/>
              <w:left w:w="100" w:type="dxa"/>
              <w:bottom w:w="100" w:type="dxa"/>
              <w:right w:w="100" w:type="dxa"/>
            </w:tcMar>
          </w:tcPr>
          <w:p w14:paraId="2B5ED4DC" w14:textId="6130E94D" w:rsidR="006B206D" w:rsidRDefault="006B206D" w:rsidP="002A4AE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sidR="00C5181E">
              <w:rPr>
                <w:rFonts w:ascii="Times New Roman" w:hAnsi="Times New Roman" w:cs="Times New Roman"/>
                <w:sz w:val="18"/>
                <w:szCs w:val="18"/>
              </w:rPr>
              <w:t xml:space="preserve">Ipľa </w:t>
            </w:r>
            <w:r w:rsidRPr="00D52383">
              <w:rPr>
                <w:rFonts w:ascii="Times New Roman" w:hAnsi="Times New Roman" w:cs="Times New Roman"/>
                <w:sz w:val="18"/>
                <w:szCs w:val="18"/>
              </w:rPr>
              <w:t>sa vyžaduje zachovanie stavu vyhovujúce v zmysle platných metodík na hodnotenie stavu kvality povrchových vôd. (</w:t>
            </w:r>
            <w:hyperlink r:id="rId6"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7018CB7E" w14:textId="77777777" w:rsidR="006B206D" w:rsidRPr="00FA03B9" w:rsidRDefault="006B206D" w:rsidP="002A4AEE">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76F3AF08" w14:textId="77777777" w:rsidR="006B206D" w:rsidRDefault="006B206D" w:rsidP="006B206D">
      <w:pPr>
        <w:pBdr>
          <w:top w:val="nil"/>
          <w:left w:val="nil"/>
          <w:bottom w:val="nil"/>
          <w:right w:val="nil"/>
          <w:between w:val="nil"/>
        </w:pBdr>
        <w:rPr>
          <w:rFonts w:ascii="Times New Roman" w:hAnsi="Times New Roman" w:cs="Times New Roman"/>
          <w:b/>
        </w:rPr>
      </w:pPr>
    </w:p>
    <w:p w14:paraId="66AF8750" w14:textId="06CDF637" w:rsidR="006B206D" w:rsidRPr="00FA03B9" w:rsidRDefault="006B206D" w:rsidP="006B206D">
      <w:pPr>
        <w:pStyle w:val="Zkladntext"/>
        <w:widowControl w:val="0"/>
        <w:spacing w:after="120"/>
        <w:jc w:val="both"/>
        <w:rPr>
          <w:b w:val="0"/>
        </w:rPr>
      </w:pPr>
      <w:r>
        <w:rPr>
          <w:b w:val="0"/>
        </w:rPr>
        <w:t xml:space="preserve">Zlepšenie stavu </w:t>
      </w:r>
      <w:r w:rsidRPr="007720DF">
        <w:t xml:space="preserve">druhu </w:t>
      </w:r>
      <w:r>
        <w:rPr>
          <w:i/>
        </w:rPr>
        <w:t xml:space="preserve">Romanogobio </w:t>
      </w:r>
      <w:r w:rsidR="00C5181E">
        <w:rPr>
          <w:i/>
        </w:rPr>
        <w:t xml:space="preserve">vladykovi </w:t>
      </w:r>
      <w:r>
        <w:rPr>
          <w:b w:val="0"/>
        </w:rPr>
        <w:t>za splnenia nasledovných parametrov:</w:t>
      </w:r>
      <w:r w:rsidRPr="00FA03B9">
        <w:rPr>
          <w:color w:val="000000"/>
        </w:rPr>
        <w:t xml:space="preserve"> </w:t>
      </w:r>
    </w:p>
    <w:tbl>
      <w:tblPr>
        <w:tblW w:w="52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5"/>
        <w:gridCol w:w="1340"/>
        <w:gridCol w:w="1971"/>
        <w:gridCol w:w="4956"/>
      </w:tblGrid>
      <w:tr w:rsidR="006B206D" w:rsidRPr="00870D1F" w14:paraId="2E70E705" w14:textId="77777777" w:rsidTr="003E4513">
        <w:trPr>
          <w:jc w:val="center"/>
        </w:trPr>
        <w:tc>
          <w:tcPr>
            <w:tcW w:w="1225" w:type="dxa"/>
            <w:tcMar>
              <w:top w:w="100" w:type="dxa"/>
              <w:left w:w="100" w:type="dxa"/>
              <w:bottom w:w="100" w:type="dxa"/>
              <w:right w:w="100" w:type="dxa"/>
            </w:tcMar>
          </w:tcPr>
          <w:p w14:paraId="76E6E8CB" w14:textId="77777777" w:rsidR="006B206D" w:rsidRPr="00870D1F" w:rsidRDefault="006B206D"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Parameter</w:t>
            </w:r>
          </w:p>
        </w:tc>
        <w:tc>
          <w:tcPr>
            <w:tcW w:w="1340" w:type="dxa"/>
            <w:tcMar>
              <w:top w:w="100" w:type="dxa"/>
              <w:left w:w="100" w:type="dxa"/>
              <w:bottom w:w="100" w:type="dxa"/>
              <w:right w:w="100" w:type="dxa"/>
            </w:tcMar>
          </w:tcPr>
          <w:p w14:paraId="137DA0B2" w14:textId="77777777" w:rsidR="006B206D" w:rsidRPr="00870D1F" w:rsidRDefault="006B206D"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Merateľnosť</w:t>
            </w:r>
          </w:p>
        </w:tc>
        <w:tc>
          <w:tcPr>
            <w:tcW w:w="1971" w:type="dxa"/>
            <w:tcMar>
              <w:top w:w="100" w:type="dxa"/>
              <w:left w:w="100" w:type="dxa"/>
              <w:bottom w:w="100" w:type="dxa"/>
              <w:right w:w="100" w:type="dxa"/>
            </w:tcMar>
          </w:tcPr>
          <w:p w14:paraId="558A8456" w14:textId="77777777" w:rsidR="006B206D" w:rsidRPr="00870D1F" w:rsidRDefault="006B206D"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Cieľová hodnota</w:t>
            </w:r>
          </w:p>
        </w:tc>
        <w:tc>
          <w:tcPr>
            <w:tcW w:w="4957" w:type="dxa"/>
            <w:tcMar>
              <w:top w:w="100" w:type="dxa"/>
              <w:left w:w="100" w:type="dxa"/>
              <w:bottom w:w="100" w:type="dxa"/>
              <w:right w:w="100" w:type="dxa"/>
            </w:tcMar>
          </w:tcPr>
          <w:p w14:paraId="3E03AF82" w14:textId="77777777" w:rsidR="006B206D" w:rsidRPr="00870D1F" w:rsidRDefault="006B206D" w:rsidP="002A4AEE">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20"/>
                <w:szCs w:val="20"/>
              </w:rPr>
              <w:t>Doplnkové informácie</w:t>
            </w:r>
          </w:p>
        </w:tc>
      </w:tr>
      <w:tr w:rsidR="006B206D" w:rsidRPr="00870D1F" w14:paraId="5D45A00D" w14:textId="77777777" w:rsidTr="003E4513">
        <w:trPr>
          <w:trHeight w:val="225"/>
          <w:jc w:val="center"/>
        </w:trPr>
        <w:tc>
          <w:tcPr>
            <w:tcW w:w="1225" w:type="dxa"/>
            <w:tcMar>
              <w:top w:w="100" w:type="dxa"/>
              <w:left w:w="100" w:type="dxa"/>
              <w:bottom w:w="100" w:type="dxa"/>
              <w:right w:w="100" w:type="dxa"/>
            </w:tcMar>
          </w:tcPr>
          <w:p w14:paraId="3C5B67A9" w14:textId="77777777" w:rsidR="006B206D" w:rsidRPr="00870D1F" w:rsidRDefault="006B206D" w:rsidP="002A4AEE">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Veľkosť populácie</w:t>
            </w:r>
          </w:p>
        </w:tc>
        <w:tc>
          <w:tcPr>
            <w:tcW w:w="1340" w:type="dxa"/>
            <w:tcMar>
              <w:top w:w="100" w:type="dxa"/>
              <w:left w:w="100" w:type="dxa"/>
              <w:bottom w:w="100" w:type="dxa"/>
              <w:right w:w="100" w:type="dxa"/>
            </w:tcMar>
          </w:tcPr>
          <w:p w14:paraId="19A484C1" w14:textId="77777777" w:rsidR="006B206D" w:rsidRPr="00870D1F" w:rsidRDefault="006B206D"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Relatívna početnosť jedincov na 100 m monitorovaného úseku toku (CPUE)</w:t>
            </w:r>
          </w:p>
        </w:tc>
        <w:tc>
          <w:tcPr>
            <w:tcW w:w="1971" w:type="dxa"/>
            <w:tcMar>
              <w:top w:w="100" w:type="dxa"/>
              <w:left w:w="100" w:type="dxa"/>
              <w:bottom w:w="100" w:type="dxa"/>
              <w:right w:w="100" w:type="dxa"/>
            </w:tcMar>
          </w:tcPr>
          <w:p w14:paraId="5785A918" w14:textId="77777777" w:rsidR="006B206D" w:rsidRPr="00870D1F" w:rsidRDefault="006B206D" w:rsidP="002A4AEE">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Min. 1</w:t>
            </w:r>
          </w:p>
        </w:tc>
        <w:tc>
          <w:tcPr>
            <w:tcW w:w="4957" w:type="dxa"/>
            <w:tcMar>
              <w:top w:w="100" w:type="dxa"/>
              <w:left w:w="100" w:type="dxa"/>
              <w:bottom w:w="100" w:type="dxa"/>
              <w:right w:w="100" w:type="dxa"/>
            </w:tcMar>
          </w:tcPr>
          <w:p w14:paraId="3DB4D469" w14:textId="77777777" w:rsidR="006B206D" w:rsidRPr="00870D1F" w:rsidRDefault="006B206D" w:rsidP="002A4AEE">
            <w:pPr>
              <w:spacing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Veľkosť populácie je 50 – 100 jedincov</w:t>
            </w:r>
          </w:p>
        </w:tc>
      </w:tr>
      <w:tr w:rsidR="006B206D" w:rsidRPr="00870D1F" w14:paraId="6183BEB9" w14:textId="77777777" w:rsidTr="003E4513">
        <w:trPr>
          <w:trHeight w:val="225"/>
          <w:jc w:val="center"/>
        </w:trPr>
        <w:tc>
          <w:tcPr>
            <w:tcW w:w="1225" w:type="dxa"/>
            <w:tcMar>
              <w:top w:w="100" w:type="dxa"/>
              <w:left w:w="100" w:type="dxa"/>
              <w:bottom w:w="100" w:type="dxa"/>
              <w:right w:w="100" w:type="dxa"/>
            </w:tcMar>
          </w:tcPr>
          <w:p w14:paraId="5319FFBE" w14:textId="77777777" w:rsidR="006B206D" w:rsidRPr="00870D1F" w:rsidRDefault="006B206D" w:rsidP="002A4AEE">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vhodných mikro- a mezohabitatov v hodnotenom úseku toku</w:t>
            </w:r>
          </w:p>
        </w:tc>
        <w:tc>
          <w:tcPr>
            <w:tcW w:w="1340" w:type="dxa"/>
            <w:tcMar>
              <w:top w:w="100" w:type="dxa"/>
              <w:left w:w="100" w:type="dxa"/>
              <w:bottom w:w="100" w:type="dxa"/>
              <w:right w:w="100" w:type="dxa"/>
            </w:tcMar>
          </w:tcPr>
          <w:p w14:paraId="277500E1" w14:textId="77777777" w:rsidR="006B206D" w:rsidRPr="00870D1F" w:rsidRDefault="006B206D"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na 1km toku</w:t>
            </w:r>
          </w:p>
        </w:tc>
        <w:tc>
          <w:tcPr>
            <w:tcW w:w="1971" w:type="dxa"/>
            <w:tcMar>
              <w:top w:w="100" w:type="dxa"/>
              <w:left w:w="100" w:type="dxa"/>
              <w:bottom w:w="100" w:type="dxa"/>
              <w:right w:w="100" w:type="dxa"/>
            </w:tcMar>
          </w:tcPr>
          <w:p w14:paraId="4EAF7DF2" w14:textId="77777777" w:rsidR="006B206D" w:rsidRPr="00870D1F" w:rsidRDefault="006B206D" w:rsidP="002A4AEE">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&gt;20</w:t>
            </w:r>
          </w:p>
        </w:tc>
        <w:tc>
          <w:tcPr>
            <w:tcW w:w="4957" w:type="dxa"/>
            <w:tcMar>
              <w:top w:w="100" w:type="dxa"/>
              <w:left w:w="100" w:type="dxa"/>
              <w:bottom w:w="100" w:type="dxa"/>
              <w:right w:w="100" w:type="dxa"/>
            </w:tcMar>
          </w:tcPr>
          <w:p w14:paraId="3D7F8E52" w14:textId="77777777" w:rsidR="006B206D" w:rsidRPr="00870D1F" w:rsidRDefault="006B206D"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Jedná sa o reofilný druh obývajúci dno podhorských tokov. Preferuje prúdivé biotopy s tvrdým štrkovitým dnom. Dôležité je preto najmä dostatočné zastúpenie perejnatých úsekov so štrkovými lavicami. </w:t>
            </w:r>
          </w:p>
        </w:tc>
      </w:tr>
      <w:tr w:rsidR="006B206D" w:rsidRPr="00870D1F" w14:paraId="2838D0B2" w14:textId="77777777" w:rsidTr="003E4513">
        <w:trPr>
          <w:trHeight w:val="397"/>
          <w:jc w:val="center"/>
        </w:trPr>
        <w:tc>
          <w:tcPr>
            <w:tcW w:w="1225" w:type="dxa"/>
            <w:tcMar>
              <w:top w:w="100" w:type="dxa"/>
              <w:left w:w="100" w:type="dxa"/>
              <w:bottom w:w="100" w:type="dxa"/>
              <w:right w:w="100" w:type="dxa"/>
            </w:tcMar>
          </w:tcPr>
          <w:p w14:paraId="16389E5E" w14:textId="77777777" w:rsidR="006B206D" w:rsidRPr="00870D1F" w:rsidRDefault="006B206D"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nepôvodných a inváznych druhov rýb v ichtyocenóze</w:t>
            </w:r>
          </w:p>
        </w:tc>
        <w:tc>
          <w:tcPr>
            <w:tcW w:w="1340" w:type="dxa"/>
            <w:tcMar>
              <w:top w:w="100" w:type="dxa"/>
              <w:left w:w="100" w:type="dxa"/>
              <w:bottom w:w="100" w:type="dxa"/>
              <w:right w:w="100" w:type="dxa"/>
            </w:tcMar>
          </w:tcPr>
          <w:p w14:paraId="152049DA" w14:textId="77777777" w:rsidR="006B206D" w:rsidRPr="00870D1F" w:rsidRDefault="006B206D" w:rsidP="002A4AEE">
            <w:pPr>
              <w:spacing w:line="240" w:lineRule="auto"/>
              <w:ind w:left="22"/>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w:t>
            </w:r>
          </w:p>
        </w:tc>
        <w:tc>
          <w:tcPr>
            <w:tcW w:w="1971" w:type="dxa"/>
            <w:tcMar>
              <w:top w:w="100" w:type="dxa"/>
              <w:left w:w="100" w:type="dxa"/>
              <w:bottom w:w="100" w:type="dxa"/>
              <w:right w:w="100" w:type="dxa"/>
            </w:tcMar>
          </w:tcPr>
          <w:p w14:paraId="12BDF189" w14:textId="77777777" w:rsidR="006B206D" w:rsidRDefault="006B206D" w:rsidP="002A4AEE">
            <w:pPr>
              <w:spacing w:line="240" w:lineRule="auto"/>
              <w:ind w:left="22"/>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0</w:t>
            </w:r>
          </w:p>
        </w:tc>
        <w:tc>
          <w:tcPr>
            <w:tcW w:w="4957" w:type="dxa"/>
            <w:tcMar>
              <w:top w:w="100" w:type="dxa"/>
              <w:left w:w="100" w:type="dxa"/>
              <w:bottom w:w="100" w:type="dxa"/>
              <w:right w:w="100" w:type="dxa"/>
            </w:tcMar>
          </w:tcPr>
          <w:p w14:paraId="1BE7D73C" w14:textId="77777777" w:rsidR="006B206D" w:rsidRDefault="006B206D" w:rsidP="002A4AEE">
            <w:pPr>
              <w:spacing w:line="240" w:lineRule="auto"/>
              <w:ind w:left="29"/>
              <w:rPr>
                <w:rFonts w:ascii="Times New Roman" w:hAnsi="Times New Roman" w:cs="Times New Roman"/>
                <w:sz w:val="18"/>
                <w:szCs w:val="18"/>
              </w:rPr>
            </w:pPr>
            <w:r w:rsidRPr="00870D1F">
              <w:rPr>
                <w:rFonts w:ascii="Times New Roman" w:hAnsi="Times New Roman" w:cs="Times New Roman"/>
                <w:color w:val="000000"/>
                <w:sz w:val="18"/>
                <w:szCs w:val="18"/>
              </w:rPr>
              <w:t xml:space="preserve">Podľa dostupných údajov je zastúpenie inváznych a nepôvodných druhov v predmetnom úseku nízke (0.1 %). Je však vhodné ich monitorovať. </w:t>
            </w:r>
          </w:p>
        </w:tc>
      </w:tr>
      <w:tr w:rsidR="006B206D" w:rsidRPr="00870D1F" w14:paraId="1D19E54B" w14:textId="77777777" w:rsidTr="003E4513">
        <w:trPr>
          <w:trHeight w:val="397"/>
          <w:jc w:val="center"/>
        </w:trPr>
        <w:tc>
          <w:tcPr>
            <w:tcW w:w="1225" w:type="dxa"/>
            <w:tcMar>
              <w:top w:w="100" w:type="dxa"/>
              <w:left w:w="100" w:type="dxa"/>
              <w:bottom w:w="100" w:type="dxa"/>
              <w:right w:w="100" w:type="dxa"/>
            </w:tcMar>
          </w:tcPr>
          <w:p w14:paraId="26AB0379" w14:textId="77777777" w:rsidR="006B206D" w:rsidRPr="00870D1F" w:rsidRDefault="006B206D" w:rsidP="002A4AEE">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Pozdĺžna kontinuita toku</w:t>
            </w:r>
          </w:p>
        </w:tc>
        <w:tc>
          <w:tcPr>
            <w:tcW w:w="1340" w:type="dxa"/>
            <w:tcMar>
              <w:top w:w="100" w:type="dxa"/>
              <w:left w:w="100" w:type="dxa"/>
              <w:bottom w:w="100" w:type="dxa"/>
              <w:right w:w="100" w:type="dxa"/>
            </w:tcMar>
          </w:tcPr>
          <w:p w14:paraId="09B10563" w14:textId="77777777" w:rsidR="006B206D" w:rsidRPr="00870D1F" w:rsidRDefault="006B206D" w:rsidP="002A4AEE">
            <w:pPr>
              <w:spacing w:line="240" w:lineRule="auto"/>
              <w:ind w:left="22"/>
              <w:jc w:val="center"/>
              <w:rPr>
                <w:rFonts w:ascii="Times New Roman" w:hAnsi="Times New Roman" w:cs="Times New Roman"/>
                <w:color w:val="000000"/>
                <w:sz w:val="18"/>
                <w:szCs w:val="18"/>
              </w:rPr>
            </w:pPr>
            <w:r w:rsidRPr="007A6B32">
              <w:rPr>
                <w:rFonts w:ascii="Times New Roman" w:hAnsi="Times New Roman" w:cs="Times New Roman"/>
                <w:sz w:val="18"/>
                <w:szCs w:val="18"/>
              </w:rPr>
              <w:t>Počet migračných prekážok</w:t>
            </w:r>
          </w:p>
        </w:tc>
        <w:tc>
          <w:tcPr>
            <w:tcW w:w="1971" w:type="dxa"/>
            <w:tcMar>
              <w:top w:w="100" w:type="dxa"/>
              <w:left w:w="100" w:type="dxa"/>
              <w:bottom w:w="100" w:type="dxa"/>
              <w:right w:w="100" w:type="dxa"/>
            </w:tcMar>
          </w:tcPr>
          <w:p w14:paraId="672864EE" w14:textId="77777777" w:rsidR="006B206D" w:rsidRPr="00870D1F" w:rsidRDefault="006B206D" w:rsidP="002A4AEE">
            <w:pPr>
              <w:spacing w:line="240" w:lineRule="auto"/>
              <w:ind w:left="22"/>
              <w:jc w:val="center"/>
              <w:rPr>
                <w:rFonts w:ascii="Times New Roman" w:hAnsi="Times New Roman" w:cs="Times New Roman"/>
                <w:color w:val="000000"/>
                <w:sz w:val="18"/>
                <w:szCs w:val="18"/>
              </w:rPr>
            </w:pPr>
            <w:r w:rsidRPr="007A6B32">
              <w:rPr>
                <w:rFonts w:ascii="Times New Roman" w:hAnsi="Times New Roman" w:cs="Times New Roman"/>
                <w:sz w:val="18"/>
                <w:szCs w:val="18"/>
              </w:rPr>
              <w:t>0</w:t>
            </w:r>
          </w:p>
        </w:tc>
        <w:tc>
          <w:tcPr>
            <w:tcW w:w="4957" w:type="dxa"/>
            <w:tcMar>
              <w:top w:w="100" w:type="dxa"/>
              <w:left w:w="100" w:type="dxa"/>
              <w:bottom w:w="100" w:type="dxa"/>
              <w:right w:w="100" w:type="dxa"/>
            </w:tcMar>
          </w:tcPr>
          <w:p w14:paraId="13B4E09F" w14:textId="77777777" w:rsidR="006B206D" w:rsidRPr="00870D1F" w:rsidRDefault="006B206D" w:rsidP="002A4AEE">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6B206D" w:rsidRPr="00870D1F" w14:paraId="4DD1A930" w14:textId="77777777" w:rsidTr="003E4513">
        <w:trPr>
          <w:trHeight w:val="397"/>
          <w:jc w:val="center"/>
        </w:trPr>
        <w:tc>
          <w:tcPr>
            <w:tcW w:w="1225" w:type="dxa"/>
            <w:tcMar>
              <w:top w:w="100" w:type="dxa"/>
              <w:left w:w="100" w:type="dxa"/>
              <w:bottom w:w="100" w:type="dxa"/>
              <w:right w:w="100" w:type="dxa"/>
            </w:tcMar>
          </w:tcPr>
          <w:p w14:paraId="057E2433" w14:textId="77777777" w:rsidR="006B206D" w:rsidRPr="00870D1F" w:rsidRDefault="006B206D" w:rsidP="002A4AEE">
            <w:pPr>
              <w:spacing w:line="240" w:lineRule="auto"/>
              <w:ind w:left="22"/>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Kvalita vody </w:t>
            </w:r>
          </w:p>
        </w:tc>
        <w:tc>
          <w:tcPr>
            <w:tcW w:w="1340" w:type="dxa"/>
            <w:tcMar>
              <w:top w:w="100" w:type="dxa"/>
              <w:left w:w="100" w:type="dxa"/>
              <w:bottom w:w="100" w:type="dxa"/>
              <w:right w:w="100" w:type="dxa"/>
            </w:tcMar>
          </w:tcPr>
          <w:p w14:paraId="533F639C" w14:textId="77777777" w:rsidR="006B206D" w:rsidRPr="00870D1F" w:rsidRDefault="006B206D" w:rsidP="002A4AEE">
            <w:pPr>
              <w:spacing w:line="240" w:lineRule="auto"/>
              <w:ind w:left="22"/>
              <w:jc w:val="center"/>
              <w:rPr>
                <w:rFonts w:ascii="Times New Roman" w:hAnsi="Times New Roman" w:cs="Times New Roman"/>
                <w:color w:val="000000"/>
                <w:sz w:val="18"/>
                <w:szCs w:val="18"/>
              </w:rPr>
            </w:pPr>
            <w:r w:rsidRPr="007720DF">
              <w:rPr>
                <w:rFonts w:ascii="Times New Roman" w:hAnsi="Times New Roman" w:cs="Times New Roman"/>
                <w:sz w:val="18"/>
                <w:szCs w:val="18"/>
              </w:rPr>
              <w:t>Monitoring kvality povrchových vôd (SHMU)</w:t>
            </w:r>
          </w:p>
        </w:tc>
        <w:tc>
          <w:tcPr>
            <w:tcW w:w="1971" w:type="dxa"/>
            <w:tcMar>
              <w:top w:w="100" w:type="dxa"/>
              <w:left w:w="100" w:type="dxa"/>
              <w:bottom w:w="100" w:type="dxa"/>
              <w:right w:w="100" w:type="dxa"/>
            </w:tcMar>
          </w:tcPr>
          <w:p w14:paraId="41DD4285" w14:textId="77777777" w:rsidR="006B206D" w:rsidRPr="00870D1F" w:rsidRDefault="006B206D" w:rsidP="002A4AEE">
            <w:pPr>
              <w:spacing w:line="240" w:lineRule="auto"/>
              <w:ind w:left="22"/>
              <w:jc w:val="center"/>
              <w:rPr>
                <w:rFonts w:ascii="Times New Roman" w:hAnsi="Times New Roman" w:cs="Times New Roman"/>
                <w:color w:val="000000"/>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957" w:type="dxa"/>
            <w:tcMar>
              <w:top w:w="100" w:type="dxa"/>
              <w:left w:w="100" w:type="dxa"/>
              <w:bottom w:w="100" w:type="dxa"/>
              <w:right w:w="100" w:type="dxa"/>
            </w:tcMar>
          </w:tcPr>
          <w:p w14:paraId="604DC2E7" w14:textId="1086F441" w:rsidR="006B206D" w:rsidRDefault="006B206D" w:rsidP="002A4AE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sidR="00C5181E">
              <w:rPr>
                <w:rFonts w:ascii="Times New Roman" w:hAnsi="Times New Roman" w:cs="Times New Roman"/>
                <w:sz w:val="18"/>
                <w:szCs w:val="18"/>
              </w:rPr>
              <w:t xml:space="preserve">Ipľa </w:t>
            </w:r>
            <w:r w:rsidRPr="00D52383">
              <w:rPr>
                <w:rFonts w:ascii="Times New Roman" w:hAnsi="Times New Roman" w:cs="Times New Roman"/>
                <w:sz w:val="18"/>
                <w:szCs w:val="18"/>
              </w:rPr>
              <w:t>sa vyžaduje zachovanie stavu vyhovujúce v zmysle platných metodík na hodnotenie stavu kvality povrchových vôd. (</w:t>
            </w:r>
            <w:hyperlink r:id="rId7"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223B08E9" w14:textId="77777777" w:rsidR="006B206D" w:rsidRPr="00870D1F" w:rsidRDefault="006B206D" w:rsidP="002A4AEE">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5068E3E3" w14:textId="62FB5D65" w:rsidR="006B206D" w:rsidRDefault="006B206D" w:rsidP="00F263CD">
      <w:pPr>
        <w:pStyle w:val="Zkladntext"/>
        <w:widowControl w:val="0"/>
        <w:ind w:left="360"/>
        <w:jc w:val="both"/>
        <w:rPr>
          <w:b w:val="0"/>
          <w:i/>
        </w:rPr>
      </w:pPr>
    </w:p>
    <w:p w14:paraId="4EAAAC0E" w14:textId="77777777" w:rsidR="00C5181E" w:rsidRPr="004451E9" w:rsidRDefault="00C5181E" w:rsidP="00C5181E">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Cobitis taenia </w:t>
      </w:r>
      <w:r w:rsidRPr="009B7A4C">
        <w:rPr>
          <w:rFonts w:ascii="Times New Roman" w:hAnsi="Times New Roman" w:cs="Times New Roman"/>
          <w:color w:val="000000"/>
          <w:sz w:val="24"/>
          <w:szCs w:val="24"/>
        </w:rPr>
        <w:t xml:space="preserve">za splnenia nasledovných atribútov: </w:t>
      </w:r>
    </w:p>
    <w:tbl>
      <w:tblPr>
        <w:tblW w:w="53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2"/>
        <w:gridCol w:w="1511"/>
        <w:gridCol w:w="1200"/>
        <w:gridCol w:w="5644"/>
      </w:tblGrid>
      <w:tr w:rsidR="00C5181E" w:rsidRPr="00870D1F" w14:paraId="067DE430" w14:textId="77777777" w:rsidTr="003E4513">
        <w:trPr>
          <w:jc w:val="center"/>
        </w:trPr>
        <w:tc>
          <w:tcPr>
            <w:tcW w:w="1422" w:type="dxa"/>
            <w:tcMar>
              <w:top w:w="100" w:type="dxa"/>
              <w:left w:w="100" w:type="dxa"/>
              <w:bottom w:w="100" w:type="dxa"/>
              <w:right w:w="100" w:type="dxa"/>
            </w:tcMar>
          </w:tcPr>
          <w:p w14:paraId="04977539" w14:textId="77777777" w:rsidR="00C5181E" w:rsidRPr="00870D1F" w:rsidRDefault="00C5181E" w:rsidP="002A4AE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1511" w:type="dxa"/>
            <w:tcMar>
              <w:top w:w="100" w:type="dxa"/>
              <w:left w:w="100" w:type="dxa"/>
              <w:bottom w:w="100" w:type="dxa"/>
              <w:right w:w="100" w:type="dxa"/>
            </w:tcMar>
          </w:tcPr>
          <w:p w14:paraId="4178C0E8" w14:textId="77777777" w:rsidR="00C5181E" w:rsidRPr="00870D1F" w:rsidRDefault="00C5181E" w:rsidP="002A4AE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1200" w:type="dxa"/>
            <w:tcMar>
              <w:top w:w="100" w:type="dxa"/>
              <w:left w:w="100" w:type="dxa"/>
              <w:bottom w:w="100" w:type="dxa"/>
              <w:right w:w="100" w:type="dxa"/>
            </w:tcMar>
          </w:tcPr>
          <w:p w14:paraId="508D5CC5" w14:textId="77777777" w:rsidR="00C5181E" w:rsidRPr="00870D1F" w:rsidRDefault="00C5181E" w:rsidP="002A4AE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5643" w:type="dxa"/>
            <w:tcMar>
              <w:top w:w="100" w:type="dxa"/>
              <w:left w:w="100" w:type="dxa"/>
              <w:bottom w:w="100" w:type="dxa"/>
              <w:right w:w="100" w:type="dxa"/>
            </w:tcMar>
          </w:tcPr>
          <w:p w14:paraId="5A2CDF43" w14:textId="77777777" w:rsidR="00C5181E" w:rsidRPr="00870D1F" w:rsidRDefault="00C5181E" w:rsidP="002A4AEE">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C5181E" w:rsidRPr="00870D1F" w14:paraId="54FA4E56" w14:textId="77777777" w:rsidTr="003E4513">
        <w:trPr>
          <w:trHeight w:val="225"/>
          <w:jc w:val="center"/>
        </w:trPr>
        <w:tc>
          <w:tcPr>
            <w:tcW w:w="1422" w:type="dxa"/>
            <w:tcMar>
              <w:top w:w="100" w:type="dxa"/>
              <w:left w:w="100" w:type="dxa"/>
              <w:bottom w:w="100" w:type="dxa"/>
              <w:right w:w="100" w:type="dxa"/>
            </w:tcMar>
          </w:tcPr>
          <w:p w14:paraId="26A7A68F" w14:textId="77777777" w:rsidR="00C5181E" w:rsidRPr="00870D1F" w:rsidRDefault="00C5181E" w:rsidP="002A4AEE">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1511" w:type="dxa"/>
            <w:tcMar>
              <w:top w:w="100" w:type="dxa"/>
              <w:left w:w="100" w:type="dxa"/>
              <w:bottom w:w="100" w:type="dxa"/>
              <w:right w:w="100" w:type="dxa"/>
            </w:tcMar>
          </w:tcPr>
          <w:p w14:paraId="08AD7A5E" w14:textId="77777777" w:rsidR="00C5181E" w:rsidRPr="00870D1F" w:rsidRDefault="00C5181E" w:rsidP="002A4AE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023C2764" w14:textId="77777777" w:rsidR="00C5181E" w:rsidRPr="00870D1F" w:rsidRDefault="00C5181E" w:rsidP="002A4AEE">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 3</w:t>
            </w:r>
          </w:p>
        </w:tc>
        <w:tc>
          <w:tcPr>
            <w:tcW w:w="5643" w:type="dxa"/>
            <w:tcMar>
              <w:top w:w="100" w:type="dxa"/>
              <w:left w:w="100" w:type="dxa"/>
              <w:bottom w:w="100" w:type="dxa"/>
              <w:right w:w="100" w:type="dxa"/>
            </w:tcMar>
          </w:tcPr>
          <w:p w14:paraId="58BFE67E" w14:textId="25C01DC9" w:rsidR="00C5181E" w:rsidRPr="00870D1F" w:rsidRDefault="00C5181E" w:rsidP="002A4AEE">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Podľa dostupných údajov dosahoval dr</w:t>
            </w:r>
            <w:r>
              <w:rPr>
                <w:rFonts w:ascii="Times New Roman" w:hAnsi="Times New Roman" w:cs="Times New Roman"/>
                <w:color w:val="000000"/>
                <w:sz w:val="20"/>
                <w:szCs w:val="20"/>
              </w:rPr>
              <w:t>uh v hlavnom toku zastúpenie od 500 do 3000 jedincov.</w:t>
            </w:r>
            <w:r w:rsidRPr="00870D1F">
              <w:rPr>
                <w:rFonts w:ascii="Times New Roman" w:hAnsi="Times New Roman" w:cs="Times New Roman"/>
                <w:color w:val="000000"/>
                <w:sz w:val="20"/>
                <w:szCs w:val="20"/>
              </w:rPr>
              <w:t xml:space="preserve"> </w:t>
            </w:r>
          </w:p>
        </w:tc>
      </w:tr>
      <w:tr w:rsidR="00C5181E" w:rsidRPr="00870D1F" w14:paraId="00E9E47C" w14:textId="77777777" w:rsidTr="003E4513">
        <w:trPr>
          <w:trHeight w:val="225"/>
          <w:jc w:val="center"/>
        </w:trPr>
        <w:tc>
          <w:tcPr>
            <w:tcW w:w="1422" w:type="dxa"/>
            <w:tcMar>
              <w:top w:w="100" w:type="dxa"/>
              <w:left w:w="100" w:type="dxa"/>
              <w:bottom w:w="100" w:type="dxa"/>
              <w:right w:w="100" w:type="dxa"/>
            </w:tcMar>
          </w:tcPr>
          <w:p w14:paraId="219C0C91" w14:textId="77777777" w:rsidR="00C5181E" w:rsidRPr="00870D1F" w:rsidRDefault="00C5181E" w:rsidP="002A4AEE">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1511" w:type="dxa"/>
            <w:tcMar>
              <w:top w:w="100" w:type="dxa"/>
              <w:left w:w="100" w:type="dxa"/>
              <w:bottom w:w="100" w:type="dxa"/>
              <w:right w:w="100" w:type="dxa"/>
            </w:tcMar>
          </w:tcPr>
          <w:p w14:paraId="7A9AC98D" w14:textId="77777777" w:rsidR="00C5181E" w:rsidRPr="00870D1F" w:rsidRDefault="00C5181E" w:rsidP="002A4AE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1200" w:type="dxa"/>
            <w:tcMar>
              <w:top w:w="100" w:type="dxa"/>
              <w:left w:w="100" w:type="dxa"/>
              <w:bottom w:w="100" w:type="dxa"/>
              <w:right w:w="100" w:type="dxa"/>
            </w:tcMar>
          </w:tcPr>
          <w:p w14:paraId="1F330CE0" w14:textId="77777777" w:rsidR="00C5181E" w:rsidRPr="00870D1F" w:rsidRDefault="00C5181E" w:rsidP="002A4AE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&gt;10</w:t>
            </w:r>
          </w:p>
        </w:tc>
        <w:tc>
          <w:tcPr>
            <w:tcW w:w="5643" w:type="dxa"/>
            <w:tcMar>
              <w:top w:w="100" w:type="dxa"/>
              <w:left w:w="100" w:type="dxa"/>
              <w:bottom w:w="100" w:type="dxa"/>
              <w:right w:w="100" w:type="dxa"/>
            </w:tcMar>
          </w:tcPr>
          <w:p w14:paraId="0481C186" w14:textId="77777777" w:rsidR="00C5181E" w:rsidRPr="00870D1F" w:rsidRDefault="00C5181E" w:rsidP="002A4AEE">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C5181E" w:rsidRPr="00870D1F" w14:paraId="76FE9F0E" w14:textId="77777777" w:rsidTr="003E4513">
        <w:trPr>
          <w:trHeight w:val="225"/>
          <w:jc w:val="center"/>
        </w:trPr>
        <w:tc>
          <w:tcPr>
            <w:tcW w:w="1422" w:type="dxa"/>
            <w:tcMar>
              <w:top w:w="100" w:type="dxa"/>
              <w:left w:w="100" w:type="dxa"/>
              <w:bottom w:w="100" w:type="dxa"/>
              <w:right w:w="100" w:type="dxa"/>
            </w:tcMar>
          </w:tcPr>
          <w:p w14:paraId="27EF225E" w14:textId="77777777" w:rsidR="00C5181E" w:rsidRPr="00870D1F" w:rsidRDefault="00C5181E" w:rsidP="002A4AEE">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Pokryvnosť submerznej a/alebo litorálnej vegetácie </w:t>
            </w:r>
          </w:p>
        </w:tc>
        <w:tc>
          <w:tcPr>
            <w:tcW w:w="1511" w:type="dxa"/>
            <w:tcMar>
              <w:top w:w="100" w:type="dxa"/>
              <w:left w:w="100" w:type="dxa"/>
              <w:bottom w:w="100" w:type="dxa"/>
              <w:right w:w="100" w:type="dxa"/>
            </w:tcMar>
          </w:tcPr>
          <w:p w14:paraId="1C064845" w14:textId="77777777" w:rsidR="00C5181E" w:rsidRPr="00870D1F" w:rsidRDefault="00C5181E" w:rsidP="002A4AEE">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200" w:type="dxa"/>
            <w:tcMar>
              <w:top w:w="100" w:type="dxa"/>
              <w:left w:w="100" w:type="dxa"/>
              <w:bottom w:w="100" w:type="dxa"/>
              <w:right w:w="100" w:type="dxa"/>
            </w:tcMar>
          </w:tcPr>
          <w:p w14:paraId="380F2F0F" w14:textId="77777777" w:rsidR="00C5181E" w:rsidRPr="00870D1F" w:rsidRDefault="00C5181E" w:rsidP="002A4AEE">
            <w:pPr>
              <w:shd w:val="clear" w:color="auto" w:fill="FFFFFF"/>
              <w:spacing w:before="100" w:beforeAutospacing="1" w:after="24" w:line="240" w:lineRule="auto"/>
              <w:ind w:left="175"/>
              <w:rPr>
                <w:rFonts w:ascii="Times New Roman" w:hAnsi="Times New Roman" w:cs="Times New Roman"/>
                <w:color w:val="000000"/>
                <w:sz w:val="20"/>
                <w:szCs w:val="20"/>
              </w:rPr>
            </w:pPr>
            <w:r w:rsidRPr="00870D1F">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rPr>
              <w:t>5</w:t>
            </w:r>
          </w:p>
        </w:tc>
        <w:tc>
          <w:tcPr>
            <w:tcW w:w="5643" w:type="dxa"/>
            <w:tcMar>
              <w:top w:w="100" w:type="dxa"/>
              <w:left w:w="100" w:type="dxa"/>
              <w:bottom w:w="100" w:type="dxa"/>
              <w:right w:w="100" w:type="dxa"/>
            </w:tcMar>
          </w:tcPr>
          <w:p w14:paraId="398D262F" w14:textId="77777777" w:rsidR="00C5181E" w:rsidRPr="00870D1F" w:rsidRDefault="00C5181E" w:rsidP="002A4AE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w:t>
            </w:r>
            <w:r w:rsidRPr="00870D1F">
              <w:rPr>
                <w:rFonts w:ascii="Times New Roman" w:hAnsi="Times New Roman" w:cs="Times New Roman"/>
                <w:color w:val="000000"/>
                <w:sz w:val="20"/>
                <w:szCs w:val="20"/>
              </w:rPr>
              <w:t xml:space="preserve">eprodukčná aktivita druhu korelovala s denzitou vegetácie. Rastliny (submerzné makrofyty) alebo ich zvyšky sú dôležité, ako reprodukčný (neresový) substrát. Podľa publikovaných zdrojov, druh využíva na reprodukciu aj litorálnu vegetáciu, napr. </w:t>
            </w:r>
            <w:r w:rsidRPr="00870D1F">
              <w:rPr>
                <w:rFonts w:ascii="Times New Roman" w:hAnsi="Times New Roman" w:cs="Times New Roman"/>
                <w:i/>
                <w:color w:val="000000"/>
                <w:sz w:val="20"/>
                <w:szCs w:val="20"/>
              </w:rPr>
              <w:t>Saggittaria</w:t>
            </w:r>
            <w:r w:rsidRPr="00870D1F">
              <w:rPr>
                <w:rFonts w:ascii="Times New Roman" w:hAnsi="Times New Roman" w:cs="Times New Roman"/>
                <w:color w:val="000000"/>
                <w:sz w:val="20"/>
                <w:szCs w:val="20"/>
              </w:rPr>
              <w:t xml:space="preserve"> sp. </w:t>
            </w:r>
          </w:p>
        </w:tc>
      </w:tr>
      <w:tr w:rsidR="00C5181E" w:rsidRPr="00870D1F" w14:paraId="29087DA3" w14:textId="77777777" w:rsidTr="003E4513">
        <w:trPr>
          <w:trHeight w:val="397"/>
          <w:jc w:val="center"/>
        </w:trPr>
        <w:tc>
          <w:tcPr>
            <w:tcW w:w="1422" w:type="dxa"/>
            <w:tcMar>
              <w:top w:w="100" w:type="dxa"/>
              <w:left w:w="100" w:type="dxa"/>
              <w:bottom w:w="100" w:type="dxa"/>
              <w:right w:w="100" w:type="dxa"/>
            </w:tcMar>
          </w:tcPr>
          <w:p w14:paraId="2128CEF4" w14:textId="77777777" w:rsidR="00C5181E" w:rsidRPr="00870D1F" w:rsidRDefault="00C5181E" w:rsidP="002A4AEE">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nepôvodných a inváznych druhov rýb v ichtyocenóze</w:t>
            </w:r>
          </w:p>
        </w:tc>
        <w:tc>
          <w:tcPr>
            <w:tcW w:w="1511" w:type="dxa"/>
            <w:tcMar>
              <w:top w:w="100" w:type="dxa"/>
              <w:left w:w="100" w:type="dxa"/>
              <w:bottom w:w="100" w:type="dxa"/>
              <w:right w:w="100" w:type="dxa"/>
            </w:tcMar>
          </w:tcPr>
          <w:p w14:paraId="35982BA7" w14:textId="77777777" w:rsidR="00C5181E" w:rsidRPr="00870D1F" w:rsidRDefault="00C5181E" w:rsidP="002A4AEE">
            <w:pPr>
              <w:spacing w:line="240" w:lineRule="auto"/>
              <w:jc w:val="center"/>
              <w:rPr>
                <w:rFonts w:ascii="Times New Roman" w:hAnsi="Times New Roman" w:cs="Times New Roman"/>
                <w:color w:val="000000"/>
                <w:sz w:val="20"/>
                <w:szCs w:val="20"/>
              </w:rPr>
            </w:pPr>
            <w:r w:rsidRPr="007A6B32">
              <w:rPr>
                <w:rFonts w:ascii="Times New Roman" w:hAnsi="Times New Roman" w:cs="Times New Roman"/>
                <w:sz w:val="18"/>
                <w:szCs w:val="18"/>
              </w:rPr>
              <w:t>Dominancia stanovištne nepôvodných druhov v %</w:t>
            </w:r>
          </w:p>
        </w:tc>
        <w:tc>
          <w:tcPr>
            <w:tcW w:w="1200" w:type="dxa"/>
            <w:tcMar>
              <w:top w:w="100" w:type="dxa"/>
              <w:left w:w="100" w:type="dxa"/>
              <w:bottom w:w="100" w:type="dxa"/>
              <w:right w:w="100" w:type="dxa"/>
            </w:tcMar>
          </w:tcPr>
          <w:p w14:paraId="29CF644F" w14:textId="77777777" w:rsidR="00C5181E" w:rsidRPr="00870D1F" w:rsidRDefault="00C5181E" w:rsidP="002A4AEE">
            <w:pPr>
              <w:spacing w:line="240" w:lineRule="auto"/>
              <w:jc w:val="center"/>
              <w:rPr>
                <w:rFonts w:ascii="Times New Roman" w:hAnsi="Times New Roman" w:cs="Times New Roman"/>
                <w:color w:val="000000"/>
                <w:sz w:val="20"/>
                <w:szCs w:val="20"/>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5643" w:type="dxa"/>
            <w:tcMar>
              <w:top w:w="100" w:type="dxa"/>
              <w:left w:w="100" w:type="dxa"/>
              <w:bottom w:w="100" w:type="dxa"/>
              <w:right w:w="100" w:type="dxa"/>
            </w:tcMar>
          </w:tcPr>
          <w:p w14:paraId="1447FED9" w14:textId="77777777" w:rsidR="00C5181E" w:rsidRPr="00870D1F" w:rsidRDefault="00C5181E" w:rsidP="002A4AEE">
            <w:pPr>
              <w:spacing w:line="240" w:lineRule="auto"/>
              <w:ind w:left="29"/>
              <w:rPr>
                <w:rFonts w:ascii="Times New Roman" w:hAnsi="Times New Roman" w:cs="Times New Roman"/>
                <w:color w:val="000000"/>
                <w:sz w:val="20"/>
                <w:szCs w:val="20"/>
              </w:rPr>
            </w:pPr>
            <w:r>
              <w:rPr>
                <w:rFonts w:ascii="Times New Roman" w:hAnsi="Times New Roman" w:cs="Times New Roman"/>
                <w:color w:val="000000"/>
                <w:sz w:val="18"/>
                <w:szCs w:val="18"/>
              </w:rPr>
              <w:t xml:space="preserve">Minimálne zastúpenie nepôvodných druhov rýb. </w:t>
            </w:r>
          </w:p>
        </w:tc>
      </w:tr>
      <w:tr w:rsidR="00C5181E" w:rsidRPr="00870D1F" w14:paraId="74148E21" w14:textId="77777777" w:rsidTr="003E4513">
        <w:trPr>
          <w:trHeight w:val="397"/>
          <w:jc w:val="center"/>
        </w:trPr>
        <w:tc>
          <w:tcPr>
            <w:tcW w:w="1422" w:type="dxa"/>
            <w:tcMar>
              <w:top w:w="100" w:type="dxa"/>
              <w:left w:w="100" w:type="dxa"/>
              <w:bottom w:w="100" w:type="dxa"/>
              <w:right w:w="100" w:type="dxa"/>
            </w:tcMar>
          </w:tcPr>
          <w:p w14:paraId="45C88F89" w14:textId="77777777" w:rsidR="00C5181E" w:rsidRPr="00870D1F" w:rsidRDefault="00C5181E" w:rsidP="002A4AEE">
            <w:pPr>
              <w:spacing w:line="240" w:lineRule="auto"/>
              <w:ind w:left="22"/>
              <w:rPr>
                <w:rFonts w:ascii="Times New Roman" w:hAnsi="Times New Roman" w:cs="Times New Roman"/>
                <w:color w:val="000000"/>
                <w:sz w:val="20"/>
                <w:szCs w:val="20"/>
              </w:rPr>
            </w:pPr>
            <w:r w:rsidRPr="007E136C">
              <w:rPr>
                <w:rFonts w:ascii="Times New Roman" w:hAnsi="Times New Roman" w:cs="Times New Roman"/>
                <w:sz w:val="18"/>
                <w:szCs w:val="18"/>
              </w:rPr>
              <w:t>Pozdĺžna kontinuita toku</w:t>
            </w:r>
          </w:p>
        </w:tc>
        <w:tc>
          <w:tcPr>
            <w:tcW w:w="1511" w:type="dxa"/>
            <w:tcMar>
              <w:top w:w="100" w:type="dxa"/>
              <w:left w:w="100" w:type="dxa"/>
              <w:bottom w:w="100" w:type="dxa"/>
              <w:right w:w="100" w:type="dxa"/>
            </w:tcMar>
          </w:tcPr>
          <w:p w14:paraId="3A3752E3" w14:textId="77777777" w:rsidR="00C5181E" w:rsidRPr="007E136C" w:rsidRDefault="00C5181E" w:rsidP="002A4AEE">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14:paraId="77739951" w14:textId="77777777" w:rsidR="00C5181E" w:rsidRDefault="00C5181E" w:rsidP="002A4AEE">
            <w:pPr>
              <w:spacing w:line="240" w:lineRule="auto"/>
              <w:ind w:left="22"/>
              <w:jc w:val="center"/>
              <w:rPr>
                <w:rFonts w:ascii="Times New Roman" w:hAnsi="Times New Roman" w:cs="Times New Roman"/>
                <w:color w:val="000000"/>
                <w:sz w:val="20"/>
                <w:szCs w:val="20"/>
              </w:rPr>
            </w:pPr>
            <w:r w:rsidRPr="007A6B32">
              <w:rPr>
                <w:rFonts w:ascii="Times New Roman" w:hAnsi="Times New Roman" w:cs="Times New Roman"/>
                <w:sz w:val="18"/>
                <w:szCs w:val="18"/>
              </w:rPr>
              <w:t>0</w:t>
            </w:r>
          </w:p>
        </w:tc>
        <w:tc>
          <w:tcPr>
            <w:tcW w:w="5643" w:type="dxa"/>
            <w:tcMar>
              <w:top w:w="100" w:type="dxa"/>
              <w:left w:w="100" w:type="dxa"/>
              <w:bottom w:w="100" w:type="dxa"/>
              <w:right w:w="100" w:type="dxa"/>
            </w:tcMar>
          </w:tcPr>
          <w:p w14:paraId="28CDA3E0" w14:textId="77777777" w:rsidR="00C5181E" w:rsidRPr="00D52383" w:rsidRDefault="00C5181E" w:rsidP="002A4AEE">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C5181E" w:rsidRPr="00870D1F" w14:paraId="13BF14F7" w14:textId="77777777" w:rsidTr="003E4513">
        <w:trPr>
          <w:trHeight w:val="397"/>
          <w:jc w:val="center"/>
        </w:trPr>
        <w:tc>
          <w:tcPr>
            <w:tcW w:w="1422" w:type="dxa"/>
            <w:tcMar>
              <w:top w:w="100" w:type="dxa"/>
              <w:left w:w="100" w:type="dxa"/>
              <w:bottom w:w="100" w:type="dxa"/>
              <w:right w:w="100" w:type="dxa"/>
            </w:tcMar>
          </w:tcPr>
          <w:p w14:paraId="539D8C50" w14:textId="77777777" w:rsidR="00C5181E" w:rsidRPr="00870D1F" w:rsidRDefault="00C5181E" w:rsidP="002A4AEE">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1511" w:type="dxa"/>
            <w:tcMar>
              <w:top w:w="100" w:type="dxa"/>
              <w:left w:w="100" w:type="dxa"/>
              <w:bottom w:w="100" w:type="dxa"/>
              <w:right w:w="100" w:type="dxa"/>
            </w:tcMar>
          </w:tcPr>
          <w:p w14:paraId="5E1CAA82" w14:textId="77777777" w:rsidR="00C5181E" w:rsidRPr="00870D1F" w:rsidRDefault="00C5181E" w:rsidP="002A4AEE">
            <w:pPr>
              <w:spacing w:line="240" w:lineRule="auto"/>
              <w:ind w:left="22"/>
              <w:jc w:val="center"/>
              <w:rPr>
                <w:rFonts w:ascii="Times New Roman" w:hAnsi="Times New Roman" w:cs="Times New Roman"/>
                <w:color w:val="000000"/>
                <w:sz w:val="20"/>
                <w:szCs w:val="20"/>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14:paraId="0CC62814" w14:textId="77777777" w:rsidR="00C5181E" w:rsidRPr="00870D1F" w:rsidRDefault="00C5181E" w:rsidP="002A4AEE">
            <w:pPr>
              <w:spacing w:line="240" w:lineRule="auto"/>
              <w:ind w:left="22"/>
              <w:jc w:val="center"/>
              <w:rPr>
                <w:rFonts w:ascii="Times New Roman" w:hAnsi="Times New Roman" w:cs="Times New Roman"/>
                <w:color w:val="000000"/>
                <w:sz w:val="20"/>
                <w:szCs w:val="20"/>
              </w:rPr>
            </w:pPr>
            <w:r>
              <w:rPr>
                <w:rFonts w:ascii="Times New Roman" w:hAnsi="Times New Roman" w:cs="Times New Roman"/>
                <w:color w:val="000000"/>
                <w:sz w:val="20"/>
                <w:szCs w:val="20"/>
              </w:rPr>
              <w:t>Vyhovujúca kvalita</w:t>
            </w:r>
          </w:p>
        </w:tc>
        <w:tc>
          <w:tcPr>
            <w:tcW w:w="5643" w:type="dxa"/>
            <w:tcMar>
              <w:top w:w="100" w:type="dxa"/>
              <w:left w:w="100" w:type="dxa"/>
              <w:bottom w:w="100" w:type="dxa"/>
              <w:right w:w="100" w:type="dxa"/>
            </w:tcMar>
          </w:tcPr>
          <w:p w14:paraId="28FC3B7E" w14:textId="77777777" w:rsidR="00C5181E" w:rsidRDefault="00C5181E" w:rsidP="002A4AEE">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8" w:history="1">
              <w:r w:rsidRPr="008A1D51">
                <w:rPr>
                  <w:rStyle w:val="Hypertextovprepojenie"/>
                  <w:rFonts w:ascii="Times New Roman" w:hAnsi="Times New Roman" w:cs="Times New Roman"/>
                  <w:sz w:val="18"/>
                  <w:szCs w:val="18"/>
                </w:rPr>
                <w:t>http://www.shmu.sk/File/Hydrologia/Monitoring_PV_PzV/Monitoring_kvality_PV</w:t>
              </w:r>
            </w:hyperlink>
            <w:r>
              <w:rPr>
                <w:rFonts w:ascii="Times New Roman" w:hAnsi="Times New Roman" w:cs="Times New Roman"/>
                <w:sz w:val="18"/>
                <w:szCs w:val="18"/>
              </w:rPr>
              <w:t>)</w:t>
            </w:r>
          </w:p>
          <w:p w14:paraId="6F831B66" w14:textId="77777777" w:rsidR="00C5181E" w:rsidRPr="00870D1F" w:rsidRDefault="00C5181E" w:rsidP="002A4AEE">
            <w:pPr>
              <w:spacing w:line="240" w:lineRule="auto"/>
              <w:ind w:left="29"/>
              <w:rPr>
                <w:rFonts w:ascii="Times New Roman" w:hAnsi="Times New Roman" w:cs="Times New Roman"/>
                <w:color w:val="000000"/>
                <w:sz w:val="20"/>
                <w:szCs w:val="20"/>
              </w:rPr>
            </w:pP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2493F36A" w14:textId="5EDA5B60" w:rsidR="00C5181E" w:rsidRDefault="00C5181E" w:rsidP="00C5181E">
      <w:pPr>
        <w:pStyle w:val="Zkladntext"/>
        <w:widowControl w:val="0"/>
        <w:spacing w:after="120"/>
        <w:jc w:val="both"/>
        <w:rPr>
          <w:b w:val="0"/>
        </w:rPr>
      </w:pPr>
    </w:p>
    <w:p w14:paraId="12E8D968" w14:textId="7DA35302" w:rsidR="00C720A8" w:rsidRPr="004451E9" w:rsidRDefault="00C720A8" w:rsidP="00C720A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Zingel streber </w:t>
      </w:r>
      <w:r w:rsidRPr="009B7A4C">
        <w:rPr>
          <w:rFonts w:ascii="Times New Roman" w:hAnsi="Times New Roman" w:cs="Times New Roman"/>
          <w:color w:val="000000"/>
          <w:sz w:val="24"/>
          <w:szCs w:val="24"/>
        </w:rPr>
        <w:t xml:space="preserve">za splnenia nasledovných atribútov: </w:t>
      </w:r>
    </w:p>
    <w:tbl>
      <w:tblPr>
        <w:tblW w:w="51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2121"/>
        <w:gridCol w:w="1701"/>
        <w:gridCol w:w="4394"/>
      </w:tblGrid>
      <w:tr w:rsidR="00C720A8" w:rsidRPr="00F71EF9" w14:paraId="51723510" w14:textId="77777777" w:rsidTr="003E4513">
        <w:trPr>
          <w:jc w:val="center"/>
        </w:trPr>
        <w:tc>
          <w:tcPr>
            <w:tcW w:w="1135" w:type="dxa"/>
            <w:tcMar>
              <w:top w:w="100" w:type="dxa"/>
              <w:left w:w="100" w:type="dxa"/>
              <w:bottom w:w="100" w:type="dxa"/>
              <w:right w:w="100" w:type="dxa"/>
            </w:tcMar>
          </w:tcPr>
          <w:p w14:paraId="0E3E4B41" w14:textId="77777777" w:rsidR="00C720A8" w:rsidRPr="00C720A8" w:rsidRDefault="00C720A8" w:rsidP="002A4AEE">
            <w:pPr>
              <w:widowControl w:val="0"/>
              <w:spacing w:line="240" w:lineRule="auto"/>
              <w:jc w:val="center"/>
              <w:rPr>
                <w:rFonts w:ascii="Times New Roman" w:hAnsi="Times New Roman" w:cs="Times New Roman"/>
                <w:b/>
                <w:sz w:val="18"/>
                <w:szCs w:val="18"/>
              </w:rPr>
            </w:pPr>
            <w:r w:rsidRPr="00C720A8">
              <w:rPr>
                <w:rFonts w:ascii="Times New Roman" w:hAnsi="Times New Roman" w:cs="Times New Roman"/>
                <w:b/>
                <w:color w:val="000000"/>
                <w:sz w:val="18"/>
                <w:szCs w:val="18"/>
              </w:rPr>
              <w:t>Parameter</w:t>
            </w:r>
          </w:p>
        </w:tc>
        <w:tc>
          <w:tcPr>
            <w:tcW w:w="2121" w:type="dxa"/>
            <w:tcMar>
              <w:top w:w="100" w:type="dxa"/>
              <w:left w:w="100" w:type="dxa"/>
              <w:bottom w:w="100" w:type="dxa"/>
              <w:right w:w="100" w:type="dxa"/>
            </w:tcMar>
          </w:tcPr>
          <w:p w14:paraId="06D9B078" w14:textId="77777777" w:rsidR="00C720A8" w:rsidRPr="00C720A8" w:rsidRDefault="00C720A8" w:rsidP="002A4AEE">
            <w:pPr>
              <w:widowControl w:val="0"/>
              <w:spacing w:line="240" w:lineRule="auto"/>
              <w:jc w:val="center"/>
              <w:rPr>
                <w:rFonts w:ascii="Times New Roman" w:hAnsi="Times New Roman" w:cs="Times New Roman"/>
                <w:b/>
                <w:sz w:val="18"/>
                <w:szCs w:val="18"/>
              </w:rPr>
            </w:pPr>
            <w:r w:rsidRPr="00C720A8">
              <w:rPr>
                <w:rFonts w:ascii="Times New Roman" w:hAnsi="Times New Roman" w:cs="Times New Roman"/>
                <w:b/>
                <w:color w:val="000000"/>
                <w:sz w:val="18"/>
                <w:szCs w:val="18"/>
              </w:rPr>
              <w:t xml:space="preserve">Merateľnosť </w:t>
            </w:r>
          </w:p>
        </w:tc>
        <w:tc>
          <w:tcPr>
            <w:tcW w:w="1701" w:type="dxa"/>
            <w:tcMar>
              <w:top w:w="100" w:type="dxa"/>
              <w:left w:w="100" w:type="dxa"/>
              <w:bottom w:w="100" w:type="dxa"/>
              <w:right w:w="100" w:type="dxa"/>
            </w:tcMar>
          </w:tcPr>
          <w:p w14:paraId="68539361" w14:textId="77777777" w:rsidR="00C720A8" w:rsidRPr="00C720A8" w:rsidRDefault="00C720A8" w:rsidP="002A4AEE">
            <w:pPr>
              <w:widowControl w:val="0"/>
              <w:spacing w:line="240" w:lineRule="auto"/>
              <w:jc w:val="center"/>
              <w:rPr>
                <w:rFonts w:ascii="Times New Roman" w:hAnsi="Times New Roman" w:cs="Times New Roman"/>
                <w:b/>
                <w:sz w:val="18"/>
                <w:szCs w:val="18"/>
              </w:rPr>
            </w:pPr>
            <w:r w:rsidRPr="00C720A8">
              <w:rPr>
                <w:rFonts w:ascii="Times New Roman" w:hAnsi="Times New Roman" w:cs="Times New Roman"/>
                <w:b/>
                <w:color w:val="000000"/>
                <w:sz w:val="18"/>
                <w:szCs w:val="18"/>
              </w:rPr>
              <w:t>Cieľová hodnota</w:t>
            </w:r>
          </w:p>
        </w:tc>
        <w:tc>
          <w:tcPr>
            <w:tcW w:w="4394" w:type="dxa"/>
            <w:tcMar>
              <w:top w:w="100" w:type="dxa"/>
              <w:left w:w="100" w:type="dxa"/>
              <w:bottom w:w="100" w:type="dxa"/>
              <w:right w:w="100" w:type="dxa"/>
            </w:tcMar>
          </w:tcPr>
          <w:p w14:paraId="6949DB62" w14:textId="77777777" w:rsidR="00C720A8" w:rsidRPr="00C720A8" w:rsidRDefault="00C720A8" w:rsidP="002A4AEE">
            <w:pPr>
              <w:widowControl w:val="0"/>
              <w:spacing w:line="240" w:lineRule="auto"/>
              <w:jc w:val="center"/>
              <w:rPr>
                <w:rFonts w:ascii="Times New Roman" w:hAnsi="Times New Roman" w:cs="Times New Roman"/>
                <w:b/>
                <w:sz w:val="18"/>
                <w:szCs w:val="18"/>
              </w:rPr>
            </w:pPr>
            <w:r w:rsidRPr="00C720A8">
              <w:rPr>
                <w:rFonts w:ascii="Times New Roman" w:hAnsi="Times New Roman" w:cs="Times New Roman"/>
                <w:b/>
                <w:color w:val="000000"/>
                <w:sz w:val="18"/>
                <w:szCs w:val="18"/>
              </w:rPr>
              <w:t>Poznámky/Doplňujúce informácie</w:t>
            </w:r>
          </w:p>
        </w:tc>
      </w:tr>
      <w:tr w:rsidR="00C720A8" w:rsidRPr="00F71EF9" w14:paraId="64557EE1" w14:textId="77777777" w:rsidTr="003E4513">
        <w:trPr>
          <w:trHeight w:val="225"/>
          <w:jc w:val="center"/>
        </w:trPr>
        <w:tc>
          <w:tcPr>
            <w:tcW w:w="1135" w:type="dxa"/>
            <w:tcMar>
              <w:top w:w="100" w:type="dxa"/>
              <w:left w:w="100" w:type="dxa"/>
              <w:bottom w:w="100" w:type="dxa"/>
              <w:right w:w="100" w:type="dxa"/>
            </w:tcMar>
          </w:tcPr>
          <w:p w14:paraId="256A8752" w14:textId="77777777" w:rsidR="00C720A8" w:rsidRPr="00F71EF9" w:rsidRDefault="00C720A8" w:rsidP="002A4AEE">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2121" w:type="dxa"/>
            <w:tcMar>
              <w:top w:w="100" w:type="dxa"/>
              <w:left w:w="100" w:type="dxa"/>
              <w:bottom w:w="100" w:type="dxa"/>
              <w:right w:w="100" w:type="dxa"/>
            </w:tcMar>
          </w:tcPr>
          <w:p w14:paraId="02D62CD5" w14:textId="77777777" w:rsidR="00C720A8" w:rsidRPr="00F71EF9" w:rsidRDefault="00C720A8" w:rsidP="002A4AEE">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701" w:type="dxa"/>
            <w:tcMar>
              <w:top w:w="100" w:type="dxa"/>
              <w:left w:w="100" w:type="dxa"/>
              <w:bottom w:w="100" w:type="dxa"/>
              <w:right w:w="100" w:type="dxa"/>
            </w:tcMar>
          </w:tcPr>
          <w:p w14:paraId="6D82AB43" w14:textId="3CD46767" w:rsidR="00C720A8" w:rsidRPr="00F71EF9" w:rsidRDefault="00C720A8"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p>
        </w:tc>
        <w:tc>
          <w:tcPr>
            <w:tcW w:w="4394" w:type="dxa"/>
            <w:tcMar>
              <w:top w:w="100" w:type="dxa"/>
              <w:left w:w="100" w:type="dxa"/>
              <w:bottom w:w="100" w:type="dxa"/>
              <w:right w:w="100" w:type="dxa"/>
            </w:tcMar>
          </w:tcPr>
          <w:p w14:paraId="48F118E9" w14:textId="6A2BE4A8" w:rsidR="00C720A8" w:rsidRPr="00F71EF9" w:rsidRDefault="00C720A8" w:rsidP="00C720A8">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100 – 500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C720A8" w:rsidRPr="007A6B32" w14:paraId="2CFBA0CF" w14:textId="77777777" w:rsidTr="003E4513">
        <w:trPr>
          <w:trHeight w:val="225"/>
          <w:jc w:val="center"/>
        </w:trPr>
        <w:tc>
          <w:tcPr>
            <w:tcW w:w="1135" w:type="dxa"/>
            <w:tcMar>
              <w:top w:w="100" w:type="dxa"/>
              <w:left w:w="100" w:type="dxa"/>
              <w:bottom w:w="100" w:type="dxa"/>
              <w:right w:w="100" w:type="dxa"/>
            </w:tcMar>
          </w:tcPr>
          <w:p w14:paraId="3EF16E95" w14:textId="77777777" w:rsidR="00C720A8" w:rsidRPr="00F71EF9" w:rsidRDefault="00C720A8" w:rsidP="002A4AEE">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2121" w:type="dxa"/>
            <w:tcMar>
              <w:top w:w="100" w:type="dxa"/>
              <w:left w:w="100" w:type="dxa"/>
              <w:bottom w:w="100" w:type="dxa"/>
              <w:right w:w="100" w:type="dxa"/>
            </w:tcMar>
          </w:tcPr>
          <w:p w14:paraId="4F2C12BC" w14:textId="77777777" w:rsidR="00C720A8" w:rsidRPr="00F71EF9" w:rsidRDefault="00C720A8" w:rsidP="002A4AEE">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701" w:type="dxa"/>
            <w:tcMar>
              <w:top w:w="100" w:type="dxa"/>
              <w:left w:w="100" w:type="dxa"/>
              <w:bottom w:w="100" w:type="dxa"/>
              <w:right w:w="100" w:type="dxa"/>
            </w:tcMar>
          </w:tcPr>
          <w:p w14:paraId="68D79082" w14:textId="77777777" w:rsidR="00C720A8" w:rsidRDefault="00C720A8"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394" w:type="dxa"/>
            <w:tcMar>
              <w:top w:w="100" w:type="dxa"/>
              <w:left w:w="100" w:type="dxa"/>
              <w:bottom w:w="100" w:type="dxa"/>
              <w:right w:w="100" w:type="dxa"/>
            </w:tcMar>
          </w:tcPr>
          <w:p w14:paraId="30CFBFBE" w14:textId="77777777" w:rsidR="00C720A8" w:rsidRPr="007A6B32" w:rsidRDefault="00C720A8" w:rsidP="002A4AEE">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C720A8" w:rsidRPr="00F71EF9" w14:paraId="1CEB0DD7" w14:textId="77777777" w:rsidTr="003E4513">
        <w:trPr>
          <w:trHeight w:val="225"/>
          <w:jc w:val="center"/>
        </w:trPr>
        <w:tc>
          <w:tcPr>
            <w:tcW w:w="1135" w:type="dxa"/>
            <w:tcMar>
              <w:top w:w="100" w:type="dxa"/>
              <w:left w:w="100" w:type="dxa"/>
              <w:bottom w:w="100" w:type="dxa"/>
              <w:right w:w="100" w:type="dxa"/>
            </w:tcMar>
          </w:tcPr>
          <w:p w14:paraId="4C54F54C" w14:textId="77777777" w:rsidR="00C720A8" w:rsidRPr="00F71EF9" w:rsidRDefault="00C720A8" w:rsidP="002A4AEE">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2121" w:type="dxa"/>
            <w:tcMar>
              <w:top w:w="100" w:type="dxa"/>
              <w:left w:w="100" w:type="dxa"/>
              <w:bottom w:w="100" w:type="dxa"/>
              <w:right w:w="100" w:type="dxa"/>
            </w:tcMar>
          </w:tcPr>
          <w:p w14:paraId="7253451D" w14:textId="77777777" w:rsidR="00C720A8" w:rsidRPr="00F71EF9" w:rsidRDefault="00C720A8"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701" w:type="dxa"/>
            <w:tcMar>
              <w:top w:w="100" w:type="dxa"/>
              <w:left w:w="100" w:type="dxa"/>
              <w:bottom w:w="100" w:type="dxa"/>
              <w:right w:w="100" w:type="dxa"/>
            </w:tcMar>
          </w:tcPr>
          <w:p w14:paraId="7F8F67F0" w14:textId="77777777" w:rsidR="00C720A8" w:rsidRPr="00F71EF9" w:rsidRDefault="00C720A8"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4394" w:type="dxa"/>
            <w:tcMar>
              <w:top w:w="100" w:type="dxa"/>
              <w:left w:w="100" w:type="dxa"/>
              <w:bottom w:w="100" w:type="dxa"/>
              <w:right w:w="100" w:type="dxa"/>
            </w:tcMar>
          </w:tcPr>
          <w:p w14:paraId="3B934C83" w14:textId="77777777" w:rsidR="00C720A8" w:rsidRPr="00F71EF9" w:rsidRDefault="00C720A8" w:rsidP="002A4AEE">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C720A8" w:rsidRPr="00F71EF9" w14:paraId="0408A12A" w14:textId="77777777" w:rsidTr="003E4513">
        <w:trPr>
          <w:trHeight w:val="225"/>
          <w:jc w:val="center"/>
        </w:trPr>
        <w:tc>
          <w:tcPr>
            <w:tcW w:w="1135" w:type="dxa"/>
            <w:tcMar>
              <w:top w:w="100" w:type="dxa"/>
              <w:left w:w="100" w:type="dxa"/>
              <w:bottom w:w="100" w:type="dxa"/>
              <w:right w:w="100" w:type="dxa"/>
            </w:tcMar>
          </w:tcPr>
          <w:p w14:paraId="007EB931" w14:textId="77777777" w:rsidR="00C720A8" w:rsidRPr="00F71EF9" w:rsidRDefault="00C720A8" w:rsidP="002A4AEE">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2121" w:type="dxa"/>
            <w:tcMar>
              <w:top w:w="100" w:type="dxa"/>
              <w:left w:w="100" w:type="dxa"/>
              <w:bottom w:w="100" w:type="dxa"/>
              <w:right w:w="100" w:type="dxa"/>
            </w:tcMar>
          </w:tcPr>
          <w:p w14:paraId="1893363D" w14:textId="77777777" w:rsidR="00C720A8" w:rsidRPr="007A6B32" w:rsidRDefault="00C720A8"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629486CB" w14:textId="77777777" w:rsidR="00C720A8" w:rsidRPr="007A6B32" w:rsidRDefault="00C720A8" w:rsidP="002A4AEE">
            <w:pPr>
              <w:spacing w:line="240" w:lineRule="auto"/>
              <w:jc w:val="center"/>
              <w:rPr>
                <w:rFonts w:ascii="Times New Roman" w:hAnsi="Times New Roman" w:cs="Times New Roman"/>
                <w:sz w:val="18"/>
                <w:szCs w:val="18"/>
              </w:rPr>
            </w:pPr>
          </w:p>
          <w:p w14:paraId="77040DC5" w14:textId="77777777" w:rsidR="00C720A8" w:rsidRPr="00F71EF9" w:rsidRDefault="00C720A8" w:rsidP="002A4AEE">
            <w:pPr>
              <w:spacing w:line="240" w:lineRule="auto"/>
              <w:jc w:val="center"/>
              <w:rPr>
                <w:rFonts w:ascii="Times New Roman" w:hAnsi="Times New Roman" w:cs="Times New Roman"/>
                <w:sz w:val="18"/>
                <w:szCs w:val="18"/>
              </w:rPr>
            </w:pPr>
          </w:p>
        </w:tc>
        <w:tc>
          <w:tcPr>
            <w:tcW w:w="1701" w:type="dxa"/>
            <w:tcMar>
              <w:top w:w="100" w:type="dxa"/>
              <w:left w:w="100" w:type="dxa"/>
              <w:bottom w:w="100" w:type="dxa"/>
              <w:right w:w="100" w:type="dxa"/>
            </w:tcMar>
          </w:tcPr>
          <w:p w14:paraId="71913600" w14:textId="77777777" w:rsidR="00C720A8" w:rsidRPr="00F71EF9" w:rsidRDefault="00C720A8"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4394" w:type="dxa"/>
            <w:tcMar>
              <w:top w:w="100" w:type="dxa"/>
              <w:left w:w="100" w:type="dxa"/>
              <w:bottom w:w="100" w:type="dxa"/>
              <w:right w:w="100" w:type="dxa"/>
            </w:tcMar>
          </w:tcPr>
          <w:p w14:paraId="6AD18C84" w14:textId="77777777" w:rsidR="00C720A8" w:rsidRPr="00F71EF9" w:rsidRDefault="00C720A8" w:rsidP="002A4AEE">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C720A8" w:rsidRPr="00F71EF9" w14:paraId="63BFB125" w14:textId="77777777" w:rsidTr="003E4513">
        <w:trPr>
          <w:trHeight w:val="397"/>
          <w:jc w:val="center"/>
        </w:trPr>
        <w:tc>
          <w:tcPr>
            <w:tcW w:w="1135" w:type="dxa"/>
            <w:tcMar>
              <w:top w:w="100" w:type="dxa"/>
              <w:left w:w="100" w:type="dxa"/>
              <w:bottom w:w="100" w:type="dxa"/>
              <w:right w:w="100" w:type="dxa"/>
            </w:tcMar>
          </w:tcPr>
          <w:p w14:paraId="5A1B6973" w14:textId="77777777" w:rsidR="00C720A8" w:rsidRPr="00F71EF9" w:rsidRDefault="00C720A8" w:rsidP="002A4AEE">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2121" w:type="dxa"/>
            <w:tcMar>
              <w:top w:w="100" w:type="dxa"/>
              <w:left w:w="100" w:type="dxa"/>
              <w:bottom w:w="100" w:type="dxa"/>
              <w:right w:w="100" w:type="dxa"/>
            </w:tcMar>
          </w:tcPr>
          <w:p w14:paraId="68A94C86" w14:textId="77777777" w:rsidR="00C720A8" w:rsidRPr="00F71EF9" w:rsidRDefault="00C720A8" w:rsidP="002A4AEE">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701" w:type="dxa"/>
            <w:tcMar>
              <w:top w:w="100" w:type="dxa"/>
              <w:left w:w="100" w:type="dxa"/>
              <w:bottom w:w="100" w:type="dxa"/>
              <w:right w:w="100" w:type="dxa"/>
            </w:tcMar>
          </w:tcPr>
          <w:p w14:paraId="41E99229" w14:textId="77777777" w:rsidR="00C720A8" w:rsidRPr="00F71EF9" w:rsidRDefault="00C720A8" w:rsidP="002A4AEE">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394" w:type="dxa"/>
            <w:tcMar>
              <w:top w:w="100" w:type="dxa"/>
              <w:left w:w="100" w:type="dxa"/>
              <w:bottom w:w="100" w:type="dxa"/>
              <w:right w:w="100" w:type="dxa"/>
            </w:tcMar>
          </w:tcPr>
          <w:p w14:paraId="389914CC" w14:textId="77777777" w:rsidR="00C720A8" w:rsidRPr="00F71EF9" w:rsidRDefault="00C720A8" w:rsidP="002A4AEE">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C720A8" w14:paraId="4B967B79" w14:textId="77777777" w:rsidTr="003E4513">
        <w:trPr>
          <w:trHeight w:val="397"/>
          <w:jc w:val="center"/>
        </w:trPr>
        <w:tc>
          <w:tcPr>
            <w:tcW w:w="1135" w:type="dxa"/>
            <w:tcMar>
              <w:top w:w="100" w:type="dxa"/>
              <w:left w:w="100" w:type="dxa"/>
              <w:bottom w:w="100" w:type="dxa"/>
              <w:right w:w="100" w:type="dxa"/>
            </w:tcMar>
          </w:tcPr>
          <w:p w14:paraId="4BFBCCE1" w14:textId="77777777" w:rsidR="00C720A8" w:rsidRPr="00A32EFF" w:rsidRDefault="00C720A8" w:rsidP="002A4AEE">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2121" w:type="dxa"/>
            <w:tcMar>
              <w:top w:w="100" w:type="dxa"/>
              <w:left w:w="100" w:type="dxa"/>
              <w:bottom w:w="100" w:type="dxa"/>
              <w:right w:w="100" w:type="dxa"/>
            </w:tcMar>
          </w:tcPr>
          <w:p w14:paraId="15EFB7EC" w14:textId="77777777" w:rsidR="00C720A8" w:rsidRPr="007A6B32" w:rsidRDefault="00C720A8" w:rsidP="002A4AEE">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701" w:type="dxa"/>
            <w:tcMar>
              <w:top w:w="100" w:type="dxa"/>
              <w:left w:w="100" w:type="dxa"/>
              <w:bottom w:w="100" w:type="dxa"/>
              <w:right w:w="100" w:type="dxa"/>
            </w:tcMar>
          </w:tcPr>
          <w:p w14:paraId="286F8698" w14:textId="77777777" w:rsidR="00C720A8" w:rsidRDefault="00C720A8" w:rsidP="002A4AEE">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394" w:type="dxa"/>
            <w:tcMar>
              <w:top w:w="100" w:type="dxa"/>
              <w:left w:w="100" w:type="dxa"/>
              <w:bottom w:w="100" w:type="dxa"/>
              <w:right w:w="100" w:type="dxa"/>
            </w:tcMar>
          </w:tcPr>
          <w:p w14:paraId="598B2EFD" w14:textId="77777777" w:rsidR="00C720A8" w:rsidRDefault="00C720A8" w:rsidP="002A4AEE">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C720A8" w:rsidRPr="00F71EF9" w14:paraId="5AC3AE9A" w14:textId="77777777" w:rsidTr="003E4513">
        <w:trPr>
          <w:trHeight w:val="397"/>
          <w:jc w:val="center"/>
        </w:trPr>
        <w:tc>
          <w:tcPr>
            <w:tcW w:w="1135" w:type="dxa"/>
            <w:tcMar>
              <w:top w:w="100" w:type="dxa"/>
              <w:left w:w="100" w:type="dxa"/>
              <w:bottom w:w="100" w:type="dxa"/>
              <w:right w:w="100" w:type="dxa"/>
            </w:tcMar>
          </w:tcPr>
          <w:p w14:paraId="670BA972" w14:textId="77777777" w:rsidR="00C720A8" w:rsidRPr="00F71EF9" w:rsidRDefault="00C720A8" w:rsidP="002A4AEE">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2121" w:type="dxa"/>
            <w:tcMar>
              <w:top w:w="100" w:type="dxa"/>
              <w:left w:w="100" w:type="dxa"/>
              <w:bottom w:w="100" w:type="dxa"/>
              <w:right w:w="100" w:type="dxa"/>
            </w:tcMar>
          </w:tcPr>
          <w:p w14:paraId="4570681C" w14:textId="77777777" w:rsidR="00C720A8" w:rsidRPr="00F71EF9" w:rsidRDefault="00C720A8" w:rsidP="002A4AE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701" w:type="dxa"/>
            <w:tcMar>
              <w:top w:w="100" w:type="dxa"/>
              <w:left w:w="100" w:type="dxa"/>
              <w:bottom w:w="100" w:type="dxa"/>
              <w:right w:w="100" w:type="dxa"/>
            </w:tcMar>
          </w:tcPr>
          <w:p w14:paraId="0456D105" w14:textId="77777777" w:rsidR="00C720A8" w:rsidRPr="00F71EF9" w:rsidRDefault="00C720A8" w:rsidP="002A4AEE">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394" w:type="dxa"/>
            <w:tcMar>
              <w:top w:w="100" w:type="dxa"/>
              <w:left w:w="100" w:type="dxa"/>
              <w:bottom w:w="100" w:type="dxa"/>
              <w:right w:w="100" w:type="dxa"/>
            </w:tcMar>
          </w:tcPr>
          <w:p w14:paraId="119D4DF0" w14:textId="4E823CCA" w:rsidR="00C720A8" w:rsidRPr="00C720A8" w:rsidRDefault="00C720A8" w:rsidP="00C720A8">
            <w:pPr>
              <w:spacing w:line="240" w:lineRule="auto"/>
              <w:ind w:left="29"/>
              <w:rPr>
                <w:rFonts w:ascii="Times New Roman" w:hAnsi="Times New Roman" w:cs="Times New Roman"/>
                <w:sz w:val="18"/>
                <w:szCs w:val="18"/>
              </w:rPr>
            </w:pPr>
            <w:r w:rsidRPr="00C720A8">
              <w:rPr>
                <w:rFonts w:ascii="Times New Roman" w:hAnsi="Times New Roman" w:cs="Times New Roman"/>
                <w:sz w:val="18"/>
                <w:szCs w:val="18"/>
              </w:rPr>
              <w:t>V zmysle výsledkov sledovania stavu kvality vody v toku Ipľa sa vyžaduje zachovanie stavu vyhovujúce v zmysle platných metodík na hodnotenie stavu kvality povrchových vôd. (</w:t>
            </w:r>
            <w:hyperlink r:id="rId9" w:history="1">
              <w:r w:rsidRPr="00C720A8">
                <w:rPr>
                  <w:rStyle w:val="Hypertextovprepojenie"/>
                  <w:rFonts w:ascii="Times New Roman" w:hAnsi="Times New Roman"/>
                  <w:sz w:val="18"/>
                  <w:szCs w:val="18"/>
                </w:rPr>
                <w:t>http://www.shmu.sk/File/Hydrologia/Monitoring_PV_PzV/Monitoring_kvality_PV/</w:t>
              </w:r>
            </w:hyperlink>
            <w:r w:rsidRPr="00C720A8">
              <w:rPr>
                <w:rFonts w:ascii="Times New Roman" w:hAnsi="Times New Roman" w:cs="Times New Roman"/>
                <w:sz w:val="18"/>
                <w:szCs w:val="18"/>
              </w:rPr>
              <w:t>) – najmä v parametroch zvýšenia teploty, zníženia obsahu kyslíka, zvýšenia chemických i biologických ukazovateľov.</w:t>
            </w:r>
          </w:p>
        </w:tc>
      </w:tr>
    </w:tbl>
    <w:p w14:paraId="4E2F78E8" w14:textId="77777777" w:rsidR="00C720A8" w:rsidRDefault="00C720A8" w:rsidP="00C5181E">
      <w:pPr>
        <w:pStyle w:val="Zkladntext"/>
        <w:widowControl w:val="0"/>
        <w:spacing w:after="120"/>
        <w:jc w:val="both"/>
        <w:rPr>
          <w:b w:val="0"/>
        </w:rPr>
      </w:pPr>
    </w:p>
    <w:p w14:paraId="57182347" w14:textId="77777777" w:rsidR="006B206D" w:rsidRPr="0081610B" w:rsidRDefault="006B206D" w:rsidP="006B206D">
      <w:pPr>
        <w:pStyle w:val="Zkladntext"/>
        <w:widowControl w:val="0"/>
        <w:jc w:val="left"/>
        <w:rPr>
          <w:b w:val="0"/>
        </w:rPr>
      </w:pPr>
      <w:r w:rsidRPr="0081610B">
        <w:rPr>
          <w:b w:val="0"/>
        </w:rPr>
        <w:t xml:space="preserve">Zlepšenie stavu druhu </w:t>
      </w:r>
      <w:r w:rsidRPr="0081610B">
        <w:rPr>
          <w:i/>
        </w:rPr>
        <w:t>Lutra lutra</w:t>
      </w:r>
      <w:r w:rsidRPr="0081610B">
        <w:rPr>
          <w:b w:val="0"/>
          <w:i/>
        </w:rPr>
        <w:t xml:space="preserve"> </w:t>
      </w:r>
      <w:r w:rsidRPr="0081610B">
        <w:rPr>
          <w:b w:val="0"/>
          <w:bCs w:val="0"/>
          <w:shd w:val="clear" w:color="auto" w:fill="FFFFFF"/>
        </w:rPr>
        <w:t>za splnenia nasledovných atribútov:</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418"/>
        <w:gridCol w:w="1701"/>
        <w:gridCol w:w="4252"/>
      </w:tblGrid>
      <w:tr w:rsidR="006B206D" w:rsidRPr="0081610B" w14:paraId="4954697B" w14:textId="77777777" w:rsidTr="002A4AEE">
        <w:tc>
          <w:tcPr>
            <w:tcW w:w="1843" w:type="dxa"/>
            <w:tcMar>
              <w:top w:w="100" w:type="dxa"/>
              <w:left w:w="100" w:type="dxa"/>
              <w:bottom w:w="100" w:type="dxa"/>
              <w:right w:w="100" w:type="dxa"/>
            </w:tcMar>
            <w:hideMark/>
          </w:tcPr>
          <w:p w14:paraId="540E4258" w14:textId="77777777" w:rsidR="006B206D" w:rsidRPr="0081610B" w:rsidRDefault="006B206D" w:rsidP="002A4AEE">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Parameter</w:t>
            </w:r>
          </w:p>
        </w:tc>
        <w:tc>
          <w:tcPr>
            <w:tcW w:w="1418" w:type="dxa"/>
            <w:tcMar>
              <w:top w:w="100" w:type="dxa"/>
              <w:left w:w="100" w:type="dxa"/>
              <w:bottom w:w="100" w:type="dxa"/>
              <w:right w:w="100" w:type="dxa"/>
            </w:tcMar>
            <w:hideMark/>
          </w:tcPr>
          <w:p w14:paraId="421404DB" w14:textId="77777777" w:rsidR="006B206D" w:rsidRPr="0081610B" w:rsidRDefault="006B206D" w:rsidP="002A4AEE">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 xml:space="preserve">Merateľnosť </w:t>
            </w:r>
          </w:p>
        </w:tc>
        <w:tc>
          <w:tcPr>
            <w:tcW w:w="1701" w:type="dxa"/>
            <w:tcMar>
              <w:top w:w="100" w:type="dxa"/>
              <w:left w:w="100" w:type="dxa"/>
              <w:bottom w:w="100" w:type="dxa"/>
              <w:right w:w="100" w:type="dxa"/>
            </w:tcMar>
            <w:hideMark/>
          </w:tcPr>
          <w:p w14:paraId="150B2C10" w14:textId="77777777" w:rsidR="006B206D" w:rsidRPr="0081610B" w:rsidRDefault="006B206D" w:rsidP="002A4AEE">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Cieľová hodnota</w:t>
            </w:r>
          </w:p>
        </w:tc>
        <w:tc>
          <w:tcPr>
            <w:tcW w:w="4252" w:type="dxa"/>
            <w:tcMar>
              <w:top w:w="100" w:type="dxa"/>
              <w:left w:w="100" w:type="dxa"/>
              <w:bottom w:w="100" w:type="dxa"/>
              <w:right w:w="100" w:type="dxa"/>
            </w:tcMar>
            <w:hideMark/>
          </w:tcPr>
          <w:p w14:paraId="68A627DE" w14:textId="77777777" w:rsidR="006B206D" w:rsidRPr="0081610B" w:rsidRDefault="006B206D" w:rsidP="002A4AEE">
            <w:pPr>
              <w:widowControl w:val="0"/>
              <w:spacing w:line="240" w:lineRule="auto"/>
              <w:rPr>
                <w:rFonts w:ascii="Times New Roman" w:hAnsi="Times New Roman" w:cs="Times New Roman"/>
                <w:b/>
                <w:sz w:val="18"/>
                <w:szCs w:val="18"/>
              </w:rPr>
            </w:pPr>
            <w:r w:rsidRPr="0081610B">
              <w:rPr>
                <w:rFonts w:ascii="Times New Roman" w:hAnsi="Times New Roman" w:cs="Times New Roman"/>
                <w:b/>
                <w:sz w:val="18"/>
                <w:szCs w:val="18"/>
              </w:rPr>
              <w:t>Doplnkové informácie</w:t>
            </w:r>
          </w:p>
        </w:tc>
      </w:tr>
      <w:tr w:rsidR="006B206D" w:rsidRPr="0081610B" w14:paraId="18E362C8" w14:textId="77777777" w:rsidTr="002A4AEE">
        <w:trPr>
          <w:trHeight w:val="667"/>
        </w:trPr>
        <w:tc>
          <w:tcPr>
            <w:tcW w:w="1843" w:type="dxa"/>
            <w:tcMar>
              <w:top w:w="100" w:type="dxa"/>
              <w:left w:w="100" w:type="dxa"/>
              <w:bottom w:w="100" w:type="dxa"/>
              <w:right w:w="100" w:type="dxa"/>
            </w:tcMar>
            <w:vAlign w:val="center"/>
            <w:hideMark/>
          </w:tcPr>
          <w:p w14:paraId="465F7ADC" w14:textId="77777777" w:rsidR="006B206D" w:rsidRPr="0081610B" w:rsidRDefault="006B206D" w:rsidP="002A4AEE">
            <w:pPr>
              <w:rPr>
                <w:rFonts w:ascii="Times New Roman" w:hAnsi="Times New Roman" w:cs="Times New Roman"/>
                <w:sz w:val="18"/>
                <w:szCs w:val="18"/>
              </w:rPr>
            </w:pPr>
            <w:r w:rsidRPr="0081610B">
              <w:rPr>
                <w:rFonts w:ascii="Times New Roman" w:hAnsi="Times New Roman" w:cs="Times New Roman"/>
                <w:sz w:val="18"/>
                <w:szCs w:val="18"/>
              </w:rPr>
              <w:t xml:space="preserve">Kvalita populácie </w:t>
            </w:r>
          </w:p>
        </w:tc>
        <w:tc>
          <w:tcPr>
            <w:tcW w:w="1418" w:type="dxa"/>
            <w:tcMar>
              <w:top w:w="100" w:type="dxa"/>
              <w:left w:w="100" w:type="dxa"/>
              <w:bottom w:w="100" w:type="dxa"/>
              <w:right w:w="100" w:type="dxa"/>
            </w:tcMar>
            <w:vAlign w:val="center"/>
            <w:hideMark/>
          </w:tcPr>
          <w:p w14:paraId="57F92855" w14:textId="77777777" w:rsidR="006B206D" w:rsidRPr="0081610B" w:rsidRDefault="006B206D" w:rsidP="002A4AEE">
            <w:pPr>
              <w:widowControl w:val="0"/>
              <w:spacing w:line="240" w:lineRule="auto"/>
              <w:rPr>
                <w:rFonts w:ascii="Times New Roman" w:hAnsi="Times New Roman" w:cs="Times New Roman"/>
                <w:sz w:val="18"/>
                <w:szCs w:val="18"/>
              </w:rPr>
            </w:pPr>
            <w:r w:rsidRPr="0081610B">
              <w:rPr>
                <w:rFonts w:ascii="Times New Roman" w:hAnsi="Times New Roman" w:cs="Times New Roman"/>
                <w:sz w:val="18"/>
                <w:szCs w:val="18"/>
              </w:rPr>
              <w:t>Počet jedincov (cez evidenciu pobytových znakov)</w:t>
            </w:r>
          </w:p>
        </w:tc>
        <w:tc>
          <w:tcPr>
            <w:tcW w:w="1701" w:type="dxa"/>
            <w:tcMar>
              <w:top w:w="100" w:type="dxa"/>
              <w:left w:w="100" w:type="dxa"/>
              <w:bottom w:w="100" w:type="dxa"/>
              <w:right w:w="100" w:type="dxa"/>
            </w:tcMar>
            <w:vAlign w:val="center"/>
            <w:hideMark/>
          </w:tcPr>
          <w:p w14:paraId="0C8D19A0" w14:textId="77777777" w:rsidR="006B206D" w:rsidRPr="0081610B" w:rsidRDefault="006B206D" w:rsidP="002A4AEE">
            <w:pPr>
              <w:widowControl w:val="0"/>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Viac ako </w:t>
            </w:r>
            <w:r>
              <w:rPr>
                <w:rFonts w:ascii="Times New Roman" w:hAnsi="Times New Roman" w:cs="Times New Roman"/>
                <w:sz w:val="18"/>
                <w:szCs w:val="18"/>
              </w:rPr>
              <w:t>2</w:t>
            </w:r>
            <w:r w:rsidRPr="0081610B">
              <w:rPr>
                <w:rFonts w:ascii="Times New Roman" w:hAnsi="Times New Roman" w:cs="Times New Roman"/>
                <w:sz w:val="18"/>
                <w:szCs w:val="18"/>
              </w:rPr>
              <w:t xml:space="preserve"> zaznamena</w:t>
            </w:r>
            <w:r>
              <w:rPr>
                <w:rFonts w:ascii="Times New Roman" w:hAnsi="Times New Roman" w:cs="Times New Roman"/>
                <w:sz w:val="18"/>
                <w:szCs w:val="18"/>
              </w:rPr>
              <w:t>né pobytové znaky</w:t>
            </w:r>
            <w:r w:rsidRPr="0081610B">
              <w:rPr>
                <w:rFonts w:ascii="Times New Roman" w:hAnsi="Times New Roman" w:cs="Times New Roman"/>
                <w:sz w:val="18"/>
                <w:szCs w:val="18"/>
              </w:rPr>
              <w:t xml:space="preserve"> na 1 km úseku toku</w:t>
            </w:r>
          </w:p>
        </w:tc>
        <w:tc>
          <w:tcPr>
            <w:tcW w:w="4252" w:type="dxa"/>
            <w:tcMar>
              <w:top w:w="100" w:type="dxa"/>
              <w:left w:w="100" w:type="dxa"/>
              <w:bottom w:w="100" w:type="dxa"/>
              <w:right w:w="100" w:type="dxa"/>
            </w:tcMar>
            <w:vAlign w:val="center"/>
            <w:hideMark/>
          </w:tcPr>
          <w:p w14:paraId="1C1CD350" w14:textId="4EF7190C" w:rsidR="006B206D" w:rsidRPr="00E66327" w:rsidRDefault="006B206D" w:rsidP="002A4AEE">
            <w:pPr>
              <w:pStyle w:val="PredformtovanHTML"/>
              <w:spacing w:line="254" w:lineRule="auto"/>
              <w:rPr>
                <w:rFonts w:ascii="Times New Roman" w:hAnsi="Times New Roman" w:cs="Times New Roman"/>
                <w:sz w:val="18"/>
                <w:szCs w:val="18"/>
                <w:lang w:eastAsia="en-US"/>
              </w:rPr>
            </w:pPr>
            <w:r w:rsidRPr="00E66327">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1 - 5 jedincov</w:t>
            </w:r>
          </w:p>
        </w:tc>
      </w:tr>
      <w:tr w:rsidR="006B206D" w:rsidRPr="0081610B" w14:paraId="51D48BCD" w14:textId="77777777" w:rsidTr="002A4AEE">
        <w:trPr>
          <w:trHeight w:val="698"/>
        </w:trPr>
        <w:tc>
          <w:tcPr>
            <w:tcW w:w="1843" w:type="dxa"/>
            <w:tcMar>
              <w:top w:w="100" w:type="dxa"/>
              <w:left w:w="100" w:type="dxa"/>
              <w:bottom w:w="100" w:type="dxa"/>
              <w:right w:w="100" w:type="dxa"/>
            </w:tcMar>
            <w:vAlign w:val="center"/>
            <w:hideMark/>
          </w:tcPr>
          <w:p w14:paraId="66514767" w14:textId="77777777" w:rsidR="006B206D" w:rsidRPr="0081610B" w:rsidRDefault="006B206D" w:rsidP="002A4AEE">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Biotop druhu</w:t>
            </w:r>
          </w:p>
        </w:tc>
        <w:tc>
          <w:tcPr>
            <w:tcW w:w="1418" w:type="dxa"/>
            <w:tcMar>
              <w:top w:w="100" w:type="dxa"/>
              <w:left w:w="100" w:type="dxa"/>
              <w:bottom w:w="100" w:type="dxa"/>
              <w:right w:w="100" w:type="dxa"/>
            </w:tcMar>
            <w:vAlign w:val="center"/>
            <w:hideMark/>
          </w:tcPr>
          <w:p w14:paraId="572D35D3" w14:textId="77777777" w:rsidR="006B206D" w:rsidRPr="0081610B" w:rsidRDefault="006B206D" w:rsidP="002A4AEE">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Počet km úseku vodného toku s výskytom biotopu druhu</w:t>
            </w:r>
          </w:p>
        </w:tc>
        <w:tc>
          <w:tcPr>
            <w:tcW w:w="1701" w:type="dxa"/>
            <w:tcMar>
              <w:top w:w="100" w:type="dxa"/>
              <w:left w:w="100" w:type="dxa"/>
              <w:bottom w:w="100" w:type="dxa"/>
              <w:right w:w="100" w:type="dxa"/>
            </w:tcMar>
            <w:vAlign w:val="center"/>
          </w:tcPr>
          <w:p w14:paraId="7C76BFB5" w14:textId="7C410A84" w:rsidR="006B206D" w:rsidRPr="00E66327" w:rsidRDefault="000A7757" w:rsidP="002A4AEE">
            <w:pPr>
              <w:widowControl w:val="0"/>
              <w:tabs>
                <w:tab w:val="left" w:pos="708"/>
              </w:tabs>
              <w:spacing w:line="240" w:lineRule="auto"/>
              <w:rPr>
                <w:rFonts w:ascii="Times New Roman" w:hAnsi="Times New Roman" w:cs="Times New Roman"/>
                <w:sz w:val="18"/>
                <w:szCs w:val="18"/>
              </w:rPr>
            </w:pPr>
            <w:r>
              <w:rPr>
                <w:rFonts w:ascii="Times New Roman" w:hAnsi="Times New Roman" w:cs="Times New Roman"/>
                <w:sz w:val="18"/>
                <w:szCs w:val="18"/>
              </w:rPr>
              <w:t>1</w:t>
            </w:r>
            <w:r w:rsidR="006B206D" w:rsidRPr="00E66327">
              <w:rPr>
                <w:rFonts w:ascii="Times New Roman" w:hAnsi="Times New Roman" w:cs="Times New Roman"/>
                <w:sz w:val="18"/>
                <w:szCs w:val="18"/>
              </w:rPr>
              <w:t xml:space="preserve"> km</w:t>
            </w:r>
          </w:p>
        </w:tc>
        <w:tc>
          <w:tcPr>
            <w:tcW w:w="4252" w:type="dxa"/>
            <w:tcMar>
              <w:top w:w="100" w:type="dxa"/>
              <w:left w:w="100" w:type="dxa"/>
              <w:bottom w:w="100" w:type="dxa"/>
              <w:right w:w="100" w:type="dxa"/>
            </w:tcMar>
            <w:vAlign w:val="center"/>
            <w:hideMark/>
          </w:tcPr>
          <w:p w14:paraId="72A57DB5" w14:textId="77777777" w:rsidR="006B206D" w:rsidRPr="0081610B" w:rsidRDefault="006B206D" w:rsidP="002A4AEE">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Lokalita poskytuje pomerne vhodné podmienky a bohato štruktúrované brehové porasty na celom území ÚEV.</w:t>
            </w:r>
          </w:p>
        </w:tc>
      </w:tr>
      <w:tr w:rsidR="006B206D" w:rsidRPr="0081610B" w14:paraId="450771A3" w14:textId="77777777" w:rsidTr="002A4AEE">
        <w:tc>
          <w:tcPr>
            <w:tcW w:w="1843" w:type="dxa"/>
            <w:tcMar>
              <w:top w:w="100" w:type="dxa"/>
              <w:left w:w="100" w:type="dxa"/>
              <w:bottom w:w="100" w:type="dxa"/>
              <w:right w:w="100" w:type="dxa"/>
            </w:tcMar>
            <w:vAlign w:val="center"/>
          </w:tcPr>
          <w:p w14:paraId="62042BD6" w14:textId="77777777" w:rsidR="006B206D" w:rsidRPr="0081610B" w:rsidRDefault="006B206D" w:rsidP="002A4AEE">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Migrácia</w:t>
            </w:r>
          </w:p>
        </w:tc>
        <w:tc>
          <w:tcPr>
            <w:tcW w:w="1418" w:type="dxa"/>
            <w:tcMar>
              <w:top w:w="100" w:type="dxa"/>
              <w:left w:w="100" w:type="dxa"/>
              <w:bottom w:w="100" w:type="dxa"/>
              <w:right w:w="100" w:type="dxa"/>
            </w:tcMar>
            <w:vAlign w:val="center"/>
          </w:tcPr>
          <w:p w14:paraId="55128DF4" w14:textId="77777777" w:rsidR="006B206D" w:rsidRPr="0081610B" w:rsidRDefault="006B206D" w:rsidP="002A4AEE">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Počet uhynutých jedincov na cestách</w:t>
            </w:r>
          </w:p>
        </w:tc>
        <w:tc>
          <w:tcPr>
            <w:tcW w:w="1701" w:type="dxa"/>
            <w:tcMar>
              <w:top w:w="100" w:type="dxa"/>
              <w:left w:w="100" w:type="dxa"/>
              <w:bottom w:w="100" w:type="dxa"/>
              <w:right w:w="100" w:type="dxa"/>
            </w:tcMar>
            <w:vAlign w:val="center"/>
          </w:tcPr>
          <w:p w14:paraId="43DCA1FB" w14:textId="77777777" w:rsidR="006B206D" w:rsidRPr="00E66327" w:rsidRDefault="006B206D" w:rsidP="002A4AEE">
            <w:pPr>
              <w:widowControl w:val="0"/>
              <w:tabs>
                <w:tab w:val="left" w:pos="708"/>
              </w:tabs>
              <w:spacing w:line="240" w:lineRule="auto"/>
              <w:rPr>
                <w:rFonts w:ascii="Times New Roman" w:hAnsi="Times New Roman" w:cs="Times New Roman"/>
                <w:sz w:val="18"/>
                <w:szCs w:val="18"/>
              </w:rPr>
            </w:pPr>
            <w:r>
              <w:rPr>
                <w:rFonts w:ascii="Times New Roman" w:hAnsi="Times New Roman" w:cs="Times New Roman"/>
                <w:sz w:val="20"/>
                <w:szCs w:val="20"/>
              </w:rPr>
              <w:t>0</w:t>
            </w:r>
          </w:p>
        </w:tc>
        <w:tc>
          <w:tcPr>
            <w:tcW w:w="4252" w:type="dxa"/>
            <w:tcMar>
              <w:top w:w="100" w:type="dxa"/>
              <w:left w:w="100" w:type="dxa"/>
              <w:bottom w:w="100" w:type="dxa"/>
              <w:right w:w="100" w:type="dxa"/>
            </w:tcMar>
            <w:vAlign w:val="center"/>
          </w:tcPr>
          <w:p w14:paraId="023EF9F2" w14:textId="7BAF2800" w:rsidR="006B206D" w:rsidRPr="0081610B" w:rsidRDefault="006B206D" w:rsidP="003E4513">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Umožnená migrácia druhu, bez zaznamenaných úhynov na cestných komunikáciách v okolí.</w:t>
            </w:r>
            <w:r>
              <w:rPr>
                <w:rFonts w:ascii="Times New Roman" w:hAnsi="Times New Roman" w:cs="Times New Roman"/>
                <w:sz w:val="18"/>
                <w:szCs w:val="18"/>
              </w:rPr>
              <w:t xml:space="preserve"> </w:t>
            </w:r>
            <w:bookmarkStart w:id="0" w:name="_GoBack"/>
            <w:bookmarkEnd w:id="0"/>
          </w:p>
        </w:tc>
      </w:tr>
      <w:tr w:rsidR="006B206D" w:rsidRPr="0081610B" w14:paraId="094A173B" w14:textId="77777777" w:rsidTr="002A4AEE">
        <w:tc>
          <w:tcPr>
            <w:tcW w:w="1843" w:type="dxa"/>
            <w:tcMar>
              <w:top w:w="100" w:type="dxa"/>
              <w:left w:w="100" w:type="dxa"/>
              <w:bottom w:w="100" w:type="dxa"/>
              <w:right w:w="100" w:type="dxa"/>
            </w:tcMar>
            <w:vAlign w:val="center"/>
            <w:hideMark/>
          </w:tcPr>
          <w:p w14:paraId="499F40F3" w14:textId="77777777" w:rsidR="006B206D" w:rsidRPr="0081610B" w:rsidRDefault="006B206D" w:rsidP="002A4AEE">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Kvalita vody </w:t>
            </w:r>
          </w:p>
        </w:tc>
        <w:tc>
          <w:tcPr>
            <w:tcW w:w="1418" w:type="dxa"/>
            <w:tcMar>
              <w:top w:w="100" w:type="dxa"/>
              <w:left w:w="100" w:type="dxa"/>
              <w:bottom w:w="100" w:type="dxa"/>
              <w:right w:w="100" w:type="dxa"/>
            </w:tcMar>
            <w:vAlign w:val="center"/>
            <w:hideMark/>
          </w:tcPr>
          <w:p w14:paraId="7D8B86BC" w14:textId="77777777" w:rsidR="006B206D" w:rsidRPr="0081610B" w:rsidRDefault="006B206D" w:rsidP="002A4AEE">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Monitoring kvality povrchových vôd (SHMU)</w:t>
            </w:r>
          </w:p>
        </w:tc>
        <w:tc>
          <w:tcPr>
            <w:tcW w:w="1701" w:type="dxa"/>
            <w:tcMar>
              <w:top w:w="100" w:type="dxa"/>
              <w:left w:w="100" w:type="dxa"/>
              <w:bottom w:w="100" w:type="dxa"/>
              <w:right w:w="100" w:type="dxa"/>
            </w:tcMar>
            <w:vAlign w:val="center"/>
          </w:tcPr>
          <w:p w14:paraId="6CBCE00B" w14:textId="77777777" w:rsidR="006B206D" w:rsidRPr="0081610B" w:rsidRDefault="006B206D" w:rsidP="002A4AEE">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vyhovujúce</w:t>
            </w:r>
            <w:r w:rsidRPr="0081610B" w:rsidDel="008E1527">
              <w:rPr>
                <w:rFonts w:ascii="Times New Roman" w:hAnsi="Times New Roman" w:cs="Times New Roman"/>
                <w:sz w:val="18"/>
                <w:szCs w:val="18"/>
              </w:rPr>
              <w:t xml:space="preserve"> </w:t>
            </w:r>
          </w:p>
        </w:tc>
        <w:tc>
          <w:tcPr>
            <w:tcW w:w="4252" w:type="dxa"/>
            <w:tcMar>
              <w:top w:w="100" w:type="dxa"/>
              <w:left w:w="100" w:type="dxa"/>
              <w:bottom w:w="100" w:type="dxa"/>
              <w:right w:w="100" w:type="dxa"/>
            </w:tcMar>
            <w:vAlign w:val="center"/>
            <w:hideMark/>
          </w:tcPr>
          <w:p w14:paraId="24EBE8AE" w14:textId="2603D27F" w:rsidR="006B206D" w:rsidRPr="0081610B" w:rsidRDefault="006B206D" w:rsidP="003E4513">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V zmysle výsledkov sledovani stavu kvality vody v toku </w:t>
            </w:r>
            <w:r w:rsidR="003E4513">
              <w:rPr>
                <w:rFonts w:ascii="Times New Roman" w:hAnsi="Times New Roman" w:cs="Times New Roman"/>
                <w:sz w:val="18"/>
                <w:szCs w:val="18"/>
              </w:rPr>
              <w:t xml:space="preserve">Ipľa </w:t>
            </w:r>
            <w:r w:rsidRPr="0081610B">
              <w:rPr>
                <w:rFonts w:ascii="Times New Roman" w:hAnsi="Times New Roman" w:cs="Times New Roman"/>
                <w:sz w:val="18"/>
                <w:szCs w:val="18"/>
              </w:rPr>
              <w:t>sa vyžaduje zachovanie stavu vyhovujúce v zmysle platných metodík na hodnotenie stavu kvality povrchových vôd (</w:t>
            </w:r>
            <w:hyperlink r:id="rId10" w:history="1">
              <w:r w:rsidRPr="0081610B">
                <w:rPr>
                  <w:rStyle w:val="Hypertextovprepojenie"/>
                  <w:rFonts w:ascii="Times New Roman" w:hAnsi="Times New Roman" w:cs="Times New Roman"/>
                  <w:sz w:val="18"/>
                  <w:szCs w:val="18"/>
                </w:rPr>
                <w:t>http://www.shmu.sk/sk/?page=1&amp;id=kvalita_povrchovych_vod</w:t>
              </w:r>
            </w:hyperlink>
            <w:r w:rsidRPr="0081610B">
              <w:rPr>
                <w:rFonts w:ascii="Times New Roman" w:hAnsi="Times New Roman" w:cs="Times New Roman"/>
                <w:sz w:val="18"/>
                <w:szCs w:val="18"/>
              </w:rPr>
              <w:t>).</w:t>
            </w:r>
          </w:p>
        </w:tc>
      </w:tr>
    </w:tbl>
    <w:p w14:paraId="7A69F8DD" w14:textId="77777777" w:rsidR="006B206D" w:rsidRPr="0081610B" w:rsidRDefault="006B206D" w:rsidP="006B206D">
      <w:pPr>
        <w:pStyle w:val="Zkladntext"/>
        <w:widowControl w:val="0"/>
        <w:jc w:val="left"/>
        <w:rPr>
          <w:b w:val="0"/>
        </w:rPr>
      </w:pPr>
    </w:p>
    <w:p w14:paraId="4E7D2C99" w14:textId="77777777" w:rsidR="006B206D" w:rsidRDefault="006B206D" w:rsidP="006B206D">
      <w:pPr>
        <w:spacing w:line="240" w:lineRule="auto"/>
        <w:rPr>
          <w:rFonts w:ascii="Times New Roman" w:hAnsi="Times New Roman" w:cs="Times New Roman"/>
          <w:color w:val="000000"/>
          <w:sz w:val="24"/>
          <w:szCs w:val="24"/>
        </w:rPr>
      </w:pPr>
    </w:p>
    <w:p w14:paraId="3324BC3B" w14:textId="77777777" w:rsidR="006B206D" w:rsidRDefault="006B206D" w:rsidP="006B206D">
      <w:pPr>
        <w:spacing w:line="240" w:lineRule="auto"/>
        <w:rPr>
          <w:rFonts w:ascii="Times New Roman" w:hAnsi="Times New Roman" w:cs="Times New Roman"/>
          <w:color w:val="000000"/>
          <w:sz w:val="20"/>
          <w:szCs w:val="20"/>
        </w:rPr>
      </w:pPr>
    </w:p>
    <w:p w14:paraId="2355E453" w14:textId="77777777" w:rsidR="006B206D" w:rsidRDefault="006B206D" w:rsidP="006B206D">
      <w:pPr>
        <w:spacing w:line="240" w:lineRule="auto"/>
        <w:rPr>
          <w:rFonts w:ascii="Times New Roman" w:hAnsi="Times New Roman" w:cs="Times New Roman"/>
          <w:color w:val="000000"/>
          <w:sz w:val="20"/>
          <w:szCs w:val="20"/>
        </w:rPr>
      </w:pPr>
    </w:p>
    <w:p w14:paraId="2C79C8C6" w14:textId="77777777" w:rsidR="006B206D" w:rsidRDefault="006B206D" w:rsidP="00F263CD">
      <w:pPr>
        <w:pStyle w:val="Zkladntext"/>
        <w:widowControl w:val="0"/>
        <w:ind w:left="360"/>
        <w:jc w:val="both"/>
        <w:rPr>
          <w:b w:val="0"/>
          <w:i/>
        </w:rPr>
      </w:pPr>
    </w:p>
    <w:sectPr w:rsidR="006B206D"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0D71"/>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A7757"/>
    <w:rsid w:val="000B32A0"/>
    <w:rsid w:val="000C51F5"/>
    <w:rsid w:val="000D3ACB"/>
    <w:rsid w:val="000D45BF"/>
    <w:rsid w:val="000D4C17"/>
    <w:rsid w:val="000E4AC7"/>
    <w:rsid w:val="000E5FBD"/>
    <w:rsid w:val="000F140B"/>
    <w:rsid w:val="00105FC1"/>
    <w:rsid w:val="001123F2"/>
    <w:rsid w:val="001131E3"/>
    <w:rsid w:val="001258AA"/>
    <w:rsid w:val="00137FCB"/>
    <w:rsid w:val="00144F17"/>
    <w:rsid w:val="00165F46"/>
    <w:rsid w:val="00170B55"/>
    <w:rsid w:val="0017392E"/>
    <w:rsid w:val="00174B21"/>
    <w:rsid w:val="0017659C"/>
    <w:rsid w:val="0018693B"/>
    <w:rsid w:val="00194EF9"/>
    <w:rsid w:val="001A77ED"/>
    <w:rsid w:val="001B4A5C"/>
    <w:rsid w:val="001C1959"/>
    <w:rsid w:val="001C4725"/>
    <w:rsid w:val="001D3A18"/>
    <w:rsid w:val="001D51FF"/>
    <w:rsid w:val="001E4826"/>
    <w:rsid w:val="00201434"/>
    <w:rsid w:val="002147C9"/>
    <w:rsid w:val="00220337"/>
    <w:rsid w:val="002206F0"/>
    <w:rsid w:val="00231BD6"/>
    <w:rsid w:val="00235204"/>
    <w:rsid w:val="002377A5"/>
    <w:rsid w:val="002378BD"/>
    <w:rsid w:val="00247CEF"/>
    <w:rsid w:val="0025334A"/>
    <w:rsid w:val="00257424"/>
    <w:rsid w:val="00260D76"/>
    <w:rsid w:val="00262932"/>
    <w:rsid w:val="00275645"/>
    <w:rsid w:val="00286C9F"/>
    <w:rsid w:val="0029101B"/>
    <w:rsid w:val="00294945"/>
    <w:rsid w:val="00297658"/>
    <w:rsid w:val="002A0A63"/>
    <w:rsid w:val="002A6B7A"/>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1887"/>
    <w:rsid w:val="00395723"/>
    <w:rsid w:val="003972FC"/>
    <w:rsid w:val="003B34AF"/>
    <w:rsid w:val="003C0AED"/>
    <w:rsid w:val="003C2090"/>
    <w:rsid w:val="003C2459"/>
    <w:rsid w:val="003C29B9"/>
    <w:rsid w:val="003D3424"/>
    <w:rsid w:val="003D34C7"/>
    <w:rsid w:val="003D54E3"/>
    <w:rsid w:val="003E28BB"/>
    <w:rsid w:val="003E38B7"/>
    <w:rsid w:val="003E4513"/>
    <w:rsid w:val="003E77D5"/>
    <w:rsid w:val="003F71B7"/>
    <w:rsid w:val="00400F43"/>
    <w:rsid w:val="00401DEB"/>
    <w:rsid w:val="00403089"/>
    <w:rsid w:val="00404E72"/>
    <w:rsid w:val="00411DC8"/>
    <w:rsid w:val="00420AC5"/>
    <w:rsid w:val="004234CB"/>
    <w:rsid w:val="0042411F"/>
    <w:rsid w:val="004330F2"/>
    <w:rsid w:val="00437F58"/>
    <w:rsid w:val="004502A3"/>
    <w:rsid w:val="0045480E"/>
    <w:rsid w:val="0045559D"/>
    <w:rsid w:val="00455620"/>
    <w:rsid w:val="00461DD0"/>
    <w:rsid w:val="0046690B"/>
    <w:rsid w:val="004767B7"/>
    <w:rsid w:val="0048574A"/>
    <w:rsid w:val="004B2CB9"/>
    <w:rsid w:val="004B3A90"/>
    <w:rsid w:val="004C3A31"/>
    <w:rsid w:val="004C5D19"/>
    <w:rsid w:val="004D6644"/>
    <w:rsid w:val="004D6E0D"/>
    <w:rsid w:val="004E38C9"/>
    <w:rsid w:val="004E56E0"/>
    <w:rsid w:val="004F39A6"/>
    <w:rsid w:val="004F3DCF"/>
    <w:rsid w:val="005010FB"/>
    <w:rsid w:val="00507328"/>
    <w:rsid w:val="00513CA9"/>
    <w:rsid w:val="0051727D"/>
    <w:rsid w:val="00517F52"/>
    <w:rsid w:val="00521218"/>
    <w:rsid w:val="005356EE"/>
    <w:rsid w:val="00553C56"/>
    <w:rsid w:val="00567493"/>
    <w:rsid w:val="00581137"/>
    <w:rsid w:val="00582857"/>
    <w:rsid w:val="005A30FD"/>
    <w:rsid w:val="005B0663"/>
    <w:rsid w:val="005B1589"/>
    <w:rsid w:val="005C1397"/>
    <w:rsid w:val="005C5A74"/>
    <w:rsid w:val="005C6FE0"/>
    <w:rsid w:val="005D7B29"/>
    <w:rsid w:val="005E7726"/>
    <w:rsid w:val="005F2417"/>
    <w:rsid w:val="00603E07"/>
    <w:rsid w:val="00604939"/>
    <w:rsid w:val="0061599C"/>
    <w:rsid w:val="00624253"/>
    <w:rsid w:val="0062795D"/>
    <w:rsid w:val="0064147B"/>
    <w:rsid w:val="00647A97"/>
    <w:rsid w:val="00652933"/>
    <w:rsid w:val="00671B4E"/>
    <w:rsid w:val="006723BA"/>
    <w:rsid w:val="00690F8D"/>
    <w:rsid w:val="00696243"/>
    <w:rsid w:val="006A44FD"/>
    <w:rsid w:val="006A7FF1"/>
    <w:rsid w:val="006B206D"/>
    <w:rsid w:val="006B3F21"/>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B115B"/>
    <w:rsid w:val="008C5C16"/>
    <w:rsid w:val="008C768A"/>
    <w:rsid w:val="008C7D99"/>
    <w:rsid w:val="008D5C26"/>
    <w:rsid w:val="008E014A"/>
    <w:rsid w:val="008E0181"/>
    <w:rsid w:val="008E1527"/>
    <w:rsid w:val="008F470B"/>
    <w:rsid w:val="009004E1"/>
    <w:rsid w:val="0090585A"/>
    <w:rsid w:val="00906F4C"/>
    <w:rsid w:val="00912626"/>
    <w:rsid w:val="009167E7"/>
    <w:rsid w:val="00920FFF"/>
    <w:rsid w:val="0092206A"/>
    <w:rsid w:val="00942236"/>
    <w:rsid w:val="00943463"/>
    <w:rsid w:val="009473DF"/>
    <w:rsid w:val="00951614"/>
    <w:rsid w:val="00952748"/>
    <w:rsid w:val="009563EF"/>
    <w:rsid w:val="00957C9C"/>
    <w:rsid w:val="00961303"/>
    <w:rsid w:val="00977527"/>
    <w:rsid w:val="00990354"/>
    <w:rsid w:val="009A2981"/>
    <w:rsid w:val="009B0621"/>
    <w:rsid w:val="009C4956"/>
    <w:rsid w:val="009C675A"/>
    <w:rsid w:val="009D71B8"/>
    <w:rsid w:val="009E03C2"/>
    <w:rsid w:val="00A01510"/>
    <w:rsid w:val="00A041B3"/>
    <w:rsid w:val="00A06A8A"/>
    <w:rsid w:val="00A156DD"/>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3028"/>
    <w:rsid w:val="00B26052"/>
    <w:rsid w:val="00B27A97"/>
    <w:rsid w:val="00B31B3C"/>
    <w:rsid w:val="00B62F17"/>
    <w:rsid w:val="00B71C7B"/>
    <w:rsid w:val="00B72791"/>
    <w:rsid w:val="00B901BE"/>
    <w:rsid w:val="00B960E4"/>
    <w:rsid w:val="00BB4BFD"/>
    <w:rsid w:val="00BC2408"/>
    <w:rsid w:val="00BC71B8"/>
    <w:rsid w:val="00BC7E07"/>
    <w:rsid w:val="00BD5ACF"/>
    <w:rsid w:val="00BD6C68"/>
    <w:rsid w:val="00BE3E35"/>
    <w:rsid w:val="00BF0D2F"/>
    <w:rsid w:val="00C01B21"/>
    <w:rsid w:val="00C1417E"/>
    <w:rsid w:val="00C329BB"/>
    <w:rsid w:val="00C3326A"/>
    <w:rsid w:val="00C36ADC"/>
    <w:rsid w:val="00C4229A"/>
    <w:rsid w:val="00C427A9"/>
    <w:rsid w:val="00C448C0"/>
    <w:rsid w:val="00C45DDC"/>
    <w:rsid w:val="00C5181E"/>
    <w:rsid w:val="00C5187F"/>
    <w:rsid w:val="00C60625"/>
    <w:rsid w:val="00C60A70"/>
    <w:rsid w:val="00C641E4"/>
    <w:rsid w:val="00C720A8"/>
    <w:rsid w:val="00C80ABC"/>
    <w:rsid w:val="00C94B05"/>
    <w:rsid w:val="00C97F7F"/>
    <w:rsid w:val="00CA42DD"/>
    <w:rsid w:val="00CB2CDE"/>
    <w:rsid w:val="00CB6056"/>
    <w:rsid w:val="00CB6F34"/>
    <w:rsid w:val="00CC34CB"/>
    <w:rsid w:val="00CE7469"/>
    <w:rsid w:val="00CE7D5C"/>
    <w:rsid w:val="00CF4262"/>
    <w:rsid w:val="00CF57E4"/>
    <w:rsid w:val="00D029EB"/>
    <w:rsid w:val="00D12282"/>
    <w:rsid w:val="00D1391A"/>
    <w:rsid w:val="00D214A5"/>
    <w:rsid w:val="00D3074D"/>
    <w:rsid w:val="00D33372"/>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D10E0"/>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D4007"/>
    <w:rsid w:val="00ED5B54"/>
    <w:rsid w:val="00ED60C7"/>
    <w:rsid w:val="00EE5BFD"/>
    <w:rsid w:val="00EF4C93"/>
    <w:rsid w:val="00F031B8"/>
    <w:rsid w:val="00F15BA9"/>
    <w:rsid w:val="00F209CD"/>
    <w:rsid w:val="00F263CD"/>
    <w:rsid w:val="00F363B6"/>
    <w:rsid w:val="00F3725D"/>
    <w:rsid w:val="00F405B3"/>
    <w:rsid w:val="00F410A3"/>
    <w:rsid w:val="00F416AB"/>
    <w:rsid w:val="00F664AC"/>
    <w:rsid w:val="00F71EF9"/>
    <w:rsid w:val="00F762FE"/>
    <w:rsid w:val="00F842E5"/>
    <w:rsid w:val="00F852E1"/>
    <w:rsid w:val="00F9346A"/>
    <w:rsid w:val="00F93C13"/>
    <w:rsid w:val="00F9735A"/>
    <w:rsid w:val="00FA021F"/>
    <w:rsid w:val="00FA03B9"/>
    <w:rsid w:val="00FA66FD"/>
    <w:rsid w:val="00FB34EF"/>
    <w:rsid w:val="00FC074B"/>
    <w:rsid w:val="00FC4C6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5847">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339240641">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34623095">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44533968">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61475608">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1956056252">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14201163">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 TargetMode="Externa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12" Type="http://schemas.openxmlformats.org/officeDocument/2006/relationships/theme" Target="theme/theme1.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File/Hydrologia/Monitoring_PV_PzV/Monitoring_kvality_PV" TargetMode="External"/><Relationship Id="rId11" Type="http://schemas.openxmlformats.org/officeDocument/2006/relationships/fontTable" Target="fontTable.xml"/><Relationship Id="rId5" Type="http://schemas.openxmlformats.org/officeDocument/2006/relationships/hyperlink" Target="http://www.shmu.sk/File/Hydrologia/Monitoring_PV_PzV/Monitoring_kvality_PV/KvPV_2019/" TargetMode="External"/><Relationship Id="rId10" Type="http://schemas.openxmlformats.org/officeDocument/2006/relationships/hyperlink" Target="http://www.shmu.sk/sk/?page=1&amp;id=kvalita_povrchovych_vod" TargetMode="External"/><Relationship Id="rId4" Type="http://schemas.openxmlformats.org/officeDocument/2006/relationships/webSettings" Target="webSettings.xml"/><Relationship Id="rId9" Type="http://schemas.openxmlformats.org/officeDocument/2006/relationships/hyperlink" Target="http://www.shmu.sk/File/Hydrologia/Monitoring_PV_PzV/Monitoring_kvality_PV/" TargetMode="Externa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2392</Words>
  <Characters>13641</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2023-12-18T12:09:00Z</dcterms:created>
  <dcterms:modified xsi:type="dcterms:W3CDTF">2024-01-11T13:48:00Z</dcterms:modified>
</cp:coreProperties>
</file>