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4E" w:rsidRPr="009C651F" w:rsidRDefault="009C651F" w:rsidP="00F50B4E">
      <w:pPr>
        <w:pStyle w:val="Popis"/>
        <w:keepNext/>
        <w:rPr>
          <w:b/>
          <w:i w:val="0"/>
          <w:color w:val="auto"/>
          <w:sz w:val="28"/>
          <w:szCs w:val="28"/>
        </w:rPr>
      </w:pPr>
      <w:r w:rsidRPr="009C651F">
        <w:rPr>
          <w:b/>
          <w:i w:val="0"/>
          <w:color w:val="auto"/>
          <w:sz w:val="28"/>
          <w:szCs w:val="28"/>
        </w:rPr>
        <w:t>Ciele ochrany</w:t>
      </w:r>
      <w:r w:rsidRPr="009C651F">
        <w:rPr>
          <w:i w:val="0"/>
          <w:color w:val="auto"/>
          <w:sz w:val="28"/>
          <w:szCs w:val="28"/>
        </w:rPr>
        <w:t xml:space="preserve"> </w:t>
      </w:r>
      <w:r w:rsidR="00F50B4E" w:rsidRPr="009C651F">
        <w:rPr>
          <w:b/>
          <w:i w:val="0"/>
          <w:color w:val="auto"/>
          <w:sz w:val="28"/>
          <w:szCs w:val="28"/>
        </w:rPr>
        <w:t>SKUEV0203 Stolica</w:t>
      </w:r>
    </w:p>
    <w:p w:rsidR="00F50B4E" w:rsidRPr="004036EE" w:rsidRDefault="00F50B4E" w:rsidP="00F50B4E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Pr="00775056">
        <w:rPr>
          <w:b w:val="0"/>
          <w:color w:val="000000"/>
        </w:rPr>
        <w:t xml:space="preserve">stavu </w:t>
      </w:r>
      <w:r w:rsidRPr="00A12F7E">
        <w:rPr>
          <w:b w:val="0"/>
          <w:color w:val="000000"/>
        </w:rPr>
        <w:t>biotopu</w:t>
      </w:r>
      <w:r w:rsidRPr="00775056">
        <w:rPr>
          <w:color w:val="000000"/>
        </w:rPr>
        <w:t xml:space="preserve"> Ls</w:t>
      </w:r>
      <w:r>
        <w:rPr>
          <w:color w:val="000000"/>
        </w:rPr>
        <w:t>5</w:t>
      </w:r>
      <w:r w:rsidRPr="00775056">
        <w:rPr>
          <w:color w:val="000000"/>
        </w:rPr>
        <w:t xml:space="preserve">.1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9130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Bukové a jedľovo-bukové kvetnaté </w:t>
      </w:r>
      <w:r w:rsidRPr="00775056">
        <w:rPr>
          <w:bCs w:val="0"/>
          <w:color w:val="000000"/>
          <w:shd w:val="clear" w:color="auto" w:fill="FFFFFF"/>
        </w:rPr>
        <w:t>lesy</w:t>
      </w:r>
      <w:r w:rsidRPr="00775056">
        <w:rPr>
          <w:b w:val="0"/>
          <w:color w:val="000000"/>
        </w:rPr>
        <w:t xml:space="preserve"> 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F50B4E" w:rsidRPr="00354686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354686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354686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354686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354686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F50B4E" w:rsidRPr="00354686" w:rsidTr="00EF3711">
        <w:trPr>
          <w:trHeight w:val="27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354686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354686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354686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221,24 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354686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Min. udržanie existujúcej výmery biotopu v ÚEV.</w:t>
            </w:r>
          </w:p>
        </w:tc>
      </w:tr>
      <w:tr w:rsidR="00F50B4E" w:rsidRPr="00354686" w:rsidTr="00EF3711">
        <w:trPr>
          <w:trHeight w:val="157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468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4686">
              <w:rPr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Charakteristická druhová skladba:</w:t>
            </w:r>
          </w:p>
          <w:p w:rsidR="00F50B4E" w:rsidRPr="00354686" w:rsidRDefault="00F50B4E" w:rsidP="00EF3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54686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alba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&lt;40%, </w:t>
            </w:r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A.platanoides</w:t>
            </w:r>
            <w:proofErr w:type="spellEnd"/>
            <w:r w:rsidRPr="00354686">
              <w:rPr>
                <w:i/>
                <w:sz w:val="18"/>
                <w:szCs w:val="18"/>
              </w:rPr>
              <w:t>,</w:t>
            </w:r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354686">
              <w:rPr>
                <w:i/>
                <w:sz w:val="18"/>
                <w:szCs w:val="18"/>
              </w:rPr>
              <w:t>pseudoplatanus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>*</w:t>
            </w:r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Fraxinus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excelsior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Picea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abies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&lt;25%, </w:t>
            </w:r>
            <w:proofErr w:type="spellStart"/>
            <w:r w:rsidRPr="00354686">
              <w:rPr>
                <w:i/>
                <w:sz w:val="18"/>
                <w:szCs w:val="18"/>
              </w:rPr>
              <w:t>Sorbus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sz w:val="18"/>
                <w:szCs w:val="18"/>
              </w:rPr>
              <w:t>spp</w:t>
            </w:r>
            <w:proofErr w:type="spellEnd"/>
            <w:r w:rsidRPr="00354686">
              <w:rPr>
                <w:sz w:val="18"/>
                <w:szCs w:val="18"/>
              </w:rPr>
              <w:t>.,</w:t>
            </w:r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Tilia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cordata</w:t>
            </w:r>
            <w:proofErr w:type="spellEnd"/>
            <w:r w:rsidRPr="00354686">
              <w:rPr>
                <w:i/>
                <w:sz w:val="18"/>
                <w:szCs w:val="18"/>
              </w:rPr>
              <w:t>,</w:t>
            </w:r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354686">
              <w:rPr>
                <w:i/>
                <w:sz w:val="18"/>
                <w:szCs w:val="18"/>
              </w:rPr>
              <w:t>platyphyllos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Ulmus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Carpinus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betulus</w:t>
            </w:r>
            <w:proofErr w:type="spellEnd"/>
            <w:r w:rsidRPr="00354686">
              <w:rPr>
                <w:i/>
                <w:sz w:val="18"/>
                <w:szCs w:val="18"/>
              </w:rPr>
              <w:t>,</w:t>
            </w:r>
            <w:r w:rsidRPr="00354686">
              <w:rPr>
                <w:sz w:val="18"/>
                <w:szCs w:val="18"/>
              </w:rPr>
              <w:t>.</w:t>
            </w:r>
          </w:p>
          <w:p w:rsidR="00F50B4E" w:rsidRPr="00AE6C2D" w:rsidRDefault="00F50B4E" w:rsidP="00EF37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*</w:t>
            </w:r>
            <w:r w:rsidRPr="00354686">
              <w:rPr>
                <w:sz w:val="18"/>
                <w:szCs w:val="18"/>
              </w:rPr>
              <w:t>(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sz w:val="18"/>
                <w:szCs w:val="18"/>
              </w:rPr>
              <w:t>minimálne 40%)</w:t>
            </w:r>
          </w:p>
        </w:tc>
      </w:tr>
      <w:tr w:rsidR="00F50B4E" w:rsidRPr="00354686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najmenej 5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Charakteristická druhová skladba:</w:t>
            </w:r>
          </w:p>
          <w:p w:rsidR="00F50B4E" w:rsidRPr="00354686" w:rsidRDefault="00F50B4E" w:rsidP="00EF371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54686">
              <w:rPr>
                <w:i/>
                <w:sz w:val="18"/>
                <w:szCs w:val="18"/>
              </w:rPr>
              <w:t>Aconitum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moldavicum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Actaea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spicata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Asarum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europaeum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Athyrium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filix-femina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Bromus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benekenii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Carex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pilosa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Dentaria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bulbifera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i/>
                <w:sz w:val="18"/>
                <w:szCs w:val="18"/>
              </w:rPr>
              <w:t>enneaphyllos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i/>
                <w:sz w:val="18"/>
                <w:szCs w:val="18"/>
              </w:rPr>
              <w:t>glandulosa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i/>
                <w:sz w:val="18"/>
                <w:szCs w:val="18"/>
              </w:rPr>
              <w:t>Dryopteris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filix-mas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Festuca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altissima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F. </w:t>
            </w:r>
            <w:proofErr w:type="spellStart"/>
            <w:r w:rsidRPr="00354686">
              <w:rPr>
                <w:i/>
                <w:sz w:val="18"/>
                <w:szCs w:val="18"/>
              </w:rPr>
              <w:t>drymeja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Galeobdolon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luteum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i/>
                <w:sz w:val="18"/>
                <w:szCs w:val="18"/>
              </w:rPr>
              <w:t>Galium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odoratum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Geranium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robertianum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Hordelymus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europaeus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Isopyrum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thalictroides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Lilium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martagon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Melica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nutans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M. </w:t>
            </w:r>
            <w:proofErr w:type="spellStart"/>
            <w:r w:rsidRPr="00354686">
              <w:rPr>
                <w:i/>
                <w:sz w:val="18"/>
                <w:szCs w:val="18"/>
              </w:rPr>
              <w:t>uniflora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Mercurialis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perennis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Myosotis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i/>
                <w:sz w:val="18"/>
                <w:szCs w:val="18"/>
              </w:rPr>
              <w:t>Oxalis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acetosella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Paris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quadrifolia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Poa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nemoralis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Polygonatum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verticillatum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Prenanthes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purpurea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Pulmonaria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obscura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Rubus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hirtus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Salvia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glutinosa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i/>
                <w:sz w:val="18"/>
                <w:szCs w:val="18"/>
              </w:rPr>
              <w:t>Sanicula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europaea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Senecio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ovatus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Symphytum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tuberosum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Tithymalus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amygdaloides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Veronica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montana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Viola </w:t>
            </w:r>
            <w:proofErr w:type="spellStart"/>
            <w:r w:rsidRPr="00354686">
              <w:rPr>
                <w:i/>
                <w:sz w:val="18"/>
                <w:szCs w:val="18"/>
              </w:rPr>
              <w:t>reichenbachiana</w:t>
            </w:r>
            <w:proofErr w:type="spellEnd"/>
          </w:p>
        </w:tc>
      </w:tr>
      <w:tr w:rsidR="00F50B4E" w:rsidRPr="00354686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druhov/inváznych druhov drevín a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75056">
              <w:rPr>
                <w:color w:val="000000"/>
                <w:sz w:val="18"/>
                <w:szCs w:val="18"/>
              </w:rPr>
              <w:t>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)</w:t>
            </w:r>
          </w:p>
        </w:tc>
      </w:tr>
      <w:tr w:rsidR="00F50B4E" w:rsidRPr="00354686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Default="00F50B4E" w:rsidP="00EF37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Mŕtve drevo</w:t>
            </w:r>
          </w:p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Ls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m</w:t>
            </w:r>
            <w:r w:rsidRPr="00354686">
              <w:rPr>
                <w:sz w:val="18"/>
                <w:szCs w:val="18"/>
                <w:vertAlign w:val="superscript"/>
              </w:rPr>
              <w:t>3</w:t>
            </w:r>
            <w:r w:rsidRPr="00354686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najmenej 20</w:t>
            </w:r>
          </w:p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</w:p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75056" w:rsidRDefault="00F50B4E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:rsidR="00F50B4E" w:rsidRPr="00354686" w:rsidRDefault="00F50B4E" w:rsidP="00EF37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0B4E" w:rsidRDefault="00F50B4E" w:rsidP="00F50B4E">
      <w:pPr>
        <w:pStyle w:val="Zkladntext"/>
        <w:widowControl w:val="0"/>
        <w:spacing w:after="120"/>
        <w:jc w:val="both"/>
        <w:rPr>
          <w:b w:val="0"/>
          <w:color w:val="000000"/>
        </w:rPr>
      </w:pPr>
    </w:p>
    <w:p w:rsidR="00F50B4E" w:rsidRPr="00775056" w:rsidRDefault="00F50B4E" w:rsidP="00F50B4E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Pr="00775056">
        <w:rPr>
          <w:b w:val="0"/>
          <w:color w:val="000000"/>
        </w:rPr>
        <w:t xml:space="preserve">stavu </w:t>
      </w:r>
      <w:r w:rsidRPr="00351A30">
        <w:rPr>
          <w:b w:val="0"/>
          <w:color w:val="000000"/>
        </w:rPr>
        <w:t>biotopu</w:t>
      </w:r>
      <w:r w:rsidRPr="00775056">
        <w:rPr>
          <w:color w:val="000000"/>
        </w:rPr>
        <w:t xml:space="preserve"> Ls</w:t>
      </w:r>
      <w:r>
        <w:rPr>
          <w:color w:val="000000"/>
        </w:rPr>
        <w:t>5.2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9110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proofErr w:type="spellStart"/>
      <w:r>
        <w:rPr>
          <w:bCs w:val="0"/>
          <w:color w:val="000000"/>
          <w:shd w:val="clear" w:color="auto" w:fill="FFFFFF"/>
        </w:rPr>
        <w:t>Kyslomilné</w:t>
      </w:r>
      <w:proofErr w:type="spellEnd"/>
      <w:r>
        <w:rPr>
          <w:bCs w:val="0"/>
          <w:color w:val="000000"/>
          <w:shd w:val="clear" w:color="auto" w:fill="FFFFFF"/>
        </w:rPr>
        <w:t xml:space="preserve"> bukové kvetnaté </w:t>
      </w:r>
      <w:r w:rsidRPr="00775056">
        <w:rPr>
          <w:bCs w:val="0"/>
          <w:color w:val="000000"/>
          <w:shd w:val="clear" w:color="auto" w:fill="FFFFFF"/>
        </w:rPr>
        <w:t>lesy</w:t>
      </w:r>
      <w:r w:rsidRPr="00775056">
        <w:rPr>
          <w:b w:val="0"/>
          <w:color w:val="000000"/>
        </w:rPr>
        <w:t xml:space="preserve"> 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F50B4E" w:rsidRPr="007823C5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7823C5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23C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7823C5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23C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7823C5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23C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7823C5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23C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F50B4E" w:rsidRPr="007823C5" w:rsidTr="00EF3711">
        <w:trPr>
          <w:trHeight w:val="19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22,42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>Min. udržanie existujúcej výmery biotopu v ÚEV.</w:t>
            </w:r>
          </w:p>
        </w:tc>
      </w:tr>
      <w:tr w:rsidR="00F50B4E" w:rsidRPr="007823C5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823C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823C5">
              <w:rPr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Charakteristická druhová skladba:</w:t>
            </w:r>
          </w:p>
          <w:p w:rsidR="00F50B4E" w:rsidRPr="007823C5" w:rsidRDefault="00F50B4E" w:rsidP="00EF37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lesný vegetačný stupeň (</w:t>
            </w:r>
            <w:proofErr w:type="spellStart"/>
            <w:r w:rsidRPr="00361D0A">
              <w:rPr>
                <w:sz w:val="18"/>
                <w:szCs w:val="18"/>
              </w:rPr>
              <w:t>lvs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7823C5">
              <w:rPr>
                <w:sz w:val="18"/>
                <w:szCs w:val="18"/>
              </w:rPr>
              <w:t xml:space="preserve"> – </w:t>
            </w:r>
            <w:proofErr w:type="spellStart"/>
            <w:r w:rsidRPr="007823C5">
              <w:rPr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alba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&lt;30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823C5">
              <w:rPr>
                <w:i/>
                <w:sz w:val="18"/>
                <w:szCs w:val="18"/>
              </w:rPr>
              <w:t xml:space="preserve">%, Acer </w:t>
            </w:r>
            <w:proofErr w:type="spellStart"/>
            <w:r w:rsidRPr="007823C5">
              <w:rPr>
                <w:i/>
                <w:sz w:val="18"/>
                <w:szCs w:val="18"/>
              </w:rPr>
              <w:t>campestre</w:t>
            </w:r>
            <w:proofErr w:type="spellEnd"/>
            <w:r w:rsidRPr="007823C5">
              <w:rPr>
                <w:i/>
                <w:sz w:val="18"/>
                <w:szCs w:val="18"/>
              </w:rPr>
              <w:t>,</w:t>
            </w:r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A.platanoides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A. </w:t>
            </w:r>
            <w:proofErr w:type="spellStart"/>
            <w:r w:rsidRPr="007823C5">
              <w:rPr>
                <w:i/>
                <w:sz w:val="18"/>
                <w:szCs w:val="18"/>
              </w:rPr>
              <w:t>pseudoplatanus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7823C5">
              <w:rPr>
                <w:i/>
                <w:sz w:val="18"/>
                <w:szCs w:val="18"/>
              </w:rPr>
              <w:t>Betula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pendula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Carpinus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betulus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Cerasus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avium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7823C5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Fraxinus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excelsior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Picea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r w:rsidRPr="007823C5">
              <w:rPr>
                <w:i/>
                <w:sz w:val="18"/>
                <w:szCs w:val="18"/>
              </w:rPr>
              <w:lastRenderedPageBreak/>
              <w:t xml:space="preserve">&lt;5%, </w:t>
            </w:r>
            <w:proofErr w:type="spellStart"/>
            <w:r w:rsidRPr="007823C5">
              <w:rPr>
                <w:i/>
                <w:sz w:val="18"/>
                <w:szCs w:val="18"/>
              </w:rPr>
              <w:t>Pinus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sylvestris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&lt;15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823C5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7823C5">
              <w:rPr>
                <w:i/>
                <w:sz w:val="18"/>
                <w:szCs w:val="18"/>
              </w:rPr>
              <w:t>Populus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tremula</w:t>
            </w:r>
            <w:proofErr w:type="spellEnd"/>
            <w:r w:rsidRPr="007823C5">
              <w:rPr>
                <w:i/>
                <w:sz w:val="18"/>
                <w:szCs w:val="18"/>
              </w:rPr>
              <w:t>,</w:t>
            </w:r>
            <w:r w:rsidRPr="007823C5">
              <w:rPr>
                <w:sz w:val="18"/>
                <w:szCs w:val="18"/>
              </w:rPr>
              <w:t xml:space="preserve"> </w:t>
            </w:r>
            <w:r w:rsidRPr="007823C5">
              <w:rPr>
                <w:i/>
                <w:sz w:val="18"/>
                <w:szCs w:val="18"/>
              </w:rPr>
              <w:t xml:space="preserve"> Q. </w:t>
            </w:r>
            <w:proofErr w:type="spellStart"/>
            <w:r w:rsidRPr="007823C5">
              <w:rPr>
                <w:i/>
                <w:sz w:val="18"/>
                <w:szCs w:val="18"/>
              </w:rPr>
              <w:t>petraea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sz w:val="18"/>
                <w:szCs w:val="18"/>
              </w:rPr>
              <w:t>agg</w:t>
            </w:r>
            <w:proofErr w:type="spellEnd"/>
            <w:r w:rsidRPr="007823C5">
              <w:rPr>
                <w:i/>
                <w:sz w:val="18"/>
                <w:szCs w:val="18"/>
              </w:rPr>
              <w:t>,</w:t>
            </w:r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Sorbus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sz w:val="18"/>
                <w:szCs w:val="18"/>
              </w:rPr>
              <w:t>spp</w:t>
            </w:r>
            <w:proofErr w:type="spellEnd"/>
            <w:r w:rsidRPr="007823C5">
              <w:rPr>
                <w:sz w:val="18"/>
                <w:szCs w:val="18"/>
              </w:rPr>
              <w:t>.,</w:t>
            </w:r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Tilia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cordata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T. </w:t>
            </w:r>
            <w:proofErr w:type="spellStart"/>
            <w:r w:rsidRPr="007823C5">
              <w:rPr>
                <w:i/>
                <w:sz w:val="18"/>
                <w:szCs w:val="18"/>
              </w:rPr>
              <w:t>platyphyllos</w:t>
            </w:r>
            <w:proofErr w:type="spellEnd"/>
            <w:r w:rsidRPr="007823C5">
              <w:rPr>
                <w:i/>
                <w:sz w:val="18"/>
                <w:szCs w:val="18"/>
              </w:rPr>
              <w:t>,</w:t>
            </w:r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Ulmus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glabra</w:t>
            </w:r>
            <w:proofErr w:type="spellEnd"/>
            <w:r w:rsidRPr="007823C5">
              <w:rPr>
                <w:sz w:val="18"/>
                <w:szCs w:val="18"/>
              </w:rPr>
              <w:t>.</w:t>
            </w:r>
          </w:p>
          <w:p w:rsidR="00F50B4E" w:rsidRPr="007823C5" w:rsidRDefault="00F50B4E" w:rsidP="00EF3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 xml:space="preserve">5. </w:t>
            </w:r>
            <w:proofErr w:type="spellStart"/>
            <w:r w:rsidRPr="00361D0A">
              <w:rPr>
                <w:sz w:val="18"/>
                <w:szCs w:val="18"/>
              </w:rPr>
              <w:t>lvs</w:t>
            </w:r>
            <w:proofErr w:type="spellEnd"/>
            <w:r w:rsidRPr="007823C5">
              <w:rPr>
                <w:sz w:val="18"/>
                <w:szCs w:val="18"/>
              </w:rPr>
              <w:t xml:space="preserve"> – </w:t>
            </w:r>
            <w:proofErr w:type="spellStart"/>
            <w:r w:rsidRPr="007823C5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b/>
                <w:i/>
                <w:sz w:val="18"/>
                <w:szCs w:val="18"/>
              </w:rPr>
              <w:t>alba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&lt;40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823C5">
              <w:rPr>
                <w:i/>
                <w:sz w:val="18"/>
                <w:szCs w:val="18"/>
              </w:rPr>
              <w:t xml:space="preserve">%, </w:t>
            </w:r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A.platanoides</w:t>
            </w:r>
            <w:proofErr w:type="spellEnd"/>
            <w:r w:rsidRPr="007823C5">
              <w:rPr>
                <w:i/>
                <w:sz w:val="18"/>
                <w:szCs w:val="18"/>
              </w:rPr>
              <w:t>,</w:t>
            </w:r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7823C5">
              <w:rPr>
                <w:i/>
                <w:sz w:val="18"/>
                <w:szCs w:val="18"/>
              </w:rPr>
              <w:t>pseudoplatanus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Betula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pendula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7823C5">
              <w:rPr>
                <w:b/>
                <w:i/>
                <w:sz w:val="18"/>
                <w:szCs w:val="18"/>
              </w:rPr>
              <w:t>*</w:t>
            </w:r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Fraxinus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excelsior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Larix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decidua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&lt;5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823C5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7823C5">
              <w:rPr>
                <w:i/>
                <w:sz w:val="18"/>
                <w:szCs w:val="18"/>
              </w:rPr>
              <w:t>Picea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&lt;30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823C5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7823C5">
              <w:rPr>
                <w:i/>
                <w:sz w:val="18"/>
                <w:szCs w:val="18"/>
              </w:rPr>
              <w:t>Pinus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sylvestris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&lt;15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823C5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7823C5">
              <w:rPr>
                <w:i/>
                <w:sz w:val="18"/>
                <w:szCs w:val="18"/>
              </w:rPr>
              <w:t>Sorbus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sz w:val="18"/>
                <w:szCs w:val="18"/>
              </w:rPr>
              <w:t>spp</w:t>
            </w:r>
            <w:proofErr w:type="spellEnd"/>
            <w:r w:rsidRPr="007823C5">
              <w:rPr>
                <w:sz w:val="18"/>
                <w:szCs w:val="18"/>
              </w:rPr>
              <w:t>.,</w:t>
            </w:r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Tilia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cordata</w:t>
            </w:r>
            <w:proofErr w:type="spellEnd"/>
            <w:r w:rsidRPr="007823C5">
              <w:rPr>
                <w:i/>
                <w:sz w:val="18"/>
                <w:szCs w:val="18"/>
              </w:rPr>
              <w:t>,</w:t>
            </w:r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7823C5">
              <w:rPr>
                <w:i/>
                <w:sz w:val="18"/>
                <w:szCs w:val="18"/>
              </w:rPr>
              <w:t>platyphyllos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Ulmus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glabra</w:t>
            </w:r>
            <w:proofErr w:type="spellEnd"/>
            <w:r w:rsidRPr="007823C5">
              <w:rPr>
                <w:sz w:val="18"/>
                <w:szCs w:val="18"/>
              </w:rPr>
              <w:t>.</w:t>
            </w:r>
          </w:p>
          <w:p w:rsidR="00F50B4E" w:rsidRPr="007823C5" w:rsidRDefault="00F50B4E" w:rsidP="00EF37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23C5">
              <w:rPr>
                <w:b/>
                <w:sz w:val="18"/>
                <w:szCs w:val="18"/>
              </w:rPr>
              <w:t>*</w:t>
            </w:r>
            <w:r w:rsidRPr="007823C5">
              <w:rPr>
                <w:sz w:val="18"/>
                <w:szCs w:val="18"/>
              </w:rPr>
              <w:t>(</w:t>
            </w:r>
            <w:proofErr w:type="spellStart"/>
            <w:r w:rsidRPr="007823C5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7823C5">
              <w:rPr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sz w:val="18"/>
                <w:szCs w:val="18"/>
              </w:rPr>
              <w:t>minimálne 40</w:t>
            </w:r>
            <w:r>
              <w:rPr>
                <w:sz w:val="18"/>
                <w:szCs w:val="18"/>
              </w:rPr>
              <w:t xml:space="preserve"> </w:t>
            </w:r>
            <w:r w:rsidRPr="007823C5">
              <w:rPr>
                <w:sz w:val="18"/>
                <w:szCs w:val="18"/>
              </w:rPr>
              <w:t>%)</w:t>
            </w:r>
          </w:p>
        </w:tc>
      </w:tr>
      <w:tr w:rsidR="00F50B4E" w:rsidRPr="007823C5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7823C5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7823C5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823C5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7823C5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Charakteristická druhová skladba:</w:t>
            </w:r>
          </w:p>
          <w:p w:rsidR="00F50B4E" w:rsidRPr="007823C5" w:rsidRDefault="00F50B4E" w:rsidP="00EF371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823C5">
              <w:rPr>
                <w:i/>
                <w:sz w:val="18"/>
                <w:szCs w:val="18"/>
              </w:rPr>
              <w:t>Avenella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flexuosa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Calamagrostis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arundinacea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C. </w:t>
            </w:r>
            <w:proofErr w:type="spellStart"/>
            <w:r w:rsidRPr="007823C5">
              <w:rPr>
                <w:i/>
                <w:sz w:val="18"/>
                <w:szCs w:val="18"/>
              </w:rPr>
              <w:t>villosa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Dryopteris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carthusiana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D. </w:t>
            </w:r>
            <w:proofErr w:type="spellStart"/>
            <w:r w:rsidRPr="007823C5">
              <w:rPr>
                <w:i/>
                <w:sz w:val="18"/>
                <w:szCs w:val="18"/>
              </w:rPr>
              <w:t>dilatata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Hieracium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murorum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agg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7823C5">
              <w:rPr>
                <w:i/>
                <w:sz w:val="18"/>
                <w:szCs w:val="18"/>
              </w:rPr>
              <w:t>Luzula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luzuloides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L. </w:t>
            </w:r>
            <w:proofErr w:type="spellStart"/>
            <w:r w:rsidRPr="007823C5">
              <w:rPr>
                <w:i/>
                <w:sz w:val="18"/>
                <w:szCs w:val="18"/>
              </w:rPr>
              <w:t>pilosa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Maianthemum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bifolium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Melampyrum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pratense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Oxalis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acetosella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Poa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nemoralis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Polygonatum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verticillatum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i/>
                <w:sz w:val="18"/>
                <w:szCs w:val="18"/>
              </w:rPr>
              <w:t>Vaccinium</w:t>
            </w:r>
            <w:proofErr w:type="spellEnd"/>
            <w:r w:rsidRPr="007823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sz w:val="18"/>
                <w:szCs w:val="18"/>
              </w:rPr>
              <w:t>myrtillus</w:t>
            </w:r>
            <w:proofErr w:type="spellEnd"/>
          </w:p>
        </w:tc>
      </w:tr>
      <w:tr w:rsidR="00F50B4E" w:rsidRPr="007823C5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823C5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823C5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7823C5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7823C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7823C5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823C5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823C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7823C5">
              <w:rPr>
                <w:color w:val="000000"/>
                <w:sz w:val="18"/>
                <w:szCs w:val="18"/>
              </w:rPr>
              <w:t>)</w:t>
            </w:r>
          </w:p>
        </w:tc>
      </w:tr>
      <w:tr w:rsidR="00F50B4E" w:rsidRPr="007823C5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>Mŕtve drevo</w:t>
            </w:r>
          </w:p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7823C5">
              <w:rPr>
                <w:color w:val="000000"/>
                <w:sz w:val="18"/>
                <w:szCs w:val="18"/>
              </w:rPr>
              <w:t>Ls</w:t>
            </w:r>
            <w:proofErr w:type="spellEnd"/>
            <w:r w:rsidRPr="007823C5">
              <w:rPr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m</w:t>
            </w:r>
            <w:r w:rsidRPr="007823C5">
              <w:rPr>
                <w:sz w:val="18"/>
                <w:szCs w:val="18"/>
                <w:vertAlign w:val="superscript"/>
              </w:rPr>
              <w:t>3</w:t>
            </w:r>
            <w:r w:rsidRPr="007823C5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najmenej 20</w:t>
            </w:r>
          </w:p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</w:p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 w:rsidRPr="007823C5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7823C5" w:rsidRDefault="00F50B4E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7823C5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0B4E" w:rsidRDefault="00F50B4E" w:rsidP="00F50B4E">
      <w:pPr>
        <w:rPr>
          <w:sz w:val="18"/>
          <w:szCs w:val="18"/>
        </w:rPr>
      </w:pPr>
    </w:p>
    <w:p w:rsidR="00F50B4E" w:rsidRPr="007823C5" w:rsidRDefault="00F50B4E" w:rsidP="00F50B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FFFFFF"/>
        </w:rPr>
      </w:pPr>
      <w:r w:rsidRPr="00622104">
        <w:rPr>
          <w:color w:val="000000"/>
        </w:rPr>
        <w:t>Zachovanie priaznivého</w:t>
      </w:r>
      <w:r w:rsidRPr="007823C5">
        <w:rPr>
          <w:b/>
          <w:color w:val="000000"/>
        </w:rPr>
        <w:t xml:space="preserve"> </w:t>
      </w:r>
      <w:r w:rsidRPr="007823C5">
        <w:rPr>
          <w:color w:val="000000"/>
        </w:rPr>
        <w:t xml:space="preserve">stavu biotopu </w:t>
      </w:r>
      <w:proofErr w:type="spellStart"/>
      <w:r w:rsidRPr="00622104">
        <w:rPr>
          <w:b/>
          <w:color w:val="000000"/>
        </w:rPr>
        <w:t>Ls</w:t>
      </w:r>
      <w:proofErr w:type="spellEnd"/>
      <w:r>
        <w:rPr>
          <w:b/>
          <w:color w:val="000000"/>
        </w:rPr>
        <w:t xml:space="preserve"> </w:t>
      </w:r>
      <w:r w:rsidRPr="00622104">
        <w:rPr>
          <w:b/>
          <w:color w:val="000000"/>
        </w:rPr>
        <w:t xml:space="preserve">5.3 </w:t>
      </w:r>
      <w:r w:rsidRPr="00622104">
        <w:rPr>
          <w:b/>
          <w:color w:val="000000"/>
          <w:shd w:val="clear" w:color="auto" w:fill="FFFFFF"/>
        </w:rPr>
        <w:t>(</w:t>
      </w:r>
      <w:r w:rsidRPr="00622104">
        <w:rPr>
          <w:b/>
          <w:color w:val="000000"/>
          <w:lang w:eastAsia="sk-SK"/>
        </w:rPr>
        <w:t>9140</w:t>
      </w:r>
      <w:r w:rsidRPr="00622104">
        <w:rPr>
          <w:b/>
          <w:color w:val="000000"/>
          <w:shd w:val="clear" w:color="auto" w:fill="FFFFFF"/>
        </w:rPr>
        <w:t>)</w:t>
      </w:r>
      <w:r w:rsidRPr="007823C5">
        <w:rPr>
          <w:color w:val="000000"/>
          <w:shd w:val="clear" w:color="auto" w:fill="FFFFFF"/>
        </w:rPr>
        <w:t xml:space="preserve"> </w:t>
      </w:r>
      <w:r w:rsidRPr="007823C5">
        <w:rPr>
          <w:b/>
        </w:rPr>
        <w:t xml:space="preserve">Javorovo-bukové horské lesy </w:t>
      </w:r>
      <w:r w:rsidRPr="007823C5">
        <w:rPr>
          <w:color w:val="000000"/>
        </w:rPr>
        <w:t>za splnenia nasledovných atribútov</w:t>
      </w:r>
      <w:r w:rsidRPr="007823C5">
        <w:rPr>
          <w:color w:val="000000"/>
          <w:shd w:val="clear" w:color="auto" w:fill="FFFFFF"/>
        </w:rPr>
        <w:t xml:space="preserve">: </w:t>
      </w:r>
    </w:p>
    <w:tbl>
      <w:tblPr>
        <w:tblW w:w="9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3970"/>
      </w:tblGrid>
      <w:tr w:rsidR="00F50B4E" w:rsidRPr="00E72E84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72E84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72E84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72E84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72E84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F50B4E" w:rsidRPr="00E72E84" w:rsidTr="00EF3711">
        <w:trPr>
          <w:trHeight w:val="20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E72E84">
              <w:rPr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E72E84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E72E84">
              <w:rPr>
                <w:color w:val="000000"/>
                <w:sz w:val="18"/>
                <w:szCs w:val="18"/>
              </w:rPr>
              <w:t>Min. udržanie existujúcej výmery biotopu v ÚEV.</w:t>
            </w:r>
          </w:p>
        </w:tc>
      </w:tr>
      <w:tr w:rsidR="00F50B4E" w:rsidRPr="00E72E84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72E84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jc w:val="center"/>
              <w:rPr>
                <w:sz w:val="18"/>
                <w:szCs w:val="18"/>
                <w:highlight w:val="yellow"/>
              </w:rPr>
            </w:pPr>
            <w:r w:rsidRPr="00E72E84">
              <w:rPr>
                <w:sz w:val="18"/>
                <w:szCs w:val="18"/>
              </w:rPr>
              <w:t>najmenej 90 %</w:t>
            </w:r>
          </w:p>
          <w:p w:rsidR="00F50B4E" w:rsidRPr="00E72E84" w:rsidRDefault="00F50B4E" w:rsidP="00EF371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sz w:val="18"/>
                <w:szCs w:val="18"/>
              </w:rPr>
              <w:t>Charakteristická druhová skladba:</w:t>
            </w:r>
          </w:p>
          <w:p w:rsidR="00F50B4E" w:rsidRPr="00E72E84" w:rsidRDefault="00F50B4E" w:rsidP="00EF3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72E84">
              <w:rPr>
                <w:i/>
                <w:sz w:val="18"/>
                <w:szCs w:val="18"/>
              </w:rPr>
              <w:t>Abies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alba</w:t>
            </w:r>
            <w:proofErr w:type="spellEnd"/>
            <w:r w:rsidRPr="00E72E84">
              <w:rPr>
                <w:i/>
                <w:sz w:val="18"/>
                <w:szCs w:val="18"/>
              </w:rPr>
              <w:t>* &lt;20% (zvyšovať podiel),</w:t>
            </w:r>
            <w:r w:rsidRPr="00E72E84">
              <w:rPr>
                <w:b/>
                <w:i/>
                <w:sz w:val="18"/>
                <w:szCs w:val="18"/>
              </w:rPr>
              <w:t xml:space="preserve"> </w:t>
            </w:r>
            <w:r w:rsidRPr="00E72E84">
              <w:rPr>
                <w:i/>
                <w:sz w:val="18"/>
                <w:szCs w:val="18"/>
              </w:rPr>
              <w:t xml:space="preserve">Acer </w:t>
            </w:r>
            <w:proofErr w:type="spellStart"/>
            <w:r w:rsidRPr="00E72E84">
              <w:rPr>
                <w:i/>
                <w:sz w:val="18"/>
                <w:szCs w:val="18"/>
              </w:rPr>
              <w:t>platanoides</w:t>
            </w:r>
            <w:proofErr w:type="spellEnd"/>
            <w:r w:rsidRPr="00E72E84">
              <w:rPr>
                <w:i/>
                <w:sz w:val="18"/>
                <w:szCs w:val="18"/>
              </w:rPr>
              <w:t>,</w:t>
            </w:r>
            <w:r w:rsidRPr="00E72E84">
              <w:rPr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E72E84">
              <w:rPr>
                <w:b/>
                <w:i/>
                <w:sz w:val="18"/>
                <w:szCs w:val="18"/>
              </w:rPr>
              <w:t>pseudoplatanus</w:t>
            </w:r>
            <w:proofErr w:type="spellEnd"/>
            <w:r w:rsidRPr="00E72E84">
              <w:rPr>
                <w:b/>
                <w:i/>
                <w:sz w:val="18"/>
                <w:szCs w:val="18"/>
              </w:rPr>
              <w:t>,</w:t>
            </w:r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E72E8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Fraxinus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excelsior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Picea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abies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** &lt;30% (znižovať podiel), </w:t>
            </w:r>
            <w:proofErr w:type="spellStart"/>
            <w:r w:rsidRPr="00E72E84">
              <w:rPr>
                <w:i/>
                <w:sz w:val="18"/>
                <w:szCs w:val="18"/>
              </w:rPr>
              <w:t>Sorbus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sz w:val="18"/>
                <w:szCs w:val="18"/>
              </w:rPr>
              <w:t>spp</w:t>
            </w:r>
            <w:proofErr w:type="spellEnd"/>
            <w:r w:rsidRPr="00E72E84">
              <w:rPr>
                <w:sz w:val="18"/>
                <w:szCs w:val="18"/>
              </w:rPr>
              <w:t>.,</w:t>
            </w:r>
            <w:r w:rsidRPr="00E72E84">
              <w:rPr>
                <w:i/>
                <w:sz w:val="18"/>
                <w:szCs w:val="18"/>
              </w:rPr>
              <w:t xml:space="preserve"> T. </w:t>
            </w:r>
            <w:proofErr w:type="spellStart"/>
            <w:r w:rsidRPr="00E72E84">
              <w:rPr>
                <w:i/>
                <w:sz w:val="18"/>
                <w:szCs w:val="18"/>
              </w:rPr>
              <w:t>platyphyllos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Ulmus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glabra</w:t>
            </w:r>
            <w:proofErr w:type="spellEnd"/>
            <w:r w:rsidRPr="00E72E84">
              <w:rPr>
                <w:sz w:val="18"/>
                <w:szCs w:val="18"/>
              </w:rPr>
              <w:t>.</w:t>
            </w:r>
          </w:p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b/>
                <w:sz w:val="18"/>
                <w:szCs w:val="18"/>
              </w:rPr>
              <w:t>Pozn.:</w:t>
            </w:r>
            <w:r w:rsidRPr="00E72E84">
              <w:rPr>
                <w:sz w:val="18"/>
                <w:szCs w:val="18"/>
              </w:rPr>
              <w:t xml:space="preserve"> </w:t>
            </w:r>
            <w:r w:rsidRPr="00E72E84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F50B4E" w:rsidRPr="00E72E84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E72E84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E72E84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E72E84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E72E84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E72E84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E72E84">
              <w:rPr>
                <w:sz w:val="18"/>
                <w:szCs w:val="18"/>
              </w:rPr>
              <w:t>najmenej 3</w:t>
            </w: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sz w:val="18"/>
                <w:szCs w:val="18"/>
              </w:rPr>
              <w:t>Charakteristická druhová skladba:</w:t>
            </w:r>
          </w:p>
          <w:p w:rsidR="00F50B4E" w:rsidRPr="00E72E84" w:rsidRDefault="00F50B4E" w:rsidP="00EF371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E72E84">
              <w:rPr>
                <w:i/>
                <w:sz w:val="18"/>
                <w:szCs w:val="18"/>
              </w:rPr>
              <w:t>Acetosa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arifolia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Aconitum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firmum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72E84">
              <w:rPr>
                <w:sz w:val="18"/>
                <w:szCs w:val="18"/>
              </w:rPr>
              <w:t>endemit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E72E84">
              <w:rPr>
                <w:b/>
                <w:i/>
                <w:sz w:val="18"/>
                <w:szCs w:val="18"/>
              </w:rPr>
              <w:t>Adenostyles</w:t>
            </w:r>
            <w:proofErr w:type="spellEnd"/>
            <w:r w:rsidRPr="00E72E8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b/>
                <w:i/>
                <w:sz w:val="18"/>
                <w:szCs w:val="18"/>
              </w:rPr>
              <w:t>alliariae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Allium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victorialis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Anthriscus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nitidus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b/>
                <w:i/>
                <w:sz w:val="18"/>
                <w:szCs w:val="18"/>
              </w:rPr>
              <w:t>Athyrium</w:t>
            </w:r>
            <w:proofErr w:type="spellEnd"/>
            <w:r w:rsidRPr="00E72E8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b/>
                <w:i/>
                <w:sz w:val="18"/>
                <w:szCs w:val="18"/>
              </w:rPr>
              <w:t>distentifolium</w:t>
            </w:r>
            <w:proofErr w:type="spellEnd"/>
            <w:r w:rsidRPr="00E72E84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b/>
                <w:i/>
                <w:sz w:val="18"/>
                <w:szCs w:val="18"/>
              </w:rPr>
              <w:t>Cicerbita</w:t>
            </w:r>
            <w:proofErr w:type="spellEnd"/>
            <w:r w:rsidRPr="00E72E8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b/>
                <w:i/>
                <w:sz w:val="18"/>
                <w:szCs w:val="18"/>
              </w:rPr>
              <w:t>alpina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Cortusa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matthioli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Crepis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paludosa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Cystopteris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sudetica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Delphinium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elatum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Epilobium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alpestre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Geranium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phaeum</w:t>
            </w:r>
            <w:proofErr w:type="spellEnd"/>
            <w:r w:rsidRPr="00E72E84">
              <w:rPr>
                <w:i/>
                <w:sz w:val="18"/>
                <w:szCs w:val="18"/>
              </w:rPr>
              <w:t>, G. </w:t>
            </w:r>
            <w:proofErr w:type="spellStart"/>
            <w:r w:rsidRPr="00E72E84">
              <w:rPr>
                <w:i/>
                <w:sz w:val="18"/>
                <w:szCs w:val="18"/>
              </w:rPr>
              <w:t>sylvaticum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Hesperis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matronalis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sz w:val="18"/>
                <w:szCs w:val="18"/>
              </w:rPr>
              <w:t>subsp</w:t>
            </w:r>
            <w:proofErr w:type="spellEnd"/>
            <w:r w:rsidRPr="00E72E84">
              <w:rPr>
                <w:i/>
                <w:sz w:val="18"/>
                <w:szCs w:val="18"/>
              </w:rPr>
              <w:t>. </w:t>
            </w:r>
            <w:proofErr w:type="spellStart"/>
            <w:r w:rsidRPr="00E72E84">
              <w:rPr>
                <w:i/>
                <w:sz w:val="18"/>
                <w:szCs w:val="18"/>
              </w:rPr>
              <w:t>nivea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72E84">
              <w:rPr>
                <w:sz w:val="18"/>
                <w:szCs w:val="18"/>
              </w:rPr>
              <w:t>endemit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),  </w:t>
            </w:r>
            <w:proofErr w:type="spellStart"/>
            <w:r w:rsidRPr="00E72E84">
              <w:rPr>
                <w:i/>
                <w:sz w:val="18"/>
                <w:szCs w:val="18"/>
              </w:rPr>
              <w:t>Petasites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albus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Polystichum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lonchitis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Ranunculus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lanuginosus</w:t>
            </w:r>
            <w:proofErr w:type="spellEnd"/>
            <w:r w:rsidRPr="00E72E84">
              <w:rPr>
                <w:i/>
                <w:sz w:val="18"/>
                <w:szCs w:val="18"/>
              </w:rPr>
              <w:t>, R. </w:t>
            </w:r>
            <w:proofErr w:type="spellStart"/>
            <w:r w:rsidRPr="00E72E84">
              <w:rPr>
                <w:i/>
                <w:sz w:val="18"/>
                <w:szCs w:val="18"/>
              </w:rPr>
              <w:t>platanifolius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Senecio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subalpinus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Soldanella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carpatica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72E84">
              <w:rPr>
                <w:sz w:val="18"/>
                <w:szCs w:val="18"/>
              </w:rPr>
              <w:t>endemit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E72E84">
              <w:rPr>
                <w:i/>
                <w:sz w:val="18"/>
                <w:szCs w:val="18"/>
              </w:rPr>
              <w:t>Valeriana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excelsa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sz w:val="18"/>
                <w:szCs w:val="18"/>
              </w:rPr>
              <w:t>subs</w:t>
            </w:r>
            <w:r w:rsidRPr="00E72E84">
              <w:rPr>
                <w:i/>
                <w:sz w:val="18"/>
                <w:szCs w:val="18"/>
              </w:rPr>
              <w:t>p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E72E84">
              <w:rPr>
                <w:i/>
                <w:sz w:val="18"/>
                <w:szCs w:val="18"/>
              </w:rPr>
              <w:t>sambucifolia</w:t>
            </w:r>
            <w:proofErr w:type="spellEnd"/>
            <w:r w:rsidRPr="00E72E84">
              <w:rPr>
                <w:i/>
                <w:sz w:val="18"/>
                <w:szCs w:val="18"/>
              </w:rPr>
              <w:t>, V. </w:t>
            </w:r>
            <w:proofErr w:type="spellStart"/>
            <w:r w:rsidRPr="00E72E84">
              <w:rPr>
                <w:i/>
                <w:sz w:val="18"/>
                <w:szCs w:val="18"/>
              </w:rPr>
              <w:t>tripteris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Viola </w:t>
            </w:r>
            <w:proofErr w:type="spellStart"/>
            <w:r w:rsidRPr="00E72E84">
              <w:rPr>
                <w:i/>
                <w:sz w:val="18"/>
                <w:szCs w:val="18"/>
              </w:rPr>
              <w:t>biflora</w:t>
            </w:r>
            <w:proofErr w:type="spellEnd"/>
            <w:r w:rsidRPr="00E72E84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Lonicera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nigra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i/>
                <w:sz w:val="18"/>
                <w:szCs w:val="18"/>
              </w:rPr>
              <w:t>Ribes</w:t>
            </w:r>
            <w:proofErr w:type="spellEnd"/>
            <w:r w:rsidRPr="00E72E8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sz w:val="18"/>
                <w:szCs w:val="18"/>
              </w:rPr>
              <w:t>alpinum</w:t>
            </w:r>
            <w:proofErr w:type="spellEnd"/>
          </w:p>
        </w:tc>
      </w:tr>
      <w:tr w:rsidR="00F50B4E" w:rsidRPr="00E72E84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E72E84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72E84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sz w:val="18"/>
                <w:szCs w:val="18"/>
              </w:rPr>
              <w:t>Menej ako 1</w:t>
            </w: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E72E84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72E84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E72E84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E72E84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E72E84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72E84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E72E84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E72E84">
              <w:rPr>
                <w:color w:val="000000"/>
                <w:sz w:val="18"/>
                <w:szCs w:val="18"/>
              </w:rPr>
              <w:t>)</w:t>
            </w:r>
          </w:p>
        </w:tc>
      </w:tr>
      <w:tr w:rsidR="00F50B4E" w:rsidRPr="00E72E84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0B4E" w:rsidRPr="00E72E84" w:rsidRDefault="00F50B4E" w:rsidP="00EF37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72E84">
              <w:rPr>
                <w:color w:val="000000"/>
                <w:sz w:val="18"/>
                <w:szCs w:val="18"/>
              </w:rPr>
              <w:t>Mŕtve drevo</w:t>
            </w:r>
          </w:p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E72E84">
              <w:rPr>
                <w:color w:val="000000"/>
                <w:sz w:val="18"/>
                <w:szCs w:val="18"/>
              </w:rPr>
              <w:t>Ls</w:t>
            </w:r>
            <w:proofErr w:type="spellEnd"/>
            <w:r w:rsidRPr="00E72E84">
              <w:rPr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sz w:val="18"/>
                <w:szCs w:val="18"/>
              </w:rPr>
              <w:t>m</w:t>
            </w:r>
            <w:r w:rsidRPr="00E72E84">
              <w:rPr>
                <w:sz w:val="18"/>
                <w:szCs w:val="18"/>
                <w:vertAlign w:val="superscript"/>
              </w:rPr>
              <w:t>3</w:t>
            </w:r>
            <w:r w:rsidRPr="00E72E84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7823C5" w:rsidRDefault="00F50B4E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najmenej 4</w:t>
            </w:r>
            <w:r w:rsidRPr="007823C5">
              <w:rPr>
                <w:sz w:val="18"/>
                <w:szCs w:val="18"/>
              </w:rPr>
              <w:t>0</w:t>
            </w:r>
          </w:p>
          <w:p w:rsidR="00F50B4E" w:rsidRDefault="00F50B4E" w:rsidP="00EF3711">
            <w:pPr>
              <w:jc w:val="center"/>
              <w:rPr>
                <w:sz w:val="18"/>
                <w:szCs w:val="18"/>
              </w:rPr>
            </w:pPr>
          </w:p>
          <w:p w:rsidR="00F50B4E" w:rsidRPr="00E72E84" w:rsidRDefault="00F50B4E" w:rsidP="00EF3711">
            <w:pPr>
              <w:jc w:val="center"/>
              <w:rPr>
                <w:sz w:val="18"/>
                <w:szCs w:val="18"/>
              </w:rPr>
            </w:pPr>
            <w:r w:rsidRPr="00E72E84">
              <w:rPr>
                <w:sz w:val="18"/>
                <w:szCs w:val="18"/>
              </w:rPr>
              <w:t>rovnomerne po celej ploche</w:t>
            </w:r>
            <w:r w:rsidRPr="00E72E84">
              <w:rPr>
                <w:sz w:val="18"/>
                <w:szCs w:val="18"/>
              </w:rPr>
              <w:tab/>
            </w: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0B4E" w:rsidRPr="00E72E84" w:rsidRDefault="00F50B4E" w:rsidP="00EF3711">
            <w:pPr>
              <w:rPr>
                <w:color w:val="000000"/>
                <w:sz w:val="18"/>
                <w:szCs w:val="18"/>
              </w:rPr>
            </w:pPr>
            <w:r w:rsidRPr="00E72E84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F50B4E" w:rsidRPr="00E72E84" w:rsidRDefault="00F50B4E" w:rsidP="00EF3711">
            <w:pPr>
              <w:rPr>
                <w:sz w:val="18"/>
                <w:szCs w:val="18"/>
              </w:rPr>
            </w:pPr>
          </w:p>
        </w:tc>
      </w:tr>
    </w:tbl>
    <w:p w:rsidR="00F50B4E" w:rsidRDefault="00F50B4E" w:rsidP="00F50B4E">
      <w:pPr>
        <w:rPr>
          <w:sz w:val="18"/>
          <w:szCs w:val="18"/>
        </w:rPr>
      </w:pPr>
    </w:p>
    <w:p w:rsidR="00F50B4E" w:rsidRPr="00410FDB" w:rsidRDefault="00F50B4E" w:rsidP="00F50B4E">
      <w:pPr>
        <w:pBdr>
          <w:top w:val="nil"/>
          <w:left w:val="nil"/>
          <w:bottom w:val="nil"/>
          <w:right w:val="nil"/>
          <w:between w:val="nil"/>
        </w:pBdr>
        <w:ind w:hanging="142"/>
        <w:rPr>
          <w:b/>
        </w:rPr>
      </w:pPr>
      <w:r w:rsidRPr="00622104">
        <w:rPr>
          <w:color w:val="000000"/>
        </w:rPr>
        <w:t>Zachovanie priaznivého</w:t>
      </w:r>
      <w:r w:rsidRPr="007823C5">
        <w:rPr>
          <w:b/>
          <w:color w:val="000000"/>
        </w:rPr>
        <w:t xml:space="preserve"> </w:t>
      </w:r>
      <w:r w:rsidRPr="007823C5">
        <w:rPr>
          <w:color w:val="000000"/>
        </w:rPr>
        <w:t xml:space="preserve">stavu biotopu </w:t>
      </w:r>
      <w:proofErr w:type="spellStart"/>
      <w:r w:rsidRPr="00622104">
        <w:rPr>
          <w:b/>
          <w:color w:val="000000"/>
        </w:rPr>
        <w:t>Ls</w:t>
      </w:r>
      <w:proofErr w:type="spellEnd"/>
      <w:r>
        <w:rPr>
          <w:b/>
          <w:color w:val="000000"/>
        </w:rPr>
        <w:t xml:space="preserve"> 4</w:t>
      </w:r>
      <w:r w:rsidRPr="00622104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(* </w:t>
      </w:r>
      <w:r w:rsidRPr="00622104">
        <w:rPr>
          <w:b/>
          <w:szCs w:val="24"/>
        </w:rPr>
        <w:t>918</w:t>
      </w:r>
      <w:r>
        <w:rPr>
          <w:b/>
          <w:szCs w:val="24"/>
        </w:rPr>
        <w:t xml:space="preserve">0) </w:t>
      </w:r>
      <w:r w:rsidRPr="00622104">
        <w:rPr>
          <w:b/>
          <w:szCs w:val="24"/>
        </w:rPr>
        <w:t>Lipovo-javorové sutinové lesy</w:t>
      </w:r>
      <w:r>
        <w:rPr>
          <w:b/>
          <w:szCs w:val="24"/>
        </w:rPr>
        <w:t xml:space="preserve"> </w:t>
      </w:r>
      <w:r w:rsidRPr="00622104">
        <w:rPr>
          <w:szCs w:val="24"/>
        </w:rPr>
        <w:t>za</w:t>
      </w:r>
      <w:r>
        <w:rPr>
          <w:szCs w:val="24"/>
        </w:rPr>
        <w:t xml:space="preserve"> splnenia nasledovných atribútov:</w:t>
      </w:r>
      <w:r w:rsidRPr="00622104">
        <w:rPr>
          <w:b/>
        </w:rPr>
        <w:tab/>
      </w:r>
    </w:p>
    <w:tbl>
      <w:tblPr>
        <w:tblW w:w="9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3970"/>
      </w:tblGrid>
      <w:tr w:rsidR="00F50B4E" w:rsidRPr="00622104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622104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104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622104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104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622104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104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622104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104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F50B4E" w:rsidRPr="00622104" w:rsidTr="00EF3711">
        <w:trPr>
          <w:trHeight w:val="86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2210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622104">
              <w:rPr>
                <w:sz w:val="18"/>
                <w:szCs w:val="18"/>
              </w:rPr>
              <w:t>držanie</w:t>
            </w:r>
            <w:r>
              <w:rPr>
                <w:sz w:val="18"/>
                <w:szCs w:val="18"/>
              </w:rPr>
              <w:t xml:space="preserve"> súčasnej výmery biotopu v ÚEV.</w:t>
            </w:r>
          </w:p>
        </w:tc>
      </w:tr>
      <w:tr w:rsidR="00F50B4E" w:rsidRPr="00622104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22104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  <w:highlight w:val="yellow"/>
              </w:rPr>
            </w:pPr>
            <w:r w:rsidRPr="00622104">
              <w:rPr>
                <w:sz w:val="18"/>
                <w:szCs w:val="18"/>
              </w:rPr>
              <w:t>najmenej 90 %</w:t>
            </w:r>
          </w:p>
          <w:p w:rsidR="00F50B4E" w:rsidRPr="00622104" w:rsidRDefault="00F50B4E" w:rsidP="00EF371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Charakteristická druhová skladba:</w:t>
            </w:r>
          </w:p>
          <w:p w:rsidR="00F50B4E" w:rsidRPr="00622104" w:rsidRDefault="00F50B4E" w:rsidP="00EF37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3. </w:t>
            </w:r>
            <w:proofErr w:type="spellStart"/>
            <w:r w:rsidRPr="00622104">
              <w:rPr>
                <w:sz w:val="18"/>
                <w:szCs w:val="18"/>
              </w:rPr>
              <w:t>lvs</w:t>
            </w:r>
            <w:proofErr w:type="spellEnd"/>
            <w:r w:rsidRPr="00622104">
              <w:rPr>
                <w:sz w:val="18"/>
                <w:szCs w:val="18"/>
              </w:rPr>
              <w:t>:</w:t>
            </w:r>
            <w:r w:rsidRPr="00622104">
              <w:rPr>
                <w:rFonts w:eastAsia="Times New Roman"/>
                <w:i/>
                <w:szCs w:val="24"/>
                <w:lang w:eastAsia="sk-SK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&lt;10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 xml:space="preserve">%, Acer </w:t>
            </w:r>
            <w:proofErr w:type="spellStart"/>
            <w:r w:rsidRPr="00622104">
              <w:rPr>
                <w:i/>
                <w:sz w:val="18"/>
                <w:szCs w:val="18"/>
              </w:rPr>
              <w:t>campestre</w:t>
            </w:r>
            <w:proofErr w:type="spellEnd"/>
            <w:r w:rsidRPr="00622104">
              <w:rPr>
                <w:i/>
                <w:sz w:val="18"/>
                <w:szCs w:val="18"/>
              </w:rPr>
              <w:t>,</w:t>
            </w:r>
            <w:r w:rsidRPr="00622104">
              <w:rPr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platanoides</w:t>
            </w:r>
            <w:proofErr w:type="spellEnd"/>
            <w:r w:rsidRPr="00622104">
              <w:rPr>
                <w:i/>
                <w:sz w:val="18"/>
                <w:szCs w:val="18"/>
              </w:rPr>
              <w:t>, A. </w:t>
            </w:r>
            <w:proofErr w:type="spellStart"/>
            <w:r w:rsidRPr="00622104">
              <w:rPr>
                <w:i/>
                <w:sz w:val="18"/>
                <w:szCs w:val="18"/>
              </w:rPr>
              <w:t>pseudoplatanus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Carpinus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betulus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Cerasus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avium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Fraxinus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excelsior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i/>
                <w:sz w:val="18"/>
                <w:szCs w:val="18"/>
              </w:rPr>
              <w:t>Pinus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sylvestris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 xml:space="preserve">5%, </w:t>
            </w:r>
            <w:r w:rsidRPr="00622104">
              <w:rPr>
                <w:b/>
                <w:i/>
                <w:sz w:val="18"/>
                <w:szCs w:val="18"/>
              </w:rPr>
              <w:t>Q. 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petraea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sz w:val="18"/>
                <w:szCs w:val="18"/>
              </w:rPr>
              <w:t>agg</w:t>
            </w:r>
            <w:proofErr w:type="spellEnd"/>
            <w:r w:rsidRPr="00622104">
              <w:rPr>
                <w:i/>
                <w:sz w:val="18"/>
                <w:szCs w:val="18"/>
              </w:rPr>
              <w:t>,,</w:t>
            </w:r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>Q. </w:t>
            </w:r>
            <w:proofErr w:type="spellStart"/>
            <w:r w:rsidRPr="00622104">
              <w:rPr>
                <w:i/>
                <w:sz w:val="18"/>
                <w:szCs w:val="18"/>
              </w:rPr>
              <w:t>pubescens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sz w:val="18"/>
                <w:szCs w:val="18"/>
              </w:rPr>
              <w:t>agg</w:t>
            </w:r>
            <w:proofErr w:type="spellEnd"/>
            <w:r w:rsidRPr="00622104">
              <w:rPr>
                <w:sz w:val="18"/>
                <w:szCs w:val="18"/>
              </w:rPr>
              <w:t>,</w:t>
            </w:r>
            <w:r w:rsidRPr="00622104">
              <w:rPr>
                <w:i/>
                <w:sz w:val="18"/>
                <w:szCs w:val="18"/>
              </w:rPr>
              <w:t xml:space="preserve"> Q. </w:t>
            </w:r>
            <w:proofErr w:type="spellStart"/>
            <w:r w:rsidRPr="00622104">
              <w:rPr>
                <w:i/>
                <w:sz w:val="18"/>
                <w:szCs w:val="18"/>
              </w:rPr>
              <w:t>robur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sz w:val="18"/>
                <w:szCs w:val="18"/>
              </w:rPr>
              <w:t>agg</w:t>
            </w:r>
            <w:proofErr w:type="spellEnd"/>
            <w:r w:rsidRPr="00622104">
              <w:rPr>
                <w:sz w:val="18"/>
                <w:szCs w:val="18"/>
              </w:rPr>
              <w:t>.,</w:t>
            </w:r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Sorbus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sz w:val="18"/>
                <w:szCs w:val="18"/>
              </w:rPr>
              <w:t>spp</w:t>
            </w:r>
            <w:proofErr w:type="spellEnd"/>
            <w:r w:rsidRPr="00622104">
              <w:rPr>
                <w:sz w:val="18"/>
                <w:szCs w:val="18"/>
              </w:rPr>
              <w:t>.,</w:t>
            </w:r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Tilia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cordata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>, T. 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platyphyllos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Ulmus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glabra</w:t>
            </w:r>
            <w:proofErr w:type="spellEnd"/>
            <w:r w:rsidRPr="00622104">
              <w:rPr>
                <w:i/>
                <w:sz w:val="18"/>
                <w:szCs w:val="18"/>
              </w:rPr>
              <w:t>, U. </w:t>
            </w:r>
            <w:proofErr w:type="spellStart"/>
            <w:r w:rsidRPr="00622104">
              <w:rPr>
                <w:i/>
                <w:sz w:val="18"/>
                <w:szCs w:val="18"/>
              </w:rPr>
              <w:t>minor</w:t>
            </w:r>
            <w:proofErr w:type="spellEnd"/>
            <w:r w:rsidRPr="00622104">
              <w:rPr>
                <w:sz w:val="18"/>
                <w:szCs w:val="18"/>
              </w:rPr>
              <w:t>.</w:t>
            </w:r>
          </w:p>
          <w:p w:rsidR="00F50B4E" w:rsidRPr="00622104" w:rsidRDefault="00F50B4E" w:rsidP="00EF37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4. </w:t>
            </w:r>
            <w:proofErr w:type="spellStart"/>
            <w:r w:rsidRPr="00622104">
              <w:rPr>
                <w:sz w:val="18"/>
                <w:szCs w:val="18"/>
              </w:rPr>
              <w:t>lvs</w:t>
            </w:r>
            <w:proofErr w:type="spellEnd"/>
            <w:r w:rsidRPr="00622104">
              <w:rPr>
                <w:sz w:val="18"/>
                <w:szCs w:val="18"/>
              </w:rPr>
              <w:t>:</w:t>
            </w:r>
            <w:r w:rsidRPr="00622104">
              <w:rPr>
                <w:rFonts w:eastAsia="Times New Roman"/>
                <w:i/>
                <w:szCs w:val="24"/>
                <w:lang w:eastAsia="sk-SK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&lt;20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 xml:space="preserve">%, Acer </w:t>
            </w:r>
            <w:proofErr w:type="spellStart"/>
            <w:r w:rsidRPr="00622104">
              <w:rPr>
                <w:i/>
                <w:sz w:val="18"/>
                <w:szCs w:val="18"/>
              </w:rPr>
              <w:t>campestre</w:t>
            </w:r>
            <w:proofErr w:type="spellEnd"/>
            <w:r w:rsidRPr="00622104">
              <w:rPr>
                <w:i/>
                <w:sz w:val="18"/>
                <w:szCs w:val="18"/>
              </w:rPr>
              <w:t>,</w:t>
            </w:r>
            <w:r w:rsidRPr="00622104">
              <w:rPr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platanoides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>, A. 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pseudoplatanus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i/>
                <w:sz w:val="18"/>
                <w:szCs w:val="18"/>
              </w:rPr>
              <w:t>Carpinus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betulus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Cerasus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avium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Fraxinus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excelsior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Larix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decidua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622104">
              <w:rPr>
                <w:i/>
                <w:sz w:val="18"/>
                <w:szCs w:val="18"/>
              </w:rPr>
              <w:t>Picea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622104">
              <w:rPr>
                <w:i/>
                <w:sz w:val="18"/>
                <w:szCs w:val="18"/>
              </w:rPr>
              <w:t>Pinus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sylvestris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&lt;1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>0%, Q. </w:t>
            </w:r>
            <w:proofErr w:type="spellStart"/>
            <w:r w:rsidRPr="00622104">
              <w:rPr>
                <w:i/>
                <w:sz w:val="18"/>
                <w:szCs w:val="18"/>
              </w:rPr>
              <w:t>petraea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sz w:val="18"/>
                <w:szCs w:val="18"/>
              </w:rPr>
              <w:t>agg</w:t>
            </w:r>
            <w:proofErr w:type="spellEnd"/>
            <w:r w:rsidRPr="00622104">
              <w:rPr>
                <w:i/>
                <w:sz w:val="18"/>
                <w:szCs w:val="18"/>
              </w:rPr>
              <w:t>,</w:t>
            </w:r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>Q. </w:t>
            </w:r>
            <w:proofErr w:type="spellStart"/>
            <w:r w:rsidRPr="00622104">
              <w:rPr>
                <w:i/>
                <w:sz w:val="18"/>
                <w:szCs w:val="18"/>
              </w:rPr>
              <w:t>robur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sz w:val="18"/>
                <w:szCs w:val="18"/>
              </w:rPr>
              <w:t>agg</w:t>
            </w:r>
            <w:proofErr w:type="spellEnd"/>
            <w:r w:rsidRPr="00622104">
              <w:rPr>
                <w:sz w:val="18"/>
                <w:szCs w:val="18"/>
              </w:rPr>
              <w:t>.,</w:t>
            </w:r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Sorbus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sz w:val="18"/>
                <w:szCs w:val="18"/>
              </w:rPr>
              <w:t>spp</w:t>
            </w:r>
            <w:proofErr w:type="spellEnd"/>
            <w:r w:rsidRPr="00622104">
              <w:rPr>
                <w:sz w:val="18"/>
                <w:szCs w:val="18"/>
              </w:rPr>
              <w:t>.,</w:t>
            </w:r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Tilia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cordata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>, T. 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platyphyllos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Ulmus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glabra</w:t>
            </w:r>
            <w:proofErr w:type="spellEnd"/>
            <w:r w:rsidRPr="00622104">
              <w:rPr>
                <w:sz w:val="18"/>
                <w:szCs w:val="18"/>
              </w:rPr>
              <w:t>.</w:t>
            </w:r>
          </w:p>
          <w:p w:rsidR="00F50B4E" w:rsidRPr="00622104" w:rsidRDefault="00F50B4E" w:rsidP="00EF3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5. </w:t>
            </w:r>
            <w:proofErr w:type="spellStart"/>
            <w:r w:rsidRPr="00622104">
              <w:rPr>
                <w:sz w:val="18"/>
                <w:szCs w:val="18"/>
              </w:rPr>
              <w:t>lvs</w:t>
            </w:r>
            <w:proofErr w:type="spellEnd"/>
            <w:r w:rsidRPr="00622104">
              <w:rPr>
                <w:sz w:val="18"/>
                <w:szCs w:val="18"/>
              </w:rPr>
              <w:t>:</w:t>
            </w:r>
            <w:r w:rsidRPr="00622104">
              <w:rPr>
                <w:rFonts w:eastAsia="Times New Roman"/>
                <w:b/>
                <w:i/>
                <w:szCs w:val="24"/>
                <w:lang w:eastAsia="sk-SK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&lt;40%, </w:t>
            </w:r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>A. </w:t>
            </w:r>
            <w:proofErr w:type="spellStart"/>
            <w:r w:rsidRPr="00622104">
              <w:rPr>
                <w:i/>
                <w:sz w:val="18"/>
                <w:szCs w:val="18"/>
              </w:rPr>
              <w:t>platanoides</w:t>
            </w:r>
            <w:proofErr w:type="spellEnd"/>
            <w:r w:rsidRPr="00622104">
              <w:rPr>
                <w:i/>
                <w:sz w:val="18"/>
                <w:szCs w:val="18"/>
              </w:rPr>
              <w:t>,</w:t>
            </w:r>
            <w:r w:rsidRPr="00622104">
              <w:rPr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pseudoplatanus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>,</w:t>
            </w:r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Fraxinus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excelsior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Larix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decidua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&lt;10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622104">
              <w:rPr>
                <w:i/>
                <w:sz w:val="18"/>
                <w:szCs w:val="18"/>
              </w:rPr>
              <w:t>Picea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&lt;15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622104">
              <w:rPr>
                <w:i/>
                <w:sz w:val="18"/>
                <w:szCs w:val="18"/>
              </w:rPr>
              <w:t>Pinus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sylvestris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&lt;10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622104">
              <w:rPr>
                <w:i/>
                <w:sz w:val="18"/>
                <w:szCs w:val="18"/>
              </w:rPr>
              <w:t>Sorbus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sz w:val="18"/>
                <w:szCs w:val="18"/>
              </w:rPr>
              <w:t>spp</w:t>
            </w:r>
            <w:proofErr w:type="spellEnd"/>
            <w:r w:rsidRPr="00622104">
              <w:rPr>
                <w:sz w:val="18"/>
                <w:szCs w:val="18"/>
              </w:rPr>
              <w:t>.,</w:t>
            </w:r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Taxus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baccata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, </w:t>
            </w:r>
            <w:proofErr w:type="spellStart"/>
            <w:r w:rsidRPr="00622104">
              <w:rPr>
                <w:i/>
                <w:sz w:val="18"/>
                <w:szCs w:val="18"/>
              </w:rPr>
              <w:t>Tilia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cordata</w:t>
            </w:r>
            <w:proofErr w:type="spellEnd"/>
            <w:r w:rsidRPr="00622104">
              <w:rPr>
                <w:i/>
                <w:sz w:val="18"/>
                <w:szCs w:val="18"/>
              </w:rPr>
              <w:t>,</w:t>
            </w:r>
            <w:r w:rsidRPr="00622104">
              <w:rPr>
                <w:b/>
                <w:i/>
                <w:sz w:val="18"/>
                <w:szCs w:val="18"/>
              </w:rPr>
              <w:t xml:space="preserve"> T. 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platyphyllos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Ulmus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glabra</w:t>
            </w:r>
            <w:proofErr w:type="spellEnd"/>
            <w:r w:rsidRPr="00622104">
              <w:rPr>
                <w:sz w:val="18"/>
                <w:szCs w:val="18"/>
              </w:rPr>
              <w:t>.</w:t>
            </w:r>
          </w:p>
          <w:p w:rsidR="00F50B4E" w:rsidRPr="00622104" w:rsidRDefault="00F50B4E" w:rsidP="00EF3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22104">
              <w:rPr>
                <w:sz w:val="18"/>
                <w:szCs w:val="18"/>
              </w:rPr>
              <w:t>6. </w:t>
            </w:r>
            <w:proofErr w:type="spellStart"/>
            <w:r w:rsidRPr="00622104">
              <w:rPr>
                <w:sz w:val="18"/>
                <w:szCs w:val="18"/>
              </w:rPr>
              <w:t>lvs</w:t>
            </w:r>
            <w:proofErr w:type="spellEnd"/>
            <w:r w:rsidRPr="00622104">
              <w:rPr>
                <w:sz w:val="18"/>
                <w:szCs w:val="18"/>
              </w:rPr>
              <w:t>:</w:t>
            </w:r>
            <w:r w:rsidRPr="00622104">
              <w:rPr>
                <w:rFonts w:eastAsia="Times New Roman"/>
                <w:b/>
                <w:i/>
                <w:szCs w:val="24"/>
                <w:lang w:eastAsia="sk-SK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>&lt;40%,</w:t>
            </w:r>
            <w:r w:rsidRPr="00622104">
              <w:rPr>
                <w:b/>
                <w:i/>
                <w:sz w:val="18"/>
                <w:szCs w:val="18"/>
              </w:rPr>
              <w:t xml:space="preserve">  A. 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pseudoplatanus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>,</w:t>
            </w:r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Fraxinus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excelsior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Larix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decidua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&lt;10%, </w:t>
            </w:r>
            <w:proofErr w:type="spellStart"/>
            <w:r w:rsidRPr="00622104">
              <w:rPr>
                <w:i/>
                <w:sz w:val="18"/>
                <w:szCs w:val="18"/>
              </w:rPr>
              <w:t>Picea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&lt;25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622104">
              <w:rPr>
                <w:i/>
                <w:sz w:val="18"/>
                <w:szCs w:val="18"/>
              </w:rPr>
              <w:t>Pinus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sylvestris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&lt;10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622104">
              <w:rPr>
                <w:i/>
                <w:sz w:val="18"/>
                <w:szCs w:val="18"/>
              </w:rPr>
              <w:t>Sorbus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sz w:val="18"/>
                <w:szCs w:val="18"/>
              </w:rPr>
              <w:t>spp</w:t>
            </w:r>
            <w:proofErr w:type="spellEnd"/>
            <w:r w:rsidRPr="00622104">
              <w:rPr>
                <w:sz w:val="18"/>
                <w:szCs w:val="18"/>
              </w:rPr>
              <w:t xml:space="preserve">., </w:t>
            </w:r>
            <w:proofErr w:type="spellStart"/>
            <w:r w:rsidRPr="00622104">
              <w:rPr>
                <w:i/>
                <w:sz w:val="18"/>
                <w:szCs w:val="18"/>
              </w:rPr>
              <w:t>Taxus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baccata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Tilia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cordata</w:t>
            </w:r>
            <w:proofErr w:type="spellEnd"/>
            <w:r w:rsidRPr="00622104">
              <w:rPr>
                <w:i/>
                <w:sz w:val="18"/>
                <w:szCs w:val="18"/>
              </w:rPr>
              <w:t>,</w:t>
            </w:r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>T. </w:t>
            </w:r>
            <w:proofErr w:type="spellStart"/>
            <w:r w:rsidRPr="00622104">
              <w:rPr>
                <w:i/>
                <w:sz w:val="18"/>
                <w:szCs w:val="18"/>
              </w:rPr>
              <w:t>platyphyllos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Ulmus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glabra</w:t>
            </w:r>
            <w:proofErr w:type="spellEnd"/>
            <w:r w:rsidRPr="00622104">
              <w:rPr>
                <w:sz w:val="18"/>
                <w:szCs w:val="18"/>
              </w:rPr>
              <w:t>.</w:t>
            </w:r>
          </w:p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 w:rsidRPr="00622104">
              <w:rPr>
                <w:b/>
                <w:sz w:val="18"/>
                <w:szCs w:val="18"/>
              </w:rPr>
              <w:t>Pozn.:</w:t>
            </w:r>
            <w:r w:rsidRPr="00622104">
              <w:rPr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F50B4E" w:rsidRPr="00622104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 xml:space="preserve">Zastúpenie charakteristických druhov </w:t>
            </w:r>
            <w:proofErr w:type="spellStart"/>
            <w:r w:rsidRPr="00622104">
              <w:rPr>
                <w:sz w:val="18"/>
                <w:szCs w:val="18"/>
              </w:rPr>
              <w:t>synúzie</w:t>
            </w:r>
            <w:proofErr w:type="spellEnd"/>
            <w:r w:rsidRPr="00622104">
              <w:rPr>
                <w:sz w:val="18"/>
                <w:szCs w:val="18"/>
              </w:rPr>
              <w:t xml:space="preserve"> podrastu (</w:t>
            </w:r>
            <w:r w:rsidRPr="00622104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622104">
              <w:rPr>
                <w:i/>
                <w:sz w:val="18"/>
                <w:szCs w:val="18"/>
              </w:rPr>
              <w:t>machorastov</w:t>
            </w:r>
            <w:proofErr w:type="spellEnd"/>
            <w:r w:rsidRPr="00622104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najmenej 3</w:t>
            </w: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Charakteristická druhová skladba:</w:t>
            </w:r>
          </w:p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proofErr w:type="spellStart"/>
            <w:r w:rsidRPr="00622104">
              <w:rPr>
                <w:i/>
                <w:sz w:val="18"/>
                <w:szCs w:val="18"/>
              </w:rPr>
              <w:t>Aconitum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moldavicum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622104">
              <w:rPr>
                <w:sz w:val="18"/>
                <w:szCs w:val="18"/>
              </w:rPr>
              <w:t>endemit</w:t>
            </w:r>
            <w:proofErr w:type="spellEnd"/>
            <w:r w:rsidRPr="00622104">
              <w:rPr>
                <w:i/>
                <w:sz w:val="18"/>
                <w:szCs w:val="18"/>
              </w:rPr>
              <w:t>), A. </w:t>
            </w:r>
            <w:proofErr w:type="spellStart"/>
            <w:r w:rsidRPr="00622104">
              <w:rPr>
                <w:i/>
                <w:sz w:val="18"/>
                <w:szCs w:val="18"/>
              </w:rPr>
              <w:t>variegatum</w:t>
            </w:r>
            <w:proofErr w:type="spellEnd"/>
            <w:r w:rsidRPr="00622104">
              <w:rPr>
                <w:i/>
                <w:sz w:val="18"/>
                <w:szCs w:val="18"/>
              </w:rPr>
              <w:t>, A. </w:t>
            </w:r>
            <w:proofErr w:type="spellStart"/>
            <w:r w:rsidRPr="00622104">
              <w:rPr>
                <w:i/>
                <w:sz w:val="18"/>
                <w:szCs w:val="18"/>
              </w:rPr>
              <w:t>vulparia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Actaea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spicata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Alliaria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petiolata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Aruncus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vulgaris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Campanula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rapunculoides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Chelidonium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majus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Clematis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alpina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Cortusa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matthioli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Cystopteris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montana</w:t>
            </w:r>
            <w:proofErr w:type="spellEnd"/>
            <w:r w:rsidRPr="00622104">
              <w:rPr>
                <w:i/>
                <w:sz w:val="18"/>
                <w:szCs w:val="18"/>
              </w:rPr>
              <w:t>, C. </w:t>
            </w:r>
            <w:proofErr w:type="spellStart"/>
            <w:r w:rsidRPr="00622104">
              <w:rPr>
                <w:i/>
                <w:sz w:val="18"/>
                <w:szCs w:val="18"/>
              </w:rPr>
              <w:t>sudetica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Geranium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robertianum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Hesperis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matronalis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subsp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22104">
              <w:rPr>
                <w:i/>
                <w:sz w:val="18"/>
                <w:szCs w:val="18"/>
              </w:rPr>
              <w:t>nivea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622104">
              <w:rPr>
                <w:sz w:val="18"/>
                <w:szCs w:val="18"/>
              </w:rPr>
              <w:t>endemit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622104">
              <w:rPr>
                <w:i/>
                <w:sz w:val="18"/>
                <w:szCs w:val="18"/>
              </w:rPr>
              <w:t>Lamium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maculatum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Lunaria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rediviva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Mercurialis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perenis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Phyllitis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scolopendrium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Polys</w:t>
            </w:r>
            <w:r>
              <w:rPr>
                <w:i/>
                <w:sz w:val="18"/>
                <w:szCs w:val="18"/>
              </w:rPr>
              <w:t>tichum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aculeatum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Urtica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dioica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Ribes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alpinum</w:t>
            </w:r>
            <w:proofErr w:type="spellEnd"/>
            <w:r w:rsidRPr="00622104">
              <w:rPr>
                <w:sz w:val="18"/>
                <w:szCs w:val="18"/>
              </w:rPr>
              <w:t>.</w:t>
            </w:r>
          </w:p>
        </w:tc>
      </w:tr>
      <w:tr w:rsidR="00F50B4E" w:rsidRPr="00622104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 xml:space="preserve">Zastúpenie </w:t>
            </w:r>
            <w:proofErr w:type="spellStart"/>
            <w:r w:rsidRPr="00622104">
              <w:rPr>
                <w:sz w:val="18"/>
                <w:szCs w:val="18"/>
              </w:rPr>
              <w:t>alochtónnych</w:t>
            </w:r>
            <w:proofErr w:type="spellEnd"/>
            <w:r w:rsidRPr="00622104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Bez zastúpenia</w:t>
            </w:r>
            <w:r w:rsidRPr="006221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622104">
              <w:rPr>
                <w:color w:val="000000"/>
                <w:sz w:val="18"/>
                <w:szCs w:val="18"/>
              </w:rPr>
              <w:t xml:space="preserve">/inváznych druhov drevín </w:t>
            </w:r>
            <w:r>
              <w:rPr>
                <w:color w:val="000000"/>
                <w:sz w:val="18"/>
                <w:szCs w:val="18"/>
              </w:rPr>
              <w:t>a bylín.</w:t>
            </w:r>
          </w:p>
        </w:tc>
      </w:tr>
      <w:tr w:rsidR="00F50B4E" w:rsidRPr="00622104" w:rsidTr="00EF3711">
        <w:trPr>
          <w:trHeight w:val="56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Default="00F50B4E" w:rsidP="00EF37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Mŕtve</w:t>
            </w:r>
            <w:r w:rsidRPr="00622104">
              <w:rPr>
                <w:sz w:val="18"/>
                <w:szCs w:val="18"/>
              </w:rPr>
              <w:t xml:space="preserve"> drevo </w:t>
            </w:r>
          </w:p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m</w:t>
            </w:r>
            <w:r w:rsidRPr="00622104">
              <w:rPr>
                <w:sz w:val="18"/>
                <w:szCs w:val="18"/>
                <w:vertAlign w:val="superscript"/>
              </w:rPr>
              <w:t>3</w:t>
            </w:r>
            <w:r w:rsidRPr="00622104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Viac ako 40</w:t>
            </w:r>
          </w:p>
          <w:p w:rsidR="00F50B4E" w:rsidRPr="00622104" w:rsidRDefault="00F50B4E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22104">
              <w:rPr>
                <w:sz w:val="18"/>
                <w:szCs w:val="18"/>
              </w:rPr>
              <w:t>rovnomerne po celej ploche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410FDB" w:rsidRDefault="00F50B4E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622104">
              <w:rPr>
                <w:color w:val="000000"/>
                <w:sz w:val="18"/>
                <w:szCs w:val="18"/>
              </w:rPr>
              <w:t>Zabezpečenie udržania prítomnosti odumretého dreva na</w:t>
            </w:r>
            <w:r>
              <w:rPr>
                <w:color w:val="000000"/>
                <w:sz w:val="18"/>
                <w:szCs w:val="18"/>
              </w:rPr>
              <w:t xml:space="preserve"> ploche biotopu v danom objeme.</w:t>
            </w:r>
          </w:p>
        </w:tc>
      </w:tr>
    </w:tbl>
    <w:p w:rsidR="00F50B4E" w:rsidRDefault="00F50B4E" w:rsidP="00F50B4E">
      <w:pPr>
        <w:rPr>
          <w:sz w:val="18"/>
          <w:szCs w:val="18"/>
        </w:rPr>
      </w:pPr>
    </w:p>
    <w:p w:rsidR="00F50B4E" w:rsidRPr="00100B6B" w:rsidRDefault="00F50B4E" w:rsidP="00F50B4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Zlepšenie </w:t>
      </w:r>
      <w:r w:rsidRPr="007823C5">
        <w:rPr>
          <w:color w:val="000000"/>
        </w:rPr>
        <w:t xml:space="preserve">stavu biotopu </w:t>
      </w:r>
      <w:proofErr w:type="spellStart"/>
      <w:r w:rsidRPr="00361D0A">
        <w:rPr>
          <w:b/>
          <w:color w:val="000000"/>
        </w:rPr>
        <w:t>Ls</w:t>
      </w:r>
      <w:proofErr w:type="spellEnd"/>
      <w:r w:rsidRPr="00361D0A">
        <w:rPr>
          <w:b/>
          <w:color w:val="000000"/>
        </w:rPr>
        <w:t xml:space="preserve"> 9.1 a </w:t>
      </w:r>
      <w:proofErr w:type="spellStart"/>
      <w:r w:rsidRPr="00361D0A">
        <w:rPr>
          <w:b/>
          <w:color w:val="000000"/>
        </w:rPr>
        <w:t>Ls</w:t>
      </w:r>
      <w:proofErr w:type="spellEnd"/>
      <w:r w:rsidRPr="00361D0A">
        <w:rPr>
          <w:b/>
          <w:color w:val="000000"/>
        </w:rPr>
        <w:t xml:space="preserve"> 9.2</w:t>
      </w:r>
      <w:r w:rsidRPr="00EC667E">
        <w:rPr>
          <w:color w:val="000000"/>
          <w:szCs w:val="24"/>
        </w:rPr>
        <w:t xml:space="preserve"> (</w:t>
      </w:r>
      <w:r w:rsidRPr="00EC667E">
        <w:rPr>
          <w:b/>
          <w:szCs w:val="24"/>
        </w:rPr>
        <w:t>9410) Horské smrekové lesy</w:t>
      </w:r>
      <w:r>
        <w:rPr>
          <w:b/>
          <w:szCs w:val="24"/>
        </w:rPr>
        <w:t xml:space="preserve"> </w:t>
      </w:r>
      <w:r>
        <w:rPr>
          <w:szCs w:val="24"/>
        </w:rPr>
        <w:t xml:space="preserve">za </w:t>
      </w:r>
      <w:r w:rsidRPr="00EC667E">
        <w:rPr>
          <w:szCs w:val="24"/>
        </w:rPr>
        <w:t>sp</w:t>
      </w:r>
      <w:r>
        <w:rPr>
          <w:szCs w:val="24"/>
        </w:rPr>
        <w:t xml:space="preserve">lnenia nasledovných </w:t>
      </w:r>
      <w:r w:rsidRPr="00EC667E">
        <w:rPr>
          <w:szCs w:val="24"/>
        </w:rPr>
        <w:t xml:space="preserve">atribútov: </w:t>
      </w:r>
    </w:p>
    <w:tbl>
      <w:tblPr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276"/>
        <w:gridCol w:w="1559"/>
        <w:gridCol w:w="4260"/>
      </w:tblGrid>
      <w:tr w:rsidR="00F50B4E" w:rsidRPr="00100B6B" w:rsidTr="00EF3711">
        <w:trPr>
          <w:jc w:val="center"/>
        </w:trPr>
        <w:tc>
          <w:tcPr>
            <w:tcW w:w="2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C667E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667E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C667E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667E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C667E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667E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B4E" w:rsidRPr="00EC667E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667E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F50B4E" w:rsidRPr="00643D15" w:rsidTr="00EF3711">
        <w:trPr>
          <w:trHeight w:val="146"/>
          <w:jc w:val="center"/>
        </w:trPr>
        <w:tc>
          <w:tcPr>
            <w:tcW w:w="2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EC667E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EC667E">
              <w:rPr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EC667E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EC667E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EC667E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EC667E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u</w:t>
            </w:r>
            <w:r w:rsidRPr="00EC667E">
              <w:rPr>
                <w:sz w:val="18"/>
                <w:szCs w:val="18"/>
              </w:rPr>
              <w:t>držanie</w:t>
            </w:r>
            <w:r>
              <w:rPr>
                <w:sz w:val="18"/>
                <w:szCs w:val="18"/>
              </w:rPr>
              <w:t xml:space="preserve"> výmery biotopu v ÚEV.</w:t>
            </w:r>
          </w:p>
        </w:tc>
      </w:tr>
      <w:tr w:rsidR="00F50B4E" w:rsidRPr="00643D15" w:rsidTr="00EF3711">
        <w:trPr>
          <w:trHeight w:val="179"/>
          <w:jc w:val="center"/>
        </w:trPr>
        <w:tc>
          <w:tcPr>
            <w:tcW w:w="2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EC667E" w:rsidRDefault="00F50B4E" w:rsidP="00EF3711">
            <w:pPr>
              <w:jc w:val="center"/>
              <w:rPr>
                <w:sz w:val="18"/>
                <w:szCs w:val="18"/>
              </w:rPr>
            </w:pPr>
            <w:r w:rsidRPr="00EC667E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EC667E" w:rsidRDefault="00F50B4E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C667E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EC667E" w:rsidRDefault="00F50B4E" w:rsidP="00EF3711">
            <w:pPr>
              <w:jc w:val="center"/>
              <w:rPr>
                <w:sz w:val="18"/>
                <w:szCs w:val="18"/>
                <w:highlight w:val="yellow"/>
              </w:rPr>
            </w:pPr>
            <w:r w:rsidRPr="00EC667E">
              <w:rPr>
                <w:sz w:val="18"/>
                <w:szCs w:val="18"/>
              </w:rPr>
              <w:t>najmenej 85 %</w:t>
            </w:r>
          </w:p>
          <w:p w:rsidR="00F50B4E" w:rsidRPr="00EC667E" w:rsidRDefault="00F50B4E" w:rsidP="00EF371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EC667E" w:rsidRDefault="00F50B4E" w:rsidP="00EF3711">
            <w:pPr>
              <w:jc w:val="center"/>
              <w:rPr>
                <w:sz w:val="18"/>
                <w:szCs w:val="18"/>
              </w:rPr>
            </w:pPr>
            <w:r w:rsidRPr="00EC667E">
              <w:rPr>
                <w:sz w:val="18"/>
                <w:szCs w:val="18"/>
              </w:rPr>
              <w:t>Charakteristická druhová skladba*:</w:t>
            </w:r>
          </w:p>
          <w:p w:rsidR="00F50B4E" w:rsidRPr="00EC667E" w:rsidRDefault="00F50B4E" w:rsidP="00EF37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C667E">
              <w:rPr>
                <w:b/>
                <w:sz w:val="18"/>
                <w:szCs w:val="18"/>
              </w:rPr>
              <w:t>Ls9.1 Smrekové lesy čučoriedkové</w:t>
            </w:r>
          </w:p>
          <w:p w:rsidR="00F50B4E" w:rsidRPr="00EC667E" w:rsidRDefault="00F50B4E" w:rsidP="00EF37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C667E">
              <w:rPr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alba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&lt;15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C667E">
              <w:rPr>
                <w:i/>
                <w:sz w:val="18"/>
                <w:szCs w:val="18"/>
              </w:rPr>
              <w:t>%,</w:t>
            </w:r>
            <w:r w:rsidRPr="00EC667E">
              <w:rPr>
                <w:b/>
                <w:i/>
                <w:sz w:val="18"/>
                <w:szCs w:val="18"/>
              </w:rPr>
              <w:t xml:space="preserve"> </w:t>
            </w:r>
            <w:r w:rsidRPr="00EC667E">
              <w:rPr>
                <w:i/>
                <w:sz w:val="18"/>
                <w:szCs w:val="18"/>
              </w:rPr>
              <w:t xml:space="preserve">Acer </w:t>
            </w:r>
            <w:proofErr w:type="spellStart"/>
            <w:r w:rsidRPr="00EC667E">
              <w:rPr>
                <w:i/>
                <w:sz w:val="18"/>
                <w:szCs w:val="18"/>
              </w:rPr>
              <w:t>pseudoplatanus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i/>
                <w:sz w:val="18"/>
                <w:szCs w:val="18"/>
              </w:rPr>
              <w:t>Fagus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sylvatica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i/>
                <w:sz w:val="18"/>
                <w:szCs w:val="18"/>
              </w:rPr>
              <w:t>Fraxinus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excelsior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i/>
                <w:sz w:val="18"/>
                <w:szCs w:val="18"/>
              </w:rPr>
              <w:t>Larix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decidua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&lt;1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C667E">
              <w:rPr>
                <w:i/>
                <w:sz w:val="18"/>
                <w:szCs w:val="18"/>
              </w:rPr>
              <w:t xml:space="preserve">5% </w:t>
            </w:r>
            <w:r w:rsidRPr="00EC667E">
              <w:rPr>
                <w:sz w:val="18"/>
                <w:szCs w:val="18"/>
              </w:rPr>
              <w:t>(</w:t>
            </w:r>
            <w:proofErr w:type="spellStart"/>
            <w:r w:rsidRPr="00EC667E">
              <w:rPr>
                <w:b/>
                <w:sz w:val="18"/>
                <w:szCs w:val="18"/>
              </w:rPr>
              <w:t>Larix</w:t>
            </w:r>
            <w:proofErr w:type="spellEnd"/>
            <w:r w:rsidRPr="00EC66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b/>
                <w:sz w:val="18"/>
                <w:szCs w:val="18"/>
              </w:rPr>
              <w:t>decidua</w:t>
            </w:r>
            <w:proofErr w:type="spellEnd"/>
            <w:r w:rsidRPr="00EC667E">
              <w:rPr>
                <w:sz w:val="18"/>
                <w:szCs w:val="18"/>
              </w:rPr>
              <w:t xml:space="preserve"> na území Vysokých Tatier </w:t>
            </w:r>
            <w:r w:rsidRPr="00EC667E">
              <w:rPr>
                <w:i/>
                <w:sz w:val="18"/>
                <w:szCs w:val="18"/>
              </w:rPr>
              <w:t>&lt;50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C667E">
              <w:rPr>
                <w:i/>
                <w:sz w:val="18"/>
                <w:szCs w:val="18"/>
              </w:rPr>
              <w:t>%</w:t>
            </w:r>
            <w:r w:rsidRPr="00EC667E">
              <w:rPr>
                <w:sz w:val="18"/>
                <w:szCs w:val="18"/>
              </w:rPr>
              <w:t>)</w:t>
            </w:r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Picea</w:t>
            </w:r>
            <w:proofErr w:type="spellEnd"/>
            <w:r w:rsidRPr="00EC667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b/>
                <w:i/>
                <w:sz w:val="18"/>
                <w:szCs w:val="18"/>
              </w:rPr>
              <w:t>*</w:t>
            </w:r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i/>
                <w:sz w:val="18"/>
                <w:szCs w:val="18"/>
              </w:rPr>
              <w:t>Pinus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cembra</w:t>
            </w:r>
            <w:proofErr w:type="spellEnd"/>
            <w:r w:rsidRPr="00EC667E">
              <w:rPr>
                <w:i/>
                <w:sz w:val="18"/>
                <w:szCs w:val="18"/>
              </w:rPr>
              <w:t>, P. </w:t>
            </w:r>
            <w:proofErr w:type="spellStart"/>
            <w:r w:rsidRPr="00EC667E">
              <w:rPr>
                <w:i/>
                <w:sz w:val="18"/>
                <w:szCs w:val="18"/>
              </w:rPr>
              <w:t>mugo</w:t>
            </w:r>
            <w:proofErr w:type="spellEnd"/>
            <w:r w:rsidRPr="00EC667E">
              <w:rPr>
                <w:i/>
                <w:sz w:val="18"/>
                <w:szCs w:val="18"/>
              </w:rPr>
              <w:t>, P. </w:t>
            </w:r>
            <w:proofErr w:type="spellStart"/>
            <w:r w:rsidRPr="00EC667E">
              <w:rPr>
                <w:i/>
                <w:sz w:val="18"/>
                <w:szCs w:val="18"/>
              </w:rPr>
              <w:t>sylvestris</w:t>
            </w:r>
            <w:proofErr w:type="spellEnd"/>
            <w:r w:rsidRPr="00EC667E">
              <w:rPr>
                <w:b/>
                <w:i/>
                <w:sz w:val="18"/>
                <w:szCs w:val="18"/>
              </w:rPr>
              <w:t xml:space="preserve"> </w:t>
            </w:r>
            <w:r w:rsidRPr="00EC667E">
              <w:rPr>
                <w:i/>
                <w:sz w:val="18"/>
                <w:szCs w:val="18"/>
              </w:rPr>
              <w:t>&lt;10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C667E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EC667E">
              <w:rPr>
                <w:i/>
                <w:sz w:val="18"/>
                <w:szCs w:val="18"/>
              </w:rPr>
              <w:t>Salix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silesiaca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Sorbus</w:t>
            </w:r>
            <w:proofErr w:type="spellEnd"/>
            <w:r w:rsidRPr="00EC667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aucuparia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i/>
                <w:sz w:val="18"/>
                <w:szCs w:val="18"/>
              </w:rPr>
              <w:t>Ulmus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glabra</w:t>
            </w:r>
            <w:proofErr w:type="spellEnd"/>
            <w:r w:rsidRPr="00EC667E">
              <w:rPr>
                <w:sz w:val="18"/>
                <w:szCs w:val="18"/>
              </w:rPr>
              <w:t>.</w:t>
            </w:r>
          </w:p>
          <w:p w:rsidR="00F50B4E" w:rsidRPr="00EC667E" w:rsidRDefault="00F50B4E" w:rsidP="00EF3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7E">
              <w:rPr>
                <w:b/>
                <w:sz w:val="18"/>
                <w:szCs w:val="18"/>
              </w:rPr>
              <w:t>* </w:t>
            </w:r>
            <w:r w:rsidRPr="00EC667E">
              <w:rPr>
                <w:sz w:val="18"/>
                <w:szCs w:val="18"/>
              </w:rPr>
              <w:t>(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Picea</w:t>
            </w:r>
            <w:proofErr w:type="spellEnd"/>
            <w:r w:rsidRPr="00EC667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sz w:val="18"/>
                <w:szCs w:val="18"/>
              </w:rPr>
              <w:t xml:space="preserve"> minimálne 40</w:t>
            </w:r>
            <w:r>
              <w:rPr>
                <w:sz w:val="18"/>
                <w:szCs w:val="18"/>
              </w:rPr>
              <w:t xml:space="preserve"> </w:t>
            </w:r>
            <w:r w:rsidRPr="00EC667E">
              <w:rPr>
                <w:sz w:val="18"/>
                <w:szCs w:val="18"/>
              </w:rPr>
              <w:t>%, pričom je prípustné zahrnúť do zastúpenia smreka aj jedince z etáže E2. Limit zastúpenia smreka sa nepožaduje v prípade mapovaných polygónov do 20 rokov veku porastu. V porastoch nad 20 rokov, ak nie je dosiahnutý limit 40</w:t>
            </w:r>
            <w:r>
              <w:rPr>
                <w:sz w:val="18"/>
                <w:szCs w:val="18"/>
              </w:rPr>
              <w:t xml:space="preserve"> </w:t>
            </w:r>
            <w:r w:rsidRPr="00EC667E">
              <w:rPr>
                <w:sz w:val="18"/>
                <w:szCs w:val="18"/>
              </w:rPr>
              <w:t>% zastúpenia smreka sa mapovaný polygón nepovažuje za biotop Ls9.1).</w:t>
            </w:r>
          </w:p>
          <w:p w:rsidR="00F50B4E" w:rsidRPr="00EC667E" w:rsidRDefault="00F50B4E" w:rsidP="00EF37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C667E">
              <w:rPr>
                <w:b/>
                <w:sz w:val="18"/>
                <w:szCs w:val="18"/>
              </w:rPr>
              <w:t xml:space="preserve">Ls9.2 Smrekové lesy </w:t>
            </w:r>
            <w:proofErr w:type="spellStart"/>
            <w:r w:rsidRPr="00EC667E">
              <w:rPr>
                <w:b/>
                <w:sz w:val="18"/>
                <w:szCs w:val="18"/>
              </w:rPr>
              <w:t>vysokobylinné</w:t>
            </w:r>
            <w:proofErr w:type="spellEnd"/>
          </w:p>
          <w:p w:rsidR="00F50B4E" w:rsidRPr="00EC667E" w:rsidRDefault="00F50B4E" w:rsidP="00EF37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C667E">
              <w:rPr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alba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&lt;15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C667E">
              <w:rPr>
                <w:i/>
                <w:sz w:val="18"/>
                <w:szCs w:val="18"/>
              </w:rPr>
              <w:t>%,</w:t>
            </w:r>
            <w:r w:rsidRPr="00EC667E">
              <w:rPr>
                <w:b/>
                <w:i/>
                <w:sz w:val="18"/>
                <w:szCs w:val="18"/>
              </w:rPr>
              <w:t xml:space="preserve"> Acer 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pseudoplatanus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i/>
                <w:sz w:val="18"/>
                <w:szCs w:val="18"/>
              </w:rPr>
              <w:t>Fagu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C667E">
              <w:rPr>
                <w:i/>
                <w:sz w:val="18"/>
                <w:szCs w:val="18"/>
              </w:rPr>
              <w:t xml:space="preserve">s </w:t>
            </w:r>
            <w:proofErr w:type="spellStart"/>
            <w:r w:rsidRPr="00EC667E">
              <w:rPr>
                <w:i/>
                <w:sz w:val="18"/>
                <w:szCs w:val="18"/>
              </w:rPr>
              <w:t>sylvatica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i/>
                <w:sz w:val="18"/>
                <w:szCs w:val="18"/>
              </w:rPr>
              <w:t>Fraxinus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excelsior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i/>
                <w:sz w:val="18"/>
                <w:szCs w:val="18"/>
              </w:rPr>
              <w:t>Larix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decidua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&lt;15%, 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Picea</w:t>
            </w:r>
            <w:proofErr w:type="spellEnd"/>
            <w:r w:rsidRPr="00EC667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b/>
                <w:i/>
                <w:sz w:val="18"/>
                <w:szCs w:val="18"/>
              </w:rPr>
              <w:t>*</w:t>
            </w:r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i/>
                <w:sz w:val="18"/>
                <w:szCs w:val="18"/>
              </w:rPr>
              <w:t>Pinus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cembra</w:t>
            </w:r>
            <w:proofErr w:type="spellEnd"/>
            <w:r w:rsidRPr="00EC667E">
              <w:rPr>
                <w:i/>
                <w:sz w:val="18"/>
                <w:szCs w:val="18"/>
              </w:rPr>
              <w:t>, P. </w:t>
            </w:r>
            <w:proofErr w:type="spellStart"/>
            <w:r w:rsidRPr="00EC667E">
              <w:rPr>
                <w:i/>
                <w:sz w:val="18"/>
                <w:szCs w:val="18"/>
              </w:rPr>
              <w:t>mugo</w:t>
            </w:r>
            <w:proofErr w:type="spellEnd"/>
            <w:r w:rsidRPr="00EC667E">
              <w:rPr>
                <w:i/>
                <w:sz w:val="18"/>
                <w:szCs w:val="18"/>
              </w:rPr>
              <w:t>, P. </w:t>
            </w:r>
            <w:proofErr w:type="spellStart"/>
            <w:r w:rsidRPr="00EC667E">
              <w:rPr>
                <w:i/>
                <w:sz w:val="18"/>
                <w:szCs w:val="18"/>
              </w:rPr>
              <w:t>sylvestris</w:t>
            </w:r>
            <w:proofErr w:type="spellEnd"/>
            <w:r w:rsidRPr="00EC667E">
              <w:rPr>
                <w:b/>
                <w:i/>
                <w:sz w:val="18"/>
                <w:szCs w:val="18"/>
              </w:rPr>
              <w:t xml:space="preserve"> </w:t>
            </w:r>
            <w:r w:rsidRPr="00EC667E">
              <w:rPr>
                <w:i/>
                <w:sz w:val="18"/>
                <w:szCs w:val="18"/>
              </w:rPr>
              <w:t>&lt;10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C667E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EC667E">
              <w:rPr>
                <w:i/>
                <w:sz w:val="18"/>
                <w:szCs w:val="18"/>
              </w:rPr>
              <w:t>Salix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silesiaca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Sorbus</w:t>
            </w:r>
            <w:proofErr w:type="spellEnd"/>
            <w:r w:rsidRPr="00EC667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aucuparia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EC667E">
              <w:rPr>
                <w:i/>
                <w:sz w:val="18"/>
                <w:szCs w:val="18"/>
              </w:rPr>
              <w:t>Ulmus</w:t>
            </w:r>
            <w:proofErr w:type="spellEnd"/>
            <w:r w:rsidRPr="00EC6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i/>
                <w:sz w:val="18"/>
                <w:szCs w:val="18"/>
              </w:rPr>
              <w:t>glabra</w:t>
            </w:r>
            <w:proofErr w:type="spellEnd"/>
            <w:r w:rsidRPr="00EC667E">
              <w:rPr>
                <w:sz w:val="18"/>
                <w:szCs w:val="18"/>
              </w:rPr>
              <w:t>.</w:t>
            </w:r>
          </w:p>
          <w:p w:rsidR="00F50B4E" w:rsidRPr="00EC667E" w:rsidRDefault="00F50B4E" w:rsidP="00EF3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7E">
              <w:rPr>
                <w:b/>
                <w:sz w:val="18"/>
                <w:szCs w:val="18"/>
              </w:rPr>
              <w:t>* </w:t>
            </w:r>
            <w:r w:rsidRPr="00EC667E">
              <w:rPr>
                <w:sz w:val="18"/>
                <w:szCs w:val="18"/>
              </w:rPr>
              <w:t>(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Picea</w:t>
            </w:r>
            <w:proofErr w:type="spellEnd"/>
            <w:r w:rsidRPr="00EC667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C667E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EC667E">
              <w:rPr>
                <w:sz w:val="18"/>
                <w:szCs w:val="18"/>
              </w:rPr>
              <w:t xml:space="preserve"> minimálne 40</w:t>
            </w:r>
            <w:r>
              <w:rPr>
                <w:sz w:val="18"/>
                <w:szCs w:val="18"/>
              </w:rPr>
              <w:t xml:space="preserve"> </w:t>
            </w:r>
            <w:r w:rsidRPr="00EC667E">
              <w:rPr>
                <w:sz w:val="18"/>
                <w:szCs w:val="18"/>
              </w:rPr>
              <w:t>%, pričom je prípustné zahrnúť do zastúpenia smreka aj jedince z etáže E2. Limit zastúpenia smreka sa nepožaduje v prípade mapovaných polygónov do 20 rokov veku porastu. V porastoch nad 20 rokov, ak nie je dosiahnutý limit 40</w:t>
            </w:r>
            <w:r>
              <w:rPr>
                <w:sz w:val="18"/>
                <w:szCs w:val="18"/>
              </w:rPr>
              <w:t xml:space="preserve"> </w:t>
            </w:r>
            <w:r w:rsidRPr="00EC667E">
              <w:rPr>
                <w:sz w:val="18"/>
                <w:szCs w:val="18"/>
              </w:rPr>
              <w:t>% zastúpenia smreka sa mapovaný polygón nepovažuje za biotop Ls9.2).</w:t>
            </w:r>
          </w:p>
          <w:p w:rsidR="00F50B4E" w:rsidRPr="00EC667E" w:rsidRDefault="00F50B4E" w:rsidP="00EF3711">
            <w:pPr>
              <w:jc w:val="center"/>
              <w:rPr>
                <w:sz w:val="18"/>
                <w:szCs w:val="18"/>
              </w:rPr>
            </w:pPr>
            <w:r w:rsidRPr="00EC667E">
              <w:rPr>
                <w:b/>
                <w:sz w:val="18"/>
                <w:szCs w:val="18"/>
              </w:rPr>
              <w:t>Pozn.:</w:t>
            </w:r>
            <w:r w:rsidRPr="00EC667E">
              <w:rPr>
                <w:sz w:val="18"/>
                <w:szCs w:val="18"/>
              </w:rPr>
              <w:t xml:space="preserve"> </w:t>
            </w:r>
            <w:r w:rsidRPr="00EC667E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F50B4E" w:rsidRPr="00D830B0" w:rsidTr="00EF3711">
        <w:trPr>
          <w:trHeight w:val="173"/>
          <w:jc w:val="center"/>
        </w:trPr>
        <w:tc>
          <w:tcPr>
            <w:tcW w:w="2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 xml:space="preserve">Zastúpenie charakteristických druhov </w:t>
            </w:r>
            <w:proofErr w:type="spellStart"/>
            <w:r w:rsidRPr="00361D0A">
              <w:rPr>
                <w:sz w:val="18"/>
                <w:szCs w:val="18"/>
              </w:rPr>
              <w:t>synúzie</w:t>
            </w:r>
            <w:proofErr w:type="spellEnd"/>
            <w:r w:rsidRPr="00361D0A">
              <w:rPr>
                <w:sz w:val="18"/>
                <w:szCs w:val="18"/>
              </w:rPr>
              <w:t xml:space="preserve"> podrastu (</w:t>
            </w:r>
            <w:r w:rsidRPr="00361D0A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361D0A">
              <w:rPr>
                <w:i/>
                <w:sz w:val="18"/>
                <w:szCs w:val="18"/>
              </w:rPr>
              <w:t>machorastov</w:t>
            </w:r>
            <w:proofErr w:type="spellEnd"/>
            <w:r w:rsidRPr="00361D0A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61D0A" w:rsidRDefault="00F50B4E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61D0A" w:rsidRDefault="00F50B4E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>najmenej 3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>Charakteristická druhová skladba:</w:t>
            </w:r>
          </w:p>
          <w:p w:rsidR="00F50B4E" w:rsidRPr="00361D0A" w:rsidRDefault="00F50B4E" w:rsidP="00EF37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1D0A">
              <w:rPr>
                <w:b/>
                <w:sz w:val="18"/>
                <w:szCs w:val="18"/>
              </w:rPr>
              <w:t>Ls9.1 Smrekové lesy čučoriedkové</w:t>
            </w:r>
          </w:p>
          <w:p w:rsidR="00F50B4E" w:rsidRPr="00361D0A" w:rsidRDefault="00F50B4E" w:rsidP="00EF3711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361D0A">
              <w:rPr>
                <w:i/>
                <w:sz w:val="18"/>
                <w:szCs w:val="18"/>
              </w:rPr>
              <w:t>Avenella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flexuosa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Calamagrostis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arundinacea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r w:rsidRPr="00361D0A">
              <w:rPr>
                <w:b/>
                <w:i/>
                <w:sz w:val="18"/>
                <w:szCs w:val="18"/>
              </w:rPr>
              <w:t>C. 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villosa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Dryopteris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dilatata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Homogyne</w:t>
            </w:r>
            <w:proofErr w:type="spellEnd"/>
            <w:r w:rsidRPr="00361D0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alpina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Huperzia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selago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Listera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cordata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Luzula</w:t>
            </w:r>
            <w:proofErr w:type="spellEnd"/>
            <w:r w:rsidRPr="00361D0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Melampyrum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sylvaticum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Oxalis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acetosella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Polygonatum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verticillatum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Silene </w:t>
            </w:r>
            <w:proofErr w:type="spellStart"/>
            <w:r w:rsidRPr="00361D0A">
              <w:rPr>
                <w:i/>
                <w:sz w:val="18"/>
                <w:szCs w:val="18"/>
              </w:rPr>
              <w:t>dioica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Soldanella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carpatica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r w:rsidRPr="00361D0A">
              <w:rPr>
                <w:sz w:val="18"/>
                <w:szCs w:val="18"/>
              </w:rPr>
              <w:t>(</w:t>
            </w:r>
            <w:proofErr w:type="spellStart"/>
            <w:r w:rsidRPr="00361D0A">
              <w:rPr>
                <w:sz w:val="18"/>
                <w:szCs w:val="18"/>
              </w:rPr>
              <w:t>endemit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Vaccinium</w:t>
            </w:r>
            <w:proofErr w:type="spellEnd"/>
            <w:r w:rsidRPr="00361D0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myrtillus</w:t>
            </w:r>
            <w:proofErr w:type="spellEnd"/>
            <w:r w:rsidRPr="00361D0A">
              <w:rPr>
                <w:b/>
                <w:i/>
                <w:sz w:val="18"/>
                <w:szCs w:val="18"/>
              </w:rPr>
              <w:t>, V. 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vitis-idaea</w:t>
            </w:r>
            <w:proofErr w:type="spellEnd"/>
            <w:r w:rsidRPr="00361D0A">
              <w:rPr>
                <w:b/>
                <w:i/>
                <w:sz w:val="18"/>
                <w:szCs w:val="18"/>
              </w:rPr>
              <w:t>.</w:t>
            </w:r>
          </w:p>
          <w:p w:rsidR="00F50B4E" w:rsidRPr="00361D0A" w:rsidRDefault="00F50B4E" w:rsidP="00EF37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1D0A">
              <w:rPr>
                <w:b/>
                <w:sz w:val="18"/>
                <w:szCs w:val="18"/>
              </w:rPr>
              <w:t xml:space="preserve">Ls9.2 Smrekové lesy </w:t>
            </w:r>
            <w:proofErr w:type="spellStart"/>
            <w:r w:rsidRPr="00361D0A">
              <w:rPr>
                <w:b/>
                <w:sz w:val="18"/>
                <w:szCs w:val="18"/>
              </w:rPr>
              <w:t>vysokobylinné</w:t>
            </w:r>
            <w:proofErr w:type="spellEnd"/>
          </w:p>
          <w:p w:rsidR="00F50B4E" w:rsidRPr="00361D0A" w:rsidRDefault="00F50B4E" w:rsidP="00EF371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61D0A">
              <w:rPr>
                <w:i/>
                <w:sz w:val="18"/>
                <w:szCs w:val="18"/>
              </w:rPr>
              <w:t>Acetosa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arifolia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Aconitum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firmum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61D0A">
              <w:rPr>
                <w:sz w:val="18"/>
                <w:szCs w:val="18"/>
              </w:rPr>
              <w:t>endemit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Adenostyles</w:t>
            </w:r>
            <w:proofErr w:type="spellEnd"/>
            <w:r w:rsidRPr="00361D0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alliariae</w:t>
            </w:r>
            <w:proofErr w:type="spellEnd"/>
            <w:r w:rsidRPr="00361D0A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Athyrium</w:t>
            </w:r>
            <w:proofErr w:type="spellEnd"/>
            <w:r w:rsidRPr="00361D0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distentifolium</w:t>
            </w:r>
            <w:proofErr w:type="spellEnd"/>
            <w:r w:rsidRPr="00361D0A">
              <w:rPr>
                <w:b/>
                <w:i/>
                <w:sz w:val="18"/>
                <w:szCs w:val="18"/>
              </w:rPr>
              <w:t>, A. 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filix-femina</w:t>
            </w:r>
            <w:proofErr w:type="spellEnd"/>
            <w:r w:rsidRPr="00361D0A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Chaerophyllum</w:t>
            </w:r>
            <w:proofErr w:type="spellEnd"/>
            <w:r w:rsidRPr="00361D0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b/>
                <w:i/>
                <w:sz w:val="18"/>
                <w:szCs w:val="18"/>
              </w:rPr>
              <w:t>hirsutum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Cicerbita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alpina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Cortusa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matthioli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Dentaria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glandulosa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61D0A">
              <w:rPr>
                <w:sz w:val="18"/>
                <w:szCs w:val="18"/>
              </w:rPr>
              <w:t>endemit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361D0A">
              <w:rPr>
                <w:i/>
                <w:sz w:val="18"/>
                <w:szCs w:val="18"/>
              </w:rPr>
              <w:t>Doronicum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austriacum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Geranium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sylvaticum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Homogyne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alpina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Leucanthemum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rotundifolium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61D0A">
              <w:rPr>
                <w:sz w:val="18"/>
                <w:szCs w:val="18"/>
              </w:rPr>
              <w:t>endemit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361D0A">
              <w:rPr>
                <w:i/>
                <w:sz w:val="18"/>
                <w:szCs w:val="18"/>
              </w:rPr>
              <w:t>Luzula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sylvatica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Oxalis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acetosella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Petasites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albus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Ranunculus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platanifolius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Senecio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subalpinus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Stellaria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nemorum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Streptopus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amplexifolius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Vaccinium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myrtillus</w:t>
            </w:r>
            <w:proofErr w:type="spellEnd"/>
            <w:r w:rsidRPr="00361D0A">
              <w:rPr>
                <w:i/>
                <w:sz w:val="18"/>
                <w:szCs w:val="18"/>
              </w:rPr>
              <w:t>.</w:t>
            </w:r>
          </w:p>
        </w:tc>
      </w:tr>
      <w:tr w:rsidR="00F50B4E" w:rsidRPr="00D830B0" w:rsidTr="00EF3711">
        <w:trPr>
          <w:trHeight w:val="297"/>
          <w:jc w:val="center"/>
        </w:trPr>
        <w:tc>
          <w:tcPr>
            <w:tcW w:w="2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 xml:space="preserve">Zastúpenie </w:t>
            </w:r>
            <w:proofErr w:type="spellStart"/>
            <w:r w:rsidRPr="00361D0A">
              <w:rPr>
                <w:sz w:val="18"/>
                <w:szCs w:val="18"/>
              </w:rPr>
              <w:t>alochtónnych</w:t>
            </w:r>
            <w:proofErr w:type="spellEnd"/>
            <w:r w:rsidRPr="00361D0A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>0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  <w:r w:rsidRPr="00361D0A">
              <w:rPr>
                <w:color w:val="000000"/>
                <w:sz w:val="18"/>
                <w:szCs w:val="18"/>
              </w:rPr>
              <w:t xml:space="preserve">Bez výskytu </w:t>
            </w:r>
            <w:proofErr w:type="spellStart"/>
            <w:r w:rsidRPr="00361D0A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361D0A">
              <w:rPr>
                <w:color w:val="000000"/>
                <w:sz w:val="18"/>
                <w:szCs w:val="18"/>
              </w:rPr>
              <w:t>/inváznych druhov</w:t>
            </w:r>
          </w:p>
        </w:tc>
      </w:tr>
      <w:tr w:rsidR="00F50B4E" w:rsidRPr="00D830B0" w:rsidTr="00EF3711">
        <w:trPr>
          <w:trHeight w:val="963"/>
          <w:jc w:val="center"/>
        </w:trPr>
        <w:tc>
          <w:tcPr>
            <w:tcW w:w="2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Default="00F50B4E" w:rsidP="00EF37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Mŕtve</w:t>
            </w:r>
            <w:r w:rsidRPr="00361D0A">
              <w:rPr>
                <w:sz w:val="18"/>
                <w:szCs w:val="18"/>
              </w:rPr>
              <w:t xml:space="preserve"> drevo </w:t>
            </w:r>
          </w:p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>(stojace, ležiace kmene stromov hlavnej úrovne s limitnou hrúbkou d</w:t>
            </w:r>
            <w:r w:rsidRPr="00361D0A">
              <w:rPr>
                <w:sz w:val="18"/>
                <w:szCs w:val="18"/>
                <w:vertAlign w:val="subscript"/>
              </w:rPr>
              <w:t>1,3</w:t>
            </w:r>
            <w:r w:rsidRPr="00361D0A">
              <w:rPr>
                <w:sz w:val="18"/>
                <w:szCs w:val="18"/>
              </w:rPr>
              <w:t xml:space="preserve">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>m</w:t>
            </w:r>
            <w:r w:rsidRPr="00361D0A">
              <w:rPr>
                <w:sz w:val="18"/>
                <w:szCs w:val="18"/>
                <w:vertAlign w:val="superscript"/>
              </w:rPr>
              <w:t>3</w:t>
            </w:r>
            <w:r w:rsidRPr="00361D0A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>najmenej 60</w:t>
            </w:r>
          </w:p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</w:p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  <w:r w:rsidRPr="00361D0A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0B4E" w:rsidRPr="00361D0A" w:rsidRDefault="00F50B4E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361D0A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</w:tc>
      </w:tr>
    </w:tbl>
    <w:p w:rsidR="00F50B4E" w:rsidRDefault="00F50B4E" w:rsidP="00F50B4E">
      <w:pPr>
        <w:rPr>
          <w:color w:val="000000"/>
          <w:szCs w:val="24"/>
        </w:rPr>
      </w:pPr>
    </w:p>
    <w:p w:rsidR="00F50B4E" w:rsidRDefault="001922AE" w:rsidP="00F50B4E">
      <w:pPr>
        <w:rPr>
          <w:color w:val="000000"/>
          <w:szCs w:val="24"/>
        </w:rPr>
      </w:pPr>
      <w:r>
        <w:rPr>
          <w:color w:val="000000"/>
          <w:szCs w:val="24"/>
        </w:rPr>
        <w:t xml:space="preserve">Zlepšenie </w:t>
      </w:r>
      <w:bookmarkStart w:id="0" w:name="_GoBack"/>
      <w:bookmarkEnd w:id="0"/>
      <w:r w:rsidR="00F50B4E">
        <w:rPr>
          <w:color w:val="000000"/>
          <w:szCs w:val="24"/>
        </w:rPr>
        <w:t xml:space="preserve">stavu biotopu </w:t>
      </w:r>
      <w:proofErr w:type="spellStart"/>
      <w:r w:rsidR="00F50B4E">
        <w:rPr>
          <w:b/>
          <w:color w:val="000000"/>
          <w:szCs w:val="24"/>
        </w:rPr>
        <w:t>Ra</w:t>
      </w:r>
      <w:proofErr w:type="spellEnd"/>
      <w:r w:rsidR="00F50B4E">
        <w:rPr>
          <w:b/>
          <w:color w:val="000000"/>
          <w:szCs w:val="24"/>
        </w:rPr>
        <w:t xml:space="preserve"> 3 (7140</w:t>
      </w:r>
      <w:r w:rsidR="00F50B4E" w:rsidRPr="007657C5">
        <w:rPr>
          <w:b/>
          <w:color w:val="000000"/>
          <w:szCs w:val="24"/>
        </w:rPr>
        <w:t xml:space="preserve">) </w:t>
      </w:r>
      <w:r w:rsidR="00F50B4E">
        <w:rPr>
          <w:b/>
          <w:color w:val="000000"/>
          <w:szCs w:val="24"/>
        </w:rPr>
        <w:t xml:space="preserve">Prechodné rašeliniská a trasoviská </w:t>
      </w:r>
      <w:r w:rsidR="00F50B4E">
        <w:rPr>
          <w:color w:val="000000"/>
          <w:szCs w:val="24"/>
        </w:rPr>
        <w:t>za splnenia nasledovných atribútov: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918"/>
        <w:gridCol w:w="4894"/>
      </w:tblGrid>
      <w:tr w:rsidR="00F50B4E" w:rsidRPr="0000010E" w:rsidTr="00EF3711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F50B4E" w:rsidRPr="0000010E" w:rsidTr="00EF3711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0,03 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Min. udržať výmeru biotopu</w:t>
            </w:r>
          </w:p>
        </w:tc>
      </w:tr>
      <w:tr w:rsidR="00F50B4E" w:rsidRPr="0000010E" w:rsidTr="00EF3711">
        <w:trPr>
          <w:trHeight w:val="16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361D0A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</w:p>
          <w:p w:rsidR="00F50B4E" w:rsidRPr="00361D0A" w:rsidRDefault="00F50B4E" w:rsidP="00EF3711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Agrostis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canina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canescens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, C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echinata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, C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nigra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, C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. </w:t>
            </w:r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echinata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101AB2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C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101AB2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rostrata</w:t>
            </w:r>
            <w:proofErr w:type="spellEnd"/>
            <w:r w:rsidRPr="00101AB2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Epilobium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palustre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Eriophorum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angustifoliu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Viola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palustris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Comarum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palustre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Menyanthes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trifoliata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Pedicularis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palustris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Caltha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palustris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Drosera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rotundifolia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Oxyccocus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palustris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,</w:t>
            </w:r>
          </w:p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Machorasty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: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Sphagnum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capillifolium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Calliergon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stramineum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Sphagnum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pallustre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Sphagnum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subsecundum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Sphagnum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teres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Warnstorfia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exanulata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Sphagnum</w:t>
            </w:r>
            <w:proofErr w:type="spellEnd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61D0A"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  <w:t>squarrosum</w:t>
            </w:r>
            <w:proofErr w:type="spellEnd"/>
          </w:p>
        </w:tc>
      </w:tr>
      <w:tr w:rsidR="00F50B4E" w:rsidRPr="0000010E" w:rsidTr="00EF3711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Udržané nízke zastúpenie drevín a krovín</w:t>
            </w:r>
          </w:p>
        </w:tc>
      </w:tr>
      <w:tr w:rsidR="00F50B4E" w:rsidRPr="0000010E" w:rsidTr="00EF3711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 /inváznych/invázne sa správajúcich druhov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361D0A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Bez výskytu nepôvodných druhov</w:t>
            </w:r>
          </w:p>
        </w:tc>
      </w:tr>
      <w:tr w:rsidR="00F50B4E" w:rsidRPr="0000010E" w:rsidTr="00EF3711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Vodný režim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Výskyt zásahov na odvodnenie lokality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V rámci biotopu sa vyskytujú </w:t>
            </w:r>
            <w:proofErr w:type="spellStart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šlenky</w:t>
            </w:r>
            <w:proofErr w:type="spellEnd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 alebo iné terénne depresie s vodou, bez evidentného výskytu presychania alebo odvodňovacích zásahov</w:t>
            </w:r>
            <w:r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</w:tbl>
    <w:p w:rsidR="00F50B4E" w:rsidRDefault="00F50B4E" w:rsidP="00F50B4E">
      <w:pPr>
        <w:rPr>
          <w:color w:val="000000"/>
          <w:szCs w:val="24"/>
        </w:rPr>
      </w:pPr>
    </w:p>
    <w:p w:rsidR="00F50B4E" w:rsidRDefault="001922AE" w:rsidP="00F50B4E">
      <w:pPr>
        <w:rPr>
          <w:color w:val="000000"/>
          <w:szCs w:val="24"/>
        </w:rPr>
      </w:pPr>
      <w:r>
        <w:rPr>
          <w:color w:val="000000"/>
          <w:szCs w:val="24"/>
        </w:rPr>
        <w:t xml:space="preserve">Zlepšenie </w:t>
      </w:r>
      <w:r w:rsidR="00F50B4E">
        <w:rPr>
          <w:color w:val="000000"/>
          <w:szCs w:val="24"/>
        </w:rPr>
        <w:t xml:space="preserve">stavu biotopu </w:t>
      </w:r>
      <w:proofErr w:type="spellStart"/>
      <w:r w:rsidR="00F50B4E">
        <w:rPr>
          <w:b/>
          <w:color w:val="000000"/>
          <w:szCs w:val="24"/>
        </w:rPr>
        <w:t>Ra</w:t>
      </w:r>
      <w:proofErr w:type="spellEnd"/>
      <w:r w:rsidR="00F50B4E">
        <w:rPr>
          <w:b/>
          <w:color w:val="000000"/>
          <w:szCs w:val="24"/>
        </w:rPr>
        <w:t xml:space="preserve"> 2 (7120</w:t>
      </w:r>
      <w:r w:rsidR="00F50B4E" w:rsidRPr="007657C5">
        <w:rPr>
          <w:b/>
          <w:color w:val="000000"/>
          <w:szCs w:val="24"/>
        </w:rPr>
        <w:t xml:space="preserve">) </w:t>
      </w:r>
      <w:r w:rsidR="00F50B4E">
        <w:rPr>
          <w:b/>
          <w:color w:val="000000"/>
          <w:szCs w:val="24"/>
        </w:rPr>
        <w:t xml:space="preserve">Degradované </w:t>
      </w:r>
      <w:proofErr w:type="spellStart"/>
      <w:r w:rsidR="00F50B4E">
        <w:rPr>
          <w:b/>
          <w:color w:val="000000"/>
          <w:szCs w:val="24"/>
        </w:rPr>
        <w:t>vrchoviská</w:t>
      </w:r>
      <w:proofErr w:type="spellEnd"/>
      <w:r w:rsidR="00F50B4E">
        <w:rPr>
          <w:b/>
          <w:color w:val="000000"/>
          <w:szCs w:val="24"/>
        </w:rPr>
        <w:t xml:space="preserve"> schopné prirodzenej obnovy </w:t>
      </w:r>
      <w:r w:rsidR="00F50B4E">
        <w:rPr>
          <w:color w:val="000000"/>
          <w:szCs w:val="24"/>
        </w:rPr>
        <w:t>za splnenia nasledovných atribútov:</w:t>
      </w:r>
    </w:p>
    <w:tbl>
      <w:tblPr>
        <w:tblW w:w="500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2021"/>
        <w:gridCol w:w="1090"/>
        <w:gridCol w:w="4158"/>
      </w:tblGrid>
      <w:tr w:rsidR="00F50B4E" w:rsidRPr="008A2031" w:rsidTr="00EF3711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8A2031" w:rsidRDefault="00F50B4E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A2031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8A2031" w:rsidRDefault="00F50B4E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A2031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8A2031" w:rsidRDefault="00F50B4E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A2031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8A2031" w:rsidRDefault="00F50B4E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8A2031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F50B4E" w:rsidRPr="008A2031" w:rsidTr="00EF3711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0,01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Udržať výmeru biotopu.</w:t>
            </w:r>
          </w:p>
        </w:tc>
      </w:tr>
      <w:tr w:rsidR="00F50B4E" w:rsidRPr="008A2031" w:rsidTr="00EF3711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361D0A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najmenej 4 druhy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</w:p>
          <w:p w:rsidR="00F50B4E" w:rsidRPr="00361D0A" w:rsidRDefault="00F50B4E" w:rsidP="00EF3711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i/>
                <w:sz w:val="18"/>
                <w:szCs w:val="18"/>
              </w:rPr>
              <w:t xml:space="preserve">Andromeda </w:t>
            </w:r>
            <w:proofErr w:type="spellStart"/>
            <w:r w:rsidRPr="00361D0A">
              <w:rPr>
                <w:i/>
                <w:sz w:val="18"/>
                <w:szCs w:val="18"/>
              </w:rPr>
              <w:t>polifolia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Aulacomnium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palustre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Calluna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vulgaris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Carex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canescens</w:t>
            </w:r>
            <w:proofErr w:type="spellEnd"/>
            <w:r w:rsidRPr="00361D0A">
              <w:rPr>
                <w:i/>
                <w:sz w:val="18"/>
                <w:szCs w:val="18"/>
              </w:rPr>
              <w:t>, C</w:t>
            </w:r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61D0A">
              <w:rPr>
                <w:i/>
                <w:sz w:val="18"/>
                <w:szCs w:val="18"/>
              </w:rPr>
              <w:t>echinata</w:t>
            </w:r>
            <w:proofErr w:type="spellEnd"/>
            <w:r w:rsidRPr="00361D0A">
              <w:rPr>
                <w:i/>
                <w:sz w:val="18"/>
                <w:szCs w:val="18"/>
              </w:rPr>
              <w:t>, C</w:t>
            </w:r>
            <w:r>
              <w:rPr>
                <w:i/>
                <w:sz w:val="18"/>
                <w:szCs w:val="18"/>
              </w:rPr>
              <w:t>.</w:t>
            </w:r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nigra</w:t>
            </w:r>
            <w:proofErr w:type="spellEnd"/>
            <w:r w:rsidRPr="00361D0A">
              <w:rPr>
                <w:i/>
                <w:sz w:val="18"/>
                <w:szCs w:val="18"/>
              </w:rPr>
              <w:t>, C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pauciflora</w:t>
            </w:r>
            <w:proofErr w:type="spellEnd"/>
            <w:r w:rsidRPr="00361D0A">
              <w:rPr>
                <w:i/>
                <w:sz w:val="18"/>
                <w:szCs w:val="18"/>
              </w:rPr>
              <w:t>, C</w:t>
            </w:r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61D0A">
              <w:rPr>
                <w:i/>
                <w:sz w:val="18"/>
                <w:szCs w:val="18"/>
              </w:rPr>
              <w:t>rostrata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Dicranum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bonjeanii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Drosera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rotundifolia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Empetrum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hermaphroditum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Eriophorum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angustifolium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Eriophorum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vaginatum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Gymnocolea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inflata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Jungermannia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sphaerocarpa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Ledum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palustre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Mylia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anomala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Oxycoccus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microcarpus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Oxycoccus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palustris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Pinus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mugo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Polytrichum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commune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Polytrichum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strictum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Scheuchzeria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palustris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Sphagnum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capillifolium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Sph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compactum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Sph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61D0A">
              <w:rPr>
                <w:i/>
                <w:sz w:val="18"/>
                <w:szCs w:val="18"/>
              </w:rPr>
              <w:t>cuspidatum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Sph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61D0A">
              <w:rPr>
                <w:i/>
                <w:sz w:val="18"/>
                <w:szCs w:val="18"/>
              </w:rPr>
              <w:t>fallax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Sph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61D0A">
              <w:rPr>
                <w:i/>
                <w:sz w:val="18"/>
                <w:szCs w:val="18"/>
              </w:rPr>
              <w:t>fuscum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Sph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61D0A">
              <w:rPr>
                <w:i/>
                <w:sz w:val="18"/>
                <w:szCs w:val="18"/>
              </w:rPr>
              <w:t>magellanicum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Sph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61D0A">
              <w:rPr>
                <w:i/>
                <w:sz w:val="18"/>
                <w:szCs w:val="18"/>
              </w:rPr>
              <w:t>palustre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Sph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61D0A">
              <w:rPr>
                <w:i/>
                <w:sz w:val="18"/>
                <w:szCs w:val="18"/>
              </w:rPr>
              <w:t>papillosum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Sph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rubellum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Sphenolobus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minutus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Vaccinium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myrtillus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Vaccinium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uliginosum</w:t>
            </w:r>
            <w:proofErr w:type="spellEnd"/>
            <w:r w:rsidRPr="00361D0A">
              <w:rPr>
                <w:i/>
                <w:sz w:val="18"/>
                <w:szCs w:val="18"/>
              </w:rPr>
              <w:t>, V</w:t>
            </w:r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61D0A">
              <w:rPr>
                <w:i/>
                <w:sz w:val="18"/>
                <w:szCs w:val="18"/>
              </w:rPr>
              <w:t>vitis-idaea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Warnstorfia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fluitans</w:t>
            </w:r>
            <w:proofErr w:type="spellEnd"/>
          </w:p>
        </w:tc>
      </w:tr>
      <w:tr w:rsidR="00F50B4E" w:rsidRPr="008A2031" w:rsidTr="00EF3711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Udržané nízke zastúpenie drevín a krovín.</w:t>
            </w:r>
          </w:p>
        </w:tc>
      </w:tr>
      <w:tr w:rsidR="00F50B4E" w:rsidRPr="008A2031" w:rsidTr="00EF3711">
        <w:trPr>
          <w:trHeight w:val="8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 /inváznych/invázne sa správajúcich druhov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361D0A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Bez výskytu nepôvodných druhov.</w:t>
            </w:r>
          </w:p>
        </w:tc>
      </w:tr>
      <w:tr w:rsidR="00F50B4E" w:rsidRPr="008A2031" w:rsidTr="00EF3711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Vodný režim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Výskyt zásahov na odvodnenie lokality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V rámci biotopu sa vyskytujú </w:t>
            </w:r>
            <w:proofErr w:type="spellStart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šlenky</w:t>
            </w:r>
            <w:proofErr w:type="spellEnd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 alebo iné terénne depresie s vodou, bez evidentného výskytu presychania alebo odvodňovacích zásahov.</w:t>
            </w:r>
          </w:p>
        </w:tc>
      </w:tr>
    </w:tbl>
    <w:p w:rsidR="00F50B4E" w:rsidRDefault="00F50B4E" w:rsidP="00F50B4E">
      <w:pPr>
        <w:rPr>
          <w:color w:val="000000"/>
          <w:szCs w:val="24"/>
        </w:rPr>
      </w:pPr>
    </w:p>
    <w:p w:rsidR="00F50B4E" w:rsidRDefault="001922AE" w:rsidP="00F50B4E">
      <w:pPr>
        <w:rPr>
          <w:color w:val="000000"/>
          <w:szCs w:val="24"/>
        </w:rPr>
      </w:pPr>
      <w:r>
        <w:rPr>
          <w:color w:val="000000"/>
          <w:szCs w:val="24"/>
        </w:rPr>
        <w:t xml:space="preserve">Zlepšenie </w:t>
      </w:r>
      <w:r w:rsidR="00F50B4E" w:rsidRPr="001C4290">
        <w:rPr>
          <w:color w:val="000000"/>
          <w:szCs w:val="24"/>
        </w:rPr>
        <w:t xml:space="preserve">stavu biotopu </w:t>
      </w:r>
      <w:proofErr w:type="spellStart"/>
      <w:r w:rsidR="00F50B4E" w:rsidRPr="001C4290">
        <w:rPr>
          <w:b/>
          <w:color w:val="000000"/>
          <w:szCs w:val="24"/>
        </w:rPr>
        <w:t>Tr</w:t>
      </w:r>
      <w:proofErr w:type="spellEnd"/>
      <w:r w:rsidR="00F50B4E">
        <w:rPr>
          <w:b/>
          <w:color w:val="000000"/>
          <w:szCs w:val="24"/>
        </w:rPr>
        <w:t xml:space="preserve"> </w:t>
      </w:r>
      <w:r w:rsidR="00F50B4E" w:rsidRPr="001C4290">
        <w:rPr>
          <w:b/>
          <w:color w:val="000000"/>
          <w:szCs w:val="24"/>
        </w:rPr>
        <w:t>8 (</w:t>
      </w:r>
      <w:r w:rsidR="00F50B4E">
        <w:rPr>
          <w:b/>
          <w:color w:val="000000"/>
          <w:szCs w:val="24"/>
        </w:rPr>
        <w:t xml:space="preserve">* </w:t>
      </w:r>
      <w:r w:rsidR="00F50B4E" w:rsidRPr="001C4290">
        <w:rPr>
          <w:b/>
          <w:color w:val="000000"/>
          <w:szCs w:val="24"/>
        </w:rPr>
        <w:t xml:space="preserve">6230) </w:t>
      </w:r>
      <w:r w:rsidR="00F50B4E" w:rsidRPr="001C4290">
        <w:rPr>
          <w:rFonts w:eastAsia="Times New Roman"/>
          <w:b/>
          <w:szCs w:val="24"/>
          <w:lang w:eastAsia="sk-SK"/>
        </w:rPr>
        <w:t xml:space="preserve">Kvetnaté vysokohorské a horské </w:t>
      </w:r>
      <w:proofErr w:type="spellStart"/>
      <w:r w:rsidR="00F50B4E" w:rsidRPr="001C4290">
        <w:rPr>
          <w:rFonts w:eastAsia="Times New Roman"/>
          <w:b/>
          <w:szCs w:val="24"/>
          <w:lang w:eastAsia="sk-SK"/>
        </w:rPr>
        <w:t>psicové</w:t>
      </w:r>
      <w:proofErr w:type="spellEnd"/>
      <w:r w:rsidR="00F50B4E" w:rsidRPr="001C4290">
        <w:rPr>
          <w:rFonts w:eastAsia="Times New Roman"/>
          <w:b/>
          <w:szCs w:val="24"/>
          <w:lang w:eastAsia="sk-SK"/>
        </w:rPr>
        <w:t xml:space="preserve"> porasty na silikátovom substráte</w:t>
      </w:r>
      <w:r w:rsidR="00F50B4E" w:rsidRPr="001C4290">
        <w:rPr>
          <w:color w:val="000000"/>
          <w:szCs w:val="24"/>
        </w:rPr>
        <w:t xml:space="preserve"> </w:t>
      </w:r>
      <w:r w:rsidR="00F50B4E">
        <w:rPr>
          <w:color w:val="000000"/>
          <w:szCs w:val="24"/>
        </w:rPr>
        <w:t>za splnenia nasledovných atribútov: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379"/>
        <w:gridCol w:w="1165"/>
        <w:gridCol w:w="4155"/>
      </w:tblGrid>
      <w:tr w:rsidR="00F50B4E" w:rsidRPr="001C4290" w:rsidTr="00EF3711">
        <w:trPr>
          <w:trHeight w:val="705"/>
        </w:trPr>
        <w:tc>
          <w:tcPr>
            <w:tcW w:w="2510" w:type="dxa"/>
            <w:shd w:val="clear" w:color="auto" w:fill="auto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379" w:type="dxa"/>
            <w:shd w:val="clear" w:color="auto" w:fill="auto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165" w:type="dxa"/>
            <w:shd w:val="clear" w:color="auto" w:fill="auto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155" w:type="dxa"/>
            <w:shd w:val="clear" w:color="auto" w:fill="auto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F50B4E" w:rsidRPr="001C4290" w:rsidTr="00EF3711">
        <w:trPr>
          <w:trHeight w:val="290"/>
        </w:trPr>
        <w:tc>
          <w:tcPr>
            <w:tcW w:w="2510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1C4290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1C4290">
              <w:rPr>
                <w:rFonts w:eastAsia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1C4290">
              <w:rPr>
                <w:rFonts w:eastAsia="Times New Roman"/>
                <w:sz w:val="18"/>
                <w:szCs w:val="18"/>
                <w:lang w:eastAsia="sk-SK"/>
              </w:rPr>
              <w:t xml:space="preserve">Udržať </w:t>
            </w: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existujúcu </w:t>
            </w:r>
            <w:r w:rsidRPr="001C4290">
              <w:rPr>
                <w:rFonts w:eastAsia="Times New Roman"/>
                <w:sz w:val="18"/>
                <w:szCs w:val="18"/>
                <w:lang w:eastAsia="sk-SK"/>
              </w:rPr>
              <w:t>výmeru biotopu</w:t>
            </w:r>
          </w:p>
        </w:tc>
      </w:tr>
      <w:tr w:rsidR="00F50B4E" w:rsidRPr="001C4290" w:rsidTr="00EF3711">
        <w:trPr>
          <w:trHeight w:val="3229"/>
        </w:trPr>
        <w:tc>
          <w:tcPr>
            <w:tcW w:w="2510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1C4290">
              <w:rPr>
                <w:rFonts w:eastAsia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počet druhov/16</w:t>
            </w:r>
            <w:r w:rsidRPr="001C4290">
              <w:rPr>
                <w:rFonts w:eastAsia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:rsidR="00F50B4E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1C4290">
              <w:rPr>
                <w:rFonts w:eastAsia="Times New Roman"/>
                <w:sz w:val="18"/>
                <w:szCs w:val="18"/>
                <w:lang w:eastAsia="sk-SK"/>
              </w:rPr>
              <w:t xml:space="preserve">Charakteristické/typické druhy:  </w:t>
            </w:r>
          </w:p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Achillea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millefolium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Agrostis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capillaris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, A</w:t>
            </w:r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. </w:t>
            </w:r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pyrenaica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Alchemilla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sp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Antennaria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dioica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Anthoxanthum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odoratum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Avenella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flexuosa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Avenula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planiculmis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Avenula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versicolor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Briza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media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Campanula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alpina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Campanula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patula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pallescens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, C</w:t>
            </w:r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pilulifera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Crepis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conyzifolia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Cruciata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glabra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Danthonia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decumbens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Deschampsia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cespitosa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Dianthus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deltoides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rubra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rupicola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Fragaria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viridis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verum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Hieracium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lachenalii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Hypericum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maculatum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Juncus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squarrosus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Leontodon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hispidus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Leucanthemum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vulgare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Lotus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corniculatus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Luzula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campestris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Luzula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luzuloides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Luzula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sudetica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Lychnis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flos-cuculi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Myosotis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scorpioides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Nardus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stricta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Phleum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rhaeticum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Plantago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lanceolata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Pilosella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aurantiaca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Poa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chaixii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Polygala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aurea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erecta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Plantago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lanceolata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Ranunculus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acris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Stellaria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graminea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Succisa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Thymus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pulegioides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Tithymalus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cyparissias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repens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Trommsdorfia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uniflora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Veronica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chamaedrys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Veronica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officinalis</w:t>
            </w:r>
            <w:proofErr w:type="spellEnd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Viola </w:t>
            </w:r>
            <w:proofErr w:type="spellStart"/>
            <w:r w:rsidRPr="004F6CBA">
              <w:rPr>
                <w:rFonts w:eastAsia="Times New Roman"/>
                <w:i/>
                <w:sz w:val="18"/>
                <w:szCs w:val="18"/>
                <w:lang w:eastAsia="sk-SK"/>
              </w:rPr>
              <w:t>canina</w:t>
            </w:r>
            <w:proofErr w:type="spellEnd"/>
          </w:p>
        </w:tc>
      </w:tr>
      <w:tr w:rsidR="00F50B4E" w:rsidRPr="001C4290" w:rsidTr="00EF3711">
        <w:trPr>
          <w:trHeight w:val="290"/>
        </w:trPr>
        <w:tc>
          <w:tcPr>
            <w:tcW w:w="2510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1C4290">
              <w:rPr>
                <w:rFonts w:eastAsia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1C4290">
              <w:rPr>
                <w:rFonts w:eastAsia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Dosiahnuté minimálne zastúpenie drevín v biotope</w:t>
            </w:r>
          </w:p>
        </w:tc>
      </w:tr>
      <w:tr w:rsidR="00F50B4E" w:rsidRPr="001C4290" w:rsidTr="00EF3711">
        <w:trPr>
          <w:trHeight w:val="850"/>
        </w:trPr>
        <w:tc>
          <w:tcPr>
            <w:tcW w:w="2510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1C4290">
              <w:rPr>
                <w:rFonts w:eastAsia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1C4290">
              <w:rPr>
                <w:rFonts w:eastAsia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1C4290">
              <w:rPr>
                <w:rFonts w:eastAsia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1C4290">
              <w:rPr>
                <w:rFonts w:eastAsia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:rsidR="00F50B4E" w:rsidRPr="001C4290" w:rsidRDefault="00F50B4E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Bez výskytu nepôvodných a inváznych druhov na území</w:t>
            </w:r>
          </w:p>
        </w:tc>
      </w:tr>
    </w:tbl>
    <w:p w:rsidR="00F50B4E" w:rsidRDefault="00F50B4E" w:rsidP="00F50B4E">
      <w:pPr>
        <w:rPr>
          <w:color w:val="000000"/>
          <w:szCs w:val="24"/>
        </w:rPr>
      </w:pPr>
    </w:p>
    <w:p w:rsidR="00F50B4E" w:rsidRDefault="00F50B4E" w:rsidP="00F50B4E">
      <w:pPr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Zlepšenie </w:t>
      </w:r>
      <w:r w:rsidRPr="00195E53">
        <w:rPr>
          <w:rFonts w:eastAsia="Times New Roman"/>
          <w:szCs w:val="24"/>
          <w:lang w:eastAsia="sk-SK"/>
        </w:rPr>
        <w:t>stavu biotopu</w:t>
      </w:r>
      <w:r>
        <w:rPr>
          <w:rFonts w:eastAsia="Times New Roman"/>
          <w:sz w:val="20"/>
          <w:szCs w:val="20"/>
          <w:lang w:eastAsia="sk-SK"/>
        </w:rPr>
        <w:t xml:space="preserve"> </w:t>
      </w:r>
      <w:r>
        <w:rPr>
          <w:rFonts w:eastAsia="Times New Roman"/>
          <w:b/>
          <w:szCs w:val="24"/>
          <w:lang w:eastAsia="sk-SK"/>
        </w:rPr>
        <w:t>Sk 5 (815</w:t>
      </w:r>
      <w:r w:rsidRPr="00B856A2">
        <w:rPr>
          <w:rFonts w:eastAsia="Times New Roman"/>
          <w:b/>
          <w:szCs w:val="24"/>
          <w:lang w:eastAsia="sk-SK"/>
        </w:rPr>
        <w:t xml:space="preserve">0) Nespevnené </w:t>
      </w:r>
      <w:r>
        <w:rPr>
          <w:rFonts w:eastAsia="Times New Roman"/>
          <w:b/>
          <w:szCs w:val="24"/>
          <w:lang w:eastAsia="sk-SK"/>
        </w:rPr>
        <w:t xml:space="preserve">silikátové </w:t>
      </w:r>
      <w:r w:rsidRPr="00B856A2">
        <w:rPr>
          <w:rFonts w:eastAsia="Times New Roman"/>
          <w:b/>
          <w:szCs w:val="24"/>
          <w:lang w:eastAsia="sk-SK"/>
        </w:rPr>
        <w:t xml:space="preserve">skalné sutiny </w:t>
      </w:r>
      <w:proofErr w:type="spellStart"/>
      <w:r>
        <w:rPr>
          <w:rFonts w:eastAsia="Times New Roman"/>
          <w:b/>
          <w:szCs w:val="24"/>
          <w:lang w:eastAsia="sk-SK"/>
        </w:rPr>
        <w:t>kolínneho</w:t>
      </w:r>
      <w:proofErr w:type="spellEnd"/>
      <w:r>
        <w:rPr>
          <w:rFonts w:eastAsia="Times New Roman"/>
          <w:b/>
          <w:szCs w:val="24"/>
          <w:lang w:eastAsia="sk-SK"/>
        </w:rPr>
        <w:t xml:space="preserve"> stupňa </w:t>
      </w:r>
      <w:r w:rsidRPr="00D42108">
        <w:rPr>
          <w:rFonts w:eastAsia="Times New Roman"/>
          <w:szCs w:val="24"/>
          <w:lang w:eastAsia="sk-SK"/>
        </w:rPr>
        <w:t>za splnenia nasledovných atribútov:</w:t>
      </w: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1283"/>
        <w:gridCol w:w="1404"/>
        <w:gridCol w:w="4023"/>
      </w:tblGrid>
      <w:tr w:rsidR="00F50B4E" w:rsidRPr="009948F6" w:rsidTr="00EF3711">
        <w:trPr>
          <w:trHeight w:val="408"/>
        </w:trPr>
        <w:tc>
          <w:tcPr>
            <w:tcW w:w="2392" w:type="dxa"/>
            <w:shd w:val="clear" w:color="auto" w:fill="auto"/>
            <w:vAlign w:val="center"/>
            <w:hideMark/>
          </w:tcPr>
          <w:p w:rsidR="00F50B4E" w:rsidRPr="009948F6" w:rsidRDefault="00F50B4E" w:rsidP="00EF371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9948F6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50B4E" w:rsidRPr="009948F6" w:rsidRDefault="00F50B4E" w:rsidP="00EF371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9948F6">
              <w:rPr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50B4E" w:rsidRPr="009948F6" w:rsidRDefault="00F50B4E" w:rsidP="00EF371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9948F6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50B4E" w:rsidRPr="009948F6" w:rsidRDefault="00F50B4E" w:rsidP="00EF371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9948F6">
              <w:rPr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50B4E" w:rsidRPr="00361D0A" w:rsidTr="00EF3711">
        <w:trPr>
          <w:trHeight w:val="290"/>
        </w:trPr>
        <w:tc>
          <w:tcPr>
            <w:tcW w:w="2392" w:type="dxa"/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0,15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Udržať výmeru biotopu.</w:t>
            </w:r>
          </w:p>
        </w:tc>
      </w:tr>
      <w:tr w:rsidR="00F50B4E" w:rsidRPr="00361D0A" w:rsidTr="00EF3711">
        <w:trPr>
          <w:trHeight w:val="290"/>
        </w:trPr>
        <w:tc>
          <w:tcPr>
            <w:tcW w:w="2392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počet druhov/16  m</w:t>
            </w:r>
            <w:r w:rsidRPr="00361D0A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najmenej 1 druh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0B4E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</w:p>
          <w:p w:rsidR="00F50B4E" w:rsidRPr="00361D0A" w:rsidRDefault="00F50B4E" w:rsidP="00EF3711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61D0A">
              <w:rPr>
                <w:i/>
                <w:sz w:val="18"/>
                <w:szCs w:val="18"/>
              </w:rPr>
              <w:t>Acetosella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vulgaris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Chamerion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angustifolium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Dalanum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ladanum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Dianthus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carthusianorum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Epilobium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collinum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Galeopsis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tetrahit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Hylotelephium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maximum, </w:t>
            </w:r>
            <w:proofErr w:type="spellStart"/>
            <w:r w:rsidRPr="00361D0A">
              <w:rPr>
                <w:i/>
                <w:sz w:val="18"/>
                <w:szCs w:val="18"/>
              </w:rPr>
              <w:t>Microrrhinum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minus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Petasites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albus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Polytrichum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piliferum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Racomitrium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canescens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Sedum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acre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Senecio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viscosus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Silene </w:t>
            </w:r>
            <w:proofErr w:type="spellStart"/>
            <w:r w:rsidRPr="00361D0A">
              <w:rPr>
                <w:i/>
                <w:sz w:val="18"/>
                <w:szCs w:val="18"/>
              </w:rPr>
              <w:t>vulgaris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Steris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viscaria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Tortella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tortuosa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1D0A">
              <w:rPr>
                <w:i/>
                <w:sz w:val="18"/>
                <w:szCs w:val="18"/>
              </w:rPr>
              <w:t>Tussilago</w:t>
            </w:r>
            <w:proofErr w:type="spellEnd"/>
            <w:r w:rsidRPr="00361D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i/>
                <w:sz w:val="18"/>
                <w:szCs w:val="18"/>
              </w:rPr>
              <w:t>farfara</w:t>
            </w:r>
            <w:proofErr w:type="spellEnd"/>
          </w:p>
        </w:tc>
      </w:tr>
      <w:tr w:rsidR="00F50B4E" w:rsidRPr="00361D0A" w:rsidTr="00EF3711">
        <w:trPr>
          <w:trHeight w:val="290"/>
        </w:trPr>
        <w:tc>
          <w:tcPr>
            <w:tcW w:w="2392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Menej ako 1 %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Minimálny výskyt drevín na sutinách.</w:t>
            </w:r>
          </w:p>
        </w:tc>
      </w:tr>
      <w:tr w:rsidR="00F50B4E" w:rsidRPr="00361D0A" w:rsidTr="00EF3711">
        <w:trPr>
          <w:trHeight w:val="290"/>
        </w:trPr>
        <w:tc>
          <w:tcPr>
            <w:tcW w:w="2392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/</w:t>
            </w:r>
          </w:p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361D0A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Žiadny výskyt nepôvodných a inváznych druhov.</w:t>
            </w:r>
          </w:p>
        </w:tc>
      </w:tr>
    </w:tbl>
    <w:p w:rsidR="00F50B4E" w:rsidRPr="00361D0A" w:rsidRDefault="00F50B4E" w:rsidP="00F50B4E">
      <w:pPr>
        <w:rPr>
          <w:rFonts w:eastAsia="Times New Roman"/>
          <w:sz w:val="18"/>
          <w:szCs w:val="18"/>
          <w:lang w:eastAsia="sk-SK"/>
        </w:rPr>
      </w:pPr>
    </w:p>
    <w:p w:rsidR="00F50B4E" w:rsidRPr="00EF3712" w:rsidRDefault="00F50B4E" w:rsidP="00F50B4E">
      <w:pPr>
        <w:rPr>
          <w:rFonts w:eastAsia="Times New Roman"/>
          <w:i/>
          <w:color w:val="000000"/>
          <w:lang w:eastAsia="sk-SK"/>
        </w:rPr>
      </w:pPr>
      <w:r>
        <w:rPr>
          <w:color w:val="000000"/>
        </w:rPr>
        <w:t>Zlepšenie stavu</w:t>
      </w:r>
      <w:r w:rsidRPr="00EF3712">
        <w:rPr>
          <w:color w:val="000000"/>
        </w:rPr>
        <w:t xml:space="preserve"> </w:t>
      </w:r>
      <w:r w:rsidRPr="001C3053">
        <w:rPr>
          <w:color w:val="000000"/>
        </w:rPr>
        <w:t>druhu</w:t>
      </w:r>
      <w:r w:rsidRPr="00EF3712">
        <w:rPr>
          <w:b/>
          <w:color w:val="000000"/>
        </w:rPr>
        <w:t xml:space="preserve"> </w:t>
      </w:r>
      <w:proofErr w:type="spellStart"/>
      <w:r w:rsidRPr="00EF3712">
        <w:rPr>
          <w:rFonts w:eastAsia="Times New Roman"/>
          <w:b/>
          <w:i/>
          <w:color w:val="000000"/>
          <w:lang w:eastAsia="sk-SK"/>
        </w:rPr>
        <w:t>Bombina</w:t>
      </w:r>
      <w:proofErr w:type="spellEnd"/>
      <w:r w:rsidRPr="00EF3712">
        <w:rPr>
          <w:rFonts w:eastAsia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eastAsia="Times New Roman"/>
          <w:b/>
          <w:i/>
          <w:color w:val="000000"/>
          <w:lang w:eastAsia="sk-SK"/>
        </w:rPr>
        <w:t>variegata</w:t>
      </w:r>
      <w:proofErr w:type="spellEnd"/>
      <w:r>
        <w:rPr>
          <w:rFonts w:eastAsia="Times New Roman"/>
          <w:b/>
          <w:i/>
          <w:color w:val="000000"/>
          <w:lang w:eastAsia="sk-SK"/>
        </w:rPr>
        <w:t xml:space="preserve"> </w:t>
      </w:r>
      <w:r>
        <w:rPr>
          <w:color w:val="000000"/>
        </w:rPr>
        <w:t>za splnenia nasledovných atribútov</w:t>
      </w:r>
      <w:r w:rsidRPr="00EF3712">
        <w:rPr>
          <w:color w:val="000000"/>
        </w:rPr>
        <w:t xml:space="preserve">: 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252"/>
      </w:tblGrid>
      <w:tr w:rsidR="00F50B4E" w:rsidRPr="00361D0A" w:rsidTr="00EF3711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F50B4E" w:rsidRPr="00361D0A" w:rsidTr="00EF3711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počet jedincov (</w:t>
            </w:r>
            <w:proofErr w:type="spellStart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adult</w:t>
            </w:r>
            <w:proofErr w:type="spellEnd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Viac ako 500 jedincov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Odhaduje sa interval veľkosti populácie v území 1 – 500 jedincov (</w:t>
            </w:r>
            <w:proofErr w:type="spellStart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aktuály</w:t>
            </w:r>
            <w:proofErr w:type="spellEnd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 údaj / z SDF), bude potrebný komplexnejší monitoring populácie druhu.</w:t>
            </w:r>
          </w:p>
        </w:tc>
      </w:tr>
      <w:tr w:rsidR="00F50B4E" w:rsidRPr="00361D0A" w:rsidTr="00EF3711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sz w:val="18"/>
                <w:szCs w:val="18"/>
                <w:lang w:eastAsia="sk-SK"/>
              </w:rPr>
              <w:t>Neznámy, bude definovaný po 2 ročnom monitoringu stavu populácie v území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F50B4E" w:rsidRPr="00361D0A" w:rsidTr="00EF3711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Podiel potenciálneho reprodukčného biotopu 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Min. 5 % lokality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Podiel reprodukčných plôch v rámci lokality (v rámci nížinných lúk a lesov v ha) - stojaté vodné plochy s vegetáciou, periodicky zaplavované plochy v alúviu, niekedy aj v </w:t>
            </w:r>
            <w:proofErr w:type="spellStart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koľajách</w:t>
            </w:r>
            <w:proofErr w:type="spellEnd"/>
            <w:r w:rsidRPr="00361D0A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 na cestách a mlákach.</w:t>
            </w:r>
          </w:p>
        </w:tc>
      </w:tr>
    </w:tbl>
    <w:p w:rsidR="00F50B4E" w:rsidRPr="00361D0A" w:rsidRDefault="00F50B4E" w:rsidP="00F50B4E">
      <w:pPr>
        <w:pStyle w:val="Zkladntext"/>
        <w:widowControl w:val="0"/>
        <w:spacing w:after="120"/>
        <w:ind w:left="360"/>
        <w:jc w:val="both"/>
        <w:rPr>
          <w:b w:val="0"/>
          <w:i/>
          <w:color w:val="000000"/>
          <w:sz w:val="18"/>
          <w:szCs w:val="18"/>
        </w:rPr>
      </w:pPr>
    </w:p>
    <w:p w:rsidR="00F50B4E" w:rsidRDefault="00F50B4E" w:rsidP="00F50B4E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proofErr w:type="spellStart"/>
      <w:r w:rsidRPr="000362A0">
        <w:rPr>
          <w:i/>
        </w:rPr>
        <w:t>Canis</w:t>
      </w:r>
      <w:proofErr w:type="spellEnd"/>
      <w:r w:rsidRPr="000362A0">
        <w:rPr>
          <w:i/>
        </w:rPr>
        <w:t xml:space="preserve"> </w:t>
      </w:r>
      <w:proofErr w:type="spellStart"/>
      <w:r w:rsidRPr="000362A0">
        <w:rPr>
          <w:i/>
        </w:rPr>
        <w:t>lupus</w:t>
      </w:r>
      <w:proofErr w:type="spellEnd"/>
      <w:r>
        <w:rPr>
          <w:b w:val="0"/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2207"/>
        <w:gridCol w:w="3402"/>
      </w:tblGrid>
      <w:tr w:rsidR="00F50B4E" w:rsidRPr="000362A0" w:rsidTr="00EF3711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Atribút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Doplňujúce informácie</w:t>
            </w:r>
          </w:p>
        </w:tc>
      </w:tr>
      <w:tr w:rsidR="00F50B4E" w:rsidRPr="000362A0" w:rsidTr="00EF3711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0362A0">
              <w:rPr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Min. 5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Odhadnutý počet jedincov v súčasnosti 1 – 5, potrebné zvýšenie početnosti populácie</w:t>
            </w:r>
          </w:p>
        </w:tc>
      </w:tr>
      <w:tr w:rsidR="00F50B4E" w:rsidRPr="000362A0" w:rsidTr="00EF3711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 w:rsidRPr="000362A0">
              <w:rPr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6E2639" w:rsidRDefault="00F50B4E" w:rsidP="00EF3711">
            <w:pPr>
              <w:widowControl w:val="0"/>
              <w:jc w:val="center"/>
              <w:rPr>
                <w:sz w:val="18"/>
                <w:szCs w:val="18"/>
                <w:lang w:val="en"/>
              </w:rPr>
            </w:pPr>
            <w:r w:rsidRPr="006E2639">
              <w:rPr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6E2639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DD1DE9">
              <w:rPr>
                <w:sz w:val="20"/>
                <w:szCs w:val="20"/>
                <w:lang w:eastAsia="sk-SK"/>
              </w:rPr>
              <w:t>3 151,805</w:t>
            </w:r>
            <w:r w:rsidRPr="00FE3D7A">
              <w:t xml:space="preserve">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 w:rsidRPr="000362A0">
              <w:rPr>
                <w:sz w:val="18"/>
                <w:szCs w:val="18"/>
              </w:rPr>
              <w:t xml:space="preserve">Výmera potenciálneho biotopu je určená na </w:t>
            </w:r>
            <w:r>
              <w:rPr>
                <w:sz w:val="18"/>
                <w:szCs w:val="18"/>
              </w:rPr>
              <w:t>celé územie ÚEV</w:t>
            </w:r>
            <w:r w:rsidRPr="000362A0">
              <w:rPr>
                <w:sz w:val="18"/>
                <w:szCs w:val="18"/>
              </w:rPr>
              <w:t>.</w:t>
            </w:r>
          </w:p>
        </w:tc>
      </w:tr>
      <w:tr w:rsidR="00F50B4E" w:rsidRPr="000362A0" w:rsidTr="00EF3711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2104EF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0362A0">
              <w:rPr>
                <w:sz w:val="18"/>
                <w:szCs w:val="18"/>
              </w:rPr>
              <w:t xml:space="preserve">Podiel </w:t>
            </w:r>
            <w:r>
              <w:rPr>
                <w:sz w:val="18"/>
                <w:szCs w:val="18"/>
              </w:rPr>
              <w:t>lesov starších ako 60 rokov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0362A0">
              <w:rPr>
                <w:sz w:val="18"/>
                <w:szCs w:val="18"/>
              </w:rPr>
              <w:t xml:space="preserve">Minimálny podiel </w:t>
            </w:r>
            <w:r w:rsidRPr="00974BEF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</w:t>
            </w:r>
            <w:r w:rsidRPr="00974BEF">
              <w:rPr>
                <w:sz w:val="18"/>
                <w:szCs w:val="18"/>
              </w:rPr>
              <w:t>%</w:t>
            </w:r>
          </w:p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0362A0">
              <w:rPr>
                <w:sz w:val="18"/>
                <w:szCs w:val="18"/>
              </w:rPr>
              <w:t>Lesy dôležité pre trvalú existenciu druhu.</w:t>
            </w:r>
          </w:p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50B4E" w:rsidRPr="000362A0" w:rsidTr="00EF3711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Existencia migračných koridorov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Zachované všetky migračné </w:t>
            </w:r>
            <w:proofErr w:type="spellStart"/>
            <w:r>
              <w:rPr>
                <w:sz w:val="18"/>
                <w:szCs w:val="18"/>
              </w:rPr>
              <w:t>migračné</w:t>
            </w:r>
            <w:proofErr w:type="spellEnd"/>
            <w:r>
              <w:rPr>
                <w:sz w:val="18"/>
                <w:szCs w:val="18"/>
              </w:rPr>
              <w:t xml:space="preserve"> koridory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Umožnené prepojenie populácií s UEV Kráľovohoľské Nízke Tatry, UEV Slovenský raj a UEV Poľana</w:t>
            </w:r>
          </w:p>
        </w:tc>
      </w:tr>
    </w:tbl>
    <w:p w:rsidR="00F50B4E" w:rsidRDefault="00F50B4E" w:rsidP="00F50B4E">
      <w:pPr>
        <w:pStyle w:val="Zkladntext"/>
        <w:widowControl w:val="0"/>
        <w:spacing w:after="120"/>
        <w:jc w:val="both"/>
        <w:rPr>
          <w:b w:val="0"/>
          <w:i/>
        </w:rPr>
      </w:pPr>
    </w:p>
    <w:p w:rsidR="00F50B4E" w:rsidRDefault="00F50B4E" w:rsidP="00F50B4E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2207"/>
        <w:gridCol w:w="3402"/>
      </w:tblGrid>
      <w:tr w:rsidR="00F50B4E" w:rsidRPr="000362A0" w:rsidTr="00EF3711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Atribút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Doplňujúce informácie</w:t>
            </w:r>
          </w:p>
        </w:tc>
      </w:tr>
      <w:tr w:rsidR="00F50B4E" w:rsidRPr="000362A0" w:rsidTr="00EF3711">
        <w:trPr>
          <w:trHeight w:val="43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0362A0">
              <w:rPr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Minimálny počet 3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Odhadnutý počet jedincov v súčasnosti 1 - 3, potrebné zvýšenie početnosti populácie</w:t>
            </w:r>
          </w:p>
        </w:tc>
      </w:tr>
      <w:tr w:rsidR="00F50B4E" w:rsidRPr="000362A0" w:rsidTr="00EF3711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 w:rsidRPr="000362A0">
              <w:rPr>
                <w:sz w:val="18"/>
                <w:szCs w:val="18"/>
              </w:rPr>
              <w:t>Veľkosť biotopu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  <w:lang w:val="en"/>
              </w:rPr>
            </w:pPr>
            <w:r w:rsidRPr="000362A0">
              <w:rPr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D43D83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DD1DE9">
              <w:rPr>
                <w:sz w:val="20"/>
                <w:szCs w:val="20"/>
                <w:lang w:eastAsia="sk-SK"/>
              </w:rPr>
              <w:t>3 151,805</w:t>
            </w:r>
            <w:r w:rsidRPr="00FE3D7A"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361D0A" w:rsidRDefault="00F50B4E" w:rsidP="00EF3711">
            <w:pPr>
              <w:widowControl w:val="0"/>
              <w:jc w:val="center"/>
              <w:rPr>
                <w:sz w:val="18"/>
                <w:szCs w:val="18"/>
                <w:highlight w:val="green"/>
                <w:vertAlign w:val="superscript"/>
              </w:rPr>
            </w:pPr>
            <w:r w:rsidRPr="00361D0A">
              <w:rPr>
                <w:sz w:val="18"/>
                <w:szCs w:val="18"/>
              </w:rPr>
              <w:t>Výmera potenciálneho biotopu je určená na celé územie ÚEV.</w:t>
            </w:r>
          </w:p>
        </w:tc>
      </w:tr>
      <w:tr w:rsidR="00F50B4E" w:rsidRPr="000362A0" w:rsidTr="00EF3711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Prepojenosť populácií (migrácia)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Existencia migračných koridorov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Zachované všetky migračné </w:t>
            </w:r>
            <w:proofErr w:type="spellStart"/>
            <w:r>
              <w:rPr>
                <w:sz w:val="18"/>
                <w:szCs w:val="18"/>
              </w:rPr>
              <w:t>migračné</w:t>
            </w:r>
            <w:proofErr w:type="spellEnd"/>
            <w:r>
              <w:rPr>
                <w:sz w:val="18"/>
                <w:szCs w:val="18"/>
              </w:rPr>
              <w:t xml:space="preserve"> koridory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Umožnené prepojenie populácií s UEV </w:t>
            </w:r>
            <w:proofErr w:type="spellStart"/>
            <w:r>
              <w:rPr>
                <w:sz w:val="18"/>
                <w:szCs w:val="18"/>
              </w:rPr>
              <w:t>Káľovohoľské</w:t>
            </w:r>
            <w:proofErr w:type="spellEnd"/>
            <w:r>
              <w:rPr>
                <w:sz w:val="18"/>
                <w:szCs w:val="18"/>
              </w:rPr>
              <w:t xml:space="preserve"> Nízke Tatry, UEV Slovenský raj a UEV Poľana</w:t>
            </w:r>
          </w:p>
        </w:tc>
      </w:tr>
    </w:tbl>
    <w:p w:rsidR="00F50B4E" w:rsidRDefault="00F50B4E" w:rsidP="00F50B4E">
      <w:pPr>
        <w:pStyle w:val="Zkladntext"/>
        <w:widowControl w:val="0"/>
        <w:spacing w:after="120"/>
        <w:jc w:val="both"/>
        <w:rPr>
          <w:b w:val="0"/>
        </w:rPr>
      </w:pPr>
    </w:p>
    <w:p w:rsidR="00F50B4E" w:rsidRPr="004C1BD8" w:rsidRDefault="00F50B4E" w:rsidP="00F50B4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Zachovanie stavu druhu </w:t>
      </w:r>
      <w:proofErr w:type="spellStart"/>
      <w:r>
        <w:rPr>
          <w:i/>
        </w:rPr>
        <w:t>Ursus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arctos</w:t>
      </w:r>
      <w:proofErr w:type="spellEnd"/>
      <w:r>
        <w:rPr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  <w:lang w:val="sk-SK"/>
        </w:rPr>
        <w:t>: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2207"/>
        <w:gridCol w:w="3402"/>
      </w:tblGrid>
      <w:tr w:rsidR="00F50B4E" w:rsidRPr="000362A0" w:rsidTr="00EF3711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Atribút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Doplňujúce informácie</w:t>
            </w:r>
          </w:p>
        </w:tc>
      </w:tr>
      <w:tr w:rsidR="00F50B4E" w:rsidRPr="000362A0" w:rsidTr="00EF3711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0362A0">
              <w:rPr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Odhadnutý počet jedincov v súčasnosti je 2 - 5.</w:t>
            </w:r>
          </w:p>
        </w:tc>
      </w:tr>
      <w:tr w:rsidR="00F50B4E" w:rsidRPr="000362A0" w:rsidTr="00EF3711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 w:rsidRPr="000362A0">
              <w:rPr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  <w:lang w:val="en"/>
              </w:rPr>
            </w:pPr>
            <w:r w:rsidRPr="000362A0">
              <w:rPr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D43D83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DD1DE9">
              <w:rPr>
                <w:sz w:val="20"/>
                <w:szCs w:val="20"/>
                <w:lang w:eastAsia="sk-SK"/>
              </w:rPr>
              <w:t>3 151,805</w:t>
            </w:r>
            <w:r w:rsidRPr="00FE3D7A">
              <w:t xml:space="preserve">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v</w:t>
            </w:r>
            <w:r w:rsidRPr="000362A0">
              <w:rPr>
                <w:sz w:val="18"/>
                <w:szCs w:val="18"/>
              </w:rPr>
              <w:t>ýmera potenciálneho biotopu</w:t>
            </w:r>
          </w:p>
        </w:tc>
      </w:tr>
      <w:tr w:rsidR="00F50B4E" w:rsidRPr="000362A0" w:rsidTr="00EF3711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Pr="000362A0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Existencia migračných koridorov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Zachované všetky migračné </w:t>
            </w:r>
            <w:proofErr w:type="spellStart"/>
            <w:r>
              <w:rPr>
                <w:sz w:val="18"/>
                <w:szCs w:val="18"/>
              </w:rPr>
              <w:t>migračné</w:t>
            </w:r>
            <w:proofErr w:type="spellEnd"/>
            <w:r>
              <w:rPr>
                <w:sz w:val="18"/>
                <w:szCs w:val="18"/>
              </w:rPr>
              <w:t xml:space="preserve"> koridory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B4E" w:rsidRDefault="00F50B4E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Umožnené prepojenie populácií s UEV </w:t>
            </w:r>
            <w:proofErr w:type="spellStart"/>
            <w:r>
              <w:rPr>
                <w:sz w:val="18"/>
                <w:szCs w:val="18"/>
              </w:rPr>
              <w:t>Káľovohoľské</w:t>
            </w:r>
            <w:proofErr w:type="spellEnd"/>
            <w:r>
              <w:rPr>
                <w:sz w:val="18"/>
                <w:szCs w:val="18"/>
              </w:rPr>
              <w:t xml:space="preserve"> Nízke Tatry, UEV Slovenský raj a UEV Poľana</w:t>
            </w:r>
          </w:p>
        </w:tc>
      </w:tr>
    </w:tbl>
    <w:p w:rsidR="00F50B4E" w:rsidRDefault="00F50B4E" w:rsidP="00F50B4E">
      <w:pPr>
        <w:pStyle w:val="Zkladntext"/>
        <w:widowControl w:val="0"/>
        <w:spacing w:after="120"/>
        <w:jc w:val="both"/>
        <w:rPr>
          <w:b w:val="0"/>
          <w:i/>
        </w:rPr>
      </w:pPr>
    </w:p>
    <w:p w:rsidR="00F50B4E" w:rsidRPr="00802A9C" w:rsidRDefault="00F50B4E" w:rsidP="00F50B4E">
      <w:pPr>
        <w:rPr>
          <w:color w:val="000000"/>
        </w:rPr>
      </w:pPr>
      <w:r>
        <w:rPr>
          <w:color w:val="000000"/>
        </w:rPr>
        <w:t xml:space="preserve">Zlepšenie stavu </w:t>
      </w:r>
      <w:r w:rsidRPr="00802A9C">
        <w:rPr>
          <w:color w:val="000000"/>
        </w:rPr>
        <w:t xml:space="preserve">druhu </w:t>
      </w:r>
      <w:proofErr w:type="spellStart"/>
      <w:r>
        <w:rPr>
          <w:b/>
          <w:i/>
          <w:color w:val="000000"/>
          <w:lang w:eastAsia="sk-SK"/>
        </w:rPr>
        <w:t>Buxbaumia</w:t>
      </w:r>
      <w:proofErr w:type="spellEnd"/>
      <w:r>
        <w:rPr>
          <w:b/>
          <w:i/>
          <w:color w:val="000000"/>
          <w:lang w:eastAsia="sk-SK"/>
        </w:rPr>
        <w:t xml:space="preserve"> </w:t>
      </w:r>
      <w:proofErr w:type="spellStart"/>
      <w:r>
        <w:rPr>
          <w:b/>
          <w:i/>
          <w:color w:val="000000"/>
          <w:lang w:eastAsia="sk-SK"/>
        </w:rPr>
        <w:t>viridis</w:t>
      </w:r>
      <w:proofErr w:type="spellEnd"/>
      <w:r>
        <w:rPr>
          <w:b/>
          <w:i/>
          <w:color w:val="000000"/>
          <w:lang w:eastAsia="sk-SK"/>
        </w:rPr>
        <w:t xml:space="preserve"> </w:t>
      </w:r>
      <w:r>
        <w:rPr>
          <w:color w:val="000000"/>
          <w:lang w:eastAsia="sk-SK"/>
        </w:rPr>
        <w:t>za splnenia nasledovných atribútov: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0"/>
        <w:gridCol w:w="1854"/>
        <w:gridCol w:w="1701"/>
        <w:gridCol w:w="3969"/>
      </w:tblGrid>
      <w:tr w:rsidR="00F50B4E" w:rsidTr="00EF3711">
        <w:trPr>
          <w:trHeight w:val="35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361D0A">
              <w:rPr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361D0A">
              <w:rPr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361D0A">
              <w:rPr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361D0A">
              <w:rPr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F50B4E" w:rsidTr="00EF3711">
        <w:trPr>
          <w:trHeight w:val="27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  <w:lang w:eastAsia="sk-SK"/>
              </w:rPr>
            </w:pPr>
            <w:r w:rsidRPr="00361D0A">
              <w:rPr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  <w:lang w:eastAsia="sk-SK"/>
              </w:rPr>
            </w:pPr>
            <w:r w:rsidRPr="00361D0A">
              <w:rPr>
                <w:sz w:val="18"/>
                <w:szCs w:val="18"/>
                <w:lang w:eastAsia="sk-SK"/>
              </w:rPr>
              <w:t>počet identifikovaných kmeňov (mŕtveho dreva) s výskytom druhu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361D0A">
              <w:rPr>
                <w:color w:val="000000"/>
                <w:sz w:val="18"/>
                <w:szCs w:val="18"/>
                <w:lang w:eastAsia="sk-SK"/>
              </w:rPr>
              <w:t xml:space="preserve">min. 20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  <w:lang w:eastAsia="sk-SK"/>
              </w:rPr>
            </w:pPr>
            <w:r w:rsidRPr="00361D0A">
              <w:rPr>
                <w:sz w:val="18"/>
                <w:szCs w:val="18"/>
                <w:lang w:eastAsia="sk-SK"/>
              </w:rPr>
              <w:t>Potrebný monitoring populácie druhu, v súčasnosti evidovaná na 2 lokalitách s výskytom druhu na 4 kmeňoch (početnosť do 5 záznamov)</w:t>
            </w:r>
          </w:p>
        </w:tc>
      </w:tr>
      <w:tr w:rsidR="00F50B4E" w:rsidTr="00EF3711">
        <w:trPr>
          <w:trHeight w:val="9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  <w:lang w:eastAsia="sk-SK"/>
              </w:rPr>
            </w:pPr>
            <w:r w:rsidRPr="00361D0A">
              <w:rPr>
                <w:sz w:val="18"/>
                <w:szCs w:val="18"/>
                <w:lang w:eastAsia="sk-SK"/>
              </w:rPr>
              <w:t>Veľkosť biotopu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  <w:lang w:eastAsia="sk-SK"/>
              </w:rPr>
            </w:pPr>
            <w:r w:rsidRPr="00361D0A">
              <w:rPr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  <w:lang w:eastAsia="sk-SK"/>
              </w:rPr>
            </w:pPr>
            <w:r w:rsidRPr="00361D0A">
              <w:rPr>
                <w:sz w:val="18"/>
                <w:szCs w:val="18"/>
                <w:lang w:eastAsia="sk-SK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  <w:lang w:eastAsia="sk-SK"/>
              </w:rPr>
            </w:pPr>
            <w:r w:rsidRPr="00361D0A">
              <w:rPr>
                <w:sz w:val="18"/>
                <w:szCs w:val="18"/>
                <w:lang w:eastAsia="sk-SK"/>
              </w:rPr>
              <w:t>Identifikovať nové lokality s výskytom druhu, udržať podmienky s pralesovými lesnými biotopmi</w:t>
            </w:r>
          </w:p>
        </w:tc>
      </w:tr>
      <w:tr w:rsidR="00F50B4E" w:rsidTr="00EF3711">
        <w:trPr>
          <w:trHeight w:val="1367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  <w:lang w:eastAsia="sk-SK"/>
              </w:rPr>
            </w:pPr>
            <w:r w:rsidRPr="00361D0A">
              <w:rPr>
                <w:sz w:val="18"/>
                <w:szCs w:val="18"/>
                <w:lang w:eastAsia="sk-SK"/>
              </w:rPr>
              <w:t>Kvalita biotopu – výskyt mŕtveho dreva v lesných porastoch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  <w:lang w:eastAsia="sk-SK"/>
              </w:rPr>
            </w:pPr>
            <w:r w:rsidRPr="006B56CA">
              <w:rPr>
                <w:color w:val="000000"/>
                <w:sz w:val="18"/>
                <w:szCs w:val="18"/>
              </w:rPr>
              <w:t>m</w:t>
            </w:r>
            <w:r w:rsidRPr="006B56CA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B56CA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4E" w:rsidRPr="006B56CA" w:rsidRDefault="00F50B4E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6B56CA">
              <w:rPr>
                <w:color w:val="000000"/>
                <w:sz w:val="18"/>
                <w:szCs w:val="18"/>
              </w:rPr>
              <w:t>najmenej 20</w:t>
            </w:r>
          </w:p>
          <w:p w:rsidR="00F50B4E" w:rsidRPr="00361D0A" w:rsidRDefault="00F50B4E" w:rsidP="00EF3711">
            <w:pPr>
              <w:jc w:val="center"/>
              <w:rPr>
                <w:sz w:val="18"/>
                <w:szCs w:val="18"/>
                <w:lang w:eastAsia="sk-SK"/>
              </w:rPr>
            </w:pPr>
            <w:r w:rsidRPr="00361D0A">
              <w:rPr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4E" w:rsidRPr="00361D0A" w:rsidRDefault="00F50B4E" w:rsidP="00EF3711">
            <w:pPr>
              <w:jc w:val="center"/>
              <w:rPr>
                <w:sz w:val="18"/>
                <w:szCs w:val="18"/>
              </w:rPr>
            </w:pPr>
            <w:r w:rsidRPr="006B56CA">
              <w:rPr>
                <w:color w:val="000000"/>
                <w:sz w:val="18"/>
                <w:szCs w:val="18"/>
              </w:rPr>
              <w:t>Zabezpečenie prítomnosti odumretého dreva na ploche biotopu v danom objeme a špecifických mikroklimatických podmienok v rámci materského porastu (zabezpečenie existenčných podmienok</w:t>
            </w:r>
            <w:r w:rsidRPr="00361D0A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6B56C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6CA">
              <w:rPr>
                <w:color w:val="000000"/>
                <w:sz w:val="18"/>
                <w:szCs w:val="18"/>
              </w:rPr>
              <w:t>bezzásahovým</w:t>
            </w:r>
            <w:proofErr w:type="spellEnd"/>
            <w:r w:rsidRPr="006B56CA">
              <w:rPr>
                <w:color w:val="000000"/>
                <w:sz w:val="18"/>
                <w:szCs w:val="18"/>
              </w:rPr>
              <w:t xml:space="preserve"> režimom).</w:t>
            </w:r>
          </w:p>
          <w:p w:rsidR="00F50B4E" w:rsidRPr="006B56CA" w:rsidRDefault="00F50B4E" w:rsidP="00EF37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0B4E" w:rsidRPr="00361D0A" w:rsidRDefault="00F50B4E" w:rsidP="00EF3711">
            <w:pPr>
              <w:jc w:val="center"/>
              <w:rPr>
                <w:i/>
                <w:sz w:val="18"/>
                <w:szCs w:val="18"/>
                <w:lang w:eastAsia="sk-SK"/>
              </w:rPr>
            </w:pPr>
          </w:p>
        </w:tc>
      </w:tr>
    </w:tbl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4E"/>
    <w:rsid w:val="001922AE"/>
    <w:rsid w:val="004F7434"/>
    <w:rsid w:val="007B332A"/>
    <w:rsid w:val="009C651F"/>
    <w:rsid w:val="00F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5A74"/>
  <w15:chartTrackingRefBased/>
  <w15:docId w15:val="{574E61D8-0A5F-4990-9B0D-EDC64188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0B4E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F50B4E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50B4E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Popis">
    <w:name w:val="caption"/>
    <w:basedOn w:val="Normlny"/>
    <w:next w:val="Normlny"/>
    <w:unhideWhenUsed/>
    <w:qFormat/>
    <w:rsid w:val="00F50B4E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2023-01-10T10:08:00Z</dcterms:created>
  <dcterms:modified xsi:type="dcterms:W3CDTF">2023-01-10T10:38:00Z</dcterms:modified>
</cp:coreProperties>
</file>